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33DE89" w14:textId="77777777" w:rsidR="00C07B90" w:rsidRPr="00C16505" w:rsidRDefault="00C03BD0" w:rsidP="0019676E">
      <w:pPr>
        <w:spacing w:line="276" w:lineRule="auto"/>
        <w:jc w:val="center"/>
        <w:rPr>
          <w:rFonts w:cstheme="minorHAnsi"/>
          <w:b/>
          <w:sz w:val="24"/>
          <w:szCs w:val="24"/>
        </w:rPr>
      </w:pPr>
      <w:r w:rsidRPr="00C16505">
        <w:rPr>
          <w:rFonts w:cstheme="minorHAnsi"/>
          <w:b/>
          <w:sz w:val="24"/>
          <w:szCs w:val="24"/>
        </w:rPr>
        <w:t>SZCZEGÓŁOWY OPIS PRZEDMIOTU ZAMÓWIENIA</w:t>
      </w:r>
    </w:p>
    <w:p w14:paraId="3AECE7FD" w14:textId="26F73E81" w:rsidR="006A3E75" w:rsidRPr="00C16505" w:rsidRDefault="006A3E75" w:rsidP="0019676E">
      <w:pPr>
        <w:spacing w:line="276" w:lineRule="auto"/>
        <w:jc w:val="center"/>
        <w:rPr>
          <w:rFonts w:cstheme="minorHAnsi"/>
          <w:b/>
          <w:sz w:val="24"/>
          <w:szCs w:val="24"/>
        </w:rPr>
      </w:pPr>
      <w:r w:rsidRPr="00C16505">
        <w:rPr>
          <w:rFonts w:cstheme="minorHAnsi"/>
          <w:b/>
          <w:sz w:val="24"/>
          <w:szCs w:val="24"/>
        </w:rPr>
        <w:t>CZĘŚĆ</w:t>
      </w:r>
      <w:r w:rsidR="00570DBB">
        <w:rPr>
          <w:rFonts w:cstheme="minorHAnsi"/>
          <w:b/>
          <w:sz w:val="24"/>
          <w:szCs w:val="24"/>
        </w:rPr>
        <w:t xml:space="preserve"> </w:t>
      </w:r>
      <w:r w:rsidR="00200756">
        <w:rPr>
          <w:rFonts w:cstheme="minorHAnsi"/>
          <w:b/>
          <w:sz w:val="24"/>
          <w:szCs w:val="24"/>
        </w:rPr>
        <w:t>3</w:t>
      </w:r>
      <w:r w:rsidRPr="00C16505">
        <w:rPr>
          <w:rFonts w:cstheme="minorHAnsi"/>
          <w:b/>
          <w:sz w:val="24"/>
          <w:szCs w:val="24"/>
        </w:rPr>
        <w:t xml:space="preserve"> – okulary strzeleckie</w:t>
      </w:r>
    </w:p>
    <w:p w14:paraId="2D8CB3EC" w14:textId="77777777" w:rsidR="00E85E68" w:rsidRPr="00C16505" w:rsidRDefault="00E85E68" w:rsidP="0019676E">
      <w:pPr>
        <w:spacing w:line="276" w:lineRule="auto"/>
        <w:jc w:val="center"/>
        <w:rPr>
          <w:rFonts w:cstheme="minorHAnsi"/>
          <w:b/>
          <w:sz w:val="24"/>
          <w:szCs w:val="24"/>
        </w:rPr>
      </w:pPr>
    </w:p>
    <w:p w14:paraId="50880C14" w14:textId="08B59C6C" w:rsidR="006A3E75" w:rsidRDefault="00E85E68" w:rsidP="00B21ED9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cstheme="minorHAnsi"/>
          <w:b/>
          <w:sz w:val="24"/>
          <w:szCs w:val="24"/>
        </w:rPr>
      </w:pPr>
      <w:r w:rsidRPr="00C16505">
        <w:rPr>
          <w:rFonts w:cstheme="minorHAnsi"/>
          <w:b/>
          <w:sz w:val="24"/>
          <w:szCs w:val="24"/>
        </w:rPr>
        <w:t xml:space="preserve">NAZWA </w:t>
      </w:r>
      <w:r w:rsidR="00B504D7" w:rsidRPr="00C16505">
        <w:rPr>
          <w:rFonts w:cstheme="minorHAnsi"/>
          <w:b/>
          <w:sz w:val="24"/>
          <w:szCs w:val="24"/>
        </w:rPr>
        <w:t xml:space="preserve">I RODZAJ </w:t>
      </w:r>
      <w:r w:rsidRPr="00C16505">
        <w:rPr>
          <w:rFonts w:cstheme="minorHAnsi"/>
          <w:b/>
          <w:sz w:val="24"/>
          <w:szCs w:val="24"/>
        </w:rPr>
        <w:t>ZAMÓWIENIA</w:t>
      </w:r>
    </w:p>
    <w:p w14:paraId="3A3E87E4" w14:textId="77777777" w:rsidR="00B21ED9" w:rsidRPr="00B21ED9" w:rsidRDefault="00B21ED9" w:rsidP="00B21ED9">
      <w:pPr>
        <w:pStyle w:val="Akapitzlist"/>
        <w:spacing w:line="276" w:lineRule="auto"/>
        <w:ind w:left="426"/>
        <w:jc w:val="both"/>
        <w:rPr>
          <w:rFonts w:cstheme="minorHAnsi"/>
          <w:b/>
          <w:sz w:val="24"/>
          <w:szCs w:val="24"/>
        </w:rPr>
      </w:pPr>
    </w:p>
    <w:p w14:paraId="0E444358" w14:textId="02EFAF69" w:rsidR="006A3E75" w:rsidRPr="00C16505" w:rsidRDefault="006A3E75" w:rsidP="00DF7E45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sz w:val="24"/>
          <w:szCs w:val="24"/>
        </w:rPr>
      </w:pPr>
      <w:r w:rsidRPr="00C16505">
        <w:rPr>
          <w:rFonts w:eastAsia="Times New Roman" w:cstheme="minorHAnsi"/>
          <w:sz w:val="24"/>
          <w:szCs w:val="24"/>
        </w:rPr>
        <w:t xml:space="preserve">Dostawa </w:t>
      </w:r>
      <w:r w:rsidRPr="00C16505">
        <w:rPr>
          <w:rFonts w:eastAsia="Times New Roman" w:cstheme="minorHAnsi"/>
          <w:b/>
          <w:sz w:val="24"/>
          <w:szCs w:val="24"/>
        </w:rPr>
        <w:t>okularów strzeleckich</w:t>
      </w:r>
      <w:r w:rsidRPr="00C16505">
        <w:rPr>
          <w:rFonts w:eastAsia="Times New Roman" w:cstheme="minorHAnsi"/>
          <w:sz w:val="24"/>
          <w:szCs w:val="24"/>
        </w:rPr>
        <w:t xml:space="preserve">  w ilości </w:t>
      </w:r>
      <w:r w:rsidR="00F31229">
        <w:rPr>
          <w:rFonts w:eastAsia="Times New Roman" w:cstheme="minorHAnsi"/>
          <w:b/>
          <w:sz w:val="24"/>
          <w:szCs w:val="24"/>
        </w:rPr>
        <w:t>405</w:t>
      </w:r>
      <w:r w:rsidRPr="00307177">
        <w:rPr>
          <w:rFonts w:eastAsia="Times New Roman" w:cstheme="minorHAnsi"/>
          <w:b/>
          <w:sz w:val="24"/>
          <w:szCs w:val="24"/>
        </w:rPr>
        <w:t xml:space="preserve"> </w:t>
      </w:r>
      <w:proofErr w:type="spellStart"/>
      <w:r w:rsidR="00307177" w:rsidRPr="00307177">
        <w:rPr>
          <w:rFonts w:eastAsia="Times New Roman" w:cstheme="minorHAnsi"/>
          <w:b/>
          <w:sz w:val="24"/>
          <w:szCs w:val="24"/>
        </w:rPr>
        <w:t>kpl</w:t>
      </w:r>
      <w:proofErr w:type="spellEnd"/>
      <w:r w:rsidRPr="00C16505">
        <w:rPr>
          <w:rFonts w:eastAsia="Times New Roman" w:cstheme="minorHAnsi"/>
          <w:sz w:val="24"/>
          <w:szCs w:val="24"/>
        </w:rPr>
        <w:t>. w ramach zamówienia podstawowego dla Izb Administracji Skarbowej – do poszczególnych lokalizacji wskazanych w Załączniku nr</w:t>
      </w:r>
      <w:r w:rsidR="0006515A">
        <w:rPr>
          <w:rFonts w:eastAsia="Times New Roman" w:cstheme="minorHAnsi"/>
          <w:sz w:val="24"/>
          <w:szCs w:val="24"/>
        </w:rPr>
        <w:t xml:space="preserve"> 9</w:t>
      </w:r>
      <w:r w:rsidRPr="00C16505">
        <w:rPr>
          <w:rFonts w:eastAsia="Times New Roman" w:cstheme="minorHAnsi"/>
          <w:sz w:val="24"/>
          <w:szCs w:val="24"/>
        </w:rPr>
        <w:t xml:space="preserve"> do SWZ w ramach postępowania  pn. „Dostawa  wyposażenia funkcjonariuszy Służby Celno-Skarbowej tj. </w:t>
      </w:r>
      <w:r w:rsidRPr="00C16505">
        <w:rPr>
          <w:rFonts w:eastAsia="Times New Roman" w:cstheme="minorHAnsi"/>
          <w:b/>
          <w:sz w:val="24"/>
          <w:szCs w:val="24"/>
        </w:rPr>
        <w:t>okularów strzeleckich</w:t>
      </w:r>
      <w:r w:rsidRPr="00C16505">
        <w:rPr>
          <w:rFonts w:eastAsia="Times New Roman" w:cstheme="minorHAnsi"/>
          <w:sz w:val="24"/>
          <w:szCs w:val="24"/>
        </w:rPr>
        <w:t xml:space="preserve">  na rzecz izb administracji skarbowej”.</w:t>
      </w:r>
    </w:p>
    <w:p w14:paraId="6BD845E8" w14:textId="3C01D9EE" w:rsidR="00F95AF2" w:rsidRPr="00C16505" w:rsidRDefault="006A3E75" w:rsidP="006A3E75">
      <w:pPr>
        <w:spacing w:after="0" w:line="276" w:lineRule="auto"/>
        <w:ind w:left="851" w:hanging="425"/>
        <w:jc w:val="both"/>
        <w:rPr>
          <w:rFonts w:eastAsia="Times New Roman" w:cstheme="minorHAnsi"/>
          <w:sz w:val="24"/>
          <w:szCs w:val="24"/>
        </w:rPr>
      </w:pPr>
      <w:r w:rsidRPr="00C16505">
        <w:rPr>
          <w:rFonts w:eastAsia="Times New Roman" w:cstheme="minorHAnsi"/>
          <w:sz w:val="24"/>
          <w:szCs w:val="24"/>
        </w:rPr>
        <w:t>2.</w:t>
      </w:r>
      <w:r w:rsidRPr="00C16505">
        <w:rPr>
          <w:rFonts w:eastAsia="Times New Roman" w:cstheme="minorHAnsi"/>
          <w:sz w:val="24"/>
          <w:szCs w:val="24"/>
        </w:rPr>
        <w:tab/>
        <w:t xml:space="preserve">Postępowanie o zamówienie publiczne prowadzone w trybie przetargu nieograniczonego przez Dyrektora Izby Administracji Skarbowej w Zielonej Górze, działającego na rzecz i w imieniu swoim oraz wszystkich izb administracji skarbowej, na podstawie Zarządzenia Ministra Finansów, z dnia </w:t>
      </w:r>
      <w:r w:rsidR="00961CA9" w:rsidRPr="00C16505">
        <w:rPr>
          <w:rFonts w:eastAsia="Times New Roman" w:cstheme="minorHAnsi"/>
          <w:sz w:val="24"/>
          <w:szCs w:val="24"/>
        </w:rPr>
        <w:t xml:space="preserve">z dnia </w:t>
      </w:r>
      <w:r w:rsidR="00E65A93">
        <w:rPr>
          <w:rFonts w:eastAsia="Times New Roman" w:cstheme="minorHAnsi"/>
          <w:sz w:val="24"/>
          <w:szCs w:val="24"/>
        </w:rPr>
        <w:t>14 marca 2024</w:t>
      </w:r>
      <w:r w:rsidR="00961CA9" w:rsidRPr="00C16505">
        <w:rPr>
          <w:rFonts w:eastAsia="Times New Roman" w:cstheme="minorHAnsi"/>
          <w:sz w:val="24"/>
          <w:szCs w:val="24"/>
        </w:rPr>
        <w:t xml:space="preserve"> r., Dz. Urz. z </w:t>
      </w:r>
      <w:r w:rsidR="00E65A93">
        <w:rPr>
          <w:rFonts w:eastAsia="Times New Roman" w:cstheme="minorHAnsi"/>
          <w:sz w:val="24"/>
          <w:szCs w:val="24"/>
        </w:rPr>
        <w:t xml:space="preserve">15 marca 2024 </w:t>
      </w:r>
      <w:r w:rsidR="00961CA9" w:rsidRPr="00C16505">
        <w:rPr>
          <w:rFonts w:eastAsia="Times New Roman" w:cstheme="minorHAnsi"/>
          <w:sz w:val="24"/>
          <w:szCs w:val="24"/>
        </w:rPr>
        <w:t xml:space="preserve">r. poz. </w:t>
      </w:r>
      <w:r w:rsidR="00E65A93">
        <w:rPr>
          <w:rFonts w:eastAsia="Times New Roman" w:cstheme="minorHAnsi"/>
          <w:sz w:val="24"/>
          <w:szCs w:val="24"/>
        </w:rPr>
        <w:t>34</w:t>
      </w:r>
      <w:r w:rsidRPr="00C16505">
        <w:rPr>
          <w:rFonts w:eastAsia="Times New Roman" w:cstheme="minorHAnsi"/>
          <w:sz w:val="24"/>
          <w:szCs w:val="24"/>
        </w:rPr>
        <w:t xml:space="preserve"> w sprawie wyznaczenia Izby Administracji Skarbowej w Zielonej Górze do przeprowadzenia postępowania o udzielenie zamówienia publicznego oraz udzielenia zamówienia publicznego na dostawę wyposażenia funkcjonariuszy Służby Celno-Skarbowej na rzecz izb administracji skarbowej art. 40 Ustawy</w:t>
      </w:r>
    </w:p>
    <w:p w14:paraId="62FEC54C" w14:textId="77777777" w:rsidR="00B504D7" w:rsidRPr="00C16505" w:rsidRDefault="00F95AF2" w:rsidP="00F95AF2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C16505">
        <w:rPr>
          <w:rFonts w:eastAsia="Times New Roman" w:cstheme="minorHAnsi"/>
          <w:sz w:val="24"/>
          <w:szCs w:val="24"/>
        </w:rPr>
        <w:t xml:space="preserve">Rodzaj: </w:t>
      </w:r>
    </w:p>
    <w:p w14:paraId="62E3E3BA" w14:textId="77777777" w:rsidR="00F95AF2" w:rsidRPr="00C16505" w:rsidRDefault="00F95AF2" w:rsidP="00F95AF2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278"/>
        <w:gridCol w:w="2389"/>
        <w:gridCol w:w="349"/>
        <w:gridCol w:w="2532"/>
        <w:gridCol w:w="282"/>
        <w:gridCol w:w="2811"/>
      </w:tblGrid>
      <w:tr w:rsidR="00C16505" w:rsidRPr="00C16505" w14:paraId="1B7FD9E5" w14:textId="77777777" w:rsidTr="00B504D7">
        <w:tc>
          <w:tcPr>
            <w:tcW w:w="278" w:type="dxa"/>
            <w:tcBorders>
              <w:right w:val="single" w:sz="4" w:space="0" w:color="auto"/>
            </w:tcBorders>
          </w:tcPr>
          <w:p w14:paraId="5BA43EB8" w14:textId="77777777" w:rsidR="00B504D7" w:rsidRPr="00C16505" w:rsidRDefault="00B504D7" w:rsidP="0019676E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7051D" w14:textId="77777777" w:rsidR="00B504D7" w:rsidRPr="00C16505" w:rsidRDefault="00B504D7" w:rsidP="0019676E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C16505">
              <w:rPr>
                <w:rFonts w:cstheme="minorHAnsi"/>
                <w:sz w:val="24"/>
                <w:szCs w:val="24"/>
              </w:rPr>
              <w:t>USŁUGA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35C156E" w14:textId="77777777" w:rsidR="00B504D7" w:rsidRPr="00C16505" w:rsidRDefault="0004687D" w:rsidP="0019676E">
            <w:pPr>
              <w:spacing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C16505">
              <w:rPr>
                <w:rFonts w:cstheme="minorHAnsi"/>
                <w:b/>
                <w:sz w:val="24"/>
                <w:szCs w:val="24"/>
              </w:rPr>
              <w:t>X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F0C61" w14:textId="77777777" w:rsidR="00B504D7" w:rsidRPr="00C16505" w:rsidRDefault="00B504D7" w:rsidP="0019676E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C16505">
              <w:rPr>
                <w:rFonts w:cstheme="minorHAnsi"/>
                <w:sz w:val="24"/>
                <w:szCs w:val="24"/>
              </w:rPr>
              <w:t>DOSTAWA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C7AC2FA" w14:textId="77777777" w:rsidR="00B504D7" w:rsidRPr="00C16505" w:rsidRDefault="00B504D7" w:rsidP="0019676E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96AD36" w14:textId="77777777" w:rsidR="00B504D7" w:rsidRPr="00C16505" w:rsidRDefault="00B504D7" w:rsidP="0019676E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C16505">
              <w:rPr>
                <w:rFonts w:cstheme="minorHAnsi"/>
                <w:sz w:val="24"/>
                <w:szCs w:val="24"/>
              </w:rPr>
              <w:t>ROBOTA BUDOWLANA</w:t>
            </w:r>
          </w:p>
        </w:tc>
      </w:tr>
    </w:tbl>
    <w:p w14:paraId="12D6E18A" w14:textId="77777777" w:rsidR="00B504D7" w:rsidRPr="00C16505" w:rsidRDefault="00B504D7" w:rsidP="0019676E">
      <w:pPr>
        <w:spacing w:after="0" w:line="276" w:lineRule="auto"/>
        <w:ind w:left="425"/>
        <w:jc w:val="both"/>
        <w:rPr>
          <w:rFonts w:cstheme="minorHAnsi"/>
          <w:sz w:val="24"/>
          <w:szCs w:val="24"/>
        </w:rPr>
      </w:pPr>
    </w:p>
    <w:p w14:paraId="58971936" w14:textId="77777777" w:rsidR="00A263D0" w:rsidRPr="00C16505" w:rsidRDefault="00853ED8" w:rsidP="0019676E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C16505">
        <w:rPr>
          <w:rFonts w:cstheme="minorHAnsi"/>
          <w:sz w:val="24"/>
          <w:szCs w:val="24"/>
        </w:rPr>
        <w:t>Kody CPV (ze Wspólnego Słownika Zamówień):</w:t>
      </w:r>
    </w:p>
    <w:p w14:paraId="37AF21A8" w14:textId="77777777" w:rsidR="003C02AE" w:rsidRPr="00C16505" w:rsidRDefault="003C02AE" w:rsidP="0019676E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54AAF93B" w14:textId="77777777" w:rsidR="0004687D" w:rsidRPr="00C16505" w:rsidRDefault="00473B59" w:rsidP="003C02AE">
      <w:pPr>
        <w:spacing w:after="0" w:line="276" w:lineRule="auto"/>
        <w:rPr>
          <w:rFonts w:cstheme="minorHAnsi"/>
          <w:sz w:val="24"/>
          <w:szCs w:val="24"/>
        </w:rPr>
      </w:pPr>
      <w:r w:rsidRPr="00C16505">
        <w:rPr>
          <w:rFonts w:cstheme="minorHAnsi"/>
          <w:sz w:val="24"/>
          <w:szCs w:val="24"/>
        </w:rPr>
        <w:t>18142000</w:t>
      </w:r>
      <w:r w:rsidR="00C15C9E" w:rsidRPr="00C16505">
        <w:rPr>
          <w:rFonts w:cstheme="minorHAnsi"/>
          <w:sz w:val="24"/>
          <w:szCs w:val="24"/>
        </w:rPr>
        <w:t xml:space="preserve">-6 </w:t>
      </w:r>
      <w:r w:rsidRPr="00C16505">
        <w:rPr>
          <w:rFonts w:cstheme="minorHAnsi"/>
          <w:sz w:val="24"/>
          <w:szCs w:val="24"/>
        </w:rPr>
        <w:t>Okulary ochronne</w:t>
      </w:r>
    </w:p>
    <w:p w14:paraId="25487D7E" w14:textId="77777777" w:rsidR="003C02AE" w:rsidRPr="00C16505" w:rsidRDefault="003C02AE" w:rsidP="003C02AE">
      <w:pPr>
        <w:spacing w:after="0" w:line="276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69030A29" w14:textId="77777777" w:rsidR="00C15C9E" w:rsidRPr="00C16505" w:rsidRDefault="00C03BD0" w:rsidP="00C15C9E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cstheme="minorHAnsi"/>
          <w:b/>
          <w:sz w:val="24"/>
          <w:szCs w:val="24"/>
        </w:rPr>
      </w:pPr>
      <w:r w:rsidRPr="00C16505">
        <w:rPr>
          <w:rFonts w:cstheme="minorHAnsi"/>
          <w:b/>
          <w:sz w:val="24"/>
          <w:szCs w:val="24"/>
        </w:rPr>
        <w:t>SZCZEGÓŁOWY OPIS</w:t>
      </w:r>
    </w:p>
    <w:p w14:paraId="4A79423A" w14:textId="2AB16539" w:rsidR="00DF7E45" w:rsidRDefault="00DF7E45" w:rsidP="00DF7E45">
      <w:pPr>
        <w:spacing w:after="6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Przedmiotem zakupu są okulary strzeleckie jako wyposażenie taktyczne do wykorzystania przez funkcjonariuszy Służby </w:t>
      </w:r>
      <w:proofErr w:type="spellStart"/>
      <w:r>
        <w:rPr>
          <w:rFonts w:cstheme="minorHAnsi"/>
          <w:sz w:val="24"/>
          <w:szCs w:val="24"/>
        </w:rPr>
        <w:t>Celno</w:t>
      </w:r>
      <w:proofErr w:type="spellEnd"/>
      <w:r>
        <w:rPr>
          <w:rFonts w:cstheme="minorHAnsi"/>
          <w:sz w:val="24"/>
          <w:szCs w:val="24"/>
        </w:rPr>
        <w:t xml:space="preserve"> - Skarbowej w różnych warunkach terenowych podczas szkolenia strzeleckiego.</w:t>
      </w:r>
    </w:p>
    <w:p w14:paraId="7284FC11" w14:textId="77777777" w:rsidR="00200756" w:rsidRDefault="00200756" w:rsidP="00DF7E45">
      <w:pPr>
        <w:spacing w:after="66"/>
        <w:rPr>
          <w:rFonts w:cstheme="minorHAnsi"/>
          <w:sz w:val="24"/>
          <w:szCs w:val="24"/>
        </w:rPr>
      </w:pPr>
    </w:p>
    <w:p w14:paraId="28EE9133" w14:textId="77777777" w:rsidR="00DF7E45" w:rsidRDefault="00DF7E45" w:rsidP="005A30D3">
      <w:pPr>
        <w:numPr>
          <w:ilvl w:val="0"/>
          <w:numId w:val="6"/>
        </w:numPr>
        <w:spacing w:after="119" w:line="268" w:lineRule="auto"/>
        <w:ind w:left="567" w:right="9" w:hanging="567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WYMAGANIA OGÓLNE</w:t>
      </w:r>
    </w:p>
    <w:p w14:paraId="7DF865D8" w14:textId="5BC7E9E3" w:rsidR="008136CA" w:rsidRPr="008136CA" w:rsidRDefault="008136CA" w:rsidP="008136CA">
      <w:pPr>
        <w:pStyle w:val="Akapitzlist"/>
        <w:numPr>
          <w:ilvl w:val="0"/>
          <w:numId w:val="7"/>
        </w:numPr>
        <w:rPr>
          <w:rFonts w:cstheme="minorHAnsi"/>
          <w:sz w:val="24"/>
          <w:szCs w:val="24"/>
        </w:rPr>
      </w:pPr>
      <w:r w:rsidRPr="008136CA">
        <w:rPr>
          <w:rFonts w:cstheme="minorHAnsi"/>
          <w:sz w:val="24"/>
          <w:szCs w:val="24"/>
        </w:rPr>
        <w:t xml:space="preserve">okulary strzeleckie musza być nowe, </w:t>
      </w:r>
      <w:r>
        <w:rPr>
          <w:rFonts w:cstheme="minorHAnsi"/>
          <w:sz w:val="24"/>
          <w:szCs w:val="24"/>
        </w:rPr>
        <w:t xml:space="preserve">nieużywane, </w:t>
      </w:r>
      <w:r w:rsidRPr="008136CA">
        <w:rPr>
          <w:rFonts w:cstheme="minorHAnsi"/>
          <w:sz w:val="24"/>
          <w:szCs w:val="24"/>
        </w:rPr>
        <w:t xml:space="preserve">wyprodukowane </w:t>
      </w:r>
      <w:r>
        <w:rPr>
          <w:rFonts w:cstheme="minorHAnsi"/>
          <w:sz w:val="24"/>
          <w:szCs w:val="24"/>
        </w:rPr>
        <w:t>nie wcześniej</w:t>
      </w:r>
      <w:r w:rsidRPr="008136CA">
        <w:rPr>
          <w:rFonts w:cstheme="minorHAnsi"/>
          <w:sz w:val="24"/>
          <w:szCs w:val="24"/>
        </w:rPr>
        <w:t xml:space="preserve"> niż </w:t>
      </w:r>
      <w:r>
        <w:rPr>
          <w:rFonts w:cstheme="minorHAnsi"/>
          <w:sz w:val="24"/>
          <w:szCs w:val="24"/>
        </w:rPr>
        <w:t xml:space="preserve">w </w:t>
      </w:r>
      <w:r w:rsidRPr="008136CA">
        <w:rPr>
          <w:rFonts w:cstheme="minorHAnsi"/>
          <w:sz w:val="24"/>
          <w:szCs w:val="24"/>
        </w:rPr>
        <w:t>2023r, wolne od wad fabrycznych;</w:t>
      </w:r>
    </w:p>
    <w:p w14:paraId="63451B1B" w14:textId="7CD372F7" w:rsidR="00DF7E45" w:rsidRDefault="008136CA" w:rsidP="00DF7E45">
      <w:pPr>
        <w:pStyle w:val="Akapitzlist"/>
        <w:numPr>
          <w:ilvl w:val="0"/>
          <w:numId w:val="7"/>
        </w:numPr>
        <w:spacing w:after="119" w:line="268" w:lineRule="auto"/>
        <w:ind w:right="9" w:hanging="43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konstrukcja okularów musi zapewniać możliwość wymiany dowolnego z ich elementu </w:t>
      </w:r>
      <w:r w:rsidR="00DF7E45">
        <w:rPr>
          <w:rFonts w:cstheme="minorHAnsi"/>
          <w:sz w:val="24"/>
          <w:szCs w:val="24"/>
        </w:rPr>
        <w:br/>
        <w:t>(wizjera, zauszników lub noska);</w:t>
      </w:r>
    </w:p>
    <w:p w14:paraId="0F9A3D68" w14:textId="5BC77087" w:rsidR="00DF7E45" w:rsidRDefault="00DF7E45" w:rsidP="00DF7E45">
      <w:pPr>
        <w:pStyle w:val="Akapitzlist"/>
        <w:numPr>
          <w:ilvl w:val="0"/>
          <w:numId w:val="7"/>
        </w:numPr>
        <w:spacing w:after="119" w:line="268" w:lineRule="auto"/>
        <w:ind w:right="9" w:hanging="43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okulary strzeleckie muszą zapewniać ochronę oczu w trakcie zajęć z wyszkolenia strzeleckiego;</w:t>
      </w:r>
    </w:p>
    <w:p w14:paraId="2B328870" w14:textId="77777777" w:rsidR="00DF7E45" w:rsidRDefault="00DF7E45" w:rsidP="00DF7E45">
      <w:pPr>
        <w:pStyle w:val="Akapitzlist"/>
        <w:numPr>
          <w:ilvl w:val="0"/>
          <w:numId w:val="7"/>
        </w:numPr>
        <w:spacing w:after="119" w:line="268" w:lineRule="auto"/>
        <w:ind w:right="9" w:hanging="43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okulary strzeleckie muszą zapewniać wysoki komfort noszenia i użytkowania;</w:t>
      </w:r>
    </w:p>
    <w:p w14:paraId="4CA8F95E" w14:textId="77777777" w:rsidR="00DF7E45" w:rsidRDefault="00DF7E45" w:rsidP="00DF7E45">
      <w:pPr>
        <w:spacing w:after="66"/>
        <w:rPr>
          <w:rFonts w:cstheme="minorHAnsi"/>
          <w:sz w:val="24"/>
          <w:szCs w:val="24"/>
        </w:rPr>
      </w:pPr>
    </w:p>
    <w:p w14:paraId="2C0FC2E9" w14:textId="494AFE0C" w:rsidR="00DF7E45" w:rsidRPr="00AC7DC2" w:rsidRDefault="00DF7E45" w:rsidP="00AC7DC2">
      <w:pPr>
        <w:numPr>
          <w:ilvl w:val="0"/>
          <w:numId w:val="6"/>
        </w:numPr>
        <w:spacing w:after="119" w:line="268" w:lineRule="auto"/>
        <w:ind w:left="567" w:right="9" w:hanging="567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WARUNKI EKSPLOATACJI</w:t>
      </w:r>
    </w:p>
    <w:p w14:paraId="73B529CD" w14:textId="0D34E495" w:rsidR="00DF7E45" w:rsidRDefault="00DF7E45" w:rsidP="00DF7E45">
      <w:pPr>
        <w:pStyle w:val="Akapitzlist"/>
        <w:numPr>
          <w:ilvl w:val="0"/>
          <w:numId w:val="8"/>
        </w:numPr>
        <w:spacing w:line="256" w:lineRule="auto"/>
        <w:ind w:right="14" w:hanging="43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są przeznaczone do całorocznego użytkowania, w każdych warunkach atmosferycznych na obiektach do tego przeznaczonych oraz na poligonach;</w:t>
      </w:r>
    </w:p>
    <w:p w14:paraId="0811906B" w14:textId="77777777" w:rsidR="00DF7E45" w:rsidRDefault="00DF7E45" w:rsidP="00DF7E45">
      <w:pPr>
        <w:pStyle w:val="Akapitzlist"/>
        <w:numPr>
          <w:ilvl w:val="0"/>
          <w:numId w:val="8"/>
        </w:numPr>
        <w:spacing w:line="256" w:lineRule="auto"/>
        <w:ind w:right="14" w:hanging="43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muszą zapewniać stałość parametrów ochronnych i użytkowych w zakresie temperatur od -40 do +50</w:t>
      </w:r>
      <w:r>
        <w:rPr>
          <w:rFonts w:cstheme="minorHAnsi"/>
          <w:sz w:val="24"/>
          <w:szCs w:val="24"/>
          <w:vertAlign w:val="superscript"/>
        </w:rPr>
        <w:t>0</w:t>
      </w:r>
      <w:r>
        <w:rPr>
          <w:rFonts w:cstheme="minorHAnsi"/>
          <w:sz w:val="24"/>
          <w:szCs w:val="24"/>
        </w:rPr>
        <w:t>C;</w:t>
      </w:r>
    </w:p>
    <w:p w14:paraId="24DDFE90" w14:textId="6114D156" w:rsidR="00DF7E45" w:rsidRDefault="00DF7E45" w:rsidP="00DF7E45">
      <w:pPr>
        <w:pStyle w:val="Akapitzlist"/>
        <w:numPr>
          <w:ilvl w:val="0"/>
          <w:numId w:val="8"/>
        </w:numPr>
        <w:spacing w:line="256" w:lineRule="auto"/>
        <w:ind w:right="14" w:hanging="43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muszą być odporne na oddziaływanie niekorzystnych czynników atmosferycznych i środowiskowych (deszcz, śnieg, nasłonecznienie, duża wilgotność, zapylenie</w:t>
      </w:r>
      <w:r w:rsidR="008136CA">
        <w:rPr>
          <w:rFonts w:cstheme="minorHAnsi"/>
          <w:sz w:val="24"/>
          <w:szCs w:val="24"/>
        </w:rPr>
        <w:t>, czynniki mechaniczne</w:t>
      </w:r>
      <w:r>
        <w:rPr>
          <w:rFonts w:cstheme="minorHAnsi"/>
          <w:sz w:val="24"/>
          <w:szCs w:val="24"/>
        </w:rPr>
        <w:t xml:space="preserve"> itd.);</w:t>
      </w:r>
    </w:p>
    <w:p w14:paraId="72431281" w14:textId="77777777" w:rsidR="00DF7E45" w:rsidRDefault="00DF7E45" w:rsidP="005A30D3">
      <w:pPr>
        <w:numPr>
          <w:ilvl w:val="0"/>
          <w:numId w:val="6"/>
        </w:numPr>
        <w:spacing w:after="119" w:line="268" w:lineRule="auto"/>
        <w:ind w:left="567" w:right="9" w:hanging="567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WYMAGANIA KONSTRUKCYJNE</w:t>
      </w:r>
    </w:p>
    <w:p w14:paraId="1229D7BA" w14:textId="31A414C3" w:rsidR="00DF7E45" w:rsidRPr="005A30D3" w:rsidRDefault="00DF7E45" w:rsidP="005A30D3">
      <w:pPr>
        <w:pStyle w:val="Akapitzlist"/>
        <w:numPr>
          <w:ilvl w:val="0"/>
          <w:numId w:val="10"/>
        </w:numPr>
        <w:spacing w:line="256" w:lineRule="auto"/>
        <w:ind w:right="14"/>
        <w:rPr>
          <w:rFonts w:cstheme="minorHAnsi"/>
          <w:sz w:val="24"/>
          <w:szCs w:val="24"/>
        </w:rPr>
      </w:pPr>
      <w:r w:rsidRPr="005A30D3">
        <w:rPr>
          <w:rFonts w:cstheme="minorHAnsi"/>
          <w:sz w:val="24"/>
          <w:szCs w:val="24"/>
        </w:rPr>
        <w:t>konstrukcja okularów strzeleckich powinna być modułowa, pozwalająca na szybka wymianę wizjera, zauszników i noska;</w:t>
      </w:r>
    </w:p>
    <w:p w14:paraId="6A45AD98" w14:textId="05C22BD7" w:rsidR="00DF7E45" w:rsidRDefault="00DF7E45" w:rsidP="00200756">
      <w:pPr>
        <w:pStyle w:val="Akapitzlist"/>
        <w:numPr>
          <w:ilvl w:val="0"/>
          <w:numId w:val="10"/>
        </w:numPr>
        <w:spacing w:line="256" w:lineRule="auto"/>
        <w:ind w:right="1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okulary strzeleckie – zauszniki, nosek muszą być w kolorze czarnym matowym;</w:t>
      </w:r>
    </w:p>
    <w:p w14:paraId="0E2194CF" w14:textId="65DEAEF7" w:rsidR="00DF7E45" w:rsidRDefault="00DF7E45" w:rsidP="00200756">
      <w:pPr>
        <w:pStyle w:val="Akapitzlist"/>
        <w:numPr>
          <w:ilvl w:val="0"/>
          <w:numId w:val="10"/>
        </w:numPr>
        <w:spacing w:line="256" w:lineRule="auto"/>
        <w:ind w:right="1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 zausznikach system do mocowania paska (</w:t>
      </w:r>
      <w:r w:rsidR="00CA79D1">
        <w:rPr>
          <w:rFonts w:cstheme="minorHAnsi"/>
          <w:sz w:val="24"/>
          <w:szCs w:val="24"/>
        </w:rPr>
        <w:t xml:space="preserve">np. </w:t>
      </w:r>
      <w:r>
        <w:rPr>
          <w:rFonts w:cstheme="minorHAnsi"/>
          <w:sz w:val="24"/>
          <w:szCs w:val="24"/>
        </w:rPr>
        <w:t>zatrzaskowy, otwory</w:t>
      </w:r>
      <w:r w:rsidR="00CA79D1">
        <w:rPr>
          <w:rFonts w:cstheme="minorHAnsi"/>
          <w:sz w:val="24"/>
          <w:szCs w:val="24"/>
        </w:rPr>
        <w:t xml:space="preserve"> lub inny</w:t>
      </w:r>
      <w:r>
        <w:rPr>
          <w:rFonts w:cstheme="minorHAnsi"/>
          <w:sz w:val="24"/>
          <w:szCs w:val="24"/>
        </w:rPr>
        <w:t>)</w:t>
      </w:r>
      <w:r w:rsidR="00CA79D1"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</w:rPr>
        <w:t>któr</w:t>
      </w:r>
      <w:r w:rsidR="00CA79D1">
        <w:rPr>
          <w:rFonts w:cstheme="minorHAnsi"/>
          <w:sz w:val="24"/>
          <w:szCs w:val="24"/>
        </w:rPr>
        <w:t xml:space="preserve">y </w:t>
      </w:r>
      <w:r>
        <w:rPr>
          <w:rFonts w:cstheme="minorHAnsi"/>
          <w:sz w:val="24"/>
          <w:szCs w:val="24"/>
        </w:rPr>
        <w:t>zapobieg</w:t>
      </w:r>
      <w:r w:rsidR="00CA79D1">
        <w:rPr>
          <w:rFonts w:cstheme="minorHAnsi"/>
          <w:sz w:val="24"/>
          <w:szCs w:val="24"/>
        </w:rPr>
        <w:t>a</w:t>
      </w:r>
      <w:r>
        <w:rPr>
          <w:rFonts w:cstheme="minorHAnsi"/>
          <w:sz w:val="24"/>
          <w:szCs w:val="24"/>
        </w:rPr>
        <w:t xml:space="preserve"> upadkowi okularów po zsunięciu się z nosa;</w:t>
      </w:r>
    </w:p>
    <w:p w14:paraId="395694F4" w14:textId="2AEB2ED8" w:rsidR="00DF7E45" w:rsidRDefault="00DF7E45" w:rsidP="00200756">
      <w:pPr>
        <w:pStyle w:val="Akapitzlist"/>
        <w:numPr>
          <w:ilvl w:val="0"/>
          <w:numId w:val="10"/>
        </w:numPr>
        <w:spacing w:line="256" w:lineRule="auto"/>
        <w:ind w:right="1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pasek w kolorze czarnym o regulowanej długości; </w:t>
      </w:r>
    </w:p>
    <w:p w14:paraId="3D2121FD" w14:textId="77777777" w:rsidR="00AE1224" w:rsidRDefault="00DF7E45" w:rsidP="00AE1224">
      <w:pPr>
        <w:pStyle w:val="Akapitzlist"/>
        <w:numPr>
          <w:ilvl w:val="0"/>
          <w:numId w:val="10"/>
        </w:numPr>
        <w:spacing w:line="256" w:lineRule="auto"/>
        <w:ind w:right="1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ochrona balistyczna okularów zgodna z normą </w:t>
      </w:r>
      <w:r w:rsidR="00144C83" w:rsidRPr="00144C83">
        <w:rPr>
          <w:rFonts w:cstheme="minorHAnsi"/>
          <w:sz w:val="24"/>
          <w:szCs w:val="24"/>
        </w:rPr>
        <w:t xml:space="preserve">ANSI Z87.1 </w:t>
      </w:r>
      <w:r w:rsidR="00AE1224">
        <w:rPr>
          <w:rFonts w:cstheme="minorHAnsi"/>
          <w:sz w:val="24"/>
          <w:szCs w:val="24"/>
        </w:rPr>
        <w:t>–</w:t>
      </w:r>
      <w:r w:rsidR="00144C83" w:rsidRPr="00144C83">
        <w:rPr>
          <w:rFonts w:cstheme="minorHAnsi"/>
          <w:sz w:val="24"/>
          <w:szCs w:val="24"/>
        </w:rPr>
        <w:t xml:space="preserve"> 2015</w:t>
      </w:r>
      <w:r w:rsidR="00AE1224">
        <w:rPr>
          <w:rFonts w:cstheme="minorHAnsi"/>
          <w:sz w:val="24"/>
          <w:szCs w:val="24"/>
        </w:rPr>
        <w:t xml:space="preserve"> i/lub </w:t>
      </w:r>
      <w:r w:rsidR="00144C83" w:rsidRPr="00AE1224">
        <w:rPr>
          <w:rFonts w:cstheme="minorHAnsi"/>
          <w:sz w:val="24"/>
          <w:szCs w:val="24"/>
        </w:rPr>
        <w:t>MIL SPEC MIL-PRF-31013 (</w:t>
      </w:r>
      <w:proofErr w:type="spellStart"/>
      <w:r w:rsidR="00144C83" w:rsidRPr="00AE1224">
        <w:rPr>
          <w:rFonts w:cstheme="minorHAnsi"/>
          <w:sz w:val="24"/>
          <w:szCs w:val="24"/>
        </w:rPr>
        <w:t>Clause</w:t>
      </w:r>
      <w:proofErr w:type="spellEnd"/>
      <w:r w:rsidR="00144C83" w:rsidRPr="00AE1224">
        <w:rPr>
          <w:rFonts w:cstheme="minorHAnsi"/>
          <w:sz w:val="24"/>
          <w:szCs w:val="24"/>
        </w:rPr>
        <w:t xml:space="preserve"> 3.5.1.1) </w:t>
      </w:r>
      <w:r w:rsidRPr="00AE1224">
        <w:rPr>
          <w:rFonts w:cstheme="minorHAnsi"/>
          <w:sz w:val="24"/>
          <w:szCs w:val="24"/>
        </w:rPr>
        <w:t>lub równoważne</w:t>
      </w:r>
      <w:r w:rsidR="00AE1224">
        <w:rPr>
          <w:rFonts w:cstheme="minorHAnsi"/>
          <w:sz w:val="24"/>
          <w:szCs w:val="24"/>
        </w:rPr>
        <w:t>;</w:t>
      </w:r>
    </w:p>
    <w:p w14:paraId="1E19C113" w14:textId="77777777" w:rsidR="00AE1224" w:rsidRDefault="00DF7E45" w:rsidP="00AE1224">
      <w:pPr>
        <w:pStyle w:val="Akapitzlist"/>
        <w:numPr>
          <w:ilvl w:val="0"/>
          <w:numId w:val="10"/>
        </w:numPr>
        <w:spacing w:line="256" w:lineRule="auto"/>
        <w:ind w:right="14"/>
        <w:rPr>
          <w:rFonts w:cstheme="minorHAnsi"/>
          <w:sz w:val="24"/>
          <w:szCs w:val="24"/>
        </w:rPr>
      </w:pPr>
      <w:r w:rsidRPr="00AE1224">
        <w:rPr>
          <w:rFonts w:cstheme="minorHAnsi"/>
          <w:sz w:val="24"/>
          <w:szCs w:val="24"/>
        </w:rPr>
        <w:t>znak jakości CE</w:t>
      </w:r>
      <w:r w:rsidR="00AE1224" w:rsidRPr="00AE1224">
        <w:t xml:space="preserve"> </w:t>
      </w:r>
      <w:r w:rsidR="00AE1224" w:rsidRPr="00AE1224">
        <w:rPr>
          <w:rFonts w:cstheme="minorHAnsi"/>
          <w:sz w:val="24"/>
          <w:szCs w:val="24"/>
        </w:rPr>
        <w:t>zgodne z europejskimi normami EN 166:2001, EN 170 i EN 172</w:t>
      </w:r>
      <w:r w:rsidRPr="00AE1224">
        <w:rPr>
          <w:rFonts w:cstheme="minorHAnsi"/>
          <w:sz w:val="24"/>
          <w:szCs w:val="24"/>
        </w:rPr>
        <w:t xml:space="preserve">; </w:t>
      </w:r>
    </w:p>
    <w:p w14:paraId="499D209E" w14:textId="5D10BD15" w:rsidR="00DF7E45" w:rsidRPr="00AE1224" w:rsidRDefault="00DF7E45" w:rsidP="00AE1224">
      <w:pPr>
        <w:pStyle w:val="Akapitzlist"/>
        <w:numPr>
          <w:ilvl w:val="0"/>
          <w:numId w:val="10"/>
        </w:numPr>
        <w:spacing w:line="256" w:lineRule="auto"/>
        <w:ind w:right="14"/>
        <w:rPr>
          <w:rFonts w:cstheme="minorHAnsi"/>
          <w:sz w:val="24"/>
          <w:szCs w:val="24"/>
        </w:rPr>
      </w:pPr>
      <w:r w:rsidRPr="00AE1224">
        <w:rPr>
          <w:rFonts w:cstheme="minorHAnsi"/>
          <w:sz w:val="24"/>
          <w:szCs w:val="24"/>
        </w:rPr>
        <w:t xml:space="preserve">wizjer o grubości 2,4 mm </w:t>
      </w:r>
      <w:r w:rsidR="00144C83" w:rsidRPr="00AE1224">
        <w:rPr>
          <w:rFonts w:cstheme="minorHAnsi"/>
          <w:sz w:val="24"/>
          <w:szCs w:val="24"/>
        </w:rPr>
        <w:t>+/- 0,1 mm</w:t>
      </w:r>
      <w:r w:rsidR="00AE1224">
        <w:rPr>
          <w:rFonts w:cstheme="minorHAnsi"/>
          <w:sz w:val="24"/>
          <w:szCs w:val="24"/>
        </w:rPr>
        <w:t xml:space="preserve"> </w:t>
      </w:r>
      <w:r w:rsidRPr="00AE1224">
        <w:rPr>
          <w:rFonts w:cstheme="minorHAnsi"/>
          <w:sz w:val="24"/>
          <w:szCs w:val="24"/>
        </w:rPr>
        <w:t>(zamienna nazwa soczewka) pierwszej klasy optycznej (klasa 1F) wykonany z poliwęglanu;</w:t>
      </w:r>
    </w:p>
    <w:p w14:paraId="2BF92E48" w14:textId="362DB7D3" w:rsidR="00DF7E45" w:rsidRDefault="00DF7E45" w:rsidP="00200756">
      <w:pPr>
        <w:pStyle w:val="Akapitzlist"/>
        <w:numPr>
          <w:ilvl w:val="0"/>
          <w:numId w:val="10"/>
        </w:numPr>
        <w:spacing w:line="256" w:lineRule="auto"/>
        <w:ind w:right="1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regulowane zauszniki, które pozwalają dopasować okular</w:t>
      </w:r>
      <w:r w:rsidR="00AE1224">
        <w:rPr>
          <w:rFonts w:cstheme="minorHAnsi"/>
          <w:sz w:val="24"/>
          <w:szCs w:val="24"/>
        </w:rPr>
        <w:t>y</w:t>
      </w:r>
      <w:r>
        <w:rPr>
          <w:rFonts w:cstheme="minorHAnsi"/>
          <w:sz w:val="24"/>
          <w:szCs w:val="24"/>
        </w:rPr>
        <w:t xml:space="preserve"> do głowy (regulacja długości oraz kąta nachylenia); Zamawiający dopuszcza zastosowanie alternatywnych rozwiązań umożliwiających dopasowanie okularów do twarzy użytkownika na przykład poprzez zastosowanie regulowanego noska okularów.</w:t>
      </w:r>
    </w:p>
    <w:p w14:paraId="41FF1ADA" w14:textId="77777777" w:rsidR="00DF7E45" w:rsidRDefault="00DF7E45" w:rsidP="00200756">
      <w:pPr>
        <w:pStyle w:val="Akapitzlist"/>
        <w:numPr>
          <w:ilvl w:val="0"/>
          <w:numId w:val="10"/>
        </w:numPr>
        <w:spacing w:line="256" w:lineRule="auto"/>
        <w:ind w:right="1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możliwość zamontowania szkieł korekcyjnych na nosku;</w:t>
      </w:r>
    </w:p>
    <w:p w14:paraId="1A363294" w14:textId="65D24A21" w:rsidR="00027FCD" w:rsidRDefault="00DF7E45" w:rsidP="00200756">
      <w:pPr>
        <w:pStyle w:val="Akapitzlist"/>
        <w:numPr>
          <w:ilvl w:val="0"/>
          <w:numId w:val="10"/>
        </w:numPr>
        <w:spacing w:line="256" w:lineRule="auto"/>
        <w:ind w:right="1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wymienne </w:t>
      </w:r>
      <w:r w:rsidR="00BC4E3A">
        <w:rPr>
          <w:rFonts w:cstheme="minorHAnsi"/>
          <w:sz w:val="24"/>
          <w:szCs w:val="24"/>
        </w:rPr>
        <w:t>wizjery</w:t>
      </w:r>
      <w:r>
        <w:rPr>
          <w:rFonts w:cstheme="minorHAnsi"/>
          <w:sz w:val="24"/>
          <w:szCs w:val="24"/>
        </w:rPr>
        <w:t xml:space="preserve"> (</w:t>
      </w:r>
      <w:r w:rsidR="00BC4E3A">
        <w:rPr>
          <w:rFonts w:cstheme="minorHAnsi"/>
          <w:sz w:val="24"/>
          <w:szCs w:val="24"/>
        </w:rPr>
        <w:t>soczewki</w:t>
      </w:r>
      <w:r>
        <w:rPr>
          <w:rFonts w:cstheme="minorHAnsi"/>
          <w:sz w:val="24"/>
          <w:szCs w:val="24"/>
        </w:rPr>
        <w:t xml:space="preserve">) w zestawie: </w:t>
      </w:r>
    </w:p>
    <w:p w14:paraId="7EEF59E7" w14:textId="77777777" w:rsidR="00027FCD" w:rsidRDefault="00DF7E45" w:rsidP="00027FCD">
      <w:pPr>
        <w:pStyle w:val="Akapitzlist"/>
        <w:numPr>
          <w:ilvl w:val="0"/>
          <w:numId w:val="14"/>
        </w:numPr>
        <w:spacing w:line="256" w:lineRule="auto"/>
        <w:ind w:right="1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wizjer przezroczysty  (CLEAR) – transmisja światła 89% (+/- 1%),</w:t>
      </w:r>
    </w:p>
    <w:p w14:paraId="431FC0FA" w14:textId="77777777" w:rsidR="00027FCD" w:rsidRDefault="00DF7E45" w:rsidP="00027FCD">
      <w:pPr>
        <w:pStyle w:val="Akapitzlist"/>
        <w:numPr>
          <w:ilvl w:val="0"/>
          <w:numId w:val="14"/>
        </w:numPr>
        <w:spacing w:line="256" w:lineRule="auto"/>
        <w:ind w:right="1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wizjer żółty (HI-DEF YELLOW) lub pomarańczowy, dopuszcza transmisję światła dla wskazanych wizjerów (wizjer żółty lub pomarańczowy) nie mniejszą niż 80%,</w:t>
      </w:r>
    </w:p>
    <w:p w14:paraId="72B5F72E" w14:textId="0043C66C" w:rsidR="00DF7E45" w:rsidRDefault="00DF7E45" w:rsidP="00027FCD">
      <w:pPr>
        <w:pStyle w:val="Akapitzlist"/>
        <w:numPr>
          <w:ilvl w:val="0"/>
          <w:numId w:val="14"/>
        </w:numPr>
        <w:spacing w:line="256" w:lineRule="auto"/>
        <w:ind w:right="1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wizjer przyciemniany ( SMOKEY GRAY) – transmisja świtała 15% (+/-1%), filtr UV 400, zapewniają ochronę przed promieniowaniem 100% UVA i UVB; </w:t>
      </w:r>
    </w:p>
    <w:p w14:paraId="49D8A5AF" w14:textId="60197C58" w:rsidR="00DF7E45" w:rsidRDefault="00DF7E45" w:rsidP="00200756">
      <w:pPr>
        <w:pStyle w:val="Akapitzlist"/>
        <w:numPr>
          <w:ilvl w:val="0"/>
          <w:numId w:val="10"/>
        </w:numPr>
        <w:spacing w:line="256" w:lineRule="auto"/>
        <w:ind w:right="1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waga kompletnych </w:t>
      </w:r>
      <w:r w:rsidRPr="00DF7E45">
        <w:rPr>
          <w:rFonts w:cstheme="minorHAnsi"/>
          <w:sz w:val="24"/>
          <w:szCs w:val="24"/>
        </w:rPr>
        <w:t xml:space="preserve">bez paska </w:t>
      </w:r>
      <w:r>
        <w:rPr>
          <w:rFonts w:cstheme="minorHAnsi"/>
          <w:sz w:val="24"/>
          <w:szCs w:val="24"/>
        </w:rPr>
        <w:t xml:space="preserve">okularów: 30g (tolerancja +/- </w:t>
      </w:r>
      <w:r w:rsidRPr="00DF7E45">
        <w:rPr>
          <w:rFonts w:cstheme="minorHAnsi"/>
          <w:sz w:val="24"/>
          <w:szCs w:val="24"/>
        </w:rPr>
        <w:t xml:space="preserve">10 </w:t>
      </w:r>
      <w:r>
        <w:rPr>
          <w:rFonts w:cstheme="minorHAnsi"/>
          <w:sz w:val="24"/>
          <w:szCs w:val="24"/>
        </w:rPr>
        <w:t>g);</w:t>
      </w:r>
    </w:p>
    <w:p w14:paraId="08B9A303" w14:textId="77777777" w:rsidR="00200756" w:rsidRDefault="00DF7E45" w:rsidP="00200756">
      <w:pPr>
        <w:pStyle w:val="Akapitzlist"/>
        <w:numPr>
          <w:ilvl w:val="0"/>
          <w:numId w:val="10"/>
        </w:numPr>
        <w:spacing w:line="256" w:lineRule="auto"/>
        <w:ind w:right="1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możliwość szybkiej wymiany wizjera, montowanego np. za pomocą wyprofilowanych nacięć na krańcach wizjera;</w:t>
      </w:r>
    </w:p>
    <w:p w14:paraId="2B5BA609" w14:textId="794E9213" w:rsidR="00027FCD" w:rsidRDefault="00DF7E45" w:rsidP="00200756">
      <w:pPr>
        <w:pStyle w:val="Akapitzlist"/>
        <w:numPr>
          <w:ilvl w:val="0"/>
          <w:numId w:val="10"/>
        </w:numPr>
        <w:spacing w:line="256" w:lineRule="auto"/>
        <w:ind w:right="14"/>
        <w:rPr>
          <w:rFonts w:cstheme="minorHAnsi"/>
          <w:sz w:val="24"/>
          <w:szCs w:val="24"/>
        </w:rPr>
      </w:pPr>
      <w:r w:rsidRPr="00200756">
        <w:rPr>
          <w:rFonts w:cstheme="minorHAnsi"/>
          <w:sz w:val="24"/>
          <w:szCs w:val="24"/>
        </w:rPr>
        <w:t>wizjer</w:t>
      </w:r>
      <w:r w:rsidR="00BC4E3A">
        <w:rPr>
          <w:rFonts w:cstheme="minorHAnsi"/>
          <w:sz w:val="24"/>
          <w:szCs w:val="24"/>
        </w:rPr>
        <w:t xml:space="preserve"> (wizjery)</w:t>
      </w:r>
      <w:r w:rsidRPr="00200756">
        <w:rPr>
          <w:rFonts w:cstheme="minorHAnsi"/>
          <w:sz w:val="24"/>
          <w:szCs w:val="24"/>
        </w:rPr>
        <w:t xml:space="preserve">: </w:t>
      </w:r>
    </w:p>
    <w:p w14:paraId="3DEAC08A" w14:textId="77777777" w:rsidR="00027FCD" w:rsidRDefault="00DF7E45" w:rsidP="00027FCD">
      <w:pPr>
        <w:pStyle w:val="Akapitzlist"/>
        <w:numPr>
          <w:ilvl w:val="0"/>
          <w:numId w:val="13"/>
        </w:numPr>
        <w:spacing w:line="256" w:lineRule="auto"/>
        <w:ind w:right="14"/>
        <w:rPr>
          <w:rFonts w:cstheme="minorHAnsi"/>
          <w:sz w:val="24"/>
          <w:szCs w:val="24"/>
        </w:rPr>
      </w:pPr>
      <w:r w:rsidRPr="00200756">
        <w:rPr>
          <w:rFonts w:cstheme="minorHAnsi"/>
          <w:sz w:val="24"/>
          <w:szCs w:val="24"/>
        </w:rPr>
        <w:t>odporny na zarysowani</w:t>
      </w:r>
      <w:r w:rsidR="00027FCD">
        <w:rPr>
          <w:rFonts w:cstheme="minorHAnsi"/>
          <w:sz w:val="24"/>
          <w:szCs w:val="24"/>
        </w:rPr>
        <w:t>a,</w:t>
      </w:r>
    </w:p>
    <w:p w14:paraId="60998848" w14:textId="77777777" w:rsidR="00027FCD" w:rsidRDefault="00027FCD" w:rsidP="00027FCD">
      <w:pPr>
        <w:pStyle w:val="Akapitzlist"/>
        <w:numPr>
          <w:ilvl w:val="0"/>
          <w:numId w:val="13"/>
        </w:numPr>
        <w:spacing w:line="256" w:lineRule="auto"/>
        <w:ind w:right="1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pokryty </w:t>
      </w:r>
      <w:r w:rsidR="00DF7E45" w:rsidRPr="00200756">
        <w:rPr>
          <w:rFonts w:cstheme="minorHAnsi"/>
          <w:sz w:val="24"/>
          <w:szCs w:val="24"/>
        </w:rPr>
        <w:t>powłoką antyrefleksyjną</w:t>
      </w:r>
      <w:r>
        <w:rPr>
          <w:rFonts w:cstheme="minorHAnsi"/>
          <w:sz w:val="24"/>
          <w:szCs w:val="24"/>
        </w:rPr>
        <w:t xml:space="preserve"> i </w:t>
      </w:r>
      <w:r w:rsidR="00DF7E45" w:rsidRPr="00200756">
        <w:rPr>
          <w:rFonts w:cstheme="minorHAnsi"/>
          <w:sz w:val="24"/>
          <w:szCs w:val="24"/>
        </w:rPr>
        <w:t>utrudniając</w:t>
      </w:r>
      <w:r>
        <w:rPr>
          <w:rFonts w:cstheme="minorHAnsi"/>
          <w:sz w:val="24"/>
          <w:szCs w:val="24"/>
        </w:rPr>
        <w:t>ą</w:t>
      </w:r>
      <w:r w:rsidR="00DF7E45" w:rsidRPr="00200756">
        <w:rPr>
          <w:rFonts w:cstheme="minorHAnsi"/>
          <w:sz w:val="24"/>
          <w:szCs w:val="24"/>
        </w:rPr>
        <w:t xml:space="preserve"> osadzanie się pary wodnej, </w:t>
      </w:r>
    </w:p>
    <w:p w14:paraId="4BBDB72E" w14:textId="52BA6B8D" w:rsidR="00DF7E45" w:rsidRPr="00200756" w:rsidRDefault="00027FCD" w:rsidP="00027FCD">
      <w:pPr>
        <w:pStyle w:val="Akapitzlist"/>
        <w:numPr>
          <w:ilvl w:val="0"/>
          <w:numId w:val="13"/>
        </w:numPr>
        <w:spacing w:line="256" w:lineRule="auto"/>
        <w:ind w:right="1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nie </w:t>
      </w:r>
      <w:r w:rsidR="00DF7E45" w:rsidRPr="00200756">
        <w:rPr>
          <w:rFonts w:cstheme="minorHAnsi"/>
          <w:sz w:val="24"/>
          <w:szCs w:val="24"/>
        </w:rPr>
        <w:t>zniekształca</w:t>
      </w:r>
      <w:r>
        <w:rPr>
          <w:rFonts w:cstheme="minorHAnsi"/>
          <w:sz w:val="24"/>
          <w:szCs w:val="24"/>
        </w:rPr>
        <w:t>jący</w:t>
      </w:r>
      <w:r w:rsidR="00DF7E45" w:rsidRPr="00200756">
        <w:rPr>
          <w:rFonts w:cstheme="minorHAnsi"/>
          <w:sz w:val="24"/>
          <w:szCs w:val="24"/>
        </w:rPr>
        <w:t xml:space="preserve"> obrazu </w:t>
      </w:r>
      <w:r>
        <w:rPr>
          <w:rFonts w:cstheme="minorHAnsi"/>
          <w:sz w:val="24"/>
          <w:szCs w:val="24"/>
        </w:rPr>
        <w:t>w</w:t>
      </w:r>
      <w:r w:rsidR="00DF7E45" w:rsidRPr="00200756">
        <w:rPr>
          <w:rFonts w:cstheme="minorHAnsi"/>
          <w:sz w:val="24"/>
          <w:szCs w:val="24"/>
        </w:rPr>
        <w:t xml:space="preserve"> całym polu widzenia; </w:t>
      </w:r>
    </w:p>
    <w:p w14:paraId="48294AC9" w14:textId="77777777" w:rsidR="00DF7E45" w:rsidRDefault="00DF7E45" w:rsidP="00200756">
      <w:pPr>
        <w:pStyle w:val="Akapitzlist"/>
        <w:numPr>
          <w:ilvl w:val="0"/>
          <w:numId w:val="10"/>
        </w:numPr>
        <w:spacing w:line="256" w:lineRule="auto"/>
        <w:ind w:right="1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futerał na okulary sztywny z tworzywa sztucznego w kolorze czarnym, zapinany na zamek z uchwytem do mocowania na pasie lub kamizelce oraz posiadający mały karabińczyk w kolorze czarnym umożliwiający przyczepienie futerału w dowolnym miejscu; dopuszcza się inną niż sztywną konstrukcję futerału na okulary pod warunkiem, że  będzie on zachowywał swój kształt i właściwości ochronne dla przechowywanych okularów oraz pozwoli na swobodne ich przenoszenie na przykład na pasie głównym, przytroczone do plecaka, kamizelki taktycznej, kamizelki narzędziowej itp.</w:t>
      </w:r>
    </w:p>
    <w:p w14:paraId="3225F86F" w14:textId="5947CFA9" w:rsidR="00DF7E45" w:rsidRPr="00AC7DC2" w:rsidRDefault="00DF7E45" w:rsidP="00AC7DC2">
      <w:pPr>
        <w:pStyle w:val="Akapitzlist"/>
        <w:numPr>
          <w:ilvl w:val="0"/>
          <w:numId w:val="10"/>
        </w:numPr>
        <w:spacing w:line="256" w:lineRule="auto"/>
        <w:ind w:right="1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kompatybilność z hełmem </w:t>
      </w:r>
      <w:r w:rsidR="00200756">
        <w:rPr>
          <w:rFonts w:cstheme="minorHAnsi"/>
          <w:sz w:val="24"/>
          <w:szCs w:val="24"/>
        </w:rPr>
        <w:t>standardu ACH</w:t>
      </w:r>
      <w:r>
        <w:rPr>
          <w:rFonts w:cstheme="minorHAnsi"/>
          <w:sz w:val="24"/>
          <w:szCs w:val="24"/>
        </w:rPr>
        <w:t>.</w:t>
      </w:r>
    </w:p>
    <w:p w14:paraId="75B89210" w14:textId="77777777" w:rsidR="00DF7E45" w:rsidRDefault="00DF7E45" w:rsidP="005A30D3">
      <w:pPr>
        <w:numPr>
          <w:ilvl w:val="0"/>
          <w:numId w:val="6"/>
        </w:numPr>
        <w:spacing w:after="119" w:line="268" w:lineRule="auto"/>
        <w:ind w:left="567" w:right="9" w:hanging="567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UKOMPLETOWANIE</w:t>
      </w:r>
    </w:p>
    <w:p w14:paraId="600146E9" w14:textId="2D06A981" w:rsidR="00DF7E45" w:rsidRDefault="00AC7DC2" w:rsidP="00AC7DC2">
      <w:pPr>
        <w:pStyle w:val="Akapitzlist"/>
        <w:numPr>
          <w:ilvl w:val="1"/>
          <w:numId w:val="6"/>
        </w:numPr>
        <w:spacing w:line="264" w:lineRule="auto"/>
        <w:ind w:right="11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okulary strzeleckie z kompletem wymiennych wizjerów,</w:t>
      </w:r>
    </w:p>
    <w:p w14:paraId="4A583464" w14:textId="6F943E61" w:rsidR="00AC7DC2" w:rsidRDefault="00AC7DC2" w:rsidP="00AC7DC2">
      <w:pPr>
        <w:pStyle w:val="Akapitzlist"/>
        <w:numPr>
          <w:ilvl w:val="1"/>
          <w:numId w:val="6"/>
        </w:numPr>
        <w:spacing w:line="264" w:lineRule="auto"/>
        <w:ind w:right="11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pasek do okularów,</w:t>
      </w:r>
    </w:p>
    <w:p w14:paraId="5B247FBA" w14:textId="561F4AD8" w:rsidR="00AC7DC2" w:rsidRDefault="00AC7DC2" w:rsidP="00AC7DC2">
      <w:pPr>
        <w:pStyle w:val="Akapitzlist"/>
        <w:numPr>
          <w:ilvl w:val="1"/>
          <w:numId w:val="6"/>
        </w:numPr>
        <w:spacing w:line="264" w:lineRule="auto"/>
        <w:ind w:right="11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futerał,</w:t>
      </w:r>
    </w:p>
    <w:p w14:paraId="17EC93AE" w14:textId="3E2A5C74" w:rsidR="00AC7DC2" w:rsidRDefault="00AC7DC2" w:rsidP="00AC7DC2">
      <w:pPr>
        <w:pStyle w:val="Akapitzlist"/>
        <w:numPr>
          <w:ilvl w:val="1"/>
          <w:numId w:val="6"/>
        </w:numPr>
        <w:spacing w:line="264" w:lineRule="auto"/>
        <w:ind w:right="11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karta gwarancyjna,</w:t>
      </w:r>
    </w:p>
    <w:p w14:paraId="37F1B173" w14:textId="2FCF65EC" w:rsidR="00AC7DC2" w:rsidRPr="00AC7DC2" w:rsidRDefault="00AC7DC2" w:rsidP="00AC7DC2">
      <w:pPr>
        <w:pStyle w:val="Akapitzlist"/>
        <w:numPr>
          <w:ilvl w:val="1"/>
          <w:numId w:val="6"/>
        </w:numPr>
        <w:spacing w:line="264" w:lineRule="auto"/>
        <w:ind w:right="11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instrukcja użytkowania i konserwacji w języku polskim.</w:t>
      </w:r>
    </w:p>
    <w:p w14:paraId="21BBFAE8" w14:textId="1C7B205A" w:rsidR="00DF7E45" w:rsidRPr="005A30D3" w:rsidRDefault="00DF7E45" w:rsidP="005A30D3">
      <w:pPr>
        <w:numPr>
          <w:ilvl w:val="0"/>
          <w:numId w:val="6"/>
        </w:numPr>
        <w:spacing w:after="119" w:line="268" w:lineRule="auto"/>
        <w:ind w:left="567" w:right="9" w:hanging="567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CECHOWANIE i ZNAKOWANIE</w:t>
      </w:r>
    </w:p>
    <w:p w14:paraId="706E86F0" w14:textId="4EAA3110" w:rsidR="00BB772B" w:rsidRDefault="00DF7E45" w:rsidP="00200756">
      <w:pPr>
        <w:spacing w:after="222"/>
        <w:ind w:left="638" w:right="1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Okulary strzeleckie wraz z futerałem muszą być trwale oznakowana w sposób umożliwiający ich identyfikację przez cały okres użytkowania, tj. nazwę producenta</w:t>
      </w:r>
      <w:r w:rsidR="00AC7DC2">
        <w:rPr>
          <w:rFonts w:cstheme="minorHAnsi"/>
          <w:sz w:val="24"/>
          <w:szCs w:val="24"/>
        </w:rPr>
        <w:t>, model lub oznaczenie katalogowe producenta, znak CE.</w:t>
      </w:r>
    </w:p>
    <w:p w14:paraId="722903F5" w14:textId="5D7A6ACF" w:rsidR="0030207E" w:rsidRDefault="0030207E" w:rsidP="0030207E">
      <w:pPr>
        <w:numPr>
          <w:ilvl w:val="0"/>
          <w:numId w:val="6"/>
        </w:numPr>
        <w:spacing w:after="119" w:line="268" w:lineRule="auto"/>
        <w:ind w:left="567" w:right="9" w:hanging="567"/>
        <w:jc w:val="both"/>
        <w:rPr>
          <w:rFonts w:cstheme="minorHAnsi"/>
          <w:b/>
          <w:bCs/>
          <w:sz w:val="24"/>
          <w:szCs w:val="24"/>
        </w:rPr>
      </w:pPr>
      <w:bookmarkStart w:id="0" w:name="_Hlk169261703"/>
      <w:r>
        <w:rPr>
          <w:rFonts w:cstheme="minorHAnsi"/>
          <w:b/>
          <w:bCs/>
          <w:sz w:val="24"/>
          <w:szCs w:val="24"/>
        </w:rPr>
        <w:t xml:space="preserve">WARUNKI </w:t>
      </w:r>
      <w:r w:rsidRPr="0030207E">
        <w:rPr>
          <w:rFonts w:cstheme="minorHAnsi"/>
          <w:b/>
          <w:bCs/>
          <w:sz w:val="24"/>
          <w:szCs w:val="24"/>
        </w:rPr>
        <w:t>GWARANCJ</w:t>
      </w:r>
      <w:r>
        <w:rPr>
          <w:rFonts w:cstheme="minorHAnsi"/>
          <w:b/>
          <w:bCs/>
          <w:sz w:val="24"/>
          <w:szCs w:val="24"/>
        </w:rPr>
        <w:t>I</w:t>
      </w:r>
    </w:p>
    <w:p w14:paraId="3C606E3A" w14:textId="318459D4" w:rsidR="0030207E" w:rsidRPr="0030207E" w:rsidRDefault="0030207E" w:rsidP="0030207E">
      <w:pPr>
        <w:spacing w:after="119" w:line="268" w:lineRule="auto"/>
        <w:ind w:left="567" w:right="9"/>
        <w:jc w:val="both"/>
        <w:rPr>
          <w:rFonts w:cstheme="minorHAnsi"/>
          <w:sz w:val="24"/>
          <w:szCs w:val="24"/>
        </w:rPr>
      </w:pPr>
      <w:r w:rsidRPr="0030207E">
        <w:rPr>
          <w:rFonts w:cstheme="minorHAnsi"/>
          <w:sz w:val="24"/>
          <w:szCs w:val="24"/>
        </w:rPr>
        <w:t>Na dostarczone</w:t>
      </w:r>
      <w:r>
        <w:rPr>
          <w:rFonts w:cstheme="minorHAnsi"/>
          <w:sz w:val="24"/>
          <w:szCs w:val="24"/>
        </w:rPr>
        <w:t xml:space="preserve"> </w:t>
      </w:r>
      <w:r w:rsidRPr="0030207E">
        <w:rPr>
          <w:rFonts w:cstheme="minorHAnsi"/>
          <w:sz w:val="24"/>
          <w:szCs w:val="24"/>
        </w:rPr>
        <w:t xml:space="preserve">wyroby Wykonawca udzieli 24 miesięcznej gwarancji liczonej od daty </w:t>
      </w:r>
      <w:r>
        <w:rPr>
          <w:rFonts w:cstheme="minorHAnsi"/>
          <w:sz w:val="24"/>
          <w:szCs w:val="24"/>
        </w:rPr>
        <w:t>dostawy Zamawiającemu</w:t>
      </w:r>
      <w:bookmarkEnd w:id="0"/>
      <w:r>
        <w:rPr>
          <w:rFonts w:cstheme="minorHAnsi"/>
          <w:sz w:val="24"/>
          <w:szCs w:val="24"/>
        </w:rPr>
        <w:t>.</w:t>
      </w:r>
    </w:p>
    <w:p w14:paraId="3EA596B5" w14:textId="77777777" w:rsidR="00B21ED9" w:rsidRDefault="00B21ED9" w:rsidP="00274162">
      <w:pPr>
        <w:numPr>
          <w:ilvl w:val="0"/>
          <w:numId w:val="6"/>
        </w:numPr>
        <w:spacing w:after="119" w:line="268" w:lineRule="auto"/>
        <w:ind w:left="567" w:right="9" w:hanging="567"/>
        <w:jc w:val="both"/>
        <w:rPr>
          <w:rFonts w:cstheme="minorHAnsi"/>
          <w:b/>
          <w:bCs/>
          <w:sz w:val="24"/>
          <w:szCs w:val="24"/>
        </w:rPr>
      </w:pPr>
      <w:r w:rsidRPr="00B36C47">
        <w:rPr>
          <w:rFonts w:cstheme="minorHAnsi"/>
          <w:b/>
          <w:bCs/>
          <w:sz w:val="24"/>
          <w:szCs w:val="24"/>
        </w:rPr>
        <w:t>WYMAGANE ŚRODKI DOWODOWE</w:t>
      </w:r>
    </w:p>
    <w:p w14:paraId="0B5253AB" w14:textId="43E99198" w:rsidR="00B21ED9" w:rsidRPr="00B36C47" w:rsidRDefault="00B21ED9" w:rsidP="00B21ED9">
      <w:pPr>
        <w:spacing w:after="0"/>
        <w:ind w:left="708"/>
        <w:jc w:val="both"/>
        <w:rPr>
          <w:rFonts w:ascii="Calibri" w:eastAsia="Calibri" w:hAnsi="Calibri" w:cs="Calibri"/>
          <w:sz w:val="24"/>
          <w:szCs w:val="24"/>
        </w:rPr>
      </w:pPr>
      <w:r w:rsidRPr="00B36C47">
        <w:rPr>
          <w:rFonts w:cstheme="minorHAnsi"/>
          <w:sz w:val="24"/>
          <w:szCs w:val="24"/>
        </w:rPr>
        <w:t xml:space="preserve">Wykonawca wraz z ofertą złoży </w:t>
      </w:r>
      <w:bookmarkStart w:id="1" w:name="_Hlk168906564"/>
      <w:r>
        <w:rPr>
          <w:rFonts w:cstheme="minorHAnsi"/>
          <w:sz w:val="24"/>
          <w:szCs w:val="24"/>
        </w:rPr>
        <w:t>„</w:t>
      </w:r>
      <w:r w:rsidRPr="00B36C47">
        <w:rPr>
          <w:rFonts w:ascii="Calibri" w:eastAsia="Calibri" w:hAnsi="Calibri" w:cs="Calibri"/>
          <w:sz w:val="24"/>
          <w:szCs w:val="24"/>
        </w:rPr>
        <w:t>Kart</w:t>
      </w:r>
      <w:r>
        <w:rPr>
          <w:rFonts w:ascii="Calibri" w:eastAsia="Calibri" w:hAnsi="Calibri" w:cs="Calibri"/>
          <w:sz w:val="24"/>
          <w:szCs w:val="24"/>
        </w:rPr>
        <w:t>ę</w:t>
      </w:r>
      <w:r w:rsidRPr="00B36C47">
        <w:rPr>
          <w:rFonts w:ascii="Calibri" w:eastAsia="Calibri" w:hAnsi="Calibri" w:cs="Calibri"/>
          <w:sz w:val="24"/>
          <w:szCs w:val="24"/>
        </w:rPr>
        <w:t xml:space="preserve"> charakterystyki produktu (kartę katalogową)</w:t>
      </w:r>
      <w:r>
        <w:rPr>
          <w:rFonts w:ascii="Calibri" w:eastAsia="Calibri" w:hAnsi="Calibri" w:cs="Calibri"/>
          <w:sz w:val="24"/>
          <w:szCs w:val="24"/>
        </w:rPr>
        <w:t>”</w:t>
      </w:r>
      <w:r w:rsidRPr="00B36C47">
        <w:rPr>
          <w:rFonts w:ascii="Calibri" w:eastAsia="Calibri" w:hAnsi="Calibri" w:cs="Calibri"/>
          <w:sz w:val="24"/>
          <w:szCs w:val="24"/>
        </w:rPr>
        <w:t>, sporządzona przez Wykonawcę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Pr="00B36C47">
        <w:rPr>
          <w:rFonts w:ascii="Calibri" w:eastAsia="Calibri" w:hAnsi="Calibri" w:cs="Calibri"/>
          <w:sz w:val="24"/>
          <w:szCs w:val="24"/>
        </w:rPr>
        <w:t>lub producenta, na którą składać się mogą opisy, fotografie</w:t>
      </w:r>
      <w:r w:rsidR="00FF4A3E">
        <w:rPr>
          <w:rFonts w:ascii="Calibri" w:eastAsia="Calibri" w:hAnsi="Calibri" w:cs="Calibri"/>
          <w:sz w:val="24"/>
          <w:szCs w:val="24"/>
        </w:rPr>
        <w:t>/</w:t>
      </w:r>
      <w:r w:rsidRPr="00B36C47">
        <w:rPr>
          <w:rFonts w:ascii="Calibri" w:eastAsia="Calibri" w:hAnsi="Calibri" w:cs="Calibri"/>
          <w:sz w:val="24"/>
          <w:szCs w:val="24"/>
        </w:rPr>
        <w:t>rysunki lub inne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Pr="00B36C47">
        <w:rPr>
          <w:rFonts w:ascii="Calibri" w:eastAsia="Calibri" w:hAnsi="Calibri" w:cs="Calibri"/>
          <w:sz w:val="24"/>
          <w:szCs w:val="24"/>
        </w:rPr>
        <w:t xml:space="preserve">podobne materiały </w:t>
      </w:r>
      <w:r w:rsidR="00FF4A3E" w:rsidRPr="00FF4A3E">
        <w:rPr>
          <w:rFonts w:ascii="Calibri" w:eastAsia="Calibri" w:hAnsi="Calibri" w:cs="Calibri"/>
          <w:sz w:val="24"/>
          <w:szCs w:val="24"/>
        </w:rPr>
        <w:t>potwierdzające zgodność z wymaganiami (np. deklaracja producenta, certyfikat wydany przez jednostkę potwierdzającą zgodność) tj. cechami określonymi w OPZ</w:t>
      </w:r>
      <w:bookmarkStart w:id="2" w:name="_GoBack"/>
      <w:bookmarkEnd w:id="2"/>
      <w:r w:rsidR="001F5DA3">
        <w:rPr>
          <w:rFonts w:ascii="Calibri" w:eastAsia="Calibri" w:hAnsi="Calibri" w:cs="Calibri"/>
          <w:sz w:val="24"/>
          <w:szCs w:val="24"/>
        </w:rPr>
        <w:t>.</w:t>
      </w:r>
      <w:r w:rsidRPr="00B36C47">
        <w:rPr>
          <w:rFonts w:ascii="Calibri" w:eastAsia="Calibri" w:hAnsi="Calibri" w:cs="Calibri"/>
          <w:sz w:val="24"/>
          <w:szCs w:val="24"/>
        </w:rPr>
        <w:t xml:space="preserve"> </w:t>
      </w:r>
      <w:r w:rsidR="001F5DA3">
        <w:rPr>
          <w:rFonts w:ascii="Calibri" w:eastAsia="Calibri" w:hAnsi="Calibri" w:cs="Calibri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Pr="00B36C47">
        <w:rPr>
          <w:rFonts w:ascii="Calibri" w:eastAsia="Calibri" w:hAnsi="Calibri" w:cs="Calibri"/>
          <w:sz w:val="24"/>
          <w:szCs w:val="24"/>
        </w:rPr>
        <w:t>dokumentów musi wynikać w szczególności:</w:t>
      </w:r>
    </w:p>
    <w:p w14:paraId="70607FB0" w14:textId="2E8495F0" w:rsidR="00B21ED9" w:rsidRDefault="00B21ED9" w:rsidP="00B21ED9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B21ED9">
        <w:rPr>
          <w:rFonts w:ascii="Calibri" w:eastAsia="Calibri" w:hAnsi="Calibri" w:cs="Calibri"/>
          <w:sz w:val="24"/>
          <w:szCs w:val="24"/>
        </w:rPr>
        <w:t>nazwa producenta i model;</w:t>
      </w:r>
    </w:p>
    <w:p w14:paraId="2F78DBA0" w14:textId="49EB1ED6" w:rsidR="002C101F" w:rsidRDefault="002C101F" w:rsidP="00B21ED9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deklarowana odporność balistyczna wizjerów,</w:t>
      </w:r>
    </w:p>
    <w:p w14:paraId="05368054" w14:textId="30276C8F" w:rsidR="002C101F" w:rsidRDefault="002C101F" w:rsidP="00B21ED9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kolor oprawy,</w:t>
      </w:r>
    </w:p>
    <w:p w14:paraId="005CF720" w14:textId="5C74FA70" w:rsidR="00B21ED9" w:rsidRDefault="00B21ED9" w:rsidP="00B21ED9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charakterystyka elementów optycznych</w:t>
      </w:r>
      <w:r w:rsidR="001F5DA3">
        <w:rPr>
          <w:rFonts w:ascii="Calibri" w:eastAsia="Calibri" w:hAnsi="Calibri" w:cs="Calibri"/>
          <w:sz w:val="24"/>
          <w:szCs w:val="24"/>
        </w:rPr>
        <w:t xml:space="preserve"> (wizjerów)</w:t>
      </w:r>
      <w:r>
        <w:rPr>
          <w:rFonts w:ascii="Calibri" w:eastAsia="Calibri" w:hAnsi="Calibri" w:cs="Calibri"/>
          <w:sz w:val="24"/>
          <w:szCs w:val="24"/>
        </w:rPr>
        <w:t>,</w:t>
      </w:r>
    </w:p>
    <w:p w14:paraId="41904286" w14:textId="43BF8DAF" w:rsidR="00B21ED9" w:rsidRDefault="00B21ED9" w:rsidP="00B21ED9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okres udzielanej gwarancji,</w:t>
      </w:r>
    </w:p>
    <w:p w14:paraId="4751FD7B" w14:textId="52D0C78F" w:rsidR="00B21ED9" w:rsidRPr="00B21ED9" w:rsidRDefault="002C101F" w:rsidP="00B21ED9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ukompletowanie zestawu.</w:t>
      </w:r>
    </w:p>
    <w:bookmarkEnd w:id="1"/>
    <w:p w14:paraId="3F657CB5" w14:textId="560C6548" w:rsidR="00B21ED9" w:rsidRPr="00B21ED9" w:rsidRDefault="00B21ED9" w:rsidP="00B21ED9">
      <w:pPr>
        <w:pStyle w:val="Akapitzlist"/>
        <w:spacing w:after="222"/>
        <w:ind w:left="159" w:right="14"/>
        <w:rPr>
          <w:rFonts w:cstheme="minorHAnsi"/>
          <w:sz w:val="24"/>
          <w:szCs w:val="24"/>
        </w:rPr>
      </w:pPr>
    </w:p>
    <w:sectPr w:rsidR="00B21ED9" w:rsidRPr="00B21ED9" w:rsidSect="006A3E7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EB8FD5" w14:textId="77777777" w:rsidR="00172842" w:rsidRDefault="00172842" w:rsidP="00202EF7">
      <w:pPr>
        <w:spacing w:after="0" w:line="240" w:lineRule="auto"/>
      </w:pPr>
      <w:r>
        <w:separator/>
      </w:r>
    </w:p>
  </w:endnote>
  <w:endnote w:type="continuationSeparator" w:id="0">
    <w:p w14:paraId="2113EBE0" w14:textId="77777777" w:rsidR="00172842" w:rsidRDefault="00172842" w:rsidP="00202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28422891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0659A027" w14:textId="77777777" w:rsidR="0019676E" w:rsidRPr="0019676E" w:rsidRDefault="0019676E">
        <w:pPr>
          <w:pStyle w:val="Stopka"/>
          <w:jc w:val="right"/>
          <w:rPr>
            <w:rFonts w:ascii="Times New Roman" w:eastAsiaTheme="majorEastAsia" w:hAnsi="Times New Roman" w:cs="Times New Roman"/>
            <w:sz w:val="20"/>
            <w:szCs w:val="20"/>
          </w:rPr>
        </w:pPr>
        <w:r w:rsidRPr="0019676E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Pr="0019676E">
          <w:rPr>
            <w:rFonts w:ascii="Times New Roman" w:eastAsiaTheme="minorEastAsia" w:hAnsi="Times New Roman" w:cs="Times New Roman"/>
            <w:sz w:val="20"/>
            <w:szCs w:val="20"/>
          </w:rPr>
          <w:fldChar w:fldCharType="begin"/>
        </w:r>
        <w:r w:rsidRPr="0019676E">
          <w:rPr>
            <w:rFonts w:ascii="Times New Roman" w:hAnsi="Times New Roman" w:cs="Times New Roman"/>
            <w:sz w:val="20"/>
            <w:szCs w:val="20"/>
          </w:rPr>
          <w:instrText>PAGE    \* MERGEFORMAT</w:instrText>
        </w:r>
        <w:r w:rsidRPr="0019676E">
          <w:rPr>
            <w:rFonts w:ascii="Times New Roman" w:eastAsiaTheme="minorEastAsia" w:hAnsi="Times New Roman" w:cs="Times New Roman"/>
            <w:sz w:val="20"/>
            <w:szCs w:val="20"/>
          </w:rPr>
          <w:fldChar w:fldCharType="separate"/>
        </w:r>
        <w:r w:rsidR="00307177" w:rsidRPr="00307177">
          <w:rPr>
            <w:rFonts w:ascii="Times New Roman" w:eastAsiaTheme="majorEastAsia" w:hAnsi="Times New Roman" w:cs="Times New Roman"/>
            <w:noProof/>
            <w:sz w:val="20"/>
            <w:szCs w:val="20"/>
          </w:rPr>
          <w:t>5</w:t>
        </w:r>
        <w:r w:rsidRPr="0019676E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</w:p>
    </w:sdtContent>
  </w:sdt>
  <w:p w14:paraId="3761AE7E" w14:textId="77777777" w:rsidR="001D0AC6" w:rsidRPr="00727D12" w:rsidRDefault="001D0AC6" w:rsidP="001D0AC6">
    <w:pPr>
      <w:tabs>
        <w:tab w:val="center" w:pos="4536"/>
        <w:tab w:val="right" w:pos="9072"/>
      </w:tabs>
      <w:spacing w:after="0" w:line="240" w:lineRule="auto"/>
      <w:rPr>
        <w:rFonts w:ascii="Times New Roman" w:hAnsi="Times New Roman" w:cs="Times New Roman"/>
        <w:sz w:val="20"/>
        <w:szCs w:val="20"/>
      </w:rPr>
    </w:pPr>
    <w:r w:rsidRPr="00727D12">
      <w:rPr>
        <w:rFonts w:ascii="Times New Roman" w:hAnsi="Times New Roman" w:cs="Times New Roman"/>
        <w:sz w:val="20"/>
        <w:szCs w:val="20"/>
      </w:rPr>
      <w:t>Izba Administracji Skarbowej w Zielonej Górze</w:t>
    </w:r>
    <w:r w:rsidRPr="00727D12">
      <w:rPr>
        <w:rFonts w:ascii="Times New Roman" w:hAnsi="Times New Roman" w:cs="Times New Roman"/>
        <w:sz w:val="20"/>
        <w:szCs w:val="20"/>
      </w:rPr>
      <w:tab/>
    </w:r>
    <w:r w:rsidRPr="00727D12">
      <w:rPr>
        <w:rFonts w:ascii="Times New Roman" w:hAnsi="Times New Roman" w:cs="Times New Roman"/>
        <w:sz w:val="20"/>
        <w:szCs w:val="20"/>
      </w:rPr>
      <w:tab/>
    </w:r>
  </w:p>
  <w:p w14:paraId="396FE5B3" w14:textId="77777777" w:rsidR="001D0AC6" w:rsidRPr="00727D12" w:rsidRDefault="001D0AC6" w:rsidP="001D0AC6">
    <w:pPr>
      <w:tabs>
        <w:tab w:val="center" w:pos="4536"/>
        <w:tab w:val="right" w:pos="9072"/>
      </w:tabs>
      <w:spacing w:after="0" w:line="240" w:lineRule="auto"/>
      <w:rPr>
        <w:rFonts w:ascii="Times New Roman" w:hAnsi="Times New Roman" w:cs="Times New Roman"/>
        <w:sz w:val="20"/>
        <w:szCs w:val="20"/>
      </w:rPr>
    </w:pPr>
    <w:r w:rsidRPr="00727D12">
      <w:rPr>
        <w:rFonts w:ascii="Times New Roman" w:hAnsi="Times New Roman" w:cs="Times New Roman"/>
        <w:sz w:val="20"/>
        <w:szCs w:val="20"/>
      </w:rPr>
      <w:t>ul. Generała Władysława Sikorskiego 2, 65-454 Zielona Góra</w:t>
    </w:r>
  </w:p>
  <w:p w14:paraId="14CBDA46" w14:textId="77777777" w:rsidR="001D0AC6" w:rsidRPr="00727D12" w:rsidRDefault="001D0AC6" w:rsidP="001D0AC6">
    <w:pPr>
      <w:tabs>
        <w:tab w:val="center" w:pos="4536"/>
        <w:tab w:val="right" w:pos="9072"/>
      </w:tabs>
      <w:spacing w:after="0" w:line="240" w:lineRule="auto"/>
      <w:rPr>
        <w:rFonts w:ascii="Times New Roman" w:hAnsi="Times New Roman" w:cs="Times New Roman"/>
        <w:sz w:val="20"/>
        <w:szCs w:val="20"/>
      </w:rPr>
    </w:pPr>
    <w:r w:rsidRPr="00727D12">
      <w:rPr>
        <w:rFonts w:ascii="Times New Roman" w:hAnsi="Times New Roman" w:cs="Times New Roman"/>
        <w:sz w:val="20"/>
        <w:szCs w:val="20"/>
      </w:rPr>
      <w:t>www.lubuskie.kas.gov.pl</w:t>
    </w:r>
  </w:p>
  <w:p w14:paraId="6B816587" w14:textId="77777777" w:rsidR="0019676E" w:rsidRDefault="0019676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BE5BB6" w14:textId="77777777" w:rsidR="001D0AC6" w:rsidRPr="00727D12" w:rsidRDefault="001D0AC6" w:rsidP="001D0AC6">
    <w:pPr>
      <w:tabs>
        <w:tab w:val="center" w:pos="4536"/>
        <w:tab w:val="right" w:pos="9072"/>
      </w:tabs>
      <w:spacing w:after="0" w:line="240" w:lineRule="auto"/>
      <w:rPr>
        <w:rFonts w:ascii="Times New Roman" w:hAnsi="Times New Roman" w:cs="Times New Roman"/>
        <w:sz w:val="20"/>
        <w:szCs w:val="20"/>
      </w:rPr>
    </w:pPr>
    <w:r w:rsidRPr="00727D12">
      <w:rPr>
        <w:rFonts w:ascii="Times New Roman" w:hAnsi="Times New Roman" w:cs="Times New Roman"/>
        <w:sz w:val="20"/>
        <w:szCs w:val="20"/>
      </w:rPr>
      <w:t>Izba Administracji Skarbowej w Zielonej Górze</w:t>
    </w:r>
    <w:r w:rsidRPr="00727D12">
      <w:rPr>
        <w:rFonts w:ascii="Times New Roman" w:hAnsi="Times New Roman" w:cs="Times New Roman"/>
        <w:sz w:val="20"/>
        <w:szCs w:val="20"/>
      </w:rPr>
      <w:tab/>
    </w:r>
    <w:r w:rsidRPr="00727D12">
      <w:rPr>
        <w:rFonts w:ascii="Times New Roman" w:hAnsi="Times New Roman" w:cs="Times New Roman"/>
        <w:sz w:val="20"/>
        <w:szCs w:val="20"/>
      </w:rPr>
      <w:tab/>
    </w:r>
  </w:p>
  <w:p w14:paraId="68D14DAD" w14:textId="77777777" w:rsidR="001D0AC6" w:rsidRPr="00727D12" w:rsidRDefault="001D0AC6" w:rsidP="001D0AC6">
    <w:pPr>
      <w:tabs>
        <w:tab w:val="center" w:pos="4536"/>
        <w:tab w:val="right" w:pos="9072"/>
      </w:tabs>
      <w:spacing w:after="0" w:line="240" w:lineRule="auto"/>
      <w:rPr>
        <w:rFonts w:ascii="Times New Roman" w:hAnsi="Times New Roman" w:cs="Times New Roman"/>
        <w:sz w:val="20"/>
        <w:szCs w:val="20"/>
      </w:rPr>
    </w:pPr>
    <w:r w:rsidRPr="00727D12">
      <w:rPr>
        <w:rFonts w:ascii="Times New Roman" w:hAnsi="Times New Roman" w:cs="Times New Roman"/>
        <w:sz w:val="20"/>
        <w:szCs w:val="20"/>
      </w:rPr>
      <w:t>ul. Generała Władysława Sikorskiego 2, 65-454 Zielona Góra</w:t>
    </w: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  <w:t>str.1</w:t>
    </w:r>
  </w:p>
  <w:p w14:paraId="409DC9BA" w14:textId="77777777" w:rsidR="001D0AC6" w:rsidRPr="00727D12" w:rsidRDefault="001D0AC6" w:rsidP="001D0AC6">
    <w:pPr>
      <w:tabs>
        <w:tab w:val="center" w:pos="4536"/>
        <w:tab w:val="right" w:pos="9072"/>
      </w:tabs>
      <w:spacing w:after="0" w:line="240" w:lineRule="auto"/>
      <w:rPr>
        <w:rFonts w:ascii="Times New Roman" w:hAnsi="Times New Roman" w:cs="Times New Roman"/>
        <w:sz w:val="20"/>
        <w:szCs w:val="20"/>
      </w:rPr>
    </w:pPr>
    <w:r w:rsidRPr="00727D12">
      <w:rPr>
        <w:rFonts w:ascii="Times New Roman" w:hAnsi="Times New Roman" w:cs="Times New Roman"/>
        <w:sz w:val="20"/>
        <w:szCs w:val="20"/>
      </w:rPr>
      <w:t>www.lubuskie.kas.gov.pl</w:t>
    </w:r>
  </w:p>
  <w:p w14:paraId="0050C349" w14:textId="77777777" w:rsidR="001D0AC6" w:rsidRDefault="001D0A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8A236" w14:textId="77777777" w:rsidR="00172842" w:rsidRDefault="00172842" w:rsidP="00202EF7">
      <w:pPr>
        <w:spacing w:after="0" w:line="240" w:lineRule="auto"/>
      </w:pPr>
      <w:r>
        <w:separator/>
      </w:r>
    </w:p>
  </w:footnote>
  <w:footnote w:type="continuationSeparator" w:id="0">
    <w:p w14:paraId="2B6CCA52" w14:textId="77777777" w:rsidR="00172842" w:rsidRDefault="00172842" w:rsidP="00202E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D44A39" w14:textId="77777777" w:rsidR="006A3E75" w:rsidRDefault="006A3E75" w:rsidP="006A3E75">
    <w:pPr>
      <w:pStyle w:val="Nagwek"/>
      <w:ind w:left="708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6AF62C" w14:textId="4E9A01BD" w:rsidR="0006515A" w:rsidRDefault="0031264B" w:rsidP="0006515A">
    <w:pPr>
      <w:pStyle w:val="Tekstpodstawowy"/>
      <w:spacing w:after="0" w:line="276" w:lineRule="auto"/>
      <w:jc w:val="right"/>
      <w:rPr>
        <w:rFonts w:asciiTheme="minorHAnsi" w:hAnsiTheme="minorHAnsi" w:cstheme="minorHAnsi"/>
        <w:bCs/>
        <w:color w:val="919195"/>
        <w:sz w:val="22"/>
        <w:szCs w:val="22"/>
      </w:rPr>
    </w:pPr>
    <w:r>
      <w:tab/>
    </w:r>
    <w:r w:rsidR="0006515A">
      <w:rPr>
        <w:rFonts w:asciiTheme="minorHAnsi" w:hAnsiTheme="minorHAnsi" w:cstheme="minorHAnsi"/>
        <w:bCs/>
        <w:color w:val="919195"/>
        <w:sz w:val="22"/>
        <w:szCs w:val="22"/>
      </w:rPr>
      <w:t>Załącznik nr 1.3 do SWZ, Załącznik nr 1 do umowy</w:t>
    </w:r>
  </w:p>
  <w:p w14:paraId="1E72C569" w14:textId="0683BA3B" w:rsidR="0006515A" w:rsidRDefault="0006515A" w:rsidP="0006515A">
    <w:pPr>
      <w:pStyle w:val="Tekstpodstawowy"/>
      <w:spacing w:after="0" w:line="276" w:lineRule="auto"/>
      <w:jc w:val="right"/>
      <w:rPr>
        <w:rFonts w:asciiTheme="minorHAnsi" w:hAnsiTheme="minorHAnsi" w:cstheme="minorHAnsi"/>
        <w:bCs/>
        <w:sz w:val="22"/>
        <w:szCs w:val="22"/>
      </w:rPr>
    </w:pPr>
    <w:r>
      <w:rPr>
        <w:rFonts w:asciiTheme="minorHAnsi" w:hAnsiTheme="minorHAnsi" w:cstheme="minorHAnsi"/>
        <w:bCs/>
        <w:color w:val="919195"/>
        <w:sz w:val="22"/>
        <w:szCs w:val="22"/>
      </w:rPr>
      <w:t>do sprawy nr 0801-ILZ-1.260.12.2024</w:t>
    </w:r>
  </w:p>
  <w:p w14:paraId="5DA34119" w14:textId="34514258" w:rsidR="0031264B" w:rsidRPr="00D05F24" w:rsidRDefault="0031264B" w:rsidP="0006515A">
    <w:pPr>
      <w:pStyle w:val="Tekstpodstawowy"/>
      <w:spacing w:after="0" w:line="276" w:lineRule="auto"/>
      <w:jc w:val="right"/>
      <w:rPr>
        <w:rFonts w:ascii="Arial" w:hAnsi="Arial" w:cs="Arial"/>
        <w:kern w:val="2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9724AEC4"/>
    <w:lvl w:ilvl="0">
      <w:start w:val="1"/>
      <w:numFmt w:val="none"/>
      <w:pStyle w:val="Nagwek1"/>
      <w:suff w:val="nothing"/>
      <w:lvlText w:val=""/>
      <w:lvlJc w:val="left"/>
      <w:rPr>
        <w:rFonts w:cs="Times New Roman"/>
      </w:rPr>
    </w:lvl>
    <w:lvl w:ilvl="1">
      <w:start w:val="1"/>
      <w:numFmt w:val="none"/>
      <w:pStyle w:val="Nagwek2"/>
      <w:lvlText w:val=""/>
      <w:legacy w:legacy="1" w:legacySpace="0" w:legacyIndent="0"/>
      <w:lvlJc w:val="left"/>
      <w:rPr>
        <w:rFonts w:cs="Times New Roman"/>
      </w:rPr>
    </w:lvl>
    <w:lvl w:ilvl="2">
      <w:start w:val="1"/>
      <w:numFmt w:val="none"/>
      <w:pStyle w:val="Nagwek3"/>
      <w:lvlText w:val=""/>
      <w:legacy w:legacy="1" w:legacySpace="0" w:legacyIndent="0"/>
      <w:lvlJc w:val="left"/>
      <w:rPr>
        <w:rFonts w:cs="Times New Roman"/>
      </w:rPr>
    </w:lvl>
    <w:lvl w:ilvl="3">
      <w:start w:val="1"/>
      <w:numFmt w:val="none"/>
      <w:pStyle w:val="Nagwek4"/>
      <w:lvlText w:val=""/>
      <w:legacy w:legacy="1" w:legacySpace="0" w:legacyIndent="0"/>
      <w:lvlJc w:val="left"/>
      <w:rPr>
        <w:rFonts w:cs="Times New Roman"/>
      </w:rPr>
    </w:lvl>
    <w:lvl w:ilvl="4">
      <w:start w:val="1"/>
      <w:numFmt w:val="none"/>
      <w:pStyle w:val="Nagwek5"/>
      <w:lvlText w:val=""/>
      <w:legacy w:legacy="1" w:legacySpace="0" w:legacyIndent="0"/>
      <w:lvlJc w:val="left"/>
      <w:rPr>
        <w:rFonts w:cs="Times New Roman"/>
      </w:rPr>
    </w:lvl>
    <w:lvl w:ilvl="5">
      <w:start w:val="1"/>
      <w:numFmt w:val="none"/>
      <w:pStyle w:val="Nagwek6"/>
      <w:lvlText w:val=""/>
      <w:legacy w:legacy="1" w:legacySpace="0" w:legacyIndent="0"/>
      <w:lvlJc w:val="left"/>
      <w:rPr>
        <w:rFonts w:cs="Times New Roman"/>
      </w:rPr>
    </w:lvl>
    <w:lvl w:ilvl="6">
      <w:start w:val="1"/>
      <w:numFmt w:val="none"/>
      <w:pStyle w:val="Nagwek7"/>
      <w:lvlText w:val=""/>
      <w:legacy w:legacy="1" w:legacySpace="0" w:legacyIndent="0"/>
      <w:lvlJc w:val="left"/>
      <w:rPr>
        <w:rFonts w:cs="Times New Roman"/>
      </w:rPr>
    </w:lvl>
    <w:lvl w:ilvl="7">
      <w:start w:val="1"/>
      <w:numFmt w:val="none"/>
      <w:pStyle w:val="Nagwek8"/>
      <w:lvlText w:val=""/>
      <w:legacy w:legacy="1" w:legacySpace="0" w:legacyIndent="0"/>
      <w:lvlJc w:val="left"/>
      <w:rPr>
        <w:rFonts w:cs="Times New Roman"/>
      </w:rPr>
    </w:lvl>
    <w:lvl w:ilvl="8">
      <w:numFmt w:val="none"/>
      <w:lvlText w:val=""/>
      <w:lvlJc w:val="left"/>
      <w:rPr>
        <w:rFonts w:cs="Times New Roman"/>
      </w:rPr>
    </w:lvl>
  </w:abstractNum>
  <w:abstractNum w:abstractNumId="1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785"/>
        </w:tabs>
        <w:ind w:left="785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920" w:hanging="360"/>
      </w:pPr>
      <w:rPr>
        <w:rFonts w:ascii="Times New Roman" w:hAnsi="Times New Roman" w:cs="Times New Roman"/>
        <w:b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60" w:hanging="180"/>
      </w:pPr>
    </w:lvl>
  </w:abstractNum>
  <w:abstractNum w:abstractNumId="6" w15:restartNumberingAfterBreak="0">
    <w:nsid w:val="00E56CF5"/>
    <w:multiLevelType w:val="hybridMultilevel"/>
    <w:tmpl w:val="74600B3C"/>
    <w:lvl w:ilvl="0" w:tplc="314461F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0EB0B4A"/>
    <w:multiLevelType w:val="hybridMultilevel"/>
    <w:tmpl w:val="B4325812"/>
    <w:lvl w:ilvl="0" w:tplc="BD40EA9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11E33BA"/>
    <w:multiLevelType w:val="hybridMultilevel"/>
    <w:tmpl w:val="4BEE41B6"/>
    <w:lvl w:ilvl="0" w:tplc="314461F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398356A"/>
    <w:multiLevelType w:val="hybridMultilevel"/>
    <w:tmpl w:val="B3E861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B700D"/>
    <w:multiLevelType w:val="hybridMultilevel"/>
    <w:tmpl w:val="F87C379C"/>
    <w:lvl w:ilvl="0" w:tplc="1B6A234A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C4C9FDE">
      <w:start w:val="1"/>
      <w:numFmt w:val="bullet"/>
      <w:lvlText w:val=""/>
      <w:lvlJc w:val="left"/>
      <w:pPr>
        <w:ind w:left="2340" w:hanging="360"/>
      </w:pPr>
      <w:rPr>
        <w:rFonts w:ascii="Symbol" w:eastAsiaTheme="minorHAnsi" w:hAnsi="Symbol" w:cstheme="minorHAns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613EB2"/>
    <w:multiLevelType w:val="hybridMultilevel"/>
    <w:tmpl w:val="FDF685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6208F4"/>
    <w:multiLevelType w:val="hybridMultilevel"/>
    <w:tmpl w:val="6FB038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F6164E"/>
    <w:multiLevelType w:val="hybridMultilevel"/>
    <w:tmpl w:val="BC802C56"/>
    <w:lvl w:ilvl="0" w:tplc="314461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C168DA"/>
    <w:multiLevelType w:val="hybridMultilevel"/>
    <w:tmpl w:val="039CB524"/>
    <w:lvl w:ilvl="0" w:tplc="A388098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961983"/>
    <w:multiLevelType w:val="hybridMultilevel"/>
    <w:tmpl w:val="F44EFA1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74E8267E"/>
    <w:multiLevelType w:val="hybridMultilevel"/>
    <w:tmpl w:val="9F7CF224"/>
    <w:lvl w:ilvl="0" w:tplc="D3D62E78">
      <w:start w:val="1"/>
      <w:numFmt w:val="decimal"/>
      <w:lvlText w:val="%1."/>
      <w:lvlJc w:val="left"/>
      <w:pPr>
        <w:ind w:left="159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962164">
      <w:start w:val="1"/>
      <w:numFmt w:val="decimal"/>
      <w:lvlText w:val="%2)"/>
      <w:lvlJc w:val="left"/>
      <w:pPr>
        <w:ind w:left="284"/>
      </w:pPr>
      <w:rPr>
        <w:rFonts w:asciiTheme="minorHAnsi" w:eastAsiaTheme="minorHAnsi" w:hAnsiTheme="minorHAnsi" w:cstheme="minorBid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68AF96">
      <w:start w:val="1"/>
      <w:numFmt w:val="lowerRoman"/>
      <w:lvlText w:val="%3"/>
      <w:lvlJc w:val="left"/>
      <w:pPr>
        <w:ind w:left="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B943A16">
      <w:start w:val="1"/>
      <w:numFmt w:val="decimal"/>
      <w:lvlText w:val="%4"/>
      <w:lvlJc w:val="left"/>
      <w:pPr>
        <w:ind w:left="1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4ECF42">
      <w:start w:val="1"/>
      <w:numFmt w:val="lowerLetter"/>
      <w:lvlText w:val="%5"/>
      <w:lvlJc w:val="left"/>
      <w:pPr>
        <w:ind w:left="2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BAD54E">
      <w:start w:val="1"/>
      <w:numFmt w:val="lowerRoman"/>
      <w:lvlText w:val="%6"/>
      <w:lvlJc w:val="left"/>
      <w:pPr>
        <w:ind w:left="3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D897FE">
      <w:start w:val="1"/>
      <w:numFmt w:val="decimal"/>
      <w:lvlText w:val="%7"/>
      <w:lvlJc w:val="left"/>
      <w:pPr>
        <w:ind w:left="3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2680B6">
      <w:start w:val="1"/>
      <w:numFmt w:val="lowerLetter"/>
      <w:lvlText w:val="%8"/>
      <w:lvlJc w:val="left"/>
      <w:pPr>
        <w:ind w:left="4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487000">
      <w:start w:val="1"/>
      <w:numFmt w:val="lowerRoman"/>
      <w:lvlText w:val="%9"/>
      <w:lvlJc w:val="left"/>
      <w:pPr>
        <w:ind w:left="5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D3B01C8"/>
    <w:multiLevelType w:val="hybridMultilevel"/>
    <w:tmpl w:val="EE9A48E0"/>
    <w:lvl w:ilvl="0" w:tplc="314461F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9"/>
  </w:num>
  <w:num w:numId="4">
    <w:abstractNumId w:val="5"/>
  </w:num>
  <w:num w:numId="5">
    <w:abstractNumId w:val="7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0"/>
  </w:num>
  <w:num w:numId="11">
    <w:abstractNumId w:val="13"/>
  </w:num>
  <w:num w:numId="12">
    <w:abstractNumId w:val="15"/>
  </w:num>
  <w:num w:numId="13">
    <w:abstractNumId w:val="17"/>
  </w:num>
  <w:num w:numId="14">
    <w:abstractNumId w:val="6"/>
  </w:num>
  <w:num w:numId="15">
    <w:abstractNumId w:val="16"/>
  </w:num>
  <w:num w:numId="16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B90"/>
    <w:rsid w:val="00024A6D"/>
    <w:rsid w:val="00027FCD"/>
    <w:rsid w:val="000336F9"/>
    <w:rsid w:val="00036FCA"/>
    <w:rsid w:val="0004687D"/>
    <w:rsid w:val="0006515A"/>
    <w:rsid w:val="0007389F"/>
    <w:rsid w:val="000B18FD"/>
    <w:rsid w:val="000B5660"/>
    <w:rsid w:val="000B734A"/>
    <w:rsid w:val="000C7F20"/>
    <w:rsid w:val="000D0501"/>
    <w:rsid w:val="000D5D77"/>
    <w:rsid w:val="000D62BC"/>
    <w:rsid w:val="000F17EA"/>
    <w:rsid w:val="00111F1C"/>
    <w:rsid w:val="00144C83"/>
    <w:rsid w:val="00144DD2"/>
    <w:rsid w:val="00172842"/>
    <w:rsid w:val="00181D89"/>
    <w:rsid w:val="00183937"/>
    <w:rsid w:val="00184A37"/>
    <w:rsid w:val="0019676E"/>
    <w:rsid w:val="001A20AB"/>
    <w:rsid w:val="001A5BF5"/>
    <w:rsid w:val="001B427A"/>
    <w:rsid w:val="001C5B28"/>
    <w:rsid w:val="001C6BB0"/>
    <w:rsid w:val="001D0AC6"/>
    <w:rsid w:val="001E0190"/>
    <w:rsid w:val="001F519A"/>
    <w:rsid w:val="001F5DA3"/>
    <w:rsid w:val="00200756"/>
    <w:rsid w:val="00202EF7"/>
    <w:rsid w:val="00210570"/>
    <w:rsid w:val="00217461"/>
    <w:rsid w:val="00233B6B"/>
    <w:rsid w:val="002447CD"/>
    <w:rsid w:val="0024681E"/>
    <w:rsid w:val="00256BC7"/>
    <w:rsid w:val="002730DF"/>
    <w:rsid w:val="00274162"/>
    <w:rsid w:val="0027440C"/>
    <w:rsid w:val="002915DD"/>
    <w:rsid w:val="0029572C"/>
    <w:rsid w:val="0029798B"/>
    <w:rsid w:val="002A3367"/>
    <w:rsid w:val="002B4FE4"/>
    <w:rsid w:val="002B7F50"/>
    <w:rsid w:val="002C0C55"/>
    <w:rsid w:val="002C101F"/>
    <w:rsid w:val="002C2AF8"/>
    <w:rsid w:val="002C73BD"/>
    <w:rsid w:val="002D0E38"/>
    <w:rsid w:val="002D2A75"/>
    <w:rsid w:val="002D366F"/>
    <w:rsid w:val="002E678F"/>
    <w:rsid w:val="0030207E"/>
    <w:rsid w:val="0030684E"/>
    <w:rsid w:val="00307177"/>
    <w:rsid w:val="0031264B"/>
    <w:rsid w:val="00320BD8"/>
    <w:rsid w:val="00340ACB"/>
    <w:rsid w:val="003436AF"/>
    <w:rsid w:val="00361BBA"/>
    <w:rsid w:val="00375DE9"/>
    <w:rsid w:val="00390DBE"/>
    <w:rsid w:val="00391AF9"/>
    <w:rsid w:val="00396252"/>
    <w:rsid w:val="003B3FC4"/>
    <w:rsid w:val="003C02AE"/>
    <w:rsid w:val="003C0456"/>
    <w:rsid w:val="003C4141"/>
    <w:rsid w:val="003D244C"/>
    <w:rsid w:val="003E7F6A"/>
    <w:rsid w:val="00402911"/>
    <w:rsid w:val="00415E81"/>
    <w:rsid w:val="004222AD"/>
    <w:rsid w:val="00442980"/>
    <w:rsid w:val="0044634B"/>
    <w:rsid w:val="00473B59"/>
    <w:rsid w:val="004927FA"/>
    <w:rsid w:val="004E1CEA"/>
    <w:rsid w:val="00521187"/>
    <w:rsid w:val="00546A9D"/>
    <w:rsid w:val="00553434"/>
    <w:rsid w:val="0056637C"/>
    <w:rsid w:val="00570DBB"/>
    <w:rsid w:val="00571C3B"/>
    <w:rsid w:val="00574956"/>
    <w:rsid w:val="005770BF"/>
    <w:rsid w:val="00580953"/>
    <w:rsid w:val="00581F71"/>
    <w:rsid w:val="00584450"/>
    <w:rsid w:val="00592A6D"/>
    <w:rsid w:val="005A30D3"/>
    <w:rsid w:val="005C32E4"/>
    <w:rsid w:val="005D5C1D"/>
    <w:rsid w:val="0061311F"/>
    <w:rsid w:val="00615557"/>
    <w:rsid w:val="0062422B"/>
    <w:rsid w:val="00626610"/>
    <w:rsid w:val="00626965"/>
    <w:rsid w:val="006432E1"/>
    <w:rsid w:val="00644D4E"/>
    <w:rsid w:val="00656BED"/>
    <w:rsid w:val="00667BB9"/>
    <w:rsid w:val="00667EBC"/>
    <w:rsid w:val="0068738F"/>
    <w:rsid w:val="006A199E"/>
    <w:rsid w:val="006A3E75"/>
    <w:rsid w:val="006B1D91"/>
    <w:rsid w:val="006B2B15"/>
    <w:rsid w:val="006C72C7"/>
    <w:rsid w:val="007113D4"/>
    <w:rsid w:val="00711D60"/>
    <w:rsid w:val="00720100"/>
    <w:rsid w:val="00720B26"/>
    <w:rsid w:val="00725647"/>
    <w:rsid w:val="0072621A"/>
    <w:rsid w:val="007529B5"/>
    <w:rsid w:val="00753482"/>
    <w:rsid w:val="007607C2"/>
    <w:rsid w:val="007715FC"/>
    <w:rsid w:val="00771691"/>
    <w:rsid w:val="00782267"/>
    <w:rsid w:val="007A1E53"/>
    <w:rsid w:val="007A5B1C"/>
    <w:rsid w:val="007B1D62"/>
    <w:rsid w:val="007E0AFD"/>
    <w:rsid w:val="007F4F4C"/>
    <w:rsid w:val="008136CA"/>
    <w:rsid w:val="0082085A"/>
    <w:rsid w:val="00831D0F"/>
    <w:rsid w:val="0084290D"/>
    <w:rsid w:val="00853ED8"/>
    <w:rsid w:val="00854F35"/>
    <w:rsid w:val="0085595D"/>
    <w:rsid w:val="00856951"/>
    <w:rsid w:val="0088223A"/>
    <w:rsid w:val="008D66AB"/>
    <w:rsid w:val="008E0455"/>
    <w:rsid w:val="008E5F27"/>
    <w:rsid w:val="0093021F"/>
    <w:rsid w:val="00937285"/>
    <w:rsid w:val="00941291"/>
    <w:rsid w:val="009502FE"/>
    <w:rsid w:val="00950782"/>
    <w:rsid w:val="00956E50"/>
    <w:rsid w:val="00961565"/>
    <w:rsid w:val="00961CA9"/>
    <w:rsid w:val="009843C4"/>
    <w:rsid w:val="009971C8"/>
    <w:rsid w:val="009A3160"/>
    <w:rsid w:val="009A5EC3"/>
    <w:rsid w:val="009C31FB"/>
    <w:rsid w:val="009D429B"/>
    <w:rsid w:val="009E7EBD"/>
    <w:rsid w:val="009F251A"/>
    <w:rsid w:val="009F5E5E"/>
    <w:rsid w:val="009F7527"/>
    <w:rsid w:val="00A15D03"/>
    <w:rsid w:val="00A20CCD"/>
    <w:rsid w:val="00A263D0"/>
    <w:rsid w:val="00A26E82"/>
    <w:rsid w:val="00A36702"/>
    <w:rsid w:val="00A42AB8"/>
    <w:rsid w:val="00A42DEE"/>
    <w:rsid w:val="00A528D9"/>
    <w:rsid w:val="00A670E1"/>
    <w:rsid w:val="00A675BF"/>
    <w:rsid w:val="00A6792D"/>
    <w:rsid w:val="00A7450F"/>
    <w:rsid w:val="00A81A92"/>
    <w:rsid w:val="00A83AE9"/>
    <w:rsid w:val="00A92234"/>
    <w:rsid w:val="00A953CD"/>
    <w:rsid w:val="00AC7DC2"/>
    <w:rsid w:val="00AE1224"/>
    <w:rsid w:val="00B11189"/>
    <w:rsid w:val="00B1228A"/>
    <w:rsid w:val="00B21ED9"/>
    <w:rsid w:val="00B364CD"/>
    <w:rsid w:val="00B45C47"/>
    <w:rsid w:val="00B504D7"/>
    <w:rsid w:val="00BB2530"/>
    <w:rsid w:val="00BB772B"/>
    <w:rsid w:val="00BC4E3A"/>
    <w:rsid w:val="00BD381A"/>
    <w:rsid w:val="00BF08F6"/>
    <w:rsid w:val="00C03BD0"/>
    <w:rsid w:val="00C07B90"/>
    <w:rsid w:val="00C13CF3"/>
    <w:rsid w:val="00C15C9E"/>
    <w:rsid w:val="00C16505"/>
    <w:rsid w:val="00C277E8"/>
    <w:rsid w:val="00C46040"/>
    <w:rsid w:val="00C522E8"/>
    <w:rsid w:val="00C61015"/>
    <w:rsid w:val="00C64751"/>
    <w:rsid w:val="00C77464"/>
    <w:rsid w:val="00C95A43"/>
    <w:rsid w:val="00CA21C8"/>
    <w:rsid w:val="00CA6C38"/>
    <w:rsid w:val="00CA79D1"/>
    <w:rsid w:val="00CD336D"/>
    <w:rsid w:val="00CE338B"/>
    <w:rsid w:val="00D05F24"/>
    <w:rsid w:val="00D3149E"/>
    <w:rsid w:val="00D370D9"/>
    <w:rsid w:val="00D47314"/>
    <w:rsid w:val="00D6701E"/>
    <w:rsid w:val="00D806C6"/>
    <w:rsid w:val="00D957C7"/>
    <w:rsid w:val="00DA04F2"/>
    <w:rsid w:val="00DC2CB0"/>
    <w:rsid w:val="00DF1F28"/>
    <w:rsid w:val="00DF2F86"/>
    <w:rsid w:val="00DF5F3E"/>
    <w:rsid w:val="00DF7E45"/>
    <w:rsid w:val="00E16ABF"/>
    <w:rsid w:val="00E17ADD"/>
    <w:rsid w:val="00E37DB4"/>
    <w:rsid w:val="00E54970"/>
    <w:rsid w:val="00E5660D"/>
    <w:rsid w:val="00E628C9"/>
    <w:rsid w:val="00E65A93"/>
    <w:rsid w:val="00E85E68"/>
    <w:rsid w:val="00E86D0C"/>
    <w:rsid w:val="00EF0306"/>
    <w:rsid w:val="00EF55FF"/>
    <w:rsid w:val="00F20D1C"/>
    <w:rsid w:val="00F2160F"/>
    <w:rsid w:val="00F31229"/>
    <w:rsid w:val="00F34359"/>
    <w:rsid w:val="00F42C84"/>
    <w:rsid w:val="00F6107C"/>
    <w:rsid w:val="00F646B0"/>
    <w:rsid w:val="00F81C36"/>
    <w:rsid w:val="00F82E21"/>
    <w:rsid w:val="00F8591A"/>
    <w:rsid w:val="00F879D8"/>
    <w:rsid w:val="00F94979"/>
    <w:rsid w:val="00F95AF2"/>
    <w:rsid w:val="00FA0F86"/>
    <w:rsid w:val="00FB1013"/>
    <w:rsid w:val="00FC17D7"/>
    <w:rsid w:val="00FC1893"/>
    <w:rsid w:val="00FF0716"/>
    <w:rsid w:val="00FF4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97A9793"/>
  <w15:docId w15:val="{96B51FC7-1648-4BBC-ACB8-73123852C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A7450F"/>
    <w:pPr>
      <w:keepNext/>
      <w:numPr>
        <w:numId w:val="2"/>
      </w:num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  <w:outlineLvl w:val="0"/>
    </w:pPr>
    <w:rPr>
      <w:rFonts w:ascii="Arial Narrow" w:eastAsia="Times New Roman" w:hAnsi="Arial Narrow" w:cs="Arial Narrow"/>
      <w:b/>
      <w:bCs/>
      <w:sz w:val="24"/>
      <w:szCs w:val="24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7450F"/>
    <w:pPr>
      <w:keepNext/>
      <w:numPr>
        <w:ilvl w:val="1"/>
        <w:numId w:val="2"/>
      </w:numPr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1"/>
    </w:pPr>
    <w:rPr>
      <w:rFonts w:ascii="Arial Narrow" w:eastAsia="Times New Roman" w:hAnsi="Arial Narrow" w:cs="Arial Narrow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7450F"/>
    <w:pPr>
      <w:keepNext/>
      <w:numPr>
        <w:ilvl w:val="2"/>
        <w:numId w:val="2"/>
      </w:numPr>
      <w:suppressAutoHyphens/>
      <w:overflowPunct w:val="0"/>
      <w:autoSpaceDE w:val="0"/>
      <w:autoSpaceDN w:val="0"/>
      <w:adjustRightInd w:val="0"/>
      <w:spacing w:after="0" w:line="240" w:lineRule="auto"/>
      <w:ind w:left="283" w:hanging="283"/>
      <w:jc w:val="both"/>
      <w:textAlignment w:val="baseline"/>
      <w:outlineLvl w:val="2"/>
    </w:pPr>
    <w:rPr>
      <w:rFonts w:ascii="Arial Narrow" w:eastAsia="Times New Roman" w:hAnsi="Arial Narrow" w:cs="Arial Narrow"/>
      <w:b/>
      <w:bCs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7450F"/>
    <w:pPr>
      <w:keepNext/>
      <w:numPr>
        <w:ilvl w:val="3"/>
        <w:numId w:val="2"/>
      </w:numPr>
      <w:suppressAutoHyphens/>
      <w:overflowPunct w:val="0"/>
      <w:autoSpaceDE w:val="0"/>
      <w:autoSpaceDN w:val="0"/>
      <w:adjustRightInd w:val="0"/>
      <w:spacing w:after="0" w:line="240" w:lineRule="auto"/>
      <w:ind w:left="426" w:firstLine="1"/>
      <w:jc w:val="center"/>
      <w:textAlignment w:val="baseline"/>
      <w:outlineLvl w:val="3"/>
    </w:pPr>
    <w:rPr>
      <w:rFonts w:ascii="Arial Narrow" w:eastAsia="Times New Roman" w:hAnsi="Arial Narrow" w:cs="Arial Narrow"/>
      <w:b/>
      <w:b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7450F"/>
    <w:pPr>
      <w:keepNext/>
      <w:numPr>
        <w:ilvl w:val="4"/>
        <w:numId w:val="2"/>
      </w:numPr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4"/>
    </w:pPr>
    <w:rPr>
      <w:rFonts w:ascii="Arial Narrow" w:eastAsia="Times New Roman" w:hAnsi="Arial Narrow" w:cs="Arial Narrow"/>
      <w:b/>
      <w:bCs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A7450F"/>
    <w:pPr>
      <w:keepNext/>
      <w:numPr>
        <w:ilvl w:val="5"/>
        <w:numId w:val="2"/>
      </w:numPr>
      <w:suppressAutoHyphens/>
      <w:overflowPunct w:val="0"/>
      <w:autoSpaceDE w:val="0"/>
      <w:autoSpaceDN w:val="0"/>
      <w:adjustRightInd w:val="0"/>
      <w:spacing w:after="0" w:line="240" w:lineRule="auto"/>
      <w:ind w:left="708" w:firstLine="1"/>
      <w:jc w:val="both"/>
      <w:textAlignment w:val="baseline"/>
      <w:outlineLvl w:val="5"/>
    </w:pPr>
    <w:rPr>
      <w:rFonts w:ascii="Arial Narrow" w:eastAsia="Times New Roman" w:hAnsi="Arial Narrow" w:cs="Arial Narrow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7450F"/>
    <w:pPr>
      <w:keepNext/>
      <w:numPr>
        <w:ilvl w:val="6"/>
        <w:numId w:val="2"/>
      </w:numPr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6"/>
    </w:pPr>
    <w:rPr>
      <w:rFonts w:ascii="Arial Narrow" w:eastAsia="Times New Roman" w:hAnsi="Arial Narrow" w:cs="Arial Narrow"/>
      <w:b/>
      <w:bCs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A7450F"/>
    <w:pPr>
      <w:keepNext/>
      <w:numPr>
        <w:ilvl w:val="7"/>
        <w:numId w:val="2"/>
      </w:numPr>
      <w:suppressAutoHyphens/>
      <w:overflowPunct w:val="0"/>
      <w:autoSpaceDE w:val="0"/>
      <w:autoSpaceDN w:val="0"/>
      <w:adjustRightInd w:val="0"/>
      <w:spacing w:after="0" w:line="240" w:lineRule="auto"/>
      <w:ind w:left="360" w:firstLine="1"/>
      <w:jc w:val="both"/>
      <w:textAlignment w:val="baseline"/>
      <w:outlineLvl w:val="7"/>
    </w:pPr>
    <w:rPr>
      <w:rFonts w:ascii="Arial Narrow" w:eastAsia="Times New Roman" w:hAnsi="Arial Narrow" w:cs="Arial Narrow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07B90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120" w:line="240" w:lineRule="auto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rsid w:val="00C07B90"/>
    <w:rPr>
      <w:rFonts w:ascii="Times New Roman" w:eastAsia="Lucida Sans Unicode" w:hAnsi="Times New Roman" w:cs="Tahoma"/>
      <w:kern w:val="1"/>
      <w:sz w:val="24"/>
      <w:szCs w:val="24"/>
      <w:lang w:eastAsia="pl-PL" w:bidi="pl-PL"/>
    </w:rPr>
  </w:style>
  <w:style w:type="paragraph" w:styleId="Akapitzlist">
    <w:name w:val="List Paragraph"/>
    <w:basedOn w:val="Normalny"/>
    <w:link w:val="AkapitzlistZnak"/>
    <w:uiPriority w:val="34"/>
    <w:qFormat/>
    <w:rsid w:val="00E85E6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2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2EF7"/>
  </w:style>
  <w:style w:type="paragraph" w:styleId="Stopka">
    <w:name w:val="footer"/>
    <w:basedOn w:val="Normalny"/>
    <w:link w:val="StopkaZnak"/>
    <w:uiPriority w:val="99"/>
    <w:unhideWhenUsed/>
    <w:rsid w:val="00202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2EF7"/>
  </w:style>
  <w:style w:type="table" w:styleId="Tabela-Siatka">
    <w:name w:val="Table Grid"/>
    <w:basedOn w:val="Standardowy"/>
    <w:uiPriority w:val="39"/>
    <w:rsid w:val="00202E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263D0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6F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36F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36FC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2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2267"/>
    <w:rPr>
      <w:rFonts w:ascii="Segoe UI" w:hAnsi="Segoe UI" w:cs="Segoe UI"/>
      <w:sz w:val="18"/>
      <w:szCs w:val="18"/>
    </w:rPr>
  </w:style>
  <w:style w:type="character" w:customStyle="1" w:styleId="Nagwek20">
    <w:name w:val="Nagłówek #2_"/>
    <w:basedOn w:val="Domylnaczcionkaakapitu"/>
    <w:link w:val="Nagwek21"/>
    <w:rsid w:val="00E17AD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E17ADD"/>
    <w:pPr>
      <w:widowControl w:val="0"/>
      <w:shd w:val="clear" w:color="auto" w:fill="FFFFFF"/>
      <w:spacing w:before="660" w:after="240" w:line="0" w:lineRule="atLeast"/>
      <w:ind w:hanging="440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character" w:customStyle="1" w:styleId="Teksttreci2">
    <w:name w:val="Tekst treści (2)_"/>
    <w:basedOn w:val="Domylnaczcionkaakapitu"/>
    <w:link w:val="Teksttreci20"/>
    <w:rsid w:val="00E17AD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17ADD"/>
    <w:pPr>
      <w:widowControl w:val="0"/>
      <w:shd w:val="clear" w:color="auto" w:fill="FFFFFF"/>
      <w:spacing w:after="0" w:line="293" w:lineRule="exact"/>
      <w:ind w:hanging="780"/>
    </w:pPr>
    <w:rPr>
      <w:rFonts w:ascii="Times New Roman" w:eastAsia="Times New Roman" w:hAnsi="Times New Roman" w:cs="Times New Roman"/>
    </w:rPr>
  </w:style>
  <w:style w:type="paragraph" w:customStyle="1" w:styleId="ZnakZnakZnak1ZnakZnakZnakZnak">
    <w:name w:val="Znak Znak Znak1 Znak Znak Znak Znak"/>
    <w:basedOn w:val="Normalny"/>
    <w:rsid w:val="002D2A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7">
    <w:name w:val="Style27"/>
    <w:basedOn w:val="Normalny"/>
    <w:uiPriority w:val="99"/>
    <w:rsid w:val="002D2A75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FontStyle35">
    <w:name w:val="Font Style35"/>
    <w:uiPriority w:val="99"/>
    <w:rsid w:val="002D2A75"/>
    <w:rPr>
      <w:rFonts w:ascii="Verdana" w:hAnsi="Verdana" w:cs="Verdana" w:hint="default"/>
      <w:sz w:val="18"/>
      <w:szCs w:val="18"/>
    </w:rPr>
  </w:style>
  <w:style w:type="table" w:customStyle="1" w:styleId="TableGrid">
    <w:name w:val="TableGrid"/>
    <w:rsid w:val="00581F7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7450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7450F"/>
  </w:style>
  <w:style w:type="character" w:customStyle="1" w:styleId="Nagwek1Znak">
    <w:name w:val="Nagłówek 1 Znak"/>
    <w:basedOn w:val="Domylnaczcionkaakapitu"/>
    <w:link w:val="Nagwek1"/>
    <w:rsid w:val="00A7450F"/>
    <w:rPr>
      <w:rFonts w:ascii="Arial Narrow" w:eastAsia="Times New Roman" w:hAnsi="Arial Narrow" w:cs="Arial Narrow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A7450F"/>
    <w:rPr>
      <w:rFonts w:ascii="Arial Narrow" w:eastAsia="Times New Roman" w:hAnsi="Arial Narrow" w:cs="Arial Narrow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rsid w:val="00A7450F"/>
    <w:rPr>
      <w:rFonts w:ascii="Arial Narrow" w:eastAsia="Times New Roman" w:hAnsi="Arial Narrow" w:cs="Arial Narrow"/>
      <w:b/>
      <w:bCs/>
      <w:lang w:eastAsia="pl-PL"/>
    </w:rPr>
  </w:style>
  <w:style w:type="character" w:customStyle="1" w:styleId="Nagwek4Znak">
    <w:name w:val="Nagłówek 4 Znak"/>
    <w:basedOn w:val="Domylnaczcionkaakapitu"/>
    <w:link w:val="Nagwek4"/>
    <w:rsid w:val="00A7450F"/>
    <w:rPr>
      <w:rFonts w:ascii="Arial Narrow" w:eastAsia="Times New Roman" w:hAnsi="Arial Narrow" w:cs="Arial Narrow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A7450F"/>
    <w:rPr>
      <w:rFonts w:ascii="Arial Narrow" w:eastAsia="Times New Roman" w:hAnsi="Arial Narrow" w:cs="Arial Narrow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7450F"/>
    <w:rPr>
      <w:rFonts w:ascii="Arial Narrow" w:eastAsia="Times New Roman" w:hAnsi="Arial Narrow" w:cs="Arial Narrow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A7450F"/>
    <w:rPr>
      <w:rFonts w:ascii="Arial Narrow" w:eastAsia="Times New Roman" w:hAnsi="Arial Narrow" w:cs="Arial Narrow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A7450F"/>
    <w:rPr>
      <w:rFonts w:ascii="Arial Narrow" w:eastAsia="Times New Roman" w:hAnsi="Arial Narrow" w:cs="Arial Narrow"/>
      <w:b/>
      <w:bCs/>
      <w:lang w:eastAsia="pl-PL"/>
    </w:rPr>
  </w:style>
  <w:style w:type="paragraph" w:styleId="Podtytu">
    <w:name w:val="Subtitle"/>
    <w:basedOn w:val="Normalny"/>
    <w:next w:val="Normalny"/>
    <w:link w:val="PodtytuZnak"/>
    <w:qFormat/>
    <w:rsid w:val="00A7450F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A7450F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A7450F"/>
  </w:style>
  <w:style w:type="paragraph" w:customStyle="1" w:styleId="1">
    <w:name w:val="1"/>
    <w:basedOn w:val="Tekstpodstawowywcity"/>
    <w:rsid w:val="006A199E"/>
    <w:pPr>
      <w:spacing w:after="0" w:line="240" w:lineRule="auto"/>
      <w:ind w:left="0"/>
      <w:jc w:val="both"/>
    </w:pPr>
    <w:rPr>
      <w:rFonts w:ascii="Arial" w:eastAsia="Times New Roman" w:hAnsi="Arial" w:cs="Times New Roman"/>
      <w:b/>
      <w:szCs w:val="20"/>
      <w:u w:val="single"/>
      <w:lang w:eastAsia="pl-PL"/>
    </w:rPr>
  </w:style>
  <w:style w:type="paragraph" w:customStyle="1" w:styleId="Default">
    <w:name w:val="Default"/>
    <w:rsid w:val="0030684E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6873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F55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55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55F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55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55F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2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2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3E5C2-02F9-4C7C-A9A0-F8A4AB7A8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829</Words>
  <Characters>4975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Czaban Agata</dc:creator>
  <cp:lastModifiedBy>Nowak Justyna</cp:lastModifiedBy>
  <cp:revision>6</cp:revision>
  <cp:lastPrinted>2024-05-24T11:33:00Z</cp:lastPrinted>
  <dcterms:created xsi:type="dcterms:W3CDTF">2024-06-14T10:26:00Z</dcterms:created>
  <dcterms:modified xsi:type="dcterms:W3CDTF">2024-07-03T10:54:00Z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UxC4dwLulzfINJ8nQH+xvX5LNGipWa4BRSZhPgxsCvn5kGQRpfov4jGCl9SJ7w9rx9eq0oOe18928C4xHfXIbw==</vt:lpwstr>
  </property>
  <property fmtid="{D5CDD505-2E9C-101B-9397-08002B2CF9AE}" pid="4" name="MFClassificationDate">
    <vt:lpwstr>2023-02-27T07:18:00.0001858+01:00</vt:lpwstr>
  </property>
  <property fmtid="{D5CDD505-2E9C-101B-9397-08002B2CF9AE}" pid="5" name="MFClassifiedBySID">
    <vt:lpwstr>UxC4dwLulzfINJ8nQH+xvX5LNGipWa4BRSZhPgxsCvm42mrIC/DSDv0ggS+FjUN/2v1BBotkLlY5aAiEhoi6uTuHEm2x2GA72j8iiN+5FVUvEJIQqNQCU/tABaTrufhg</vt:lpwstr>
  </property>
  <property fmtid="{D5CDD505-2E9C-101B-9397-08002B2CF9AE}" pid="6" name="MFGRNItemId">
    <vt:lpwstr>GRN-f5893e2c-84ff-4655-8370-659da724e594</vt:lpwstr>
  </property>
  <property fmtid="{D5CDD505-2E9C-101B-9397-08002B2CF9AE}" pid="7" name="MFHash">
    <vt:lpwstr>u1n51kU9bFH7SWULK/8xzik1dDRHkRjMDX4QO5nXUSU=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