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B" w:rsidRPr="00DC7A60" w:rsidRDefault="00FF17DB" w:rsidP="00FF17DB">
      <w:pPr>
        <w:spacing w:after="0"/>
        <w:rPr>
          <w:sz w:val="24"/>
          <w:szCs w:val="24"/>
        </w:rPr>
      </w:pPr>
      <w:r w:rsidRPr="00DC7A60">
        <w:rPr>
          <w:b/>
          <w:bCs/>
          <w:i/>
          <w:iCs/>
          <w:sz w:val="23"/>
          <w:szCs w:val="23"/>
        </w:rPr>
        <w:t xml:space="preserve">Nr postępowania </w:t>
      </w:r>
      <w:r>
        <w:rPr>
          <w:sz w:val="24"/>
          <w:szCs w:val="24"/>
        </w:rPr>
        <w:t>RI.272.2.6</w:t>
      </w:r>
      <w:r w:rsidRPr="00DC7A60">
        <w:rPr>
          <w:sz w:val="24"/>
          <w:szCs w:val="24"/>
        </w:rPr>
        <w:t>.2021.SD</w:t>
      </w:r>
    </w:p>
    <w:p w:rsidR="00FF17DB" w:rsidRPr="00EF54D2" w:rsidRDefault="00FF17DB" w:rsidP="00FF17DB">
      <w:pPr>
        <w:spacing w:after="0"/>
        <w:rPr>
          <w:b/>
        </w:rPr>
      </w:pP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  <w:t xml:space="preserve">Załącznik </w:t>
      </w:r>
      <w:r w:rsidR="002103EC">
        <w:rPr>
          <w:b/>
        </w:rPr>
        <w:t xml:space="preserve">nr 1 d </w:t>
      </w:r>
      <w:r w:rsidRPr="00EF54D2">
        <w:rPr>
          <w:b/>
        </w:rPr>
        <w:t>do formularza ofertowego</w:t>
      </w:r>
    </w:p>
    <w:p w:rsidR="00FF17DB" w:rsidRDefault="00FF17DB" w:rsidP="00FF17DB">
      <w:pPr>
        <w:spacing w:after="0"/>
      </w:pPr>
    </w:p>
    <w:p w:rsidR="0000590F" w:rsidRDefault="003119CD" w:rsidP="0000590F">
      <w:r>
        <w:t xml:space="preserve">1. </w:t>
      </w:r>
      <w:r w:rsidRPr="00D97A5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Wózek do transportu pacjenta w pozycji leżącej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00590F" w:rsidRPr="00F250BB" w:rsidTr="000C271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762540" w:rsidRDefault="0000590F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00590F" w:rsidRPr="00F250BB" w:rsidTr="000C2717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7A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Wózek do transportu pacjenta w pozycji leżącej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0590F" w:rsidRDefault="0000590F" w:rsidP="0000590F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6946"/>
      </w:tblGrid>
      <w:tr w:rsidR="000C2717" w:rsidRPr="00F250BB" w:rsidTr="000C2717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762540" w:rsidRDefault="000C2717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0C271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Wózek do transportu chorych w pomieszczeniach na terenie szpitala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Konstrukcja wózka wykonana ze stali węglowej lakierowanej proszkowo, odporna na mycie i dezynfekcję szpitalną.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całkowita wózka 2100 mm (+/- 50 mm)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Szerokość całkowita  wózka wraz z poręczami bocznymi max 800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Leże wózka posiada 2 segmenty: stały segment leża oraz ruchomy segment oparcia pleców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segmentu oparcia pleców uzyskiwana przy pomocy sprężyn gazowych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kąta nachylenia segmentu oparcia pleców w zakresie min od 0° do 65°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Segmenty leża wypełnione płytą HPL przezierną dla promieni RTG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Leże wyposażone  w krążki odbojowe we wszystkich narożach wózka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Uchwyty ze stali nierdzewnej po obu stronach wózka służące do przetaczania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realizowana hydraulicznie przy pomocy dźwigni nożnych dostępnych po obu stronach wózka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regulacji wysokości w zakresie min od 580 do 900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pozycji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anty-Trendelenburga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realizowana przy pomocy sprężyn gazowych. Dźwignia do regulacji umieszczona od strony nóg pacjenta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pozycji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 20°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pozycji anty-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 12°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Cztery koła jezdne o średnicy 200 mm z bieżnikiem przeciwpoślizgowym, posiadające tworzywową osłoną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Centralny system blokowania kół jezdnych wózka oraz blokada kierunku jazdy przy użyciu dźwigni nożnej od strony nóg pacjenta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Nośność maksymalna wózka min. 250 kg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Wyposażenie wózka: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Poręcze boczne ze stali nierdzewnej, nieposzerzające wymiar gabarytowy wózka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Wieszak kroplówki posiadający regulację wysokości oraz 4 haczyki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Materac z pokrowcem ze skaju o grubości 5 cm, wodoszczelny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0590F" w:rsidRDefault="0000590F" w:rsidP="000C2717">
      <w:pPr>
        <w:spacing w:after="0"/>
      </w:pPr>
    </w:p>
    <w:p w:rsidR="0000590F" w:rsidRDefault="003119CD" w:rsidP="000C2717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t xml:space="preserve">2. </w:t>
      </w:r>
      <w:r w:rsidRPr="00D97A5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Wózek do transportu pacjenta w pozycji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siedząc</w:t>
      </w:r>
      <w:r w:rsidRPr="00D97A5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ej</w:t>
      </w:r>
    </w:p>
    <w:p w:rsidR="000C2717" w:rsidRDefault="000C2717" w:rsidP="000C2717">
      <w:pPr>
        <w:spacing w:after="0"/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00590F" w:rsidRPr="00F250BB" w:rsidTr="000C271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F250BB" w:rsidRDefault="0000590F" w:rsidP="000C27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762540" w:rsidRDefault="0000590F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PLN</w:t>
            </w:r>
          </w:p>
        </w:tc>
      </w:tr>
      <w:tr w:rsidR="0000590F" w:rsidRPr="00F250BB" w:rsidTr="000C2717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90F" w:rsidRPr="00F250BB" w:rsidRDefault="003119CD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  <w:r w:rsidR="0000590F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7A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Wózek do transportu pacjenta w pozycji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siedząc</w:t>
            </w:r>
            <w:r w:rsidRPr="00D97A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ej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0590F" w:rsidRDefault="0000590F" w:rsidP="0000590F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6946"/>
      </w:tblGrid>
      <w:tr w:rsidR="000C2717" w:rsidRPr="00F250BB" w:rsidTr="000C2717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762540" w:rsidRDefault="000C2717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Wózek standardowy , wykonany ze stali precyzyjnej.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Konstrukcja modułowa konfigurowalna.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konfiguracji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Sposób składania wózka-Składane na krzyżaku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odchylenia podnóżków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Hamulce dociskowe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Koła- Pompowane lub pełne do wyboru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Maksymalna waga użytkownika 120kg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Podnóżki uchylne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Odchylane podłokietniki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wózka poniżej 20 kg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0590F" w:rsidRDefault="0000590F" w:rsidP="000C271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00590F" w:rsidRPr="000C2717" w:rsidRDefault="003119CD" w:rsidP="0000590F">
      <w:pP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t xml:space="preserve">3.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Wózek kąpielowy z regulacją wysokości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00590F" w:rsidRPr="00F250BB" w:rsidTr="000C271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762540" w:rsidRDefault="0000590F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00590F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00590F" w:rsidRPr="00F250BB" w:rsidTr="000C2717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90F" w:rsidRPr="00F250BB" w:rsidRDefault="003119CD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00590F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Wózek kąpielowy z regulacją wysokości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0590F" w:rsidRDefault="0000590F" w:rsidP="0000590F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6946"/>
      </w:tblGrid>
      <w:tr w:rsidR="000C2717" w:rsidRPr="00F250BB" w:rsidTr="000C2717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762540" w:rsidRDefault="000C2717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Wózek przeznaczony do mycia pacjentów na oddziałach szpitalnych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Konstrukcja wózka wykonana ze stali węglowej lakierowanej proszkowo, odporna na mycie, wilgoć i dezynfekcję szpitalną.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Wózek zbudowany z podstawy jezdnej, pantografowego układu regulacji wysokość oraz leża z tworzywową wanną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całkowita wózka 1900 mm (+/- 50 mm)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Szerokość całkowita  wózka max 800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realizowana hydraulicznie przy pomocy dźwigni nożnych dostępnych po obu stronach wózka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regulacji wysokości w zakresie min od 550 do 850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Jednosegmentowe leże wózka wypełnione płytą HPL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 leżu umieszczona wanna z elastycznego nieprzemakalnego materiału Możliwość odjęcia wanienki od leża.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Wysokość ścianek wanny co najmniej 20 cm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Pozycja pozioma  leża do mycia pacjenta oraz pozycja z przechyłem do usuwania wody z wanny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Przechył wzdłużny wózka do usuwania wody min 6°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Odpływ w wanience i leżu wózka wraz z odłączanym wężem spustowym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Leże zabezpieczone w rogach krążkami odbojowymi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Boczne poręcze wykonane ze stali nierdzewnej, podnoszone i opuszczamy w prosty sposób przy użyciu jednej ręki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Uchwyty do przetaczania wózka umieszczone z przodu i z tyłu wózka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Stabilna podstawa  wyposażona w cztery koła jezdne o średnicy 150 mm z bieżnikiem przeciwpoślizgowym, posiadające tworzywową osłoną. Wszystkie koła z hamulcem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Nośność maksymalna wózka min. 180 kg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0590F" w:rsidRPr="000C2717" w:rsidRDefault="0000590F" w:rsidP="000C2717">
      <w:pPr>
        <w:spacing w:after="0"/>
        <w:rPr>
          <w:b/>
          <w:bCs/>
        </w:rPr>
      </w:pPr>
    </w:p>
    <w:p w:rsidR="00F172EE" w:rsidRDefault="002103EC" w:rsidP="000C2717">
      <w:pPr>
        <w:spacing w:after="0"/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4</w:t>
      </w:r>
      <w:r w:rsidR="003119CD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. </w:t>
      </w:r>
      <w:r w:rsidR="003119CD" w:rsidRPr="00202F48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Waga lekarska siedziskowa</w:t>
      </w:r>
    </w:p>
    <w:p w:rsidR="00F172EE" w:rsidRDefault="00F172EE" w:rsidP="000C2717">
      <w:pPr>
        <w:spacing w:after="0"/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F172EE" w:rsidRPr="00F250BB" w:rsidTr="000C271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2EE" w:rsidRPr="00F250BB" w:rsidRDefault="00F172EE" w:rsidP="000C27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762540" w:rsidRDefault="00F172EE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F172EE" w:rsidRPr="00F250BB" w:rsidTr="000C2717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EE" w:rsidRPr="00F250BB" w:rsidRDefault="003119CD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F172E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F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Waga lekarska siedziskowa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172EE" w:rsidRDefault="00F172EE" w:rsidP="00F172EE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6946"/>
      </w:tblGrid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2717" w:rsidRPr="00762540" w:rsidRDefault="000C2717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0C2717" w:rsidRPr="00F250BB" w:rsidTr="000C2717">
        <w:trPr>
          <w:trHeight w:val="312"/>
        </w:trPr>
        <w:tc>
          <w:tcPr>
            <w:tcW w:w="445" w:type="dxa"/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Elektroniczna waga do ważenia w pozycji siedzącej przeznaczona do użytku w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służbie zdrowia, zalegalizowana do celów medycznych wg klasy III.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center"/>
            <w:hideMark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</w:t>
            </w:r>
            <w:r w:rsidR="000C271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Wygodny transport po placówce dzięki stabilnym rączkom i 4 podgumowanym, łożyskowanym łatwo obracającym się kółkom. 4 kółka z hamulcami.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bottom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Podłokietniki składane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Wyświetlacz LCD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Dopuszczalne obciążenie: 300 kg.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Działka elementarna: 100 g.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TARA: 300 kg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Wysokość umieszczenia siedziska: 490 mm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Funkcje: TARA, HOLD, BMI, automatyczne wyłączanie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Zasilanie: zasilacz (w zestawie)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 elektryczne: bateryjne i sieciowe.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172EE" w:rsidRDefault="00F172EE" w:rsidP="00F172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F172EE" w:rsidRDefault="002103EC" w:rsidP="00F172EE">
      <w:r>
        <w:t>5</w:t>
      </w:r>
      <w:r w:rsidR="003119CD">
        <w:t xml:space="preserve">. </w:t>
      </w:r>
      <w:r w:rsidR="003119CD" w:rsidRPr="00DC59D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Łóżko </w:t>
      </w:r>
      <w:r w:rsidR="003119CD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szpitalne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F172EE" w:rsidRPr="00F250BB" w:rsidTr="000C271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762540" w:rsidRDefault="00F172EE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F172EE" w:rsidRPr="00F250BB" w:rsidTr="000C2717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EE" w:rsidRPr="00F250BB" w:rsidRDefault="003119CD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F172E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59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Łóżko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szpitalne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172EE" w:rsidRDefault="00F172EE" w:rsidP="00F172E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24"/>
        <w:gridCol w:w="6674"/>
        <w:gridCol w:w="7006"/>
      </w:tblGrid>
      <w:tr w:rsidR="000C2717" w:rsidRPr="00F250BB" w:rsidTr="000C2717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762540" w:rsidRDefault="000C2717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Konstrukcja łóżka wykonana ze stali węglowej lakierowanej proszkowo lakierem poliestrowo-epoksydowym, odpornym na uszkodzenia mechaniczne, chemiczne oraz promieniowanie UV. Główna konstrukcja łóżka wykonana z profili stalowych o przekroju min. 5x3 cm gwarantujących stabilność konstrukcji i wysokie obciążenie użytkowe.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762540" w:rsidRDefault="000C2717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Łóżko bez zewnętrznej ramy ułatwiając dostęp do pacjenta jak również schodzenie pacjentów z łóżka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Łóżko wielofunkcyjne, czterosegmentowe, z czego minimum trzy segmenty ruchome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Leże podzielone na min. 2 segmenty wypełnione panelami z siatki montowanymi na stałe lub wyjmowanymi, w tym ruchomy segment oparcia pleców. Leże wyposażone w zabezpieczenie przed przesuwaniem się materaca na boki w segmencie oparcia pleców oraz przed przesuwaniem się materaca wzdłuż co najmniej w segmencie nożnym.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oparcia pleców płynna przy pomocy sprężyny gazowej – dźwignia do regulacji umieszczone pod leżem dostępna z dwóch strona łózka.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Tuleje uniwersalne do mocowania wieszaka kroplówki lub uchwytu ręki przy segmencie oparcia pleców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Szczyty lakierowane wyjmowane z wypełnieniem płytą HPL dwustronnie laminowaną montowaną na stałe – kolor płyty do wyboru. Szczyty szybko i łatwo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demontowalne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reanimacji bez konieczności użycia narzędzi oraz konieczności zwalniania blokad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Łóżko wyposażone w nogi z  4 kołami. Nogi łóżka stanowiące konstrukcję podstawy wzmacnianą lekko cofnięte w osi długiej łóżka bez poprzeczek utrudniających dostęp do pacjenta oraz mycie i dezynfekcję. Koła  o średnicy min. 125 mm, cztery koła z blokadą jazdy i obrotu. Koła w obudowie tworzywowej – nie dopuszcza się metalowych osłon kół.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1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</w:t>
            </w:r>
            <w:r w:rsidR="000C271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całkowita min. 2150 mm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Szerokość całkowita min. 950 mm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Wysokość leża od podłogi maksymalnie 500 mm ułatwiająca zejście pacjentom z łóżka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pochylenia segmentu oparcia pleców min. 70°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narożnikach łóżka krążki odbojowe obrotowe o średnicy min. 100 mm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Dopuszczalne obciążenie min. 230 kg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62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Wyposażenie dodatkowe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  poręcze boczne lakierowane jednoczęściowe składane wzdłuż leża poniżej poziomu materaca nie wystające poza obrys zewnętrzny łóżka. Poręcze zbudowane z min. trzech poprzeczek poziomych oraz łączników pionowych i zabezpieczające min. 70% długości leża.  Funkcja łatwego szybkiego, składania przy użyciu tylko jednej ręki – nie dopuszcza się poręczy składanych na ramę leża ani poręczy opuszczanych w dół. Poręcze boczne spełniające normę EN-60601-2-52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  wieszak kroplówki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materac przeciwodleżynowy pasywny na łóżko o następujących cechach (po 1 sztuce na łóżko):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wymiar dostosowany do wymiarów leża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Dostosowany dla pacjentów o wadze do min. 180 kg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Wkład – pianka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Pianka przeciwodleżynowa typu „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gofer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” o gęstości co najmniej 35 kg/m3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Bezfreonowa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nietoksyczna – nie zawierająca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dimetylofumaranu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Wykonana z materiałów antyalergicznych,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Pokrowiec materaca – składający się z 2 warstw: dzianiny wykonanej w 100% z bielonego poliestru oraz warstwy poliuretanu – gęstość materiału 150 +/-5% g/m2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Wodoszczelny, nieprzepuszczalny dla zabrudzeń i zanieczyszczeń ciekłych (wydaliny, wydzieliny)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Oddychający , paroprzepuszczalny, przepuszczający powietrze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Przepuszczalność powietrza nie gorsza niż 1000g/m2/24h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Pokrowiec rozpinany zabezpieczony przed przenikaniem zanieczyszczeń listwą.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Materiał pokryty powłoką  o właściwościach antybakteryjnych  i przeciwgrzybicznych – odporny na przenikani mikroorganizmów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Odporny na wszystkie środki dezynfekcyjne nie zawierające chloru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Pranie w temp. Do 95°C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Odporny na dezynfekcję termiczną , parową w 105°C. I prasowanie do 110°C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Pozytywne badanie na niepalność materiału – </w:t>
            </w:r>
            <w:r w:rsidR="002103EC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Certyfikat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Oeko-Tex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Standard 100 – </w:t>
            </w:r>
            <w:r w:rsidR="002103EC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Raport z badań wyznaczający odporność pokrowca materaca na przenikanie bakterii na mokro - wydane przez uprawiony podmiot – </w:t>
            </w:r>
            <w:r w:rsidR="002103EC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Świadectwo jakości zdrowotnej PZH</w:t>
            </w:r>
            <w:r w:rsidR="002103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103EC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Deklaracja zgodności CE</w:t>
            </w:r>
            <w:r w:rsidR="002103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103EC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2717" w:rsidRPr="00F250BB" w:rsidTr="000C2717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17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Default="000C2717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17" w:rsidRPr="00F250BB" w:rsidRDefault="000C2717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172EE" w:rsidRDefault="00F172EE" w:rsidP="006454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F172EE" w:rsidRDefault="002103EC" w:rsidP="0064548F">
      <w:pPr>
        <w:spacing w:after="0"/>
      </w:pPr>
      <w:r>
        <w:t>6</w:t>
      </w:r>
      <w:r w:rsidR="003119CD">
        <w:t xml:space="preserve">. </w:t>
      </w:r>
      <w:r w:rsidR="003119CD" w:rsidRPr="0000144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Szafka przyłóżkowa</w:t>
      </w:r>
    </w:p>
    <w:p w:rsidR="00F172EE" w:rsidRDefault="00F172EE" w:rsidP="0064548F">
      <w:pPr>
        <w:spacing w:after="0"/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F172EE" w:rsidRPr="00F250BB" w:rsidTr="0064548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2EE" w:rsidRPr="00F250BB" w:rsidRDefault="00F172EE" w:rsidP="006454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762540" w:rsidRDefault="00F172EE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F172EE" w:rsidRPr="00F250BB" w:rsidTr="0064548F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EE" w:rsidRPr="00F250BB" w:rsidRDefault="003119CD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F172E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14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Szafka przyłóżkowa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 szt.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172EE" w:rsidRDefault="00F172EE" w:rsidP="00F172E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24"/>
        <w:gridCol w:w="6734"/>
        <w:gridCol w:w="6946"/>
      </w:tblGrid>
      <w:tr w:rsidR="0064548F" w:rsidRPr="00F250BB" w:rsidTr="0064548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Parametry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762540" w:rsidRDefault="0064548F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Szkielet szafki wykonany z blachy stalowej, pokrytej lakierem poliestrowo - epoksydowym, odpornym na uszkodzenia mechaniczne, chemiczne, mycie szpitalne i promieniowanie UV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762540" w:rsidRDefault="0064548F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Szafka wyposażona w dwoje drzwiczek oraz szufladę otwieraną dwustronnie, co umożliwia jej ustawienie z prawej lub lewej strony łóżka bez dokonywania przeróbek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Wymiary szafki: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-Wymiary blatu: 540 x 420 mm, (+/- 30mm)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-Wysokość: 860 mm, (+/-30 mm)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-Szerokość korpusu szafki: 520 mm, (+/-30 mm)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-Głębokość korpusu szafki: 420 mm, (+/-30 mm)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Szafka wyposażona w boczną wnękę wypełnioną tworzywową wypraską o wysokości całkowitej min 750 mm i głębokości 90 mm, z podziałem na część górną (wys. min 380 mm) przeznaczoną na np. dwie butelki o poj. min 1l oraz część dolną (wys. min. 290 mm) na mniejsze podręczne rzeczy.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1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Tworzywowa boczna wnęka w części górnej wyposażona w min. 1 metalowy pręt zabezpieczający rzeczy przed wypadnięciem oraz dolnej części wyposażona w min. dwa metalowe pręty.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główny wykonany z płyty HPL odpornej na wilgoć, dezynfekcję oraz promieniowanie UV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Drzwi szafki oraz fronty szuflady pokryte lakierem proszkowym odpornym na uszkodzenia mechaniczne, chemiczne i promieniowanie UV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Drzwi wyposażone w mechanizm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samodomykający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Wnętrze szuflady wypełnione wyjmowanym wkładem z tworzywa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Szuflada zabezpieczona przed przypadkowym całkowitym wysunięciem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Szafka wyposażona w zaokrąglone uchwyty do otwierania drzwiczek i szuflady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Szuflada górna o wysokości min. 9 cm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Przestrzeń dolna zamykana drzwiczkami o wysokości min. 40 cm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Wnętrze dolnej części szafki, podzielone na 2 części, poprzez wyciąganą półkę, lakierowaną proszkowo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Pomiędzy szufladą górną a skrzynią dolną szafka posiadająca wolną przestrzeń o wysokości min. 18 cm na podręczne przedmioty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Szafka wyposażona w 4 koła jezdne podwójne o średnicy min. 50 mm w tym min. 2 z blokadą – koła tworzywowe – niebrudzące podłoża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Szafka przystosowana do mycia i dezynfekcji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wyboru kolorów frontów drzwiczek i szuflad z min. 8 kolorów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Certyfikat ISO 9001 oraz ISO 13485 dla producenta</w:t>
            </w:r>
            <w:r w:rsidR="002103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103EC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Deklaracja zgodności CE wydana przez producenta – </w:t>
            </w:r>
            <w:r w:rsidR="002103EC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4548F" w:rsidRPr="00F250BB" w:rsidTr="0064548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8F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Default="0064548F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Wpis lub zgłoszenie do RWM w Polsce – </w:t>
            </w:r>
            <w:r w:rsidR="002103EC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8F" w:rsidRPr="00F250BB" w:rsidRDefault="0064548F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172EE" w:rsidRDefault="00F172EE" w:rsidP="002103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F172EE" w:rsidRDefault="002103EC" w:rsidP="00F172EE">
      <w:r>
        <w:t>7</w:t>
      </w:r>
      <w:r w:rsidR="003119CD">
        <w:t xml:space="preserve">. </w:t>
      </w:r>
      <w:r w:rsidR="003119CD" w:rsidRPr="00DC59D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Łóżko na salę wybudzeń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F172EE" w:rsidRPr="00F250BB" w:rsidTr="002103EC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762540" w:rsidRDefault="00F172EE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F172EE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F172EE" w:rsidRPr="00F250BB" w:rsidTr="002103EC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59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Łóżko na salę wybudzeń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 szt.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172EE" w:rsidRDefault="00F172EE" w:rsidP="00F172E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24"/>
        <w:gridCol w:w="6734"/>
        <w:gridCol w:w="6946"/>
      </w:tblGrid>
      <w:tr w:rsidR="002103EC" w:rsidRPr="00F250BB" w:rsidTr="002103E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762540" w:rsidRDefault="002103EC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Konstrukcja łóżka wykonana z prostokątnych profili ze stali węglowej lakierowanej proszkowo lakierem poliestrowo-epoksydowym, odpornym na uszkodzenia mechaniczne, chemiczne oraz promieniowanie UV. Główna konstrukcja łóżka wykonana z profili o przekroju min. 5x3 cm gwarantujących stabilność konstrukcji i wysokie obciążenie użytkowe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762540" w:rsidRDefault="002103EC" w:rsidP="00FF1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3EC" w:rsidRPr="00F250BB" w:rsidRDefault="00961F7C" w:rsidP="00961F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Przestrzeń pomiędzy podstawą a leżem pozbawiona przewodów – łóżko całkowicie pozbawione jakichkolwiek przewodów pomiędzy podstawą i leżem. Siłowniki do poszczególnych regulacji segmentów leża montowane bezpośrednio pod leżem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Łóżko bez zewnętrznej ramy ułatwiając dostęp do pacjenta jak również schodzenie pacjentów z łóżka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Łóżko wielofunkcyjne, czterosegmentowe, z czego minimum trzy segmenty ruchome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Leże podzielone na 4 segmenty w tym 3 ruchome (segment oparcia pleców, segment uda i podudzia). Segmenty wypełnione panelami z siatki montowanymi na stałe lub wyjmowanymi. Leże wyposażone w zabezpieczenie przed przesuwaniem się materaca na boki co najmniej w segmencie oparcia pleców oraz segmencie uda oraz przed przesuwaniem się materaca wzdłuż co najmniej w segmencie nożnym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Siatka w leżu posiadająca oczka o wymiarze maksymalnie 5x5 cm i średnicy drutu min. 4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03EC" w:rsidRPr="00F250BB" w:rsidTr="002103EC">
        <w:trPr>
          <w:trHeight w:val="31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łóżka min. 2180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961F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Szerokość całkowita łóżka min. 950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segmentu oparcia pleców min. 800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segmentu stałego min. 170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segmentu uda min. 300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segmentu podudzia min. 600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x szerokość leża min. 2000 x 850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Tuleje uniwersalne umożliwiające montaż wieszaka kroplówki lub uchwytu ręki umieszczone przy segmencie oparcia pleców. Dodatkowe dwie tuleje umożliwiające montaż wieszaka kroplówki przy segmencie nóg pacjenta – możliwość montażu wieszaka kroplówki w każdym narożniku leża oraz możliwość montażu innego wyposażenia np. ramy wyciągowej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Funkcje łóżka regulowane elektrycznie za pomocą siłowników elektrycznych sterowanych pilotem ręcznym przewodowym  lub bezprzewodowym: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regulacja wysokości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regulacja segmentu oparcia pleców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regulacja segmentu uda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funkcja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autokontur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regulacja przechyłów wzdłużnych do pozycji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anty-Trendelenburga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Sterownik wyposażony w blokadę w postaci kluczyka umożliwiającego blokowanie funkcji sterujących przez personel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Wysokość minimalna leża mierzona od podłoża do górnej płaszczyzny segmentów leża bez materaca maks. 350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Wysokość maksymalna leża mierzona od podłoża do górnej płaszczyzny segmentów leża bez materaca min. 790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elektryczna kąta nachylenia segmentu oparcia pleców w stosunku do poziomu ramy leża w zakresie do min. 70°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Autoregresja oparcia pleców min. 110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elektryczna kąta nachylenia segmentu ud w stosunku do poziomu ramy leża min. 40°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segmentem podudzia przy pomocy listwy zębatej, zapadkowej w zakresie min. 20°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elektryczna pozycji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anty-Trendelenburga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zakresie do min. 18° obustronnie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ustawienia łóżka w pozycji Fowlera oraz krzesła kardiologicznego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304709" w:rsidRDefault="002103EC" w:rsidP="00FF17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autokontur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; jednoczesna regulacja segmentów oparcia pleców i ud uzyskiwana przy pomocy jednego przycisku na sterowniku ręcznym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304709" w:rsidRDefault="002103EC" w:rsidP="00FF17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Funkcja CPR; awaryjne poziomowanie segmentu oparcia pleców  przy pomocy niezależnej dźwigni mechanicznej umieszczonej pod leżem łóżka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304709" w:rsidRDefault="002103EC" w:rsidP="00FF17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Szczyty lakierowane wyjmowane z wypełnieniem płytą HPL dwustronnie laminowaną montowaną na stałe – kolor płyty do wyboru. Szczyty szybko i łatwo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demontowalne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reanimacji bez konieczności użycia narzędzi oraz konieczności zwalniania blokad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304709" w:rsidRDefault="002103EC" w:rsidP="00FF17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Wbudowane zasilanie awaryjne (bateria) pozwalająca na wykonanie min. 5 pełnych cykli łóżka z pełnym obciążeniem dopuszczalnym w przypadku przejazdu łóżkiem bądź zaniku zasilania sieciowego (cykl rozumiany jako możliwość opuszczenia i podniesienia łóżka w pełnym zakresie regulacji wysokości oraz ustawienie segmentu oparcia pleców oraz uda także w pełnym zakresie regulacyjnym)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304709" w:rsidRDefault="002103EC" w:rsidP="00FF17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Podstawa wyposażona w cztery koła o średnicy min. 125 mm – bieżnik wykonany z materiału niebrudzącego powierzchni. Koła osłonięte obudową tworzywową. Centralna blokada kół i kierunku jazdy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304709" w:rsidRDefault="002103EC" w:rsidP="00FF17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Osłona tworzywowa elementów konstrukcyjnych podwozia na całej długości i szerokości podstawy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304709" w:rsidRDefault="002103EC" w:rsidP="00FF17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Osłony tworzywowe na zewnętrznych konstrukcyjnych elementach w leżu od strony nóg oraz głowy pacjenta pod szczytami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304709" w:rsidRDefault="002103EC" w:rsidP="00FF17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Dopuszczalne bezpieczne obciążenie min. 230 kg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304709" w:rsidRDefault="002103EC" w:rsidP="00FF17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 elektryczne 220-240V; 60 Hz/ 50 Hz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311584" w:rsidRDefault="002103EC" w:rsidP="00FF17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Elementy odbojowe chroniące łóżko przed uszkodzeniami: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Krążki odbojowe, tworzywowe w czterech rogach łóżka chroniące łóżko przed uszkodzeniami. Krążki obrotowe wokół własnej osi – średnica krążków min. 100 mm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9D4">
              <w:rPr>
                <w:rFonts w:ascii="Calibri" w:hAnsi="Calibri" w:cs="Calibri"/>
                <w:color w:val="000000"/>
                <w:sz w:val="20"/>
                <w:szCs w:val="20"/>
              </w:rPr>
              <w:t>Wyposażenie: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59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poręcze boczne lakierowane jednoczęściowe składane wzdłuż leża poniżej poziomu materaca nie wystające poza obrys zewnętrzny łóżka. Poręcze zbudowane z min. trzech poprzeczek poziomych oraz łączników pionowych i zabezpieczające min. 70% długości leża.  Funkcja łatwego szybkiego, składania przy użyciu tylko jednej ręki – nie dopuszcza się poręczy składanych na ramę leża ani poręczy opuszczanych w dół. Poręcze boczne spełniające normę EN-60601-2-52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Pr="00311584" w:rsidRDefault="002103EC" w:rsidP="00FF17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materac szpitalny na łóżko o następujących cechach (po 1 sztuce na łóżko):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wymiar dostosowany do wymiarów leża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Wkład - Pianka o gęstości co najmniej 25 kg/m3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Bezfreonowa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nietoksyczna – nie zawierająca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dimetylofumaranu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Wykonana z materiałów antyalergicznych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Pokrowiec materaca – składający się z 2 warstw: dzianiny wykonanej w 100% z bielonego poliestru oraz warstwy poliuretanu – gęstość materiału 150 +/-5% g/m2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Wodoszczelny, nieprzepuszczalny dla zabrudzeń i zanieczyszczeń ciekłych (wydaliny, wydzieliny)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Oddychający , paroprzepuszczalny, przepuszczający powietrze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Przepuszczalność powietrza nie gorsza niż 1000g/m2/24h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Pokrowiec rozpinany zabezpieczony przed przenikaniem zanieczyszczeń listwą.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Materiał pokryty powłoką  o właściwościach antybakteryjnych  i przeciwgrzybicznych – odporny na przenikani mikroorganizmów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Odporny na wszystkie środki dezynfekcyjne nie zawierające chloru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Pranie w temp. Do 95°C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Odporny na dezynfekcję termiczną , parową w 105°C. I prasowanie do 110°C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Pozytywne badanie na niepalność materiału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Certyfikat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Oeko-Tex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Standard 100  </w:t>
            </w:r>
            <w:r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Raport z badań wyznaczający odporność pokrowca materaca na przenikanie bakterii na mokro - wydane przez uprawiony podmiot </w:t>
            </w:r>
            <w:r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Deklaracja zgodności CE na materac </w:t>
            </w:r>
            <w:r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2103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EC" w:rsidRPr="00F250BB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03EC" w:rsidRPr="00F250BB" w:rsidTr="00D96389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03EC" w:rsidRPr="00F250BB" w:rsidRDefault="00961F7C" w:rsidP="00FF17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Pr="00196CC6" w:rsidRDefault="002103EC" w:rsidP="00FF17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6CC6"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3EC" w:rsidRPr="00196CC6" w:rsidRDefault="002103EC" w:rsidP="00FF17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6389" w:rsidRPr="00F250BB" w:rsidTr="00D16B7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389" w:rsidRPr="00F250BB" w:rsidRDefault="00961F7C" w:rsidP="00D96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89" w:rsidRPr="00196CC6" w:rsidRDefault="00D96389" w:rsidP="00D963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6CC6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89" w:rsidRPr="00196CC6" w:rsidRDefault="00D96389" w:rsidP="00D963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6389" w:rsidRPr="00F250BB" w:rsidTr="00D16B7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389" w:rsidRPr="00F250BB" w:rsidRDefault="00961F7C" w:rsidP="00D96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89" w:rsidRPr="00196CC6" w:rsidRDefault="00D96389" w:rsidP="00D963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6CC6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89" w:rsidRPr="00196CC6" w:rsidRDefault="00D96389" w:rsidP="00D963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6389" w:rsidRPr="00F250BB" w:rsidTr="00D16B7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389" w:rsidRPr="00F250BB" w:rsidRDefault="00961F7C" w:rsidP="00D96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89" w:rsidRPr="00196CC6" w:rsidRDefault="00D96389" w:rsidP="00D963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6CC6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89" w:rsidRPr="00196CC6" w:rsidRDefault="00D96389" w:rsidP="00D963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6389" w:rsidRPr="00F250BB" w:rsidTr="00D16B7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389" w:rsidRPr="00F250BB" w:rsidRDefault="00961F7C" w:rsidP="00D963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89" w:rsidRPr="00196CC6" w:rsidRDefault="00D96389" w:rsidP="00D963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6CC6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89" w:rsidRPr="00196CC6" w:rsidRDefault="00D96389" w:rsidP="00D963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172EE" w:rsidRDefault="00F172EE" w:rsidP="00F172EE">
      <w:pPr>
        <w:jc w:val="both"/>
        <w:rPr>
          <w:b/>
          <w:bCs/>
        </w:rPr>
      </w:pPr>
    </w:p>
    <w:sectPr w:rsidR="00F172EE" w:rsidSect="00005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A1" w:rsidRDefault="008E2FA1" w:rsidP="004108DE">
      <w:pPr>
        <w:spacing w:after="0" w:line="240" w:lineRule="auto"/>
      </w:pPr>
      <w:r>
        <w:separator/>
      </w:r>
    </w:p>
  </w:endnote>
  <w:endnote w:type="continuationSeparator" w:id="0">
    <w:p w:rsidR="008E2FA1" w:rsidRDefault="008E2FA1" w:rsidP="0041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8F" w:rsidRDefault="006454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01799"/>
      <w:docPartObj>
        <w:docPartGallery w:val="Page Numbers (Bottom of Page)"/>
        <w:docPartUnique/>
      </w:docPartObj>
    </w:sdtPr>
    <w:sdtContent>
      <w:p w:rsidR="0064548F" w:rsidRDefault="007A7011">
        <w:pPr>
          <w:pStyle w:val="Stopka"/>
          <w:jc w:val="right"/>
        </w:pPr>
        <w:r>
          <w:fldChar w:fldCharType="begin"/>
        </w:r>
        <w:r w:rsidR="008E2FA1">
          <w:instrText>PAGE   \* MERGEFORMAT</w:instrText>
        </w:r>
        <w:r>
          <w:fldChar w:fldCharType="separate"/>
        </w:r>
        <w:r w:rsidR="00196CC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4548F" w:rsidRDefault="006454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8F" w:rsidRDefault="006454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A1" w:rsidRDefault="008E2FA1" w:rsidP="004108DE">
      <w:pPr>
        <w:spacing w:after="0" w:line="240" w:lineRule="auto"/>
      </w:pPr>
      <w:r>
        <w:separator/>
      </w:r>
    </w:p>
  </w:footnote>
  <w:footnote w:type="continuationSeparator" w:id="0">
    <w:p w:rsidR="008E2FA1" w:rsidRDefault="008E2FA1" w:rsidP="0041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8F" w:rsidRDefault="006454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8F" w:rsidRDefault="006454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8F" w:rsidRDefault="006454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73F"/>
    <w:rsid w:val="0000590F"/>
    <w:rsid w:val="000B0E43"/>
    <w:rsid w:val="000C2717"/>
    <w:rsid w:val="00114814"/>
    <w:rsid w:val="00196CC6"/>
    <w:rsid w:val="00201798"/>
    <w:rsid w:val="002103EC"/>
    <w:rsid w:val="003119CD"/>
    <w:rsid w:val="004108DE"/>
    <w:rsid w:val="0064548F"/>
    <w:rsid w:val="006A3ACE"/>
    <w:rsid w:val="007A7011"/>
    <w:rsid w:val="008E2FA1"/>
    <w:rsid w:val="0093373F"/>
    <w:rsid w:val="009434CA"/>
    <w:rsid w:val="00961F7C"/>
    <w:rsid w:val="00CA66C1"/>
    <w:rsid w:val="00D96389"/>
    <w:rsid w:val="00F172EE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90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DE"/>
  </w:style>
  <w:style w:type="paragraph" w:styleId="Stopka">
    <w:name w:val="footer"/>
    <w:basedOn w:val="Normalny"/>
    <w:link w:val="StopkaZnak"/>
    <w:uiPriority w:val="99"/>
    <w:unhideWhenUsed/>
    <w:rsid w:val="0041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2961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sdiakowski</cp:lastModifiedBy>
  <cp:revision>4</cp:revision>
  <dcterms:created xsi:type="dcterms:W3CDTF">2021-10-13T17:03:00Z</dcterms:created>
  <dcterms:modified xsi:type="dcterms:W3CDTF">2021-10-15T11:56:00Z</dcterms:modified>
</cp:coreProperties>
</file>