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92EF" w14:textId="77777777" w:rsidR="004A237B" w:rsidRPr="005B62CD" w:rsidRDefault="004A237B" w:rsidP="004A237B">
      <w:pPr>
        <w:widowControl w:val="0"/>
        <w:tabs>
          <w:tab w:val="left" w:pos="-142"/>
          <w:tab w:val="left" w:pos="2620"/>
        </w:tabs>
        <w:ind w:left="-142"/>
        <w:jc w:val="both"/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</w:pPr>
      <w:bookmarkStart w:id="0" w:name="_Hlk127180912"/>
      <w:r w:rsidRPr="005B62CD">
        <w:rPr>
          <w:rFonts w:ascii="Arial" w:eastAsia="Arial Unicode MS" w:hAnsi="Arial" w:cs="Arial"/>
          <w:noProof/>
          <w:color w:val="000000"/>
          <w:kern w:val="2"/>
          <w:lang w:bidi="pl-PL"/>
          <w14:ligatures w14:val="standardContextual"/>
        </w:rPr>
        <w:drawing>
          <wp:inline distT="0" distB="0" distL="0" distR="0" wp14:anchorId="36D7A5FC" wp14:editId="0A077B35">
            <wp:extent cx="1539240" cy="982980"/>
            <wp:effectExtent l="0" t="0" r="3810" b="7620"/>
            <wp:docPr id="16251304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2CD"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  <w:t xml:space="preserve">                          </w:t>
      </w:r>
      <w:r w:rsidRPr="005B62CD"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  <w:object w:dxaOrig="1152" w:dyaOrig="1644" w14:anchorId="1ABD8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67595271" r:id="rId7"/>
        </w:object>
      </w:r>
      <w:r w:rsidRPr="005B62CD"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  <w:t xml:space="preserve">                        </w:t>
      </w:r>
      <w:r w:rsidRPr="005B62CD">
        <w:rPr>
          <w:rFonts w:ascii="Garamond" w:eastAsia="Arial Unicode MS" w:hAnsi="Garamond" w:cs="Arial Unicode MS"/>
          <w:noProof/>
          <w:color w:val="000000"/>
          <w:kern w:val="2"/>
          <w:sz w:val="24"/>
          <w:szCs w:val="24"/>
          <w:lang w:bidi="pl-PL"/>
          <w14:ligatures w14:val="standardContextual"/>
        </w:rPr>
        <w:drawing>
          <wp:inline distT="0" distB="0" distL="0" distR="0" wp14:anchorId="5C0E5EBE" wp14:editId="2E558B99">
            <wp:extent cx="1562100" cy="1059180"/>
            <wp:effectExtent l="0" t="0" r="0" b="7620"/>
            <wp:docPr id="6877967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DE95" w14:textId="77777777" w:rsidR="004A237B" w:rsidRPr="005B62CD" w:rsidRDefault="004A237B" w:rsidP="004A237B">
      <w:pPr>
        <w:widowControl w:val="0"/>
        <w:tabs>
          <w:tab w:val="left" w:pos="-142"/>
          <w:tab w:val="left" w:pos="2620"/>
        </w:tabs>
        <w:ind w:left="-142"/>
        <w:jc w:val="both"/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</w:pPr>
    </w:p>
    <w:p w14:paraId="65C0F72F" w14:textId="77777777" w:rsidR="004A237B" w:rsidRPr="005B62CD" w:rsidRDefault="004A237B" w:rsidP="004A237B">
      <w:pPr>
        <w:widowControl w:val="0"/>
        <w:tabs>
          <w:tab w:val="left" w:pos="-142"/>
          <w:tab w:val="left" w:pos="2620"/>
        </w:tabs>
        <w:ind w:left="-142"/>
        <w:jc w:val="center"/>
        <w:rPr>
          <w:rFonts w:ascii="Palatino Linotype" w:eastAsia="Arial Unicode MS" w:hAnsi="Palatino Linotype" w:cs="Arial Unicode MS"/>
          <w:color w:val="000000"/>
          <w:kern w:val="2"/>
          <w:sz w:val="24"/>
          <w:szCs w:val="24"/>
          <w:lang w:bidi="pl-PL"/>
          <w14:ligatures w14:val="standardContextual"/>
        </w:rPr>
      </w:pPr>
      <w:r w:rsidRPr="005B62CD">
        <w:rPr>
          <w:rFonts w:asciiTheme="minorBidi" w:eastAsia="Arial Unicode MS" w:hAnsiTheme="minorBidi" w:cstheme="minorBidi"/>
          <w:color w:val="000000"/>
          <w:kern w:val="2"/>
          <w:sz w:val="18"/>
          <w:szCs w:val="18"/>
          <w:lang w:bidi="pl-PL"/>
          <w14:ligatures w14:val="standardContextual"/>
        </w:rPr>
        <w:t>„Europejski Fundusz Rolny na rzecz Rozwoju Obszarów Wiejskich: Europa inwestująca w obszary wiejskie”</w:t>
      </w:r>
    </w:p>
    <w:bookmarkEnd w:id="0"/>
    <w:p w14:paraId="2950CA55" w14:textId="77777777" w:rsidR="0026786F" w:rsidRDefault="0026786F" w:rsidP="0026786F"/>
    <w:p w14:paraId="02E83BD3" w14:textId="7A59C35D" w:rsidR="004A237B" w:rsidRPr="005B62CD" w:rsidRDefault="004A237B" w:rsidP="004A237B">
      <w:pPr>
        <w:autoSpaceDE w:val="0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ZI. 271.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2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.202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4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.ZP - 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3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      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ab/>
        <w:t xml:space="preserve">                                   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           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        Węgliniec 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24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.01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.202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3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r.</w:t>
      </w:r>
    </w:p>
    <w:p w14:paraId="224BB3F1" w14:textId="77777777" w:rsidR="004A237B" w:rsidRPr="005B62CD" w:rsidRDefault="004A237B" w:rsidP="004A237B">
      <w:pPr>
        <w:autoSpaceDE w:val="0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</w:p>
    <w:p w14:paraId="1D1AD708" w14:textId="77777777" w:rsidR="004A237B" w:rsidRPr="005B62CD" w:rsidRDefault="004A237B" w:rsidP="004A237B">
      <w:pPr>
        <w:autoSpaceDE w:val="0"/>
        <w:jc w:val="both"/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9B81DDB" w14:textId="299C5EC7" w:rsidR="004A237B" w:rsidRPr="005B62CD" w:rsidRDefault="004A237B" w:rsidP="004A237B">
      <w:pPr>
        <w:autoSpaceDE w:val="0"/>
        <w:jc w:val="center"/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5B62CD"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ODPOWIEDZI NA PYTANIA NR </w:t>
      </w:r>
      <w:r w:rsidR="00CF158B"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 2</w:t>
      </w:r>
    </w:p>
    <w:p w14:paraId="175E2D22" w14:textId="77777777" w:rsidR="004A237B" w:rsidRPr="005B62CD" w:rsidRDefault="004A237B" w:rsidP="004A237B">
      <w:pPr>
        <w:autoSpaceDE w:val="0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</w:p>
    <w:p w14:paraId="12F62B46" w14:textId="77777777" w:rsidR="004A237B" w:rsidRPr="005B62CD" w:rsidRDefault="004A237B" w:rsidP="004A237B">
      <w:pPr>
        <w:widowControl w:val="0"/>
        <w:spacing w:line="259" w:lineRule="auto"/>
        <w:jc w:val="both"/>
        <w:rPr>
          <w:rFonts w:ascii="Cambria" w:eastAsia="Arial Unicode MS" w:hAnsi="Cambria" w:cstheme="minorBidi"/>
          <w:kern w:val="2"/>
          <w:sz w:val="24"/>
          <w:szCs w:val="24"/>
          <w:lang w:bidi="pl-PL"/>
          <w14:ligatures w14:val="standardContextual"/>
        </w:rPr>
      </w:pPr>
      <w:r w:rsidRPr="005B62CD"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Dotyczy: </w:t>
      </w:r>
      <w:bookmarkStart w:id="1" w:name="_Hlk127180967"/>
      <w:r w:rsidRPr="005B62CD">
        <w:rPr>
          <w:rFonts w:ascii="Times New Roman" w:eastAsia="Arial Unicode MS" w:hAnsi="Times New Roman" w:cstheme="minorBidi"/>
          <w:color w:val="000000" w:themeColor="text1"/>
          <w:kern w:val="2"/>
          <w:lang w:eastAsia="ar-SA" w:bidi="pl-PL"/>
          <w14:ligatures w14:val="standardContextual"/>
        </w:rPr>
        <w:t>„</w:t>
      </w:r>
      <w:r w:rsidRPr="005B62CD">
        <w:rPr>
          <w:rFonts w:ascii="Times New Roman" w:eastAsia="Times New Roman" w:hAnsi="Times New Roman" w:cstheme="minorBidi"/>
          <w:color w:val="000000" w:themeColor="text1"/>
          <w:kern w:val="2"/>
          <w:lang w:bidi="pl-PL"/>
          <w14:ligatures w14:val="standardContextual"/>
        </w:rPr>
        <w:t>Rozbudowa istniejącej oczyszczalni ścieków w Ruszowie</w:t>
      </w:r>
      <w:bookmarkEnd w:id="1"/>
      <w:r w:rsidRPr="005B62CD">
        <w:rPr>
          <w:rFonts w:ascii="Times New Roman" w:eastAsia="Times New Roman" w:hAnsi="Times New Roman" w:cstheme="minorBidi"/>
          <w:color w:val="000000" w:themeColor="text1"/>
          <w:kern w:val="2"/>
          <w:lang w:bidi="pl-PL"/>
          <w14:ligatures w14:val="standardContextual"/>
        </w:rPr>
        <w:t>”</w:t>
      </w:r>
    </w:p>
    <w:p w14:paraId="08E6DF92" w14:textId="77777777" w:rsidR="004A237B" w:rsidRPr="005B62CD" w:rsidRDefault="004A237B" w:rsidP="004A237B">
      <w:pPr>
        <w:autoSpaceDE w:val="0"/>
        <w:ind w:firstLine="708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</w:p>
    <w:p w14:paraId="1C1B8DED" w14:textId="77777777" w:rsidR="004A237B" w:rsidRPr="005B62CD" w:rsidRDefault="004A237B" w:rsidP="004A237B">
      <w:pPr>
        <w:autoSpaceDE w:val="0"/>
        <w:ind w:firstLine="708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Na podstawie art. 284 ust. 2 ustawy z dnia 11 września 2019r. Prawo zamówień publicznych (Dz. U. z 202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3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r., poz. 1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605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) Zamawiający informuje, iż wpłynęły zapytania do treści Specyfikacji Warunków Zamówienia. Niniejszym udzielam wyjaśnień.</w:t>
      </w:r>
    </w:p>
    <w:p w14:paraId="6820852D" w14:textId="77777777" w:rsidR="004A237B" w:rsidRPr="005B62CD" w:rsidRDefault="004A237B" w:rsidP="004A237B">
      <w:pPr>
        <w:widowControl w:val="0"/>
        <w:ind w:firstLine="709"/>
        <w:rPr>
          <w:rFonts w:ascii="Times New Roman" w:eastAsia="Lucida Sans Unicode" w:hAnsi="Times New Roman" w:cstheme="minorBidi"/>
          <w:kern w:val="3"/>
          <w:sz w:val="24"/>
          <w:szCs w:val="24"/>
          <w:lang w:eastAsia="hi-IN" w:bidi="hi-IN"/>
          <w14:ligatures w14:val="standardContextual"/>
        </w:rPr>
      </w:pPr>
    </w:p>
    <w:p w14:paraId="017FB132" w14:textId="55D89A25" w:rsidR="004A237B" w:rsidRDefault="004A237B" w:rsidP="0026786F">
      <w:r>
        <w:t xml:space="preserve">PYTANIE NR 1 </w:t>
      </w:r>
    </w:p>
    <w:p w14:paraId="02DBF4AF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  <w:r w:rsidRPr="004A237B">
        <w:rPr>
          <w:rFonts w:eastAsia="Calibri"/>
          <w:color w:val="000000"/>
          <w:kern w:val="2"/>
          <w14:ligatures w14:val="standardContextual"/>
        </w:rPr>
        <w:t xml:space="preserve">W ramach realizacji zadania, Zamawiający przewidział demontaż kanału deszczowego w ilości ok. 115 </w:t>
      </w:r>
      <w:proofErr w:type="spellStart"/>
      <w:r w:rsidRPr="004A237B">
        <w:rPr>
          <w:rFonts w:eastAsia="Calibri"/>
          <w:color w:val="000000"/>
          <w:kern w:val="2"/>
          <w14:ligatures w14:val="standardContextual"/>
        </w:rPr>
        <w:t>mb</w:t>
      </w:r>
      <w:proofErr w:type="spellEnd"/>
      <w:r w:rsidRPr="004A237B">
        <w:rPr>
          <w:rFonts w:eastAsia="Calibri"/>
          <w:color w:val="000000"/>
          <w:kern w:val="2"/>
          <w14:ligatures w14:val="standardContextual"/>
        </w:rPr>
        <w:t xml:space="preserve">. Czy Zamawiający oczekuje fizycznego demontażu tego rurociągu, czy zaślepienia dopływu i odpływu, a sam rurociąg pozostałby w ziemi ? </w:t>
      </w:r>
    </w:p>
    <w:p w14:paraId="25DCDB11" w14:textId="774DF9E1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  <w:r>
        <w:rPr>
          <w:rFonts w:eastAsia="Calibri"/>
          <w:color w:val="000000"/>
          <w:kern w:val="2"/>
          <w14:ligatures w14:val="standardContextual"/>
        </w:rPr>
        <w:t xml:space="preserve">ODPOWIEDŹ </w:t>
      </w:r>
    </w:p>
    <w:p w14:paraId="05D1BF2F" w14:textId="77777777" w:rsidR="004A237B" w:rsidRDefault="004A237B" w:rsidP="004A237B">
      <w:r>
        <w:t>Zamawiający oczekuje unieczynnienia kanału deszczowego np. demontaż , "</w:t>
      </w:r>
      <w:proofErr w:type="spellStart"/>
      <w:r>
        <w:t>zapłukanie</w:t>
      </w:r>
      <w:proofErr w:type="spellEnd"/>
      <w:r>
        <w:t>"  itp.</w:t>
      </w:r>
    </w:p>
    <w:p w14:paraId="6B8F6BAE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</w:p>
    <w:p w14:paraId="2FB57339" w14:textId="69306D0E" w:rsidR="004A237B" w:rsidRDefault="004A237B" w:rsidP="004A237B">
      <w:r>
        <w:t>PYTA</w:t>
      </w:r>
      <w:r>
        <w:t>N</w:t>
      </w:r>
      <w:r>
        <w:t xml:space="preserve">IE NR </w:t>
      </w:r>
      <w:r>
        <w:t>2</w:t>
      </w:r>
      <w:r>
        <w:t xml:space="preserve"> </w:t>
      </w:r>
    </w:p>
    <w:p w14:paraId="4B469266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  <w:r w:rsidRPr="004A237B">
        <w:rPr>
          <w:rFonts w:eastAsia="Calibri"/>
          <w:color w:val="000000"/>
          <w:kern w:val="2"/>
          <w14:ligatures w14:val="standardContextual"/>
        </w:rPr>
        <w:t xml:space="preserve">W ramach realizacji zadania do wymiany jest przepływomierz. Prosimy o podanie parametrów technicznych przepływomierza: średnica, przepływ … itp. </w:t>
      </w:r>
    </w:p>
    <w:p w14:paraId="4AF7BE1F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  <w:r>
        <w:rPr>
          <w:rFonts w:eastAsia="Calibri"/>
          <w:color w:val="000000"/>
          <w:kern w:val="2"/>
          <w14:ligatures w14:val="standardContextual"/>
        </w:rPr>
        <w:t xml:space="preserve">ODPOWIEDŹ </w:t>
      </w:r>
    </w:p>
    <w:p w14:paraId="470E8378" w14:textId="080F4E07" w:rsidR="004A237B" w:rsidRDefault="004A237B" w:rsidP="004A237B">
      <w:pPr>
        <w:spacing w:after="33" w:line="259" w:lineRule="auto"/>
      </w:pPr>
      <w:r>
        <w:t>Przepływomierz należy dostosować do przepływów</w:t>
      </w:r>
    </w:p>
    <w:p w14:paraId="4E291857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</w:p>
    <w:p w14:paraId="1F75CCE8" w14:textId="67929AFB" w:rsidR="004A237B" w:rsidRDefault="004A237B" w:rsidP="004A237B">
      <w:r>
        <w:t xml:space="preserve">PYTANIE NR </w:t>
      </w:r>
      <w:r>
        <w:t>3</w:t>
      </w:r>
      <w:r>
        <w:t xml:space="preserve"> </w:t>
      </w:r>
    </w:p>
    <w:p w14:paraId="6D6B2F11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  <w:r w:rsidRPr="004A237B">
        <w:rPr>
          <w:rFonts w:eastAsia="Calibri"/>
          <w:color w:val="000000"/>
          <w:kern w:val="2"/>
          <w14:ligatures w14:val="standardContextual"/>
        </w:rPr>
        <w:t xml:space="preserve">Czy przepływomierz ma być podłączony do systemu monitoringu ? - jeżeli tak, prosimy o szczegóły.  </w:t>
      </w:r>
    </w:p>
    <w:p w14:paraId="1D457D9C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  <w:r>
        <w:rPr>
          <w:rFonts w:eastAsia="Calibri"/>
          <w:color w:val="000000"/>
          <w:kern w:val="2"/>
          <w14:ligatures w14:val="standardContextual"/>
        </w:rPr>
        <w:t xml:space="preserve">ODPOWIEDŹ </w:t>
      </w:r>
    </w:p>
    <w:p w14:paraId="30D84D39" w14:textId="77777777" w:rsidR="00CF158B" w:rsidRDefault="00CF158B" w:rsidP="00CF158B">
      <w:r>
        <w:t>Proszę o dokładne zapoznanie się z projektem część elektryczna.</w:t>
      </w:r>
    </w:p>
    <w:p w14:paraId="7112D7BB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</w:p>
    <w:p w14:paraId="2A963356" w14:textId="239727A0" w:rsidR="004A237B" w:rsidRDefault="004A237B" w:rsidP="004A237B">
      <w:r>
        <w:t xml:space="preserve">PYTANIE NR </w:t>
      </w:r>
      <w:r>
        <w:t>4</w:t>
      </w:r>
      <w:r>
        <w:t xml:space="preserve"> </w:t>
      </w:r>
    </w:p>
    <w:p w14:paraId="43F9921E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  <w:r w:rsidRPr="004A237B">
        <w:rPr>
          <w:rFonts w:eastAsia="Calibri"/>
          <w:noProof/>
          <w:color w:val="000000"/>
          <w:kern w:val="2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32D622" wp14:editId="2C4D8063">
                <wp:simplePos x="0" y="0"/>
                <wp:positionH relativeFrom="page">
                  <wp:posOffset>881177</wp:posOffset>
                </wp:positionH>
                <wp:positionV relativeFrom="page">
                  <wp:posOffset>10029444</wp:posOffset>
                </wp:positionV>
                <wp:extent cx="5798566" cy="6096"/>
                <wp:effectExtent l="0" t="0" r="0" b="0"/>
                <wp:wrapTopAndBottom/>
                <wp:docPr id="1078" name="Group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1314" name="Shape 1314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AC592" id="Group 1078" o:spid="_x0000_s1026" style="position:absolute;margin-left:69.4pt;margin-top:789.7pt;width:456.6pt;height:.5pt;z-index:251659264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adNwIAAIEFAAAOAAAAZHJzL2Uyb0RvYy54bWykVE1v4jAQva+0/8HyfQlQSktE6KHdclnt&#10;Vmr7A4zjJJb8JdsQ+Pc7HkhIqVSt2Bycsf08nvdmPMuHvVZkJ3yQ1hR0MhpTIgy3pTR1Qd/fnn/c&#10;UxIiMyVT1oiCHkSgD6vv35aty8XUNlaVwhNwYkLeuoI2Mbo8ywJvhGZhZJ0wsFlZr1mEqa+z0rMW&#10;vGuVTcfjedZaXzpvuQgBVp+Om3SF/qtK8PinqoKIRBUUYos4ehw3acxWS5bXnrlG8lMY7IooNJMG&#10;Lu1dPbHIyNbLT6605N4GW8URtzqzVSW5QA7AZjK+YLP2duuQS523tetlAmkvdLraLf+9W3v36l48&#10;KNG6GrTAWeKyr7xOf4iS7FGyQy+Z2EfCYfH2bnF/O59TwmFvPl7Mj4ryBmT/dIg3P786lnVXZh8C&#10;aR2URjizD//H/rVhTqCoIQf2L57IEir3ZjKjxDANNYoIgisoCuJ6iUIeQK2r9FlMZrOkT0+U5Xwb&#10;4lpY1JntfoV4LMiys1jTWXxvOtNDWX9Z0I7FdC4FmUzSDhLVFBTjSJva7sSbRVi8yBbEeN5VZojq&#10;c96VA2A7RPd36G+IHJDvQN3/CIbnCQ7/EYYvt78XjMQTle25w+JQ3WCVLJ+lUolu8PXmUXmyY6kv&#10;4HdKzAeYMkk6CIwz6E2VYhEfubHJD2ZKywj9S0kNJTS9A0cnN8qkawR2oGPaoKi70knWxpYHfHS4&#10;DvUNwaeyh3eONE49KTWS4RxR5865+gsAAP//AwBQSwMEFAAGAAgAAAAhAFaAlMfjAAAADgEAAA8A&#10;AABkcnMvZG93bnJldi54bWxMj8FOwzAQRO9I/IO1SNyonbaBNMSpqgo4VUi0SKg3N94mUWM7it0k&#10;/Xs2J7jt7I5m32Tr0TSsx87XzkqIZgIY2sLp2pYSvg/vTwkwH5TVqnEWJdzQwzq/v8tUqt1gv7Df&#10;h5JRiPWpklCF0Kac+6JCo/zMtWjpdnadUYFkV3LdqYHCTcPnQjxzo2pLHyrV4rbC4rK/Ggkfgxo2&#10;i+it313O29vxEH/+7CKU8vFh3LwCCziGPzNM+IQOOTGd3NVqzxrSi4TQAw3xy2oJbLKIeE79TtMu&#10;EUvgecb/18h/AQAA//8DAFBLAQItABQABgAIAAAAIQC2gziS/gAAAOEBAAATAAAAAAAAAAAAAAAA&#10;AAAAAABbQ29udGVudF9UeXBlc10ueG1sUEsBAi0AFAAGAAgAAAAhADj9If/WAAAAlAEAAAsAAAAA&#10;AAAAAAAAAAAALwEAAF9yZWxzLy5yZWxzUEsBAi0AFAAGAAgAAAAhAK33Zp03AgAAgQUAAA4AAAAA&#10;AAAAAAAAAAAALgIAAGRycy9lMm9Eb2MueG1sUEsBAi0AFAAGAAgAAAAhAFaAlMfjAAAADgEAAA8A&#10;AAAAAAAAAAAAAAAAkQQAAGRycy9kb3ducmV2LnhtbFBLBQYAAAAABAAEAPMAAAChBQAAAAA=&#10;">
                <v:shape id="Shape 1314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8p3wwAAAN0AAAAPAAAAZHJzL2Rvd25yZXYueG1sRE/bisIw&#10;EH1f8B/CCL6tqau7SjWKKIKyD66XDxiasS02k5Jk2/r3RljYtzmc6yxWnalEQ86XlhWMhgkI4szq&#10;knMF18vufQbCB2SNlWVS8CAPq2XvbYGpti2fqDmHXMQQ9ikqKEKoUyl9VpBBP7Q1ceRu1hkMEbpc&#10;aodtDDeV/EiSL2mw5NhQYE2bgrL7+dcoOF03bvvoDsf2p1nv3GU6/Wyyb6UG/W49BxGoC//iP/de&#10;x/nj0QRe38QT5PIJAAD//wMAUEsBAi0AFAAGAAgAAAAhANvh9svuAAAAhQEAABMAAAAAAAAAAAAA&#10;AAAAAAAAAFtDb250ZW50X1R5cGVzXS54bWxQSwECLQAUAAYACAAAACEAWvQsW78AAAAVAQAACwAA&#10;AAAAAAAAAAAAAAAfAQAAX3JlbHMvLnJlbHNQSwECLQAUAAYACAAAACEA7VfKd8MAAADdAAAADwAA&#10;AAAAAAAAAAAAAAAHAgAAZHJzL2Rvd25yZXYueG1sUEsFBgAAAAADAAMAtwAAAPcCAAAAAA==&#10;" path="m,l5798566,r,9144l,9144,,e" fillcolor="black" stroked="f" strokeweight="0">
                  <v:stroke miterlimit="83231f" joinstyle="miter"/>
                  <v:path arrowok="t" textboxrect="0,0,5798566,9144"/>
                </v:shape>
                <w10:wrap type="topAndBottom" anchorx="page" anchory="page"/>
              </v:group>
            </w:pict>
          </mc:Fallback>
        </mc:AlternateContent>
      </w:r>
      <w:r w:rsidRPr="004A237B">
        <w:rPr>
          <w:rFonts w:eastAsia="Calibri"/>
          <w:color w:val="000000"/>
          <w:kern w:val="2"/>
          <w14:ligatures w14:val="standardContextual"/>
        </w:rPr>
        <w:t xml:space="preserve">Prosimy o podanie punktów wysokościowych dla studni S – studnia wylotowa za komorą sedymentacyjną. </w:t>
      </w:r>
    </w:p>
    <w:p w14:paraId="0DF0950E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  <w:r>
        <w:rPr>
          <w:rFonts w:eastAsia="Calibri"/>
          <w:color w:val="000000"/>
          <w:kern w:val="2"/>
          <w14:ligatures w14:val="standardContextual"/>
        </w:rPr>
        <w:t xml:space="preserve">ODPOWIEDŹ </w:t>
      </w:r>
    </w:p>
    <w:p w14:paraId="0414907E" w14:textId="77777777" w:rsidR="00CF158B" w:rsidRDefault="00CF158B" w:rsidP="00CF158B">
      <w:r>
        <w:t>W poprzedniej odpowiedzi były podane rzędne poszczególnych urządzeń i studni .</w:t>
      </w:r>
    </w:p>
    <w:p w14:paraId="0E915B9C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</w:p>
    <w:p w14:paraId="2E75C65D" w14:textId="2A43CBC3" w:rsidR="004A237B" w:rsidRDefault="004A237B" w:rsidP="004A237B">
      <w:r>
        <w:t xml:space="preserve">PYTANIE NR </w:t>
      </w:r>
      <w:r>
        <w:t>5</w:t>
      </w:r>
    </w:p>
    <w:p w14:paraId="586754F3" w14:textId="77777777" w:rsidR="004A237B" w:rsidRPr="004A237B" w:rsidRDefault="004A237B" w:rsidP="004A237B">
      <w:pPr>
        <w:spacing w:after="151" w:line="259" w:lineRule="auto"/>
        <w:rPr>
          <w:rFonts w:eastAsia="Calibri"/>
          <w:color w:val="000000"/>
          <w:kern w:val="2"/>
          <w14:ligatures w14:val="standardContextual"/>
        </w:rPr>
      </w:pPr>
      <w:r w:rsidRPr="004A237B">
        <w:rPr>
          <w:rFonts w:eastAsia="Calibri"/>
          <w:color w:val="000000"/>
          <w:kern w:val="2"/>
          <w14:ligatures w14:val="standardContextual"/>
        </w:rPr>
        <w:t xml:space="preserve">Prosimy o wyjaśnienie dotyczące budowy dróg na terenie oczyszczalni ścieków: w przedmiarach droga opisana jest jako droga z tłucznia kamiennego na podbudowie z kruszywa łamanego o gr. 25 cm w ilości 112 m2., w projekcie </w:t>
      </w:r>
      <w:r w:rsidRPr="004A237B">
        <w:rPr>
          <w:rFonts w:eastAsia="Calibri"/>
          <w:i/>
          <w:color w:val="000000"/>
          <w:kern w:val="2"/>
          <w14:ligatures w14:val="standardContextual"/>
        </w:rPr>
        <w:t xml:space="preserve">(strona 17 i 18 opisu) </w:t>
      </w:r>
      <w:r w:rsidRPr="004A237B">
        <w:rPr>
          <w:rFonts w:eastAsia="Calibri"/>
          <w:color w:val="000000"/>
          <w:kern w:val="2"/>
          <w14:ligatures w14:val="standardContextual"/>
        </w:rPr>
        <w:t xml:space="preserve">opisana jest konstrukcja drogi o nawierzchni z kostki </w:t>
      </w:r>
      <w:r w:rsidRPr="004A237B">
        <w:rPr>
          <w:rFonts w:eastAsia="Calibri"/>
          <w:color w:val="000000"/>
          <w:kern w:val="2"/>
          <w14:ligatures w14:val="standardContextual"/>
        </w:rPr>
        <w:lastRenderedPageBreak/>
        <w:t xml:space="preserve">betonowej w ilości 358,80 m2. Prosimy o wyjaśnienie: co jest przedmiotem zamówienia w zakresie budowy dróg na terenie oczyszczalni ścieków ? </w:t>
      </w:r>
    </w:p>
    <w:p w14:paraId="6192E338" w14:textId="77777777" w:rsidR="004A237B" w:rsidRDefault="004A237B" w:rsidP="004A237B">
      <w:pPr>
        <w:spacing w:after="33" w:line="259" w:lineRule="auto"/>
        <w:rPr>
          <w:rFonts w:eastAsia="Calibri"/>
          <w:color w:val="000000"/>
          <w:kern w:val="2"/>
          <w14:ligatures w14:val="standardContextual"/>
        </w:rPr>
      </w:pPr>
      <w:r>
        <w:rPr>
          <w:rFonts w:eastAsia="Calibri"/>
          <w:color w:val="000000"/>
          <w:kern w:val="2"/>
          <w14:ligatures w14:val="standardContextual"/>
        </w:rPr>
        <w:t xml:space="preserve">ODPOWIEDŹ </w:t>
      </w:r>
    </w:p>
    <w:p w14:paraId="49D5C59E" w14:textId="77777777" w:rsidR="0026786F" w:rsidRDefault="0026786F" w:rsidP="0026786F">
      <w:r>
        <w:t>Należy wykonać drogę z tłucznia kamiennego o grub. min. 10 cm  na podbudowie z kruszywa łamanego o gr. 25 cm w ilości 112 m2.</w:t>
      </w:r>
    </w:p>
    <w:p w14:paraId="290B1CA9" w14:textId="77777777" w:rsidR="0026786F" w:rsidRDefault="0026786F" w:rsidP="0026786F">
      <w:r>
        <w:t> </w:t>
      </w:r>
    </w:p>
    <w:p w14:paraId="5B7698B6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B6B"/>
    <w:multiLevelType w:val="hybridMultilevel"/>
    <w:tmpl w:val="531E3C36"/>
    <w:lvl w:ilvl="0" w:tplc="784436B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1C6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636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E5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E4C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C33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62B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853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273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852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A"/>
    <w:rsid w:val="0026786F"/>
    <w:rsid w:val="00310CBC"/>
    <w:rsid w:val="004A237B"/>
    <w:rsid w:val="006A4830"/>
    <w:rsid w:val="00CC373A"/>
    <w:rsid w:val="00C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DD9D"/>
  <w15:chartTrackingRefBased/>
  <w15:docId w15:val="{1554FF62-70F7-48C7-9E58-7251BCE4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2</cp:revision>
  <cp:lastPrinted>2024-01-24T08:55:00Z</cp:lastPrinted>
  <dcterms:created xsi:type="dcterms:W3CDTF">2024-01-24T08:41:00Z</dcterms:created>
  <dcterms:modified xsi:type="dcterms:W3CDTF">2024-01-24T08:55:00Z</dcterms:modified>
</cp:coreProperties>
</file>