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EF1" w:rsidRDefault="00B96EF1" w:rsidP="00B96EF1">
      <w:pPr>
        <w:pStyle w:val="Nagwek1"/>
        <w:ind w:left="2836" w:firstLine="709"/>
        <w:jc w:val="center"/>
        <w:rPr>
          <w:sz w:val="24"/>
          <w:szCs w:val="24"/>
        </w:rPr>
      </w:pPr>
      <w:r>
        <w:rPr>
          <w:sz w:val="24"/>
          <w:szCs w:val="24"/>
        </w:rPr>
        <w:t>Załącznik nr 3 do SWZ – opis przedmiotu zamówienia</w:t>
      </w:r>
    </w:p>
    <w:p w:rsidR="00B96EF1" w:rsidRDefault="00B96EF1" w:rsidP="00B96EF1">
      <w:pPr>
        <w:pStyle w:val="Nagwek1"/>
        <w:jc w:val="center"/>
        <w:rPr>
          <w:sz w:val="24"/>
          <w:szCs w:val="24"/>
        </w:rPr>
      </w:pPr>
    </w:p>
    <w:p w:rsidR="00B96EF1" w:rsidRDefault="00B96EF1" w:rsidP="00B96EF1">
      <w:pPr>
        <w:pStyle w:val="Nagwek1"/>
        <w:jc w:val="center"/>
      </w:pPr>
      <w:r>
        <w:rPr>
          <w:sz w:val="24"/>
          <w:szCs w:val="24"/>
        </w:rPr>
        <w:t>Minimalne wymagania samochodu mikrobus do przewozu do 9 osób łącznie z kierowcą na podwoziu z napędem 4 x 4</w:t>
      </w:r>
    </w:p>
    <w:p w:rsidR="00B96EF1" w:rsidRDefault="00B96EF1" w:rsidP="00B96EF1">
      <w:pPr>
        <w:pStyle w:val="Standard"/>
        <w:tabs>
          <w:tab w:val="left" w:pos="3744"/>
          <w:tab w:val="right" w:pos="10825"/>
        </w:tabs>
        <w:spacing w:line="240" w:lineRule="atLeast"/>
        <w:ind w:left="1872" w:hanging="1546"/>
        <w:jc w:val="center"/>
        <w:rPr>
          <w:rFonts w:ascii="Arial" w:hAnsi="Arial"/>
          <w:b/>
          <w:bCs/>
        </w:rPr>
      </w:pPr>
    </w:p>
    <w:tbl>
      <w:tblPr>
        <w:tblW w:w="14587" w:type="dxa"/>
        <w:tblInd w:w="-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8418"/>
        <w:gridCol w:w="5404"/>
      </w:tblGrid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  <w:t>L.p.</w:t>
            </w:r>
          </w:p>
        </w:tc>
        <w:tc>
          <w:tcPr>
            <w:tcW w:w="8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  <w:t>Wyszczególnienie</w:t>
            </w:r>
          </w:p>
        </w:tc>
        <w:tc>
          <w:tcPr>
            <w:tcW w:w="5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  <w:t>Wypełnia Wykonawca</w:t>
            </w:r>
          </w:p>
          <w:p w:rsidR="00B96EF1" w:rsidRDefault="00B96EF1" w:rsidP="00664719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  <w:t>opisać zastosowane rozwiązanie, podać parametry techniczne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>WYMAGANIA OGÓLNE</w:t>
            </w:r>
          </w:p>
          <w:p w:rsidR="00B96EF1" w:rsidRDefault="00B96EF1" w:rsidP="00664719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  <w:t>UMOCOWANIA PRAWNE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1.1.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Pojazd zabudowany i wyposażony musi spełniać wymagania polskich przepisów o ruchu drogowym z uwzględnieniem wymagań dotyczących pojazdów uprzywilejowanych zgodnie z:  </w:t>
            </w:r>
          </w:p>
          <w:p w:rsidR="00B96EF1" w:rsidRDefault="00B96EF1" w:rsidP="00664719">
            <w:pPr>
              <w:pStyle w:val="Standard"/>
              <w:tabs>
                <w:tab w:val="left" w:pos="360"/>
                <w:tab w:val="left" w:pos="720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Ustawą „Prawo o ruchu drogowym</w:t>
            </w:r>
            <w:r>
              <w:rPr>
                <w:rFonts w:ascii="Arial" w:hAnsi="Arial"/>
                <w:sz w:val="20"/>
                <w:szCs w:val="20"/>
                <w:vertAlign w:val="superscript"/>
                <w:lang w:eastAsia="en-US"/>
              </w:rPr>
              <w:t>”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(tj. Dz. U z 2005r. Nr 108 poz. 908 ze zm.),</w:t>
            </w:r>
          </w:p>
          <w:p w:rsidR="00B96EF1" w:rsidRDefault="00B96EF1" w:rsidP="00664719">
            <w:pPr>
              <w:pStyle w:val="Standard"/>
              <w:tabs>
                <w:tab w:val="left" w:pos="360"/>
                <w:tab w:val="left" w:pos="720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Rozporządzeniem Ministra Infrastruktury z dnia 31 grudnia 2002r. w sprawie warunków technicznych pojazdów oraz zakresu ich niezbędnego wyposażenia (Dz. U. Nr 32 z 2003 r., poz. 262 z późniejszymi zmianami).</w:t>
            </w:r>
          </w:p>
          <w:p w:rsidR="00B96EF1" w:rsidRDefault="00B96EF1" w:rsidP="00664719">
            <w:pPr>
              <w:pStyle w:val="Standard"/>
              <w:tabs>
                <w:tab w:val="left" w:pos="360"/>
                <w:tab w:val="left" w:pos="720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- Rozporządzeniem Ministra Spraw Wewnętrznych i </w:t>
            </w:r>
            <w:proofErr w:type="gramStart"/>
            <w:r>
              <w:rPr>
                <w:rFonts w:ascii="Arial" w:hAnsi="Arial"/>
                <w:sz w:val="20"/>
                <w:szCs w:val="20"/>
                <w:lang w:eastAsia="en-US"/>
              </w:rPr>
              <w:t>Administracji  z</w:t>
            </w:r>
            <w:proofErr w:type="gramEnd"/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dnia 20 czerwca 2007 r. w sprawie wykazu wyrobów służących zapewnieniu bezpieczeństwa publicznego lub ochronie zdrowia i życia  oraz mienia,  a także zasad wydawania dopuszczenia tych wyrobów do użytkowania   (Dz. U. Nr 143 poz. 1002) i Rozporządzeniem Ministra Spraw Wewnętrznych i Administracji z dnia 27 kwietnia 2010 r.</w:t>
            </w:r>
          </w:p>
          <w:p w:rsidR="00B96EF1" w:rsidRDefault="00B96EF1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Podwozie pojazdu musi posiadać świadectwo homologacji typu zgodnie z odrębnymi przepisami. W przypadku, gdy przekroczone zostały warunki zabudowy określone przez producenta podwozia wymagane jest świadectwo homologacji typu pojazdu kompletnego oraz zgoda producenta podwozia na wykonanie zabudowy. Urządzenia i podzespoły zamontowane w pojeździe powinny spełniać wymagania odrębnych przepisów krajowych i/lub międzynarodowych.</w:t>
            </w:r>
          </w:p>
          <w:p w:rsidR="00B96EF1" w:rsidRDefault="00B96EF1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B96EF1" w:rsidRDefault="00B96EF1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Producent oraz samochód </w:t>
            </w:r>
            <w:proofErr w:type="gramStart"/>
            <w:r>
              <w:rPr>
                <w:rFonts w:ascii="Arial" w:hAnsi="Arial"/>
                <w:sz w:val="20"/>
                <w:szCs w:val="20"/>
                <w:lang w:eastAsia="en-US"/>
              </w:rPr>
              <w:t>musi</w:t>
            </w:r>
            <w:proofErr w:type="gramEnd"/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posiadać</w:t>
            </w:r>
          </w:p>
          <w:p w:rsidR="00B96EF1" w:rsidRDefault="00B96EF1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Świadectwo Dopuszczenia wydane przez CNBOP-PIB ważne na dzień składania oferty</w:t>
            </w:r>
          </w:p>
          <w:p w:rsidR="00B96EF1" w:rsidRDefault="00B96EF1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Wyciąg ze świadectwa homologacji typu podwozia</w:t>
            </w:r>
          </w:p>
          <w:p w:rsidR="00B96EF1" w:rsidRDefault="00B96EF1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Aktualne pozwolenie producenta oraz importera podwozia na wykonywanie zabudów</w:t>
            </w:r>
            <w:r>
              <w:rPr>
                <w:rFonts w:ascii="Arial" w:hAnsi="Arial" w:cs="Calibri"/>
                <w:lang w:eastAsia="en-US"/>
              </w:rPr>
              <w:t xml:space="preserve">-              </w:t>
            </w:r>
            <w:r>
              <w:rPr>
                <w:rFonts w:ascii="Arial" w:hAnsi="Arial" w:cs="Calibri"/>
                <w:sz w:val="20"/>
                <w:lang w:eastAsia="en-US"/>
              </w:rPr>
              <w:t xml:space="preserve">- Producent zabudowy musi być wpisany na listę autoryzowanych producentów zabudów </w:t>
            </w:r>
            <w:proofErr w:type="gramStart"/>
            <w:r>
              <w:rPr>
                <w:rFonts w:ascii="Arial" w:hAnsi="Arial" w:cs="Calibri"/>
                <w:sz w:val="20"/>
                <w:lang w:eastAsia="en-US"/>
              </w:rPr>
              <w:t>marki</w:t>
            </w:r>
            <w:proofErr w:type="gramEnd"/>
            <w:r>
              <w:rPr>
                <w:rFonts w:ascii="Arial" w:hAnsi="Arial" w:cs="Calibri"/>
                <w:sz w:val="20"/>
                <w:lang w:eastAsia="en-US"/>
              </w:rPr>
              <w:t xml:space="preserve"> na której zostanie wykonana zabudowa. </w:t>
            </w:r>
            <w:r>
              <w:rPr>
                <w:rFonts w:ascii="Arial" w:hAnsi="Arial" w:cs="Calibri"/>
                <w:i/>
                <w:iCs/>
                <w:sz w:val="20"/>
                <w:lang w:eastAsia="en-US"/>
              </w:rPr>
              <w:t>(należy podać link do strony umożliwiającej weryfikację bądź inny dokument pozwalający na udowodnienie spełnienia kryterium)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PARAMETRY TECHNICZNO UŻYTKOWE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2.1.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Dopuszczalna masa całkowita samochodu gotowego do akcji ratowniczo-gaśniczej (pojazd z załogą, pełnymi zbiornikami, zabudową i wyposażeniem) nie może przekroczyć 3500 kg.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2.2.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jc w:val="both"/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Silnik spełniający normę czystości spalin Euro 6 zgodnie z przepisami ustawy Prawo o ruchu drogowym</w:t>
            </w:r>
            <w:r>
              <w:rPr>
                <w:rFonts w:ascii="Arial" w:hAnsi="Arial"/>
                <w:sz w:val="20"/>
                <w:szCs w:val="20"/>
              </w:rPr>
              <w:t xml:space="preserve"> umożliwiającymi zarejestrowanie pojazdu.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Silnik o zapłonie samoczynnym o </w:t>
            </w:r>
            <w:proofErr w:type="gramStart"/>
            <w:r>
              <w:rPr>
                <w:rFonts w:ascii="Arial" w:hAnsi="Arial"/>
                <w:sz w:val="20"/>
                <w:szCs w:val="20"/>
                <w:lang w:eastAsia="en-US"/>
              </w:rPr>
              <w:t>mocy  min</w:t>
            </w:r>
            <w:proofErr w:type="gramEnd"/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130 kW i momencie obrotowym nie mniejszym niż 400 </w:t>
            </w:r>
            <w:proofErr w:type="spellStart"/>
            <w:r>
              <w:rPr>
                <w:rFonts w:ascii="Arial" w:hAnsi="Arial"/>
                <w:sz w:val="20"/>
                <w:szCs w:val="20"/>
                <w:lang w:eastAsia="en-US"/>
              </w:rPr>
              <w:t>Nm</w:t>
            </w:r>
            <w:proofErr w:type="spellEnd"/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Należy podać typ, </w:t>
            </w:r>
            <w:proofErr w:type="gramStart"/>
            <w:r>
              <w:rPr>
                <w:rFonts w:ascii="Arial" w:hAnsi="Arial"/>
                <w:i/>
                <w:iCs/>
                <w:sz w:val="20"/>
                <w:szCs w:val="20"/>
              </w:rPr>
              <w:t>moc,</w:t>
            </w:r>
            <w:proofErr w:type="gram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oraz moment obrotowy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2.3.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Podwozie wyposażone w manualną skrzynię biegów z maksymalną ilością przełożeń 6+1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2.4.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Podwozie musi być wyposażone w wydzielone miejsce do przewożenia koła zapasowego           w tylnej części ramy. Podwozie wyposażone w fabryczny zestaw narzędzi, lewarek, klucz do zmiany kół, gaśnicę, apteczkę oraz kamizelkę ostrzegawczą.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PODWOZIE Z KABINĄ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3.1.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Podwozie pojazdu fabrycznie nowe, nie starsze niż z 2024r, zabudowa z tego samego roku produkcji co podwozie.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Należy podać rok produkcji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3.2.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Podwozie samochodu z fabrycznym napędem 4x4 na obie osie. Dodatkowo podwozie wyposażone w fabryczną, mechaniczną blokadę mechanizmu różnicowego osi tylnej oraz automatyczny system asystenta zjazdu ze wzniesienia. Przednia oraz tylna oś z ogumieniem pojedynczym.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3.3.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Pojazd wyposażony w ogumienie o całoroczne dostosowane do różnych warunków panujących na drodze.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3.4.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Obrysowa średnica zawracania pojazdu zabudowanego nie większa niż 14,5m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3.5.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Wymiary pojazdu:</w:t>
            </w:r>
          </w:p>
          <w:p w:rsidR="00B96EF1" w:rsidRDefault="00B96EF1" w:rsidP="00664719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Długość nie większa niż     6000 mm – z zabudową</w:t>
            </w:r>
          </w:p>
          <w:p w:rsidR="00B96EF1" w:rsidRDefault="00B96EF1" w:rsidP="00664719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Wysokość nie większa </w:t>
            </w:r>
            <w:proofErr w:type="gramStart"/>
            <w:r>
              <w:rPr>
                <w:rFonts w:ascii="Arial" w:hAnsi="Arial"/>
                <w:sz w:val="20"/>
                <w:szCs w:val="20"/>
                <w:lang w:eastAsia="en-US"/>
              </w:rPr>
              <w:t>niż  2600</w:t>
            </w:r>
            <w:proofErr w:type="gramEnd"/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mm – z zabudową</w:t>
            </w:r>
          </w:p>
          <w:p w:rsidR="00B96EF1" w:rsidRDefault="00B96EF1" w:rsidP="00664719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Szerokość nie większa       2500 mm </w:t>
            </w:r>
            <w:proofErr w:type="gramStart"/>
            <w:r>
              <w:rPr>
                <w:rFonts w:ascii="Arial" w:hAnsi="Arial"/>
                <w:sz w:val="20"/>
                <w:szCs w:val="20"/>
                <w:lang w:eastAsia="en-US"/>
              </w:rPr>
              <w:t>( z</w:t>
            </w:r>
            <w:proofErr w:type="gramEnd"/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lusterkami )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Należy podać wymiary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3.6.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Kolorystyka:</w:t>
            </w:r>
          </w:p>
          <w:p w:rsidR="00B96EF1" w:rsidRDefault="00B96EF1" w:rsidP="00664719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nadwozie – czerwone, białe lub czarne,</w:t>
            </w:r>
          </w:p>
          <w:p w:rsidR="00B96EF1" w:rsidRDefault="00B96EF1" w:rsidP="00664719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elementy zderzaków – białe lub czarne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Należy podać kolor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3.7.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tabs>
                <w:tab w:val="right" w:pos="280"/>
                <w:tab w:val="left" w:pos="955"/>
              </w:tabs>
              <w:spacing w:line="240" w:lineRule="atLeast"/>
              <w:jc w:val="both"/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Kabina czterodrzwiowa, jednomodułowa, przystosowana do przewozu 9 osób</w:t>
            </w:r>
            <w:r>
              <w:rPr>
                <w:rFonts w:ascii="Arial" w:hAnsi="Arial"/>
                <w:color w:val="FF0000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 xml:space="preserve">Możliwość ustawienia drugiego rzędu siedzeń tyłem do kierunku jazdy. Siedzenia w drugim i trzecim rzędzie pojedyncze. </w:t>
            </w:r>
          </w:p>
          <w:p w:rsidR="00B96EF1" w:rsidRDefault="00B96EF1" w:rsidP="00664719">
            <w:pPr>
              <w:pStyle w:val="Standard"/>
              <w:tabs>
                <w:tab w:val="right" w:pos="280"/>
                <w:tab w:val="left" w:pos="955"/>
              </w:tabs>
              <w:spacing w:line="240" w:lineRule="atLeast"/>
              <w:jc w:val="both"/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Kabina wyposażona w:</w:t>
            </w:r>
          </w:p>
          <w:p w:rsidR="00B96EF1" w:rsidRDefault="00B96EF1" w:rsidP="00664719">
            <w:pPr>
              <w:pStyle w:val="Standard"/>
              <w:tabs>
                <w:tab w:val="right" w:pos="-267"/>
                <w:tab w:val="left" w:pos="945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indywidualne oświetlenie nad siedzeniem dowódcy w postaci lampki na ramieniu giętkim,</w:t>
            </w:r>
          </w:p>
          <w:p w:rsidR="00B96EF1" w:rsidRDefault="00B96EF1" w:rsidP="00664719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fotel kierowcy z regulacją wysokości, odległości i pochylenia oparcia, oraz podłokietnikiem</w:t>
            </w:r>
          </w:p>
          <w:p w:rsidR="00B96EF1" w:rsidRDefault="00B96EF1" w:rsidP="00664719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lastRenderedPageBreak/>
              <w:t>- fotele wyposażone w trzypunktowe bezwładnościowe pasy bezpieczeństwa</w:t>
            </w:r>
          </w:p>
          <w:p w:rsidR="00B96EF1" w:rsidRDefault="00B96EF1" w:rsidP="00664719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siedzenia muszą być pokryte materiałem łatwym w utrzymaniu w czystości, nienasiąkliwym, odpornym na ścieranie i antypoślizgowym,</w:t>
            </w:r>
          </w:p>
          <w:p w:rsidR="00B96EF1" w:rsidRDefault="00B96EF1" w:rsidP="00664719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kabina włącznie ze stopniem (-</w:t>
            </w:r>
            <w:proofErr w:type="spellStart"/>
            <w:r>
              <w:rPr>
                <w:rFonts w:ascii="Arial" w:hAnsi="Arial"/>
                <w:sz w:val="20"/>
                <w:szCs w:val="20"/>
                <w:lang w:eastAsia="en-US"/>
              </w:rPr>
              <w:t>ami</w:t>
            </w:r>
            <w:proofErr w:type="spellEnd"/>
            <w:r>
              <w:rPr>
                <w:rFonts w:ascii="Arial" w:hAnsi="Arial"/>
                <w:sz w:val="20"/>
                <w:szCs w:val="20"/>
                <w:lang w:eastAsia="en-US"/>
              </w:rPr>
              <w:t>) do kabiny powinna być automatycznie oświetlana po otwarciu drzwi tej części kabiny; powinna istnieć możliwość włączenia oświetlenia kabiny, gdy drzwi są zamknięte,</w:t>
            </w:r>
          </w:p>
          <w:p w:rsidR="00B96EF1" w:rsidRDefault="00B96EF1" w:rsidP="00664719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- pomiędzy drugim a trzecim rzędem foteli składany stolik do pracy </w:t>
            </w:r>
          </w:p>
          <w:p w:rsidR="00B96EF1" w:rsidRDefault="00B96EF1" w:rsidP="00664719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drzwi kabiny zamykane kluczem, wszystkie zamki otwierane tym samym kluczem</w:t>
            </w:r>
          </w:p>
          <w:p w:rsidR="00B96EF1" w:rsidRDefault="00B96EF1" w:rsidP="00664719">
            <w:pPr>
              <w:pStyle w:val="Standard"/>
              <w:spacing w:line="276" w:lineRule="auto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dodatkowo zamki drzwi kabiny muszą być wyposażone w system zamykania centralnego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spełnia/nie spełnia*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3.8.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Minimalne wymagania bezpieczeństwa pojazdu:</w:t>
            </w:r>
          </w:p>
          <w:p w:rsidR="00B96EF1" w:rsidRDefault="00B96EF1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 Poduszka powietrzna kierowcy</w:t>
            </w:r>
          </w:p>
          <w:p w:rsidR="00B96EF1" w:rsidRDefault="00B96EF1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 Układ ABS</w:t>
            </w:r>
          </w:p>
          <w:p w:rsidR="00B96EF1" w:rsidRDefault="00B96EF1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 Układ ESP (z możliwością stałego wyłączenia)</w:t>
            </w:r>
          </w:p>
          <w:p w:rsidR="00B96EF1" w:rsidRDefault="00B96EF1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 System wspomagania nagłego hamowania</w:t>
            </w:r>
          </w:p>
          <w:p w:rsidR="00B96EF1" w:rsidRDefault="00B96EF1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 Elektrycznie regulowane szyby przednie</w:t>
            </w:r>
          </w:p>
          <w:p w:rsidR="00B96EF1" w:rsidRDefault="00B96EF1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 Elektrycznie regulowane i podgrzewane lusterka boczne</w:t>
            </w:r>
          </w:p>
          <w:p w:rsidR="00B96EF1" w:rsidRDefault="00B96EF1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 Fabryczne reflektory główne wyposażone w źródło światła w technologii LED                         </w:t>
            </w:r>
          </w:p>
          <w:p w:rsidR="00B96EF1" w:rsidRDefault="00B96EF1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 oraz zintegrowane światła do jazdy dziennej w technologii LED</w:t>
            </w:r>
          </w:p>
          <w:p w:rsidR="00B96EF1" w:rsidRDefault="00B96EF1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       Kamera cofania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3.9.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Kabina wyposażona w automatyczny lub półautomatyczny system klimatyzacji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3.10.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Kabina wyposażona w fabryczny system nagłośnienia składający się z minimum 4 głośników oraz radia wyposażonego w zintegrowany system łączności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bluetooth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gniazdem USB wraz z funkcją sterowania podstawowymi elementami systemu poprzez przyciski umieszczone na kierownicy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3.11.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Kabina wyposażona w schowki nad głową w przedniej części przedziału pasażerskiego, wyposażone w minimum dwie kieszenie 1DIN (z możliwością montażu radiostacji przewoźnej) oraz oświetleniem punktowym do czytania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3.12.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 kabinie zainstalowany radiotelefon przewoźny o parametrach: częstotliwość VHF 136-174 MHz, moc 1÷25 W, odstęp międzykanałowy 12,5 kHz, dostosowany do użytkowania w sieci MSWiA, min. 125 kanałów, wyświetlacz alfanumeryczny min. 14 znaków. Obrotowy potencjometr siły głosu. Radiotelefon w standardzie analogowo-cyfrowym. Radiotelefon spełniać musi zapisy załącznika nr 3 do rozkazu KGPSP z dnia 05.04.2019r w sprawie organizacji łączności radiowej w jednostkach ochrony przeciwpożarowej.</w:t>
            </w:r>
          </w:p>
          <w:p w:rsidR="00B96EF1" w:rsidRDefault="00B96EF1" w:rsidP="0066471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Pojazd musi być wyposażony w kompletną instalację do podłączenia radiostacji przewoźnej (antena dachowa + zasilanie 12V)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spełnia/nie spełnia*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Pr="00407CAB" w:rsidRDefault="00B96EF1" w:rsidP="00664719">
            <w:pPr>
              <w:pStyle w:val="TableContents"/>
              <w:jc w:val="center"/>
              <w:rPr>
                <w:rFonts w:ascii="Arial" w:hAnsi="Arial"/>
                <w:strike/>
                <w:sz w:val="20"/>
                <w:szCs w:val="20"/>
              </w:rPr>
            </w:pPr>
            <w:r w:rsidRPr="00407CAB">
              <w:rPr>
                <w:rFonts w:ascii="Arial" w:hAnsi="Arial"/>
                <w:strike/>
                <w:sz w:val="20"/>
                <w:szCs w:val="20"/>
              </w:rPr>
              <w:t>3.13.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Pr="00407CAB" w:rsidRDefault="00B96EF1" w:rsidP="00664719">
            <w:pPr>
              <w:pStyle w:val="Standard"/>
              <w:jc w:val="both"/>
              <w:rPr>
                <w:rFonts w:ascii="Arial" w:hAnsi="Arial"/>
                <w:strike/>
                <w:sz w:val="20"/>
                <w:szCs w:val="20"/>
              </w:rPr>
            </w:pPr>
            <w:r w:rsidRPr="00407CAB">
              <w:rPr>
                <w:rFonts w:ascii="Arial" w:hAnsi="Arial"/>
                <w:strike/>
                <w:sz w:val="20"/>
                <w:szCs w:val="20"/>
              </w:rPr>
              <w:t xml:space="preserve">W kabinie zainstalowany panel sterowniczo-kontrolny wyposażony w włączniki sterowania elementami wyposażenia pojazdu w tym zabudowy oraz elementy kontrolne pracy </w:t>
            </w:r>
            <w:r w:rsidRPr="00407CAB">
              <w:rPr>
                <w:rFonts w:ascii="Arial" w:hAnsi="Arial"/>
                <w:strike/>
                <w:sz w:val="20"/>
                <w:szCs w:val="20"/>
              </w:rPr>
              <w:lastRenderedPageBreak/>
              <w:t>podzespołów bazowych w tym, kontrolki informująca o podłączeniu do zewnętrznego źródła zasilania, wysunięciu masztu, otwarciu skrytek oraz włączonym zasilaniu zabudowy opisane spersonalizowanymi piktogramami lub opisami słownymi.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Pr="00407CAB" w:rsidRDefault="00B96EF1" w:rsidP="00664719">
            <w:pPr>
              <w:pStyle w:val="TableContents"/>
              <w:rPr>
                <w:rFonts w:ascii="Arial" w:hAnsi="Arial"/>
                <w:strike/>
                <w:sz w:val="20"/>
                <w:szCs w:val="20"/>
              </w:rPr>
            </w:pPr>
            <w:r w:rsidRPr="00407CAB">
              <w:rPr>
                <w:rFonts w:ascii="Arial" w:hAnsi="Arial"/>
                <w:strike/>
                <w:sz w:val="20"/>
                <w:szCs w:val="20"/>
              </w:rPr>
              <w:lastRenderedPageBreak/>
              <w:t>spełnia/nie spełnia*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3.14.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Pojazd wyposażony w hak holowniczy (uciąg min. 2000 kg.) z tyłu pojazdu posiadający homologację lub znak bezpieczeństwa oraz złącza elektryczne do holowania przyczepy. Samochód wyposażony w zaczepy holownicze z przodu i z tyłu umożliwiające odholowanie pojazdu.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ZABUDOWA SPECJALISTYCZNA</w:t>
            </w:r>
          </w:p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WYPOSAŻENIE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4.1.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Zabudowa typu furgon podzielona na przedział osobowy i ładunkowy. </w:t>
            </w:r>
          </w:p>
          <w:p w:rsidR="00B96EF1" w:rsidRDefault="00B96EF1" w:rsidP="00664719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Przestrzeni ładunkowa oddzielona od przestrzeni osobowej ścianą grodziową, podzielona </w:t>
            </w:r>
            <w:proofErr w:type="gramStart"/>
            <w:r>
              <w:rPr>
                <w:rFonts w:ascii="Arial" w:hAnsi="Arial"/>
                <w:sz w:val="20"/>
                <w:szCs w:val="20"/>
                <w:lang w:eastAsia="en-US"/>
              </w:rPr>
              <w:t>na  trzy</w:t>
            </w:r>
            <w:proofErr w:type="gramEnd"/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półki z regulowaną wysokością mocowania. 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4.2.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Pojazd wyposażony w oświetlenie robocze pola pracy w obrębie pojazdu (min.  po dwa punkty z boków pojazdu oraz jeden z tyłu) wykonane w technologii LED, załączane z poziomu panelu sterowania w kabinie załogowej.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4.3.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Pojazd wyposażony w oświetlenie przedziału ładunkowego wykonane w technologii LED, w sposób zapewniający równomierne oświetlenie półek, załączane z poziomu panelu sterowania w kabinie załogowej oraz od wewnątrz przy tylnych drzwiach.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4.4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Pojazd wyposażony w przetwornicę napięcia 12/230 V o mocy min. 2000 W, wraz z dodatkowym akumulatorem min. 120 Ah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4.5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Pojazd wyposażony w sygnalizację świetlną i dźwiękową włączonego biegu wstecznego, jako sygnalizację świetlną dopuszcza się światło cofania w lampach tylnych.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4.6.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Pojazd wyposażony w sygnalizację świetlno-dźwiękową pojazdu uprzywilejowanego, w skład której wchodzić musi;</w:t>
            </w:r>
          </w:p>
          <w:p w:rsidR="00B96EF1" w:rsidRDefault="00B96EF1" w:rsidP="00664719">
            <w:pPr>
              <w:pStyle w:val="Standard"/>
              <w:spacing w:line="276" w:lineRule="auto"/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- Belka ostrzegawcza w technologii LED w kolorze niebieskim zamontowana w przedniej części dachu pojazdu, wyposażona dodatkowo w </w:t>
            </w:r>
            <w:r>
              <w:rPr>
                <w:rFonts w:ascii="Arial" w:hAnsi="Arial"/>
                <w:sz w:val="20"/>
                <w:szCs w:val="20"/>
              </w:rPr>
              <w:t>szyld podświetlany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LED’owy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 z napisem STRAŻ w kolorze czerwonym, załączany wraz z lampami pozycyjnymi pojazdu,</w:t>
            </w:r>
          </w:p>
          <w:p w:rsidR="00B96EF1" w:rsidRDefault="00B96EF1" w:rsidP="00664719">
            <w:pPr>
              <w:pStyle w:val="Standard"/>
              <w:spacing w:line="276" w:lineRule="auto"/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Zestaw 4 lamp</w:t>
            </w:r>
            <w:r>
              <w:t xml:space="preserve"> 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>ostrzegawcza koloru niebieskiego (stroboskopowych), zainstalowanych w przednim grillu pojazdu, wykonanych w technologii LED,</w:t>
            </w:r>
          </w:p>
          <w:p w:rsidR="00B96EF1" w:rsidRDefault="00B96EF1" w:rsidP="00664719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Zestaw lamp ostrzegawczych koloru niebieskiego (stroboskopowych), zainstalowanych na każdym boku pojazdu (przedni błotnik lub zderzak), wykonanych w technologii LED,</w:t>
            </w:r>
          </w:p>
          <w:p w:rsidR="00B96EF1" w:rsidRDefault="00B96EF1" w:rsidP="00664719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Zestaw 2 lamp ostrzegawcza koloru niebieskiego (stroboskopowych), zainstalowanych w tylnej części pojazdu (drzwi tylne lub dach), wykonanych w technologii LED,</w:t>
            </w:r>
          </w:p>
          <w:p w:rsidR="00B96EF1" w:rsidRDefault="00B96EF1" w:rsidP="00664719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- Zestaw 2 lamp ostrzegawcza koloru niebieskiego (stroboskopowych), zainstalowanych w tylnej części pojazdu (górny narożnik dachu z prawej i lewej strony po jednym punkcie 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lastRenderedPageBreak/>
              <w:t>oświetleniowym), wykonanych w technologii LED,</w:t>
            </w:r>
          </w:p>
          <w:p w:rsidR="00B96EF1" w:rsidRDefault="00B96EF1" w:rsidP="00664719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- Wzmacniacz sygnałowy o mocy minimum 150W, umożliwiający sterowanie sygnalizacją świetlną i dźwiękową, posiadający min. 3 różne sygnały dźwiękowe oraz funkcję MIX powodującą samoczynne zmienianie tonów dźwięków wraz z funkcją zestawu rozgłaszającego,</w:t>
            </w:r>
          </w:p>
          <w:p w:rsidR="00B96EF1" w:rsidRDefault="00B96EF1" w:rsidP="00664719">
            <w:pPr>
              <w:pStyle w:val="Standard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- Głośnik dźwięków ostrzegawczych o mocy min. 200W zainstalowany </w:t>
            </w:r>
            <w:proofErr w:type="gramStart"/>
            <w:r>
              <w:rPr>
                <w:rFonts w:ascii="Arial" w:hAnsi="Arial"/>
                <w:sz w:val="20"/>
                <w:szCs w:val="20"/>
                <w:lang w:eastAsia="en-US"/>
              </w:rPr>
              <w:t>w  obrębie</w:t>
            </w:r>
            <w:proofErr w:type="gramEnd"/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zderzaka przedniego.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spełnia/nie spełnia*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4.7.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Pojazd wyposażony w orurowanie ochronne wykonane z rury chromowanej zainstalowane w przedniej części pojazdu wraz z dodatkowym oświetleniem dalekosiężnym i postojowym w technologii LED. 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WYMAGANIA POZOSTAŁE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5.1.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Pojazd oklejony cechami identyfikacyjnymi jednostki w sposób zgodny z wytycznymi KGPSP (nr operacyjne, nazwa jednostki, herb gminy) oraz logotypami instytucji finansujących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(logotypy oraz informacje dotyczące cech identyfikacyjnych zostaną podane przez Zamawiającego na etapie realizacji zamówienia)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5.2.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Gwarancja na pojazd (obejmująca swoim zakresem zarówno podwozie, silnik, podzespoły mechaniczne / elektryczne / elektroniczne jak i zabudowę pożarniczą) – min. 24 miesiące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  <w:tr w:rsidR="00B96EF1" w:rsidTr="00664719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5.3.</w:t>
            </w:r>
          </w:p>
        </w:tc>
        <w:tc>
          <w:tcPr>
            <w:tcW w:w="8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Cena pojazdu musi uwzględniać montaż sprzętu dostarczonego przez Zamawiającego podczas realizacji zamówienia oraz koszty przeszkolenia min 6 przedstawicieli Użytkownika.</w:t>
            </w:r>
          </w:p>
        </w:tc>
        <w:tc>
          <w:tcPr>
            <w:tcW w:w="5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6EF1" w:rsidRDefault="00B96EF1" w:rsidP="0066471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spełnia/nie spełnia*</w:t>
            </w:r>
          </w:p>
        </w:tc>
      </w:tr>
    </w:tbl>
    <w:p w:rsidR="00B96EF1" w:rsidRDefault="00B96EF1" w:rsidP="00B96EF1">
      <w:pPr>
        <w:pStyle w:val="Standard"/>
        <w:rPr>
          <w:rFonts w:ascii="Arial" w:hAnsi="Arial"/>
        </w:rPr>
      </w:pPr>
    </w:p>
    <w:p w:rsidR="00B96EF1" w:rsidRDefault="00B96EF1" w:rsidP="00B96EF1">
      <w:pPr>
        <w:pStyle w:val="Standard"/>
        <w:widowControl/>
        <w:rPr>
          <w:rFonts w:ascii="Arial" w:hAnsi="Arial"/>
          <w:color w:val="000000"/>
        </w:rPr>
      </w:pPr>
    </w:p>
    <w:p w:rsidR="00B96EF1" w:rsidRDefault="00B96EF1" w:rsidP="00B96EF1">
      <w:pPr>
        <w:pStyle w:val="Standard"/>
        <w:widowControl/>
        <w:rPr>
          <w:rFonts w:ascii="Arial" w:hAnsi="Arial"/>
          <w:color w:val="000000"/>
        </w:rPr>
      </w:pPr>
      <w:r>
        <w:rPr>
          <w:rFonts w:ascii="Arial" w:hAnsi="Arial"/>
          <w:sz w:val="20"/>
          <w:szCs w:val="20"/>
        </w:rPr>
        <w:t>*niewłaściwe skreślić</w:t>
      </w:r>
    </w:p>
    <w:p w:rsidR="00F35BEF" w:rsidRDefault="00B96EF1">
      <w:bookmarkStart w:id="0" w:name="_GoBack"/>
      <w:bookmarkEnd w:id="0"/>
    </w:p>
    <w:sectPr w:rsidR="00F35BEF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F1"/>
    <w:rsid w:val="000226AC"/>
    <w:rsid w:val="004C79E1"/>
    <w:rsid w:val="00B9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59D0"/>
  <w14:defaultImageDpi w14:val="32767"/>
  <w15:chartTrackingRefBased/>
  <w15:docId w15:val="{AB2282E1-1B69-1C4A-A507-F50DF67B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B96EF1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6EF1"/>
    <w:rPr>
      <w:rFonts w:ascii="Arial" w:eastAsia="SimSun" w:hAnsi="Arial" w:cs="Arial"/>
      <w:b/>
      <w:bCs/>
      <w:kern w:val="3"/>
      <w:sz w:val="32"/>
      <w:szCs w:val="32"/>
      <w:lang w:eastAsia="zh-CN" w:bidi="hi-IN"/>
    </w:rPr>
  </w:style>
  <w:style w:type="paragraph" w:customStyle="1" w:styleId="Standard">
    <w:name w:val="Standard"/>
    <w:rsid w:val="00B96EF1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customStyle="1" w:styleId="TableContents">
    <w:name w:val="Table Contents"/>
    <w:basedOn w:val="Standard"/>
    <w:rsid w:val="00B96EF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1580</Words>
  <Characters>9485</Characters>
  <Application>Microsoft Office Word</Application>
  <DocSecurity>0</DocSecurity>
  <Lines>79</Lines>
  <Paragraphs>22</Paragraphs>
  <ScaleCrop>false</ScaleCrop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</cp:revision>
  <dcterms:created xsi:type="dcterms:W3CDTF">2024-07-23T08:57:00Z</dcterms:created>
  <dcterms:modified xsi:type="dcterms:W3CDTF">2024-07-23T08:58:00Z</dcterms:modified>
</cp:coreProperties>
</file>