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EF70C2C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EE69DD">
        <w:rPr>
          <w:rFonts w:ascii="Open Sans" w:hAnsi="Open Sans" w:cs="Open Sans"/>
          <w:sz w:val="16"/>
          <w:szCs w:val="16"/>
        </w:rPr>
        <w:t>14.06.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530A3FDB" w14:textId="77777777" w:rsidR="00EE69DD" w:rsidRPr="00EE69DD" w:rsidRDefault="00EE69DD" w:rsidP="00EE69D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</w:pPr>
      <w:bookmarkStart w:id="0" w:name="_Hlk72488743"/>
      <w:r w:rsidRPr="00EE69DD"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  <w:t>Nr postępowania:   2023/BZP 00227518/01</w:t>
      </w:r>
    </w:p>
    <w:p w14:paraId="4B4090CC" w14:textId="77777777" w:rsidR="00EE69DD" w:rsidRPr="00EE69DD" w:rsidRDefault="00EE69DD" w:rsidP="00EE69D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</w:pPr>
      <w:r w:rsidRPr="00EE69DD">
        <w:rPr>
          <w:rFonts w:ascii="Open Sans" w:eastAsia="Times New Roman" w:hAnsi="Open Sans" w:cs="Open Sans"/>
          <w:i/>
          <w:iCs/>
          <w:color w:val="C0504D" w:themeColor="accent2"/>
          <w:sz w:val="12"/>
          <w:szCs w:val="12"/>
          <w:lang w:eastAsia="pl-PL"/>
        </w:rPr>
        <w:t>Nr referencyjny:    14/AP/2023</w:t>
      </w:r>
    </w:p>
    <w:bookmarkEnd w:id="0"/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139D18D0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24B79DE5" w:rsidR="00564FC4" w:rsidRPr="00F91364" w:rsidRDefault="00D61425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4C31BC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 w ustawie z dnia 11 września 2019 r. Prawo zamówień publicznych (</w:t>
      </w:r>
      <w:r w:rsidR="009619E9">
        <w:rPr>
          <w:rFonts w:ascii="Open Sans" w:hAnsi="Open Sans" w:cs="Open Sans"/>
          <w:color w:val="000000"/>
          <w:sz w:val="20"/>
          <w:szCs w:val="20"/>
        </w:rPr>
        <w:t xml:space="preserve"> D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z.U. z 2019 r. poz. 2019), tekst jednolity z dnia 16 sierpnia 2022 r. ( Dz. U. z 2022 r. poz. 1710 z </w:t>
      </w:r>
      <w:proofErr w:type="spellStart"/>
      <w:r w:rsidR="004C31BC" w:rsidRPr="004C31BC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4C31BC" w:rsidRPr="004C31BC">
        <w:rPr>
          <w:rFonts w:ascii="Open Sans" w:hAnsi="Open Sans" w:cs="Open Sans"/>
          <w:color w:val="000000"/>
          <w:sz w:val="20"/>
          <w:szCs w:val="20"/>
        </w:rPr>
        <w:t>. zm. )   zwanej dalej Ustawą PZP ,</w:t>
      </w:r>
      <w:r w:rsidR="00564FC4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4C31BC" w:rsidRPr="004C31BC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EE69DD" w:rsidRPr="00EE69D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„Zadanie nr 3 -  Dostawa fabrycznie nowych 2 sztuk  kontenerów typu KP-20 do zbierania odpadów.” </w:t>
      </w:r>
      <w:r w:rsidR="000654CD"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13B2B6D8" w14:textId="3DB3137C" w:rsidR="00C505B6" w:rsidRPr="004C31BC" w:rsidRDefault="00C505B6" w:rsidP="00564FC4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33C65204" w14:textId="77777777" w:rsidR="007E2E0F" w:rsidRDefault="007E2E0F" w:rsidP="006C7277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7E2E0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Oferty złożyli następujący Wykonawcy:</w:t>
      </w:r>
    </w:p>
    <w:p w14:paraId="6539A3FA" w14:textId="77777777" w:rsidR="009619E9" w:rsidRPr="009619E9" w:rsidRDefault="009619E9" w:rsidP="009619E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6F54A0D5" w14:textId="7F83FA34" w:rsidR="009619E9" w:rsidRPr="009619E9" w:rsidRDefault="009619E9" w:rsidP="009619E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1 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„4M” M. </w:t>
      </w:r>
      <w:proofErr w:type="spellStart"/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Zięciak</w:t>
      </w:r>
      <w:proofErr w:type="spellEnd"/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J. Gałęska, P. Gałęski, R. </w:t>
      </w:r>
      <w:proofErr w:type="spellStart"/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Rabęda</w:t>
      </w:r>
      <w:proofErr w:type="spellEnd"/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Spółka Jawna, ul. Gubińska 16,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66-600 Krosno Odrzańskie  - przyznana punktacja w kryterium cena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84,99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</w:t>
      </w:r>
    </w:p>
    <w:p w14:paraId="67DCD0FA" w14:textId="460F879A" w:rsidR="009619E9" w:rsidRPr="009619E9" w:rsidRDefault="009619E9" w:rsidP="009619E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2 </w:t>
      </w:r>
      <w:proofErr w:type="spellStart"/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Metbud</w:t>
      </w:r>
      <w:proofErr w:type="spellEnd"/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-Gończyce Sp. z o.o.,  Gończyce 74c, 08-460 Sobolew -  przyznana punktacja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w kryterium cena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81,01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</w:t>
      </w:r>
    </w:p>
    <w:p w14:paraId="1D49EDC6" w14:textId="5CD2012D" w:rsidR="009619E9" w:rsidRPr="009619E9" w:rsidRDefault="009619E9" w:rsidP="009619E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3 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TENIR SERWIS Sp. z o. o.,  92-318 Łódź, Al. Piłsudskiego 141 - przyznana punktacja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w kryterium cena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100,00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</w:t>
      </w:r>
    </w:p>
    <w:p w14:paraId="562C1A68" w14:textId="77777777" w:rsidR="009619E9" w:rsidRDefault="009619E9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89773209"/>
    </w:p>
    <w:p w14:paraId="1210B3E3" w14:textId="70BB229F" w:rsidR="00925EC8" w:rsidRPr="00517C15" w:rsidRDefault="00517C15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517C1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Informacja o wyborze najkorzystniejszej oferty.</w:t>
      </w:r>
    </w:p>
    <w:bookmarkEnd w:id="2"/>
    <w:p w14:paraId="4303976E" w14:textId="3EBEDF20" w:rsidR="008C69C5" w:rsidRPr="008C69C5" w:rsidRDefault="00DB5C2A" w:rsidP="00853184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9619E9" w:rsidRPr="009619E9">
        <w:rPr>
          <w:rFonts w:ascii="Open Sans" w:hAnsi="Open Sans" w:cs="Open Sans"/>
          <w:sz w:val="20"/>
          <w:szCs w:val="20"/>
        </w:rPr>
        <w:t xml:space="preserve">TENIR SERWIS Sp. z o. o.,  </w:t>
      </w:r>
      <w:r w:rsidR="009619E9">
        <w:rPr>
          <w:rFonts w:ascii="Open Sans" w:hAnsi="Open Sans" w:cs="Open Sans"/>
          <w:sz w:val="20"/>
          <w:szCs w:val="20"/>
        </w:rPr>
        <w:br/>
      </w:r>
      <w:r w:rsidR="009619E9" w:rsidRPr="009619E9">
        <w:rPr>
          <w:rFonts w:ascii="Open Sans" w:hAnsi="Open Sans" w:cs="Open Sans"/>
          <w:sz w:val="20"/>
          <w:szCs w:val="20"/>
        </w:rPr>
        <w:t>92-318 Łódź, Al. Piłsudskiego 141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13DD2E16" w14:textId="59DAE1CB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 była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5A0F3125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</w:p>
    <w:p w14:paraId="74F513D7" w14:textId="6B0A2FE8" w:rsidR="00B86699" w:rsidRPr="007F0743" w:rsidRDefault="00DB5C2A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</w:t>
      </w:r>
      <w:r w:rsidR="00CF4D80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ZP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, 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</w:t>
      </w:r>
      <w:r w:rsidR="0096789F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2245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E69D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15</cp:revision>
  <cp:lastPrinted>2022-04-28T10:08:00Z</cp:lastPrinted>
  <dcterms:created xsi:type="dcterms:W3CDTF">2023-03-30T10:33:00Z</dcterms:created>
  <dcterms:modified xsi:type="dcterms:W3CDTF">2023-06-14T12:08:00Z</dcterms:modified>
</cp:coreProperties>
</file>