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601CA9A6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 w:rsidR="00024DB9">
        <w:rPr>
          <w:rFonts w:ascii="Calibri" w:hAnsi="Calibri"/>
          <w:b/>
          <w:bCs/>
          <w:sz w:val="22"/>
          <w:szCs w:val="22"/>
          <w:u w:val="single"/>
        </w:rPr>
        <w:t>5</w:t>
      </w:r>
      <w:r w:rsidR="00E2596A">
        <w:rPr>
          <w:rFonts w:ascii="Calibri" w:hAnsi="Calibri"/>
          <w:b/>
          <w:bCs/>
          <w:sz w:val="22"/>
          <w:szCs w:val="22"/>
          <w:u w:val="single"/>
        </w:rPr>
        <w:t xml:space="preserve">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0DA90C8F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E2596A" w:rsidRPr="00E2596A">
        <w:rPr>
          <w:rFonts w:ascii="Calibri" w:hAnsi="Calibri"/>
          <w:b/>
          <w:bCs/>
          <w:sz w:val="22"/>
          <w:szCs w:val="22"/>
          <w:u w:val="single"/>
        </w:rPr>
        <w:t xml:space="preserve">D25M/251/N/50-81rj/23 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(PROJEKT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66EAB905" w:rsidR="00334664" w:rsidRPr="00945397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E2596A">
        <w:rPr>
          <w:rFonts w:ascii="Calibri" w:hAnsi="Calibri"/>
          <w:sz w:val="20"/>
        </w:rPr>
        <w:t>zawarta w wyniku przeprowadzenia postępowania o udzielenie zamówienia publicznego w trybie przetargu nieograniczonego znak:</w:t>
      </w:r>
      <w:r w:rsidR="00E2596A">
        <w:rPr>
          <w:rFonts w:ascii="Calibri" w:hAnsi="Calibri"/>
          <w:sz w:val="20"/>
        </w:rPr>
        <w:t xml:space="preserve"> </w:t>
      </w:r>
      <w:r w:rsidR="00E2596A" w:rsidRPr="00E2596A">
        <w:rPr>
          <w:rFonts w:ascii="Calibri" w:hAnsi="Calibri"/>
          <w:sz w:val="20"/>
        </w:rPr>
        <w:t xml:space="preserve">D25M/251/N/50-81rj/23 </w:t>
      </w:r>
      <w:r w:rsidRPr="00E2596A">
        <w:rPr>
          <w:rFonts w:ascii="Calibri" w:hAnsi="Calibri"/>
          <w:sz w:val="20"/>
        </w:rPr>
        <w:t>na:</w:t>
      </w:r>
      <w:r w:rsidR="00E2596A" w:rsidRPr="00E2596A">
        <w:t xml:space="preserve"> </w:t>
      </w:r>
      <w:r w:rsidR="00E2596A" w:rsidRPr="00E2596A">
        <w:rPr>
          <w:rFonts w:ascii="Calibri" w:hAnsi="Calibri"/>
          <w:b/>
          <w:sz w:val="20"/>
        </w:rPr>
        <w:t>„Usługi serwisowe aparatury w Dziale Sterylizacji i Dezynfekcji w Szpitalu Morskim im. PCK oraz Szpitalu im. Św. Wincentego a Paulo w Gdyni”</w:t>
      </w:r>
    </w:p>
    <w:p w14:paraId="6562E9E9" w14:textId="77777777" w:rsidR="00334664" w:rsidRPr="005E5B88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5E5B88">
        <w:rPr>
          <w:rFonts w:ascii="Calibri" w:hAnsi="Calibri"/>
          <w:b/>
          <w:color w:val="000000" w:themeColor="text1"/>
          <w:sz w:val="20"/>
        </w:rPr>
        <w:t>w dniu ……………………..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32046EE3" w14:textId="77777777" w:rsidR="00D661C9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5E5B88">
        <w:rPr>
          <w:rFonts w:ascii="Calibri" w:hAnsi="Calibri"/>
          <w:sz w:val="20"/>
        </w:rPr>
        <w:t xml:space="preserve"> </w:t>
      </w:r>
    </w:p>
    <w:p w14:paraId="03DFDD8D" w14:textId="77777777" w:rsidR="00D661C9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KRS: 0000492201,</w:t>
      </w:r>
    </w:p>
    <w:p w14:paraId="611B389B" w14:textId="77777777" w:rsidR="00D661C9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NIP: 586-22-86-770, </w:t>
      </w:r>
    </w:p>
    <w:p w14:paraId="71979711" w14:textId="77777777" w:rsidR="00D661C9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REGON: 190141612, </w:t>
      </w:r>
    </w:p>
    <w:p w14:paraId="07A91534" w14:textId="6C577104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4A0F95B3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</w:t>
      </w:r>
    </w:p>
    <w:p w14:paraId="1439434A" w14:textId="3FD31042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E2596A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F52736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</w:t>
      </w:r>
      <w:r w:rsidR="00E2596A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F52736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………………….</w:t>
      </w:r>
      <w:r w:rsidR="00E2596A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REGON</w:t>
      </w:r>
      <w:r w:rsidR="00F52736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……………...</w:t>
      </w:r>
      <w:r w:rsidR="00E2596A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14566D13" w:rsidR="0038000D" w:rsidRPr="00E2596A" w:rsidRDefault="003368F9" w:rsidP="00F52736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2596A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E2596A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E2596A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E2596A" w:rsidRPr="00E2596A">
        <w:rPr>
          <w:rFonts w:ascii="Calibri" w:hAnsi="Calibri"/>
          <w:b/>
          <w:sz w:val="20"/>
        </w:rPr>
        <w:t xml:space="preserve">w zakresie napraw i przeglądów dla  urządzeń firmy </w:t>
      </w:r>
      <w:proofErr w:type="spellStart"/>
      <w:r w:rsidR="00E2596A" w:rsidRPr="00E2596A">
        <w:rPr>
          <w:rFonts w:ascii="Calibri" w:hAnsi="Calibri"/>
          <w:b/>
          <w:sz w:val="20"/>
        </w:rPr>
        <w:t>Getinge</w:t>
      </w:r>
      <w:proofErr w:type="spellEnd"/>
      <w:r w:rsidR="00E2596A" w:rsidRPr="00E2596A">
        <w:rPr>
          <w:rFonts w:ascii="Calibri" w:hAnsi="Calibri"/>
          <w:b/>
          <w:sz w:val="20"/>
        </w:rPr>
        <w:t xml:space="preserve"> w </w:t>
      </w:r>
      <w:r w:rsidR="004B0909" w:rsidRPr="00E2596A">
        <w:rPr>
          <w:rFonts w:ascii="Calibri" w:hAnsi="Calibri"/>
          <w:b/>
          <w:sz w:val="20"/>
        </w:rPr>
        <w:t>Dziale Sterylizacji i Dezynfekcji w Szpitalu Morskim im. PCK oraz Szpitalu im. Św. Wincentego a Paulo w Gdyni</w:t>
      </w:r>
      <w:r w:rsidR="004B0909">
        <w:rPr>
          <w:rFonts w:ascii="Calibri" w:hAnsi="Calibri"/>
          <w:b/>
          <w:sz w:val="20"/>
        </w:rPr>
        <w:t xml:space="preserve"> </w:t>
      </w:r>
      <w:r w:rsidR="001A0A9F" w:rsidRPr="00E2596A">
        <w:rPr>
          <w:rFonts w:asciiTheme="minorHAnsi" w:hAnsiTheme="minorHAnsi" w:cstheme="minorHAnsi"/>
          <w:sz w:val="20"/>
          <w:szCs w:val="20"/>
        </w:rPr>
        <w:t>p</w:t>
      </w:r>
      <w:r w:rsidR="0038000D" w:rsidRPr="00E2596A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E2596A" w:rsidRPr="00E2596A">
        <w:rPr>
          <w:rFonts w:asciiTheme="minorHAnsi" w:hAnsiTheme="minorHAnsi" w:cstheme="minorHAnsi"/>
          <w:b/>
          <w:sz w:val="20"/>
          <w:szCs w:val="20"/>
        </w:rPr>
        <w:t>36 miesięcy</w:t>
      </w:r>
      <w:r w:rsidR="00E2596A">
        <w:rPr>
          <w:rFonts w:asciiTheme="minorHAnsi" w:hAnsiTheme="minorHAnsi" w:cstheme="minorHAnsi"/>
          <w:sz w:val="20"/>
          <w:szCs w:val="20"/>
        </w:rPr>
        <w:t xml:space="preserve"> </w:t>
      </w:r>
      <w:r w:rsidR="0038000D" w:rsidRPr="00E2596A">
        <w:rPr>
          <w:rFonts w:asciiTheme="minorHAnsi" w:hAnsiTheme="minorHAnsi" w:cstheme="minorHAnsi"/>
          <w:sz w:val="20"/>
          <w:szCs w:val="20"/>
        </w:rPr>
        <w:t>, z</w:t>
      </w:r>
      <w:r w:rsidRPr="00E2596A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E2596A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E2596A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E2596A">
        <w:rPr>
          <w:rFonts w:asciiTheme="minorHAnsi" w:hAnsiTheme="minorHAnsi" w:cstheme="minorHAnsi"/>
          <w:sz w:val="20"/>
          <w:szCs w:val="20"/>
        </w:rPr>
        <w:t xml:space="preserve">  Załączniku nr </w:t>
      </w:r>
      <w:r w:rsidR="00E2596A">
        <w:rPr>
          <w:rFonts w:asciiTheme="minorHAnsi" w:hAnsiTheme="minorHAnsi" w:cstheme="minorHAnsi"/>
          <w:sz w:val="20"/>
          <w:szCs w:val="20"/>
        </w:rPr>
        <w:t>3</w:t>
      </w:r>
      <w:r w:rsidR="00750D3A" w:rsidRPr="00E2596A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E2596A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E2596A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E2596A" w:rsidRPr="00E2596A">
        <w:rPr>
          <w:rFonts w:ascii="Calibri" w:hAnsi="Calibri"/>
          <w:sz w:val="20"/>
        </w:rPr>
        <w:t>D25M/251/N/50-81rj/23</w:t>
      </w:r>
      <w:r w:rsidR="00E2596A">
        <w:rPr>
          <w:rFonts w:ascii="Calibri" w:hAnsi="Calibri"/>
          <w:sz w:val="20"/>
        </w:rPr>
        <w:t xml:space="preserve"> .</w:t>
      </w:r>
    </w:p>
    <w:p w14:paraId="7A2F774E" w14:textId="0E8B4677" w:rsidR="00712231" w:rsidRPr="00BE2F59" w:rsidRDefault="007D4A1B" w:rsidP="00BE2F59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52A33E54" w:rsidR="008A61C5" w:rsidRPr="00070EE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</w:t>
      </w:r>
      <w:r w:rsidRPr="00070EE3">
        <w:rPr>
          <w:rFonts w:asciiTheme="minorHAnsi" w:hAnsiTheme="minorHAnsi" w:cstheme="minorHAnsi"/>
          <w:sz w:val="20"/>
          <w:szCs w:val="20"/>
        </w:rPr>
        <w:t xml:space="preserve">zamówienia, tj. fizycznie wykonujące czynności serwisowe przy aparaturze posiadają doświadczenie i kwalifikacje gwarantujące należyte i fachowe wykonywanie usług. </w:t>
      </w:r>
      <w:r w:rsidR="00E2596A" w:rsidRPr="00070EE3">
        <w:rPr>
          <w:rFonts w:asciiTheme="minorHAnsi" w:hAnsiTheme="minorHAnsi" w:cstheme="minorHAnsi"/>
          <w:sz w:val="20"/>
          <w:szCs w:val="20"/>
        </w:rPr>
        <w:t>Wykonawca zobowiązuje się do przedłożenia Zamawiającemu w terminie 3 dni roboczych od dnia zawarcia niniejszej umowy kopii certyfikatów/szkoleń osób, które będą wykonywały usługę, a zostały wykazane przez Wykonawcę w formularzu oferty, pod rygorem naliczenia kar umownych, o których mowa w § 6 ust. 18 umowy za każdy dzień zwłoki w dostarczeniu ww. dokumentów.</w:t>
      </w:r>
    </w:p>
    <w:p w14:paraId="02EFF565" w14:textId="77777777" w:rsidR="008A61C5" w:rsidRPr="00070EE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Wykonawca oświadcza, że przy wykonywaniu usług na rzecz Zamawiającego użyje przyrządów pomiarowych posiadających ważne świadectwa wzorcowania i kalibracji. Jeżeli taki dokument utraci ważność w okresie trwania </w:t>
      </w:r>
      <w:r w:rsidRPr="00070EE3">
        <w:rPr>
          <w:rFonts w:asciiTheme="minorHAnsi" w:hAnsiTheme="minorHAnsi" w:cstheme="minorHAnsi"/>
          <w:sz w:val="20"/>
          <w:szCs w:val="20"/>
        </w:rPr>
        <w:lastRenderedPageBreak/>
        <w:t>umowy, Wykonawca odnowi go na własny koszt.</w:t>
      </w:r>
    </w:p>
    <w:p w14:paraId="4AA5C45C" w14:textId="5B9B00D8" w:rsidR="008A61C5" w:rsidRPr="00070EE3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06426" w:rsidRPr="00070EE3">
        <w:rPr>
          <w:rFonts w:asciiTheme="minorHAnsi" w:hAnsiTheme="minorHAnsi" w:cstheme="minorHAnsi"/>
          <w:sz w:val="20"/>
          <w:szCs w:val="20"/>
        </w:rPr>
        <w:t>10</w:t>
      </w:r>
      <w:r w:rsidRPr="00070EE3">
        <w:rPr>
          <w:rFonts w:asciiTheme="minorHAnsi" w:hAnsiTheme="minorHAnsi" w:cstheme="minorHAnsi"/>
          <w:sz w:val="20"/>
          <w:szCs w:val="20"/>
        </w:rPr>
        <w:t xml:space="preserve"> umowy za każdy dzień </w:t>
      </w:r>
      <w:r w:rsidR="003368F9" w:rsidRPr="00070EE3">
        <w:rPr>
          <w:rFonts w:asciiTheme="minorHAnsi" w:hAnsiTheme="minorHAnsi" w:cstheme="minorHAnsi"/>
          <w:sz w:val="20"/>
          <w:szCs w:val="20"/>
        </w:rPr>
        <w:t>zwłoki</w:t>
      </w:r>
      <w:r w:rsidRPr="00070EE3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E2596A" w:rsidRPr="00070EE3">
        <w:rPr>
          <w:rFonts w:asciiTheme="minorHAnsi" w:hAnsiTheme="minorHAnsi" w:cstheme="minorHAnsi"/>
          <w:sz w:val="20"/>
          <w:szCs w:val="20"/>
        </w:rPr>
        <w:t>.</w:t>
      </w:r>
      <w:r w:rsidRPr="00070EE3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4B0909" w:rsidRPr="00070EE3">
        <w:rPr>
          <w:rFonts w:asciiTheme="minorHAnsi" w:hAnsiTheme="minorHAnsi" w:cstheme="minorHAnsi"/>
          <w:sz w:val="20"/>
          <w:szCs w:val="20"/>
        </w:rPr>
        <w:t>.</w:t>
      </w:r>
      <w:r w:rsidRPr="00070EE3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4F67FFC4" w:rsidR="008A61C5" w:rsidRPr="00070EE3" w:rsidRDefault="008A61C5" w:rsidP="004B0909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070EE3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4B0909" w:rsidRPr="00070EE3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070EE3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4B0909" w:rsidRPr="00070EE3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070EE3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Pr="00070EE3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070EE3" w:rsidRDefault="008A61C5" w:rsidP="008A61C5">
      <w:pPr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070EE3" w:rsidRDefault="008A61C5" w:rsidP="008A61C5">
      <w:pPr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070EE3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3DBADB46" w:rsidR="004C13F3" w:rsidRPr="00070EE3" w:rsidRDefault="008A61C5" w:rsidP="004B0909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4B0909" w:rsidRPr="00070EE3">
        <w:rPr>
          <w:rFonts w:ascii="Calibri" w:hAnsi="Calibri"/>
          <w:b/>
          <w:sz w:val="20"/>
        </w:rPr>
        <w:t xml:space="preserve">urządzeń firmy </w:t>
      </w:r>
      <w:proofErr w:type="spellStart"/>
      <w:r w:rsidR="004B0909" w:rsidRPr="00070EE3">
        <w:rPr>
          <w:rFonts w:ascii="Calibri" w:hAnsi="Calibri"/>
          <w:b/>
          <w:sz w:val="20"/>
        </w:rPr>
        <w:t>Getinge</w:t>
      </w:r>
      <w:proofErr w:type="spellEnd"/>
      <w:r w:rsidR="004B0909" w:rsidRPr="00070EE3">
        <w:rPr>
          <w:rFonts w:ascii="Calibri" w:hAnsi="Calibri"/>
          <w:b/>
          <w:sz w:val="20"/>
        </w:rPr>
        <w:t xml:space="preserve"> w Dziale Sterylizacji i Dezynfekcji w Szpitalu Morskim im. PCK oraz Szpitalu im. Św. Wincentego a Paulo w Gdyni</w:t>
      </w:r>
      <w:r w:rsidR="00CD032F"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070EE3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070EE3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070E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070EE3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070EE3">
        <w:rPr>
          <w:rFonts w:asciiTheme="minorHAnsi" w:hAnsiTheme="minorHAnsi" w:cstheme="minorHAnsi"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070EE3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070EE3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63CBD3A6" w:rsidR="00D94C30" w:rsidRPr="00070EE3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4B0909" w:rsidRPr="00070EE3">
        <w:rPr>
          <w:rFonts w:ascii="Calibri" w:hAnsi="Calibri"/>
          <w:b/>
          <w:sz w:val="20"/>
        </w:rPr>
        <w:t xml:space="preserve">urządzeń firmy </w:t>
      </w:r>
      <w:proofErr w:type="spellStart"/>
      <w:r w:rsidR="004B0909" w:rsidRPr="00070EE3">
        <w:rPr>
          <w:rFonts w:ascii="Calibri" w:hAnsi="Calibri"/>
          <w:b/>
          <w:sz w:val="20"/>
        </w:rPr>
        <w:t>Getinge</w:t>
      </w:r>
      <w:proofErr w:type="spellEnd"/>
      <w:r w:rsidR="004B0909" w:rsidRPr="00070EE3">
        <w:rPr>
          <w:rFonts w:ascii="Calibri" w:hAnsi="Calibri"/>
          <w:b/>
          <w:sz w:val="20"/>
        </w:rPr>
        <w:t xml:space="preserve"> w Dziale Sterylizacji i Dezynfekcji w Szpitalu Morskim im. PCK oraz Szpitalu im. Św. Wincentego a Paulo w Gdyni</w:t>
      </w:r>
      <w:r w:rsidR="005D441A" w:rsidRPr="00070EE3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070EE3">
        <w:rPr>
          <w:rFonts w:asciiTheme="minorHAnsi" w:hAnsiTheme="minorHAnsi" w:cstheme="minorHAnsi"/>
        </w:rPr>
        <w:t xml:space="preserve"> </w:t>
      </w:r>
      <w:r w:rsidR="008F454F" w:rsidRPr="00070EE3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4B0909" w:rsidRPr="00070EE3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36 </w:t>
      </w:r>
      <w:r w:rsidR="008F454F" w:rsidRPr="00070EE3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070EE3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070EE3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>7 dni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od daty podpisania Umowy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070EE3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070EE3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070EE3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1D837228" w:rsidR="003368F9" w:rsidRPr="00070EE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3D832BEA" w14:textId="56BF1CC1" w:rsidR="00AA58B6" w:rsidRPr="00070EE3" w:rsidRDefault="00AA58B6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980D61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</w:p>
    <w:p w14:paraId="54FAF16F" w14:textId="6153EEE2" w:rsidR="005B74B4" w:rsidRPr="00070EE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070EE3">
        <w:rPr>
          <w:rFonts w:asciiTheme="minorHAnsi" w:hAnsiTheme="minorHAnsi" w:cstheme="minorHAnsi"/>
          <w:b/>
          <w:sz w:val="20"/>
          <w:szCs w:val="20"/>
          <w:lang w:eastAsia="pl-PL"/>
        </w:rPr>
        <w:t>2 dni roboczych</w:t>
      </w:r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e-mail: </w:t>
      </w:r>
      <w:hyperlink r:id="rId8" w:history="1">
        <w:r w:rsidR="005B74B4" w:rsidRPr="00070EE3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aparatura@szpitalepomorskie.eu</w:t>
        </w:r>
      </w:hyperlink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0FB6CD4D" w14:textId="7CBF091A" w:rsidR="00BE6106" w:rsidRPr="00070EE3" w:rsidRDefault="00BE6106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47155BB3" w:rsidR="003368F9" w:rsidRPr="00070EE3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BE6106" w:rsidRDefault="00B02B2A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070EE3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</w:t>
      </w:r>
      <w:r w:rsidR="003368F9" w:rsidRPr="00BE6106">
        <w:rPr>
          <w:rFonts w:asciiTheme="minorHAnsi" w:hAnsiTheme="minorHAnsi" w:cstheme="minorHAnsi"/>
          <w:sz w:val="20"/>
          <w:szCs w:val="20"/>
          <w:lang w:eastAsia="pl-PL"/>
        </w:rPr>
        <w:t xml:space="preserve">, informacji na </w:t>
      </w:r>
      <w:r w:rsidR="003368F9" w:rsidRPr="00BE610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temat stwierdzonych usterek lub wad koniecznych do usunięcia,</w:t>
      </w:r>
    </w:p>
    <w:p w14:paraId="06EF2728" w14:textId="77777777" w:rsidR="003368F9" w:rsidRPr="00BE6106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6106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4CEF639F" w:rsidR="00B02B2A" w:rsidRPr="00BE6106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6106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BE6106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BE6106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BE6106" w:rsidRPr="00BE6106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47CD275A" w:rsidR="003368F9" w:rsidRPr="00BE6106" w:rsidRDefault="003368F9" w:rsidP="00BE6106">
      <w:pPr>
        <w:pStyle w:val="Akapitzlist"/>
        <w:numPr>
          <w:ilvl w:val="0"/>
          <w:numId w:val="49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6106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BE6106" w:rsidRPr="00BE610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246B79BE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172D1153" w:rsidR="00DF5246" w:rsidRPr="00070EE3" w:rsidRDefault="004B0909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542D2A">
        <w:rPr>
          <w:rFonts w:asciiTheme="minorHAnsi" w:hAnsiTheme="minorHAnsi" w:cstheme="minorHAnsi"/>
          <w:sz w:val="20"/>
          <w:szCs w:val="20"/>
        </w:rPr>
        <w:t xml:space="preserve"> przypadku wycofania danej aparatury </w:t>
      </w:r>
      <w:r w:rsidR="008A61C5" w:rsidRPr="00A229A9">
        <w:rPr>
          <w:rFonts w:asciiTheme="minorHAnsi" w:hAnsiTheme="minorHAnsi" w:cstheme="minorHAnsi"/>
          <w:sz w:val="20"/>
          <w:szCs w:val="20"/>
        </w:rPr>
        <w:t xml:space="preserve">z eksploatacji wartość umowy w zakresie usług serwisowych zostanie zmniejszona o wartość będącą iloczynem: jednostkowej miesięcznej opłaty za wycofaną aparaturę pomnożony przez liczbę pełnych miesięcy pozostałych do końca trwania umowy począwszy od </w:t>
      </w:r>
      <w:r w:rsidR="008A61C5" w:rsidRPr="00070EE3">
        <w:rPr>
          <w:rFonts w:asciiTheme="minorHAnsi" w:hAnsiTheme="minorHAnsi" w:cstheme="minorHAnsi"/>
          <w:sz w:val="20"/>
          <w:szCs w:val="20"/>
        </w:rPr>
        <w:t>najbliższego miesięcznego okresu rozliczeniowego przypadającego po zgłoszeniu Wykonawcy zmiany w w/w zakresie (zgłoszenie może być przesłane mailem, faksem lub na piśmie).</w:t>
      </w:r>
    </w:p>
    <w:p w14:paraId="3E470EF7" w14:textId="117FF30A" w:rsidR="00B3405A" w:rsidRPr="00070EE3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070EE3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070EE3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., 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070EE3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070EE3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070EE3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070EE3">
        <w:rPr>
          <w:rFonts w:asciiTheme="minorHAnsi" w:hAnsiTheme="minorHAnsi" w:cstheme="minorHAnsi"/>
          <w:b/>
          <w:spacing w:val="-3"/>
          <w:sz w:val="20"/>
          <w:szCs w:val="20"/>
        </w:rPr>
        <w:t>w dni robocze</w:t>
      </w:r>
      <w:r w:rsidR="00C74E90"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</w:t>
      </w:r>
      <w:r w:rsidR="00DF48AF"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mailem </w:t>
      </w:r>
      <w:r w:rsidR="00DF48AF" w:rsidRPr="00070EE3">
        <w:rPr>
          <w:rFonts w:asciiTheme="minorHAnsi" w:hAnsiTheme="minorHAnsi" w:cstheme="minorHAnsi"/>
          <w:spacing w:val="-3"/>
          <w:sz w:val="20"/>
          <w:szCs w:val="20"/>
        </w:rPr>
        <w:t>e- 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>mail: .…………........……….................., telefonicznie tel.: .…………………..........................</w:t>
      </w:r>
      <w:r w:rsidR="00B3405A" w:rsidRPr="00070E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070EE3" w:rsidRDefault="00B3405A" w:rsidP="00B3405A">
      <w:pPr>
        <w:autoSpaceDE/>
        <w:ind w:left="426"/>
        <w:jc w:val="both"/>
        <w:rPr>
          <w:rFonts w:ascii="Calibri" w:hAnsi="Calibri" w:cs="Calibri"/>
          <w:sz w:val="20"/>
          <w:szCs w:val="20"/>
        </w:rPr>
      </w:pPr>
      <w:r w:rsidRPr="00070EE3">
        <w:rPr>
          <w:rFonts w:ascii="Calibri" w:hAnsi="Calibri" w:cs="Calibr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30F3CD54" w:rsidR="008A61C5" w:rsidRPr="00070EE3" w:rsidRDefault="00494C44" w:rsidP="00F52736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Style w:val="fontstyle01"/>
          <w:rFonts w:ascii="Calibri" w:hAnsi="Calibri" w:cs="Calibri"/>
          <w:color w:val="auto"/>
          <w:sz w:val="20"/>
          <w:szCs w:val="20"/>
        </w:rPr>
        <w:t xml:space="preserve">Wykonawca zobowiązuje się do wykonania naprawy w ciągu </w:t>
      </w:r>
      <w:r w:rsidRPr="00070EE3">
        <w:rPr>
          <w:rStyle w:val="fontstyle01"/>
          <w:rFonts w:ascii="Calibri" w:hAnsi="Calibri" w:cs="Calibri"/>
          <w:b/>
          <w:color w:val="auto"/>
          <w:sz w:val="20"/>
          <w:szCs w:val="20"/>
        </w:rPr>
        <w:t>3 dni roboczych</w:t>
      </w:r>
      <w:r w:rsidRPr="00070EE3">
        <w:rPr>
          <w:rStyle w:val="fontstyle01"/>
          <w:rFonts w:ascii="Calibri" w:hAnsi="Calibri" w:cs="Calibri"/>
          <w:color w:val="auto"/>
          <w:sz w:val="20"/>
          <w:szCs w:val="20"/>
        </w:rPr>
        <w:t xml:space="preserve">, w przypadkach gdy nie ma potrzeby używania części zamiennych. </w:t>
      </w:r>
      <w:r w:rsidRPr="00070EE3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070EE3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 dni roboczych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070EE3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15</w:t>
      </w:r>
      <w:r w:rsidRPr="00070EE3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>. W przypadku naprawy trwającej dłużej niż 21 dni roboczych Wykonawca zobowiązuje się udostępnić Zamawiającemu urządzenie zastępcze o takich samych lub zbliżonych parametrach</w:t>
      </w:r>
      <w:r w:rsidR="00C74E90"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527B61CF" w:rsidR="008A61C5" w:rsidRPr="00070EE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070EE3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070EE3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070EE3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070EE3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070EE3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070EE3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070EE3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1678CAE1" w:rsidR="008A61C5" w:rsidRPr="00070EE3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62643630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eastAsia="Arial Narrow" w:hAnsiTheme="minorHAnsi" w:cstheme="minorHAnsi"/>
          <w:sz w:val="20"/>
          <w:szCs w:val="20"/>
        </w:rPr>
        <w:t>Wykonawca zobowiązuje się do wykonywania usług stanowiących przedmiot niniejszej umowy zgodnie z obowiązującymi w tym zakresie przepisami prawa, technicznymi warunkami wykonywania usług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, wiedzą techniczną, oraz 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oświadcza, że dysponuje dokumentacją techniczną (np. kody dostępu do oprogramowania, 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lastRenderedPageBreak/>
        <w:t>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</w:t>
      </w:r>
      <w:r w:rsidRPr="004B0909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="00C37A94" w:rsidRPr="004B0909">
        <w:rPr>
          <w:rFonts w:asciiTheme="minorHAnsi" w:hAnsiTheme="minorHAnsi" w:cstheme="minorHAnsi"/>
          <w:b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0C604D92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5CCA4ADD" w:rsidR="00240E93" w:rsidRPr="00070EE3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wydatków z </w:t>
      </w:r>
      <w:r w:rsidRPr="00070EE3">
        <w:rPr>
          <w:rFonts w:ascii="Calibri" w:hAnsi="Calibri" w:cs="Calibri"/>
          <w:sz w:val="20"/>
          <w:szCs w:val="20"/>
        </w:rPr>
        <w:t>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8B7A2F" w:rsidRPr="00070EE3">
        <w:rPr>
          <w:rFonts w:ascii="Calibri" w:hAnsi="Calibri" w:cs="Calibri"/>
          <w:sz w:val="20"/>
          <w:szCs w:val="20"/>
        </w:rPr>
        <w:t>.</w:t>
      </w:r>
    </w:p>
    <w:p w14:paraId="3C9E3D0C" w14:textId="3A29EB58" w:rsidR="000F111E" w:rsidRPr="00070EE3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="Calibri" w:hAnsi="Calibri" w:cs="Calibri"/>
        </w:rPr>
      </w:pPr>
      <w:r w:rsidRPr="00070EE3">
        <w:rPr>
          <w:rFonts w:ascii="Calibri" w:hAnsi="Calibri" w:cs="Calibri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070EE3">
        <w:rPr>
          <w:rFonts w:ascii="Calibri" w:hAnsi="Calibri" w:cs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070EE3">
        <w:rPr>
          <w:rFonts w:ascii="Calibri" w:hAnsi="Calibri" w:cs="Calibri"/>
          <w:sz w:val="20"/>
          <w:szCs w:val="20"/>
        </w:rPr>
        <w:t>aparatury</w:t>
      </w:r>
      <w:r w:rsidRPr="00070EE3">
        <w:rPr>
          <w:rFonts w:ascii="Calibri" w:hAnsi="Calibri" w:cs="Calibri"/>
          <w:spacing w:val="-7"/>
          <w:sz w:val="20"/>
          <w:szCs w:val="20"/>
        </w:rPr>
        <w:t xml:space="preserve"> lub innych nieprzewidzianych przyczyn związanych z realizacją zamówienia</w:t>
      </w:r>
      <w:r w:rsidR="008B7A2F" w:rsidRPr="00070EE3">
        <w:rPr>
          <w:rFonts w:ascii="Calibri" w:hAnsi="Calibri" w:cs="Calibri"/>
          <w:spacing w:val="-7"/>
          <w:sz w:val="20"/>
          <w:szCs w:val="20"/>
        </w:rPr>
        <w:t>.</w:t>
      </w:r>
    </w:p>
    <w:p w14:paraId="2C2E5C51" w14:textId="75366D9A" w:rsidR="00A26F4F" w:rsidRPr="00070EE3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="Calibri" w:hAnsi="Calibri" w:cs="Calibri"/>
          <w:sz w:val="20"/>
          <w:szCs w:val="20"/>
        </w:rPr>
        <w:t xml:space="preserve"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070EE3">
        <w:rPr>
          <w:rFonts w:ascii="Calibri" w:hAnsi="Calibri" w:cs="Calibri"/>
          <w:sz w:val="20"/>
          <w:szCs w:val="20"/>
        </w:rPr>
        <w:t>z wyprzedzeniem, jeśli to możliwe w danym przypadku</w:t>
      </w:r>
      <w:r w:rsidR="008B7A2F" w:rsidRPr="00070EE3">
        <w:rPr>
          <w:rFonts w:ascii="Calibri" w:hAnsi="Calibri" w:cs="Calibri"/>
          <w:sz w:val="20"/>
          <w:szCs w:val="20"/>
        </w:rPr>
        <w:t>,</w:t>
      </w:r>
      <w:r w:rsidR="00C74E90" w:rsidRPr="00070EE3">
        <w:rPr>
          <w:rFonts w:ascii="Calibri" w:hAnsi="Calibri" w:cs="Calibri"/>
          <w:sz w:val="20"/>
          <w:szCs w:val="20"/>
        </w:rPr>
        <w:t xml:space="preserve"> </w:t>
      </w:r>
      <w:r w:rsidRPr="00070EE3">
        <w:rPr>
          <w:rFonts w:ascii="Calibri" w:hAnsi="Calibri" w:cs="Calibr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Pr="00070EE3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070EE3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070EE3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070EE3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0D54CE3A" w:rsidR="008A61C5" w:rsidRPr="00070EE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070EE3">
        <w:rPr>
          <w:rFonts w:asciiTheme="minorHAnsi" w:hAnsiTheme="minorHAnsi" w:cstheme="minorHAnsi"/>
          <w:sz w:val="20"/>
          <w:szCs w:val="20"/>
        </w:rPr>
        <w:t xml:space="preserve">§ </w:t>
      </w:r>
      <w:r w:rsidRPr="00070EE3">
        <w:rPr>
          <w:rFonts w:asciiTheme="minorHAnsi" w:hAnsiTheme="minorHAnsi" w:cstheme="minorHAnsi"/>
          <w:bCs/>
          <w:sz w:val="20"/>
          <w:szCs w:val="20"/>
        </w:rPr>
        <w:t>6 ust.</w:t>
      </w:r>
      <w:r w:rsidR="008B7A2F" w:rsidRPr="00070EE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bCs/>
          <w:sz w:val="20"/>
          <w:szCs w:val="20"/>
        </w:rPr>
        <w:t>5 ulega zmianie w przypadku wycofania z eksploatacji aparatury objętej Umową zgodnie z § 3 ust.</w:t>
      </w:r>
      <w:r w:rsidR="008B7A2F" w:rsidRPr="00070EE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bCs/>
          <w:sz w:val="20"/>
          <w:szCs w:val="20"/>
        </w:rPr>
        <w:t xml:space="preserve">3 litera </w:t>
      </w:r>
      <w:r w:rsidR="009C5106" w:rsidRPr="00070EE3">
        <w:rPr>
          <w:rFonts w:asciiTheme="minorHAnsi" w:hAnsiTheme="minorHAnsi" w:cstheme="minorHAnsi"/>
          <w:bCs/>
          <w:sz w:val="20"/>
          <w:szCs w:val="20"/>
        </w:rPr>
        <w:t>h</w:t>
      </w:r>
      <w:r w:rsidRPr="00070EE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44179698" w:rsidR="008A61C5" w:rsidRPr="00070EE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 w:rsidRPr="00070EE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0EE3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7B15A614" w:rsidR="008A61C5" w:rsidRPr="00070EE3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0978A5" w:rsidRPr="00070EE3">
        <w:rPr>
          <w:rFonts w:asciiTheme="minorHAnsi" w:hAnsiTheme="minorHAnsi" w:cstheme="minorHAnsi"/>
          <w:iCs/>
          <w:sz w:val="20"/>
          <w:szCs w:val="20"/>
        </w:rPr>
        <w:t>.</w:t>
      </w:r>
      <w:r w:rsidRPr="00070EE3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070E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24F66848" w:rsidR="008A61C5" w:rsidRPr="00070E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7821E205" w:rsidR="008A61C5" w:rsidRPr="00070EE3" w:rsidRDefault="008A61C5" w:rsidP="008B7A2F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46E8D0BA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</w:t>
      </w:r>
      <w:r w:rsidRPr="0038000D">
        <w:rPr>
          <w:rFonts w:asciiTheme="minorHAnsi" w:hAnsiTheme="minorHAnsi" w:cstheme="minorHAnsi"/>
          <w:sz w:val="20"/>
          <w:szCs w:val="20"/>
        </w:rPr>
        <w:t xml:space="preserve">nie przewidzianych w chwili zawarcia umowy, a skutkujących koniecznością ograniczenia przez Zamawiającego zakresu przedmiotu zamówienia; </w:t>
      </w:r>
    </w:p>
    <w:p w14:paraId="2EF01708" w14:textId="6C9C5399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4440013A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3CB00DF8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290473F" w:rsidR="008A61C5" w:rsidRPr="00070EE3" w:rsidRDefault="008A61C5" w:rsidP="008B7A2F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>wartości przedmiotu umowy</w:t>
      </w:r>
      <w:r w:rsidRPr="00070EE3">
        <w:rPr>
          <w:rFonts w:asciiTheme="minorHAnsi" w:hAnsiTheme="minorHAnsi" w:cstheme="minorHAnsi"/>
          <w:sz w:val="20"/>
          <w:szCs w:val="20"/>
        </w:rPr>
        <w:t>, w przypadku niezrealizowania umowy w całości w okresie o którym mowa w § 1</w:t>
      </w:r>
      <w:r w:rsidR="005E5841" w:rsidRPr="00070EE3">
        <w:rPr>
          <w:rFonts w:asciiTheme="minorHAnsi" w:hAnsiTheme="minorHAnsi" w:cstheme="minorHAnsi"/>
          <w:sz w:val="20"/>
          <w:szCs w:val="20"/>
        </w:rPr>
        <w:t>2</w:t>
      </w:r>
      <w:r w:rsidRPr="00070EE3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55DD043C" w:rsidR="00605BC3" w:rsidRPr="00070EE3" w:rsidRDefault="0078747F" w:rsidP="008B7A2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 w:rsidRPr="00070EE3">
        <w:rPr>
          <w:rFonts w:asciiTheme="minorHAnsi" w:hAnsiTheme="minorHAnsi" w:cstheme="minorHAnsi"/>
          <w:sz w:val="20"/>
          <w:szCs w:val="20"/>
        </w:rPr>
        <w:t>publicznych (t. j. Dz. U. z 202</w:t>
      </w:r>
      <w:r w:rsidR="007C124E" w:rsidRPr="00070EE3">
        <w:rPr>
          <w:rFonts w:asciiTheme="minorHAnsi" w:hAnsiTheme="minorHAnsi" w:cstheme="minorHAnsi"/>
          <w:sz w:val="20"/>
          <w:szCs w:val="20"/>
        </w:rPr>
        <w:t>3</w:t>
      </w:r>
      <w:r w:rsidR="00A9118D" w:rsidRPr="00070EE3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 w:rsidRPr="00070EE3">
        <w:rPr>
          <w:rFonts w:asciiTheme="minorHAnsi" w:hAnsiTheme="minorHAnsi" w:cstheme="minorHAnsi"/>
          <w:sz w:val="20"/>
          <w:szCs w:val="20"/>
        </w:rPr>
        <w:t>605</w:t>
      </w:r>
      <w:r w:rsidRPr="00070EE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070EE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70EE3">
        <w:rPr>
          <w:rFonts w:asciiTheme="minorHAnsi" w:hAnsiTheme="minorHAnsi" w:cstheme="minorHAnsi"/>
          <w:sz w:val="20"/>
          <w:szCs w:val="20"/>
        </w:rPr>
        <w:t>. zm.).</w:t>
      </w:r>
    </w:p>
    <w:p w14:paraId="58FCEFED" w14:textId="1FDBE641" w:rsidR="00BE6106" w:rsidRPr="00070EE3" w:rsidRDefault="00BE6106" w:rsidP="00BE6106">
      <w:pPr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4.      Zmiana niniejszej Umowy może nastąpić wyłącznie w formie pisemnego aneksu pod rygorem nieważności.</w:t>
      </w:r>
    </w:p>
    <w:p w14:paraId="1AF8433F" w14:textId="5B5B9605" w:rsidR="00BE6106" w:rsidRPr="00070EE3" w:rsidRDefault="00BE6106" w:rsidP="00BE610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A1D2F62" w14:textId="77777777" w:rsidR="00166ABF" w:rsidRPr="00070EE3" w:rsidRDefault="00166ABF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070EE3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070EE3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070EE3">
        <w:rPr>
          <w:rFonts w:asciiTheme="minorHAnsi" w:hAnsiTheme="minorHAnsi" w:cstheme="minorHAnsi"/>
        </w:rPr>
        <w:t xml:space="preserve"> </w:t>
      </w:r>
      <w:r w:rsidRPr="00070EE3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7409FD5F" w:rsidR="008A61C5" w:rsidRPr="00070EE3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070EE3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1)</w:t>
      </w:r>
      <w:r w:rsidRPr="00070EE3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2)</w:t>
      </w:r>
      <w:r w:rsidRPr="00070EE3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</w:t>
      </w:r>
      <w:r w:rsidRPr="00317C6D">
        <w:rPr>
          <w:rFonts w:asciiTheme="minorHAnsi" w:hAnsiTheme="minorHAnsi" w:cstheme="minorHAnsi"/>
          <w:sz w:val="20"/>
          <w:szCs w:val="20"/>
        </w:rPr>
        <w:t>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6F379EA1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3BC3E7EE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65A57B5D" w:rsidR="008A61C5" w:rsidRPr="008B7A2F" w:rsidRDefault="008A61C5" w:rsidP="008B7A2F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</w:t>
      </w:r>
      <w:r w:rsidRPr="008B7A2F">
        <w:rPr>
          <w:rFonts w:asciiTheme="minorHAnsi" w:hAnsiTheme="minorHAnsi" w:cstheme="minorHAnsi"/>
          <w:sz w:val="20"/>
          <w:szCs w:val="20"/>
        </w:rPr>
        <w:t xml:space="preserve">za pracę </w:t>
      </w:r>
      <w:r w:rsidR="00547BA8" w:rsidRPr="008B7A2F">
        <w:rPr>
          <w:rFonts w:asciiTheme="minorHAnsi" w:hAnsiTheme="minorHAnsi" w:cstheme="minorHAnsi"/>
          <w:sz w:val="20"/>
          <w:szCs w:val="20"/>
        </w:rPr>
        <w:t>lub</w:t>
      </w:r>
      <w:r w:rsidRPr="008B7A2F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8B7A2F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8B7A2F">
        <w:rPr>
          <w:rFonts w:asciiTheme="minorHAnsi" w:hAnsiTheme="minorHAnsi" w:cstheme="minorHAnsi"/>
          <w:sz w:val="20"/>
          <w:szCs w:val="20"/>
        </w:rPr>
        <w:t>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187A79D3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 xml:space="preserve">zmianie, oraz wskazaniem daty, od której nastąpiła bądź nastąpi zmiana wysokości kosztów wykonania Umowy uzasadniająca zmianę wysokości wynagrodzenia należnego Wykonawcy. </w:t>
      </w:r>
    </w:p>
    <w:p w14:paraId="7B46FBFC" w14:textId="7CD200BF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1F7399F9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</w:t>
      </w:r>
      <w:r w:rsidR="008B7A2F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294EE74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</w:t>
      </w:r>
      <w:r w:rsidR="008B7A2F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6E36D257" w:rsidR="004F7384" w:rsidRPr="008B7A2F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8B7A2F">
        <w:rPr>
          <w:rFonts w:ascii="Calibri" w:eastAsia="NSimSun" w:hAnsi="Calibri" w:cs="Calibri"/>
          <w:kern w:val="3"/>
          <w:sz w:val="20"/>
          <w:szCs w:val="20"/>
          <w:lang w:bidi="hi-IN"/>
        </w:rPr>
        <w:t>W przypadku</w:t>
      </w:r>
      <w:r w:rsidR="008B7A2F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8B7A2F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3A08A8">
        <w:rPr>
          <w:rFonts w:ascii="Calibri" w:eastAsia="NSimSun" w:hAnsi="Calibri" w:cs="Calibri"/>
          <w:color w:val="FF0000"/>
          <w:kern w:val="3"/>
          <w:sz w:val="20"/>
          <w:szCs w:val="20"/>
          <w:lang w:bidi="hi-IN"/>
        </w:rPr>
        <w:t xml:space="preserve">niż </w:t>
      </w:r>
      <w:r w:rsidR="002E019C" w:rsidRPr="003A08A8">
        <w:rPr>
          <w:rFonts w:ascii="Calibri" w:eastAsia="NSimSun" w:hAnsi="Calibri" w:cs="Calibri"/>
          <w:color w:val="FF0000"/>
          <w:kern w:val="3"/>
          <w:sz w:val="20"/>
          <w:szCs w:val="20"/>
          <w:lang w:bidi="hi-IN"/>
        </w:rPr>
        <w:t>15</w:t>
      </w:r>
      <w:r w:rsidRPr="003A08A8">
        <w:rPr>
          <w:rFonts w:ascii="Calibri" w:eastAsia="NSimSun" w:hAnsi="Calibri" w:cs="Calibri"/>
          <w:color w:val="FF0000"/>
          <w:kern w:val="3"/>
          <w:sz w:val="20"/>
          <w:szCs w:val="20"/>
          <w:lang w:bidi="hi-IN"/>
        </w:rPr>
        <w:t xml:space="preserve">% </w:t>
      </w:r>
      <w:r w:rsidRPr="008B7A2F">
        <w:rPr>
          <w:rFonts w:ascii="Calibri" w:eastAsia="NSimSun" w:hAnsi="Calibri" w:cs="Calibri"/>
          <w:kern w:val="3"/>
          <w:sz w:val="20"/>
          <w:szCs w:val="20"/>
          <w:lang w:bidi="hi-IN"/>
        </w:rPr>
        <w:t>wartości pierwotnej umowy.</w:t>
      </w:r>
    </w:p>
    <w:p w14:paraId="2D7AFA92" w14:textId="77777777" w:rsidR="004F7384" w:rsidRPr="008B7A2F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8B7A2F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4630A4DB" w:rsidR="004F7384" w:rsidRPr="008B7A2F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8B7A2F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</w:t>
      </w:r>
      <w:r w:rsidRPr="003A08A8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>. 9-1</w:t>
      </w:r>
      <w:r w:rsidR="003A08A8" w:rsidRPr="003A08A8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>0</w:t>
      </w:r>
      <w:r w:rsidRPr="003A08A8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val="cs-CZ" w:bidi="hi-IN"/>
        </w:rPr>
        <w:t xml:space="preserve">, </w:t>
      </w:r>
      <w:r w:rsidRPr="008B7A2F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zobowiązany jest do zmiany wynagrodzenia przysługującego podwykonawcy, z którym zawarł umowę, w zakresie odpowiadającym zmianom cen materiałów lub kosztów dotyczących zobowiązania podwykonawcy, </w:t>
      </w:r>
      <w:r w:rsidRPr="008B7A2F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8B7A2F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4F7384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E45FDD0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199434B6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8B7A2F">
        <w:rPr>
          <w:rFonts w:asciiTheme="minorHAnsi" w:hAnsiTheme="minorHAnsi" w:cstheme="minorHAnsi"/>
          <w:b/>
          <w:sz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5E47EF5B" w:rsidR="00DA5D3B" w:rsidRPr="008B7A2F" w:rsidRDefault="00DA5D3B" w:rsidP="008B7A2F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związku z wejściem w życie z dniem 8 kwietnia 2019 r przepisów ustawy z dnia 9 listopada 2018 r. o elektronicznym fakturowaniu w zamówieniach publicznych, koncesjach na roboty budowlane lub usługi oraz partnerstwie publiczno-prywatnym (Dz. U. </w:t>
      </w:r>
      <w:proofErr w:type="spellStart"/>
      <w:r w:rsidRPr="004F738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4F7384">
        <w:rPr>
          <w:rFonts w:asciiTheme="minorHAnsi" w:hAnsiTheme="minorHAnsi" w:cstheme="minorHAnsi"/>
          <w:sz w:val="20"/>
          <w:szCs w:val="20"/>
        </w:rPr>
        <w:t xml:space="preserve">. z 2020 r. poz. 1666 ze zm.), które nakładają na Zamawiającego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 xml:space="preserve">obowiązek odbierania faktur elektronicznych za pośrednictwem platformy elektronicznego fakturowania, </w:t>
      </w:r>
      <w:r w:rsidRPr="008B7A2F">
        <w:rPr>
          <w:rFonts w:asciiTheme="minorHAnsi" w:hAnsiTheme="minorHAnsi" w:cstheme="minorHAnsi"/>
          <w:sz w:val="20"/>
          <w:szCs w:val="20"/>
        </w:rPr>
        <w:t>jeżeli Wykonawca wysłał ustrukturyzowaną fakturę za pośrednictwem tej platformy, Zamawiający informuje, iż umożliwia Wykonawcom przesyłanie takich faktur. W przypadku, jeśli Wykonawca będzie przesyłał faktury w ww</w:t>
      </w:r>
      <w:r w:rsidR="008B7A2F">
        <w:rPr>
          <w:rFonts w:asciiTheme="minorHAnsi" w:hAnsiTheme="minorHAnsi" w:cstheme="minorHAnsi"/>
          <w:sz w:val="20"/>
          <w:szCs w:val="20"/>
        </w:rPr>
        <w:t>.</w:t>
      </w:r>
      <w:r w:rsidRPr="008B7A2F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§11 ust. 1 Umowy, celem uzyskania niezbędnych informacji umożliwiających przesyłanie faktur w ww</w:t>
      </w:r>
      <w:r w:rsidR="008B7A2F">
        <w:rPr>
          <w:rFonts w:asciiTheme="minorHAnsi" w:hAnsiTheme="minorHAnsi" w:cstheme="minorHAnsi"/>
          <w:sz w:val="20"/>
          <w:szCs w:val="20"/>
        </w:rPr>
        <w:t>.</w:t>
      </w:r>
      <w:r w:rsidRPr="008B7A2F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08B65FA3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577FA111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67198CF4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5652F37F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b)-i)  niniejszej Umowy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475445AC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2F688F20" w:rsidR="00E724FD" w:rsidRPr="0040161C" w:rsidRDefault="008A61C5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0161C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0161C">
        <w:rPr>
          <w:rFonts w:asciiTheme="minorHAnsi" w:hAnsiTheme="minorHAnsi" w:cstheme="minorHAnsi"/>
          <w:sz w:val="20"/>
          <w:szCs w:val="20"/>
        </w:rPr>
        <w:t xml:space="preserve"> </w:t>
      </w:r>
      <w:r w:rsidRPr="0040161C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4EE5A562" w:rsidR="00E724FD" w:rsidRPr="00070EE3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2A64C9" w:rsidRPr="004F7384">
        <w:rPr>
          <w:rFonts w:asciiTheme="minorHAnsi" w:hAnsiTheme="minorHAnsi" w:cstheme="minorHAnsi"/>
          <w:sz w:val="20"/>
          <w:szCs w:val="20"/>
        </w:rPr>
        <w:t>70</w:t>
      </w:r>
      <w:r w:rsidRPr="004F7384">
        <w:rPr>
          <w:rFonts w:asciiTheme="minorHAnsi" w:hAnsiTheme="minorHAnsi" w:cstheme="minorHAnsi"/>
          <w:sz w:val="20"/>
          <w:szCs w:val="20"/>
        </w:rPr>
        <w:t>% łącznej wartością przedmiotu umowy.</w:t>
      </w:r>
    </w:p>
    <w:p w14:paraId="33BFB56F" w14:textId="5947959E" w:rsidR="0040161C" w:rsidRPr="00070EE3" w:rsidRDefault="00A26F4F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070EE3">
        <w:rPr>
          <w:rFonts w:asciiTheme="minorHAnsi" w:hAnsiTheme="minorHAnsi" w:cstheme="minorHAnsi"/>
          <w:sz w:val="20"/>
          <w:szCs w:val="20"/>
        </w:rPr>
        <w:t>3</w:t>
      </w:r>
      <w:r w:rsidRPr="00070EE3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337CCC44" w14:textId="2A43A3D1" w:rsidR="0040161C" w:rsidRPr="00070EE3" w:rsidRDefault="0040161C" w:rsidP="0040161C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W przypadku nie przekazania dokumentów</w:t>
      </w:r>
      <w:r w:rsidR="00F52736" w:rsidRPr="00070EE3">
        <w:rPr>
          <w:rFonts w:asciiTheme="minorHAnsi" w:hAnsiTheme="minorHAnsi" w:cstheme="minorHAnsi"/>
          <w:sz w:val="20"/>
          <w:szCs w:val="20"/>
        </w:rPr>
        <w:t>,</w:t>
      </w:r>
      <w:r w:rsidRPr="00070EE3">
        <w:rPr>
          <w:rFonts w:asciiTheme="minorHAnsi" w:hAnsiTheme="minorHAnsi" w:cstheme="minorHAnsi"/>
          <w:sz w:val="20"/>
          <w:szCs w:val="20"/>
        </w:rPr>
        <w:t xml:space="preserve"> o których mowa w § 2 ust. 2</w:t>
      </w:r>
      <w:r w:rsidR="00F52736" w:rsidRPr="00070EE3">
        <w:rPr>
          <w:rFonts w:asciiTheme="minorHAnsi" w:hAnsiTheme="minorHAnsi" w:cstheme="minorHAnsi"/>
          <w:sz w:val="20"/>
          <w:szCs w:val="20"/>
        </w:rPr>
        <w:t>,</w:t>
      </w:r>
      <w:r w:rsidRPr="00070EE3">
        <w:rPr>
          <w:rFonts w:asciiTheme="minorHAnsi" w:hAnsiTheme="minorHAnsi" w:cstheme="minorHAnsi"/>
          <w:sz w:val="20"/>
          <w:szCs w:val="20"/>
        </w:rPr>
        <w:t xml:space="preserve"> Zamawiający będzie uprawniony do naliczenia Wykonawcy kary umownej w wysokości 3%  wartości brutto przedmiotu umowy za każdy dzień zwłoki.</w:t>
      </w:r>
    </w:p>
    <w:p w14:paraId="5BC5F9CF" w14:textId="3AC8A093" w:rsidR="00E724FD" w:rsidRPr="00070EE3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070EE3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Pr="00070EE3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070EE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sz w:val="20"/>
          <w:szCs w:val="20"/>
        </w:rPr>
        <w:t>§ 7</w:t>
      </w:r>
      <w:r w:rsidRPr="00070E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070EE3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373596DB" w:rsidR="008A61C5" w:rsidRPr="00070EE3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Na części wymienione lub naprawione w ramach niniejszej umowy, Wykonawca udziela ……</w:t>
      </w:r>
      <w:r w:rsidR="001B158A" w:rsidRPr="00070EE3">
        <w:rPr>
          <w:rFonts w:asciiTheme="minorHAnsi" w:hAnsiTheme="minorHAnsi" w:cstheme="minorHAnsi"/>
          <w:sz w:val="20"/>
          <w:szCs w:val="20"/>
        </w:rPr>
        <w:t>….</w:t>
      </w:r>
      <w:r w:rsidRPr="00070EE3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070EE3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070EE3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070EE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070EE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070EE3">
        <w:rPr>
          <w:rFonts w:ascii="Calibri" w:hAnsi="Calibri" w:cs="Calibri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316D735" w:rsidR="00494C44" w:rsidRPr="00070EE3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070EE3">
        <w:rPr>
          <w:rFonts w:ascii="Calibri" w:hAnsi="Calibri" w:cs="Calibri"/>
          <w:sz w:val="20"/>
          <w:szCs w:val="20"/>
        </w:rPr>
        <w:t>1</w:t>
      </w:r>
      <w:r w:rsidR="000E0DF9" w:rsidRPr="00070EE3">
        <w:rPr>
          <w:rFonts w:ascii="Calibri" w:hAnsi="Calibri" w:cs="Calibri"/>
          <w:sz w:val="20"/>
          <w:szCs w:val="20"/>
        </w:rPr>
        <w:t>5</w:t>
      </w:r>
      <w:r w:rsidRPr="00070EE3">
        <w:rPr>
          <w:rFonts w:ascii="Calibri" w:hAnsi="Calibri" w:cs="Calibri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6EDDFC5B" w:rsidR="008A61C5" w:rsidRPr="00070EE3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070EE3">
        <w:rPr>
          <w:rFonts w:asciiTheme="minorHAnsi" w:hAnsiTheme="minorHAnsi" w:cstheme="minorHAnsi"/>
          <w:sz w:val="20"/>
          <w:szCs w:val="20"/>
        </w:rPr>
        <w:t>licząc od dnia zgłoszenia reklamacji przez Zamawiającego, a w przypadku konieczności - dostarczyć na czas naprawy urządzenie zastępcze bez pobierania dodatkowego wynagrodzenia</w:t>
      </w:r>
      <w:r w:rsidR="0040161C" w:rsidRPr="00070EE3">
        <w:rPr>
          <w:rFonts w:asciiTheme="minorHAnsi" w:hAnsiTheme="minorHAnsi" w:cstheme="minorHAnsi"/>
          <w:sz w:val="20"/>
          <w:szCs w:val="20"/>
        </w:rPr>
        <w:t>,</w:t>
      </w:r>
      <w:r w:rsidR="00C74E90" w:rsidRPr="00070EE3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070EE3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lastRenderedPageBreak/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FF06575" w:rsidR="00494C44" w:rsidRPr="0040161C" w:rsidRDefault="00494C44" w:rsidP="0040161C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</w:t>
      </w:r>
      <w:r w:rsidRPr="0040161C">
        <w:rPr>
          <w:rFonts w:ascii="Calibri" w:hAnsi="Calibri" w:cs="Calibri"/>
          <w:sz w:val="20"/>
          <w:szCs w:val="20"/>
        </w:rPr>
        <w:t xml:space="preserve">z ich przeznaczeniem lub instrukcją użytkowania; </w:t>
      </w:r>
    </w:p>
    <w:p w14:paraId="0C3916BA" w14:textId="44714638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489FB0FA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18BE6CFB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powódź);</w:t>
      </w:r>
    </w:p>
    <w:p w14:paraId="38190C64" w14:textId="5C679559" w:rsidR="00494C44" w:rsidRPr="004F7384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 w:firstLine="567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normalnego zużycia wymienionych lub naprawionych części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30FCE9C8" w:rsidR="008A61C5" w:rsidRPr="0040161C" w:rsidRDefault="008A61C5" w:rsidP="0040161C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</w:t>
      </w:r>
      <w:r w:rsidRPr="0040161C">
        <w:rPr>
          <w:rFonts w:asciiTheme="minorHAnsi" w:hAnsiTheme="minorHAnsi" w:cstheme="minorHAnsi"/>
          <w:sz w:val="20"/>
          <w:szCs w:val="20"/>
        </w:rPr>
        <w:t xml:space="preserve">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 w:rsidRPr="0040161C">
        <w:rPr>
          <w:rFonts w:asciiTheme="minorHAnsi" w:hAnsiTheme="minorHAnsi" w:cstheme="minorHAnsi"/>
          <w:sz w:val="20"/>
          <w:szCs w:val="20"/>
        </w:rPr>
        <w:t>7</w:t>
      </w:r>
      <w:r w:rsidRPr="0040161C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6C2CD0" w14:textId="77777777" w:rsidR="00166ABF" w:rsidRPr="004F7384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4C1EE6DA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22919F34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>Zamawiający zastrzega sobie prawo do rozwiązania Umowy w trybie natychmiastowym w przypadku</w:t>
      </w:r>
      <w:r w:rsidR="0040161C">
        <w:rPr>
          <w:rFonts w:asciiTheme="minorHAnsi" w:hAnsiTheme="minorHAnsi" w:cstheme="minorHAnsi"/>
          <w:sz w:val="20"/>
          <w:szCs w:val="20"/>
        </w:rPr>
        <w:t>: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4795481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nn</w:t>
      </w:r>
      <w:r w:rsidR="0040161C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88B2252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nn</w:t>
      </w:r>
      <w:r w:rsidR="0040161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72C71C5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5F1576AB" w:rsidR="00C23B38" w:rsidRPr="005E5B88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13F82CE4" w14:textId="77777777" w:rsidR="005E5B88" w:rsidRPr="004F7384" w:rsidRDefault="005E5B88" w:rsidP="00113D5D">
      <w:pPr>
        <w:pStyle w:val="Akapitzlist"/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521D1AE3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</w:t>
      </w:r>
      <w:r w:rsidR="0040161C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557671BC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2D0A34B7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40161C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40161C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tj. od dnia ..............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0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3BF61D8D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6EC66EEE" w14:textId="77777777" w:rsidR="008752F4" w:rsidRPr="0038000D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6C82E92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CD77A02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</w:t>
      </w:r>
      <w:r w:rsidR="0040161C">
        <w:rPr>
          <w:rFonts w:asciiTheme="minorHAnsi" w:hAnsiTheme="minorHAnsi" w:cstheme="minorHAnsi"/>
          <w:sz w:val="20"/>
          <w:szCs w:val="20"/>
        </w:rPr>
        <w:t>,</w:t>
      </w:r>
      <w:r w:rsidRPr="00891AA2">
        <w:rPr>
          <w:rFonts w:asciiTheme="minorHAnsi" w:hAnsiTheme="minorHAnsi" w:cstheme="minorHAnsi"/>
          <w:sz w:val="20"/>
          <w:szCs w:val="20"/>
        </w:rPr>
        <w:t xml:space="preserve"> o ile takiej zmiany dokona Zamawiający na podstawie </w:t>
      </w:r>
      <w:r w:rsidRPr="0040161C">
        <w:rPr>
          <w:rFonts w:asciiTheme="minorHAnsi" w:hAnsiTheme="minorHAnsi" w:cstheme="minorHAnsi"/>
          <w:color w:val="FF0000"/>
          <w:sz w:val="20"/>
          <w:szCs w:val="20"/>
        </w:rPr>
        <w:t xml:space="preserve">§ </w:t>
      </w:r>
      <w:r w:rsidR="0040161C" w:rsidRPr="0040161C">
        <w:rPr>
          <w:rFonts w:asciiTheme="minorHAnsi" w:hAnsiTheme="minorHAnsi" w:cstheme="minorHAnsi"/>
          <w:color w:val="FF0000"/>
          <w:sz w:val="20"/>
          <w:szCs w:val="20"/>
        </w:rPr>
        <w:t>5</w:t>
      </w:r>
      <w:r w:rsidRPr="0040161C">
        <w:rPr>
          <w:rFonts w:asciiTheme="minorHAnsi" w:hAnsiTheme="minorHAnsi" w:cstheme="minorHAnsi"/>
          <w:color w:val="FF0000"/>
          <w:sz w:val="20"/>
          <w:szCs w:val="20"/>
        </w:rPr>
        <w:t xml:space="preserve"> ust. 4-5</w:t>
      </w:r>
      <w:r w:rsidRPr="00891AA2">
        <w:rPr>
          <w:rFonts w:asciiTheme="minorHAnsi" w:hAnsiTheme="minorHAnsi" w:cstheme="minorHAnsi"/>
          <w:sz w:val="20"/>
          <w:szCs w:val="20"/>
        </w:rPr>
        <w:t xml:space="preserve">, pod rygorem naliczenia kary umownej z </w:t>
      </w:r>
      <w:r w:rsidRPr="0040161C">
        <w:rPr>
          <w:rFonts w:asciiTheme="minorHAnsi" w:hAnsiTheme="minorHAnsi" w:cstheme="minorHAnsi"/>
          <w:color w:val="FF0000"/>
          <w:sz w:val="20"/>
          <w:szCs w:val="20"/>
        </w:rPr>
        <w:t xml:space="preserve">§ 6 ust. </w:t>
      </w:r>
      <w:r w:rsidR="0040161C" w:rsidRPr="0040161C">
        <w:rPr>
          <w:rFonts w:asciiTheme="minorHAnsi" w:hAnsiTheme="minorHAnsi" w:cstheme="minorHAnsi"/>
          <w:color w:val="FF0000"/>
          <w:sz w:val="20"/>
          <w:szCs w:val="20"/>
        </w:rPr>
        <w:t>19</w:t>
      </w:r>
      <w:r w:rsidRPr="0040161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91AA2">
        <w:rPr>
          <w:rFonts w:asciiTheme="minorHAnsi" w:hAnsiTheme="minorHAnsi" w:cstheme="minorHAnsi"/>
          <w:sz w:val="20"/>
          <w:szCs w:val="20"/>
        </w:rPr>
        <w:t xml:space="preserve">umowy, jeżeli okres obowiązywania umowy z Podwykonawcą przekracza </w:t>
      </w:r>
      <w:r w:rsidR="003E1D63" w:rsidRPr="003E1D63">
        <w:rPr>
          <w:rFonts w:asciiTheme="minorHAnsi" w:hAnsiTheme="minorHAnsi" w:cstheme="minorHAnsi"/>
          <w:color w:val="FF0000"/>
          <w:sz w:val="20"/>
          <w:szCs w:val="20"/>
        </w:rPr>
        <w:t>6</w:t>
      </w:r>
      <w:r w:rsidRPr="003E1D63">
        <w:rPr>
          <w:rFonts w:asciiTheme="minorHAnsi" w:hAnsiTheme="minorHAnsi" w:cstheme="minorHAnsi"/>
          <w:color w:val="FF0000"/>
          <w:sz w:val="20"/>
          <w:szCs w:val="20"/>
        </w:rPr>
        <w:t xml:space="preserve"> miesięcy</w:t>
      </w:r>
      <w:r w:rsidRPr="00891AA2">
        <w:rPr>
          <w:rFonts w:asciiTheme="minorHAnsi" w:hAnsiTheme="minorHAnsi" w:cstheme="minorHAnsi"/>
          <w:sz w:val="20"/>
          <w:szCs w:val="20"/>
        </w:rPr>
        <w:t xml:space="preserve">, a jej przedmiotem są usługi. </w:t>
      </w:r>
    </w:p>
    <w:p w14:paraId="1CD2CD2A" w14:textId="6BD88568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0CD338EB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E3B48B2" w14:textId="6360866A" w:rsidR="00113D5D" w:rsidRDefault="00113D5D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91181BA" w14:textId="77777777" w:rsidR="00113D5D" w:rsidRDefault="00113D5D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4B3CCFA4" w:rsidR="00EE6F16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Wykonawca nie może, bez uprzedniej pisemnej zgody Zamawiającego, dokonywać jakichkolwiek czynności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6F696AC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6CFF4B5A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18FABA1A" w:rsidR="00166ABF" w:rsidRPr="00C05678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322964BD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Spółka Szpitale Pomorskie Sp. z o.o. z siedzibą w Gdyni – na podstawie art. 4c oraz art. 4 pkt 6 ustawy z dnia 8 marca 2013 r. o przeciwdziałaniu nadmiernym opóźnieniom w transakcjach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handlowych (Dz.U.</w:t>
      </w:r>
      <w:r w:rsidR="00936D87" w:rsidRPr="00936D8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36D87" w:rsidRPr="002A5B1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2023 poz.1790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j.t.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011A1B6D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1" w:name="_PictureBullets"/>
      <w:bookmarkEnd w:id="1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7334D2F9" w14:textId="26F52D2A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4F7384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UMOWA powierzenia przetwarzania danych osobowych</w:t>
      </w:r>
    </w:p>
    <w:p w14:paraId="5BE3B39C" w14:textId="77777777" w:rsidR="00490227" w:rsidRPr="004F7384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udzielania zdalnego dostępu do zasobów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F52736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619AE1A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02503844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5A8B3223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290F53B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13724C06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4C0B6CA5" w:rsidR="001668A4" w:rsidRPr="00F52736" w:rsidRDefault="001668A4" w:rsidP="00F52736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wyposażenia wszystkich podległych pracowników wykonujących prace zlecone na rzecz Szpitala </w:t>
      </w:r>
      <w:r w:rsidRPr="00F52736">
        <w:rPr>
          <w:rFonts w:asciiTheme="minorHAnsi" w:hAnsiTheme="minorHAnsi" w:cstheme="minorHAnsi"/>
          <w:sz w:val="20"/>
          <w:szCs w:val="20"/>
          <w:lang w:val="cs-CZ" w:eastAsia="pl-PL"/>
        </w:rPr>
        <w:t>w środki bezpieczeństwa 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D53D59F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4437333E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ED540AE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6905473C" w14:textId="74F2D347" w:rsidR="003E5B3A" w:rsidRDefault="003E5B3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kern w:val="3"/>
          <w:sz w:val="20"/>
          <w:szCs w:val="20"/>
        </w:rPr>
      </w:pPr>
      <w:r>
        <w:rPr>
          <w:rFonts w:asciiTheme="minorHAnsi" w:hAnsiTheme="minorHAnsi" w:cstheme="minorHAnsi"/>
          <w:kern w:val="3"/>
          <w:sz w:val="20"/>
          <w:szCs w:val="20"/>
        </w:rPr>
        <w:br w:type="page"/>
      </w:r>
    </w:p>
    <w:p w14:paraId="22A03B0A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8AB778" w14:textId="38A26DCC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</w:t>
      </w:r>
      <w:r w:rsidR="00F52736" w:rsidRPr="005E34FA">
        <w:rPr>
          <w:rFonts w:ascii="Calibri" w:hAnsi="Calibri"/>
          <w:b/>
          <w:sz w:val="20"/>
        </w:rPr>
        <w:t>D25</w:t>
      </w:r>
      <w:r w:rsidR="00F52736">
        <w:rPr>
          <w:rFonts w:ascii="Calibri" w:hAnsi="Calibri"/>
          <w:b/>
          <w:sz w:val="20"/>
        </w:rPr>
        <w:t xml:space="preserve">M/251/N/50-81rj/23 </w:t>
      </w:r>
      <w:r w:rsidRPr="0038000D">
        <w:rPr>
          <w:rFonts w:asciiTheme="minorHAnsi" w:hAnsiTheme="minorHAnsi" w:cstheme="minorHAnsi"/>
          <w:b/>
          <w:sz w:val="18"/>
          <w:szCs w:val="18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14B59C61" w:rsidR="00836345" w:rsidRPr="00F52736" w:rsidRDefault="00836345" w:rsidP="00F5273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Szpitale Pomorskie Sp. z o.o., ul. Powstania Styczniowego 1, 81-519 Gdynia, 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KRS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F52736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75D6DF3C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prowadzonym w trybie przetargu nieograniczonego nr </w:t>
      </w:r>
      <w:r w:rsidR="00F52736" w:rsidRPr="00F52736">
        <w:rPr>
          <w:rFonts w:ascii="Arial Narrow" w:eastAsia="Calibri" w:hAnsi="Arial Narrow" w:cs="Arial"/>
          <w:b/>
          <w:sz w:val="18"/>
          <w:szCs w:val="18"/>
          <w:lang w:eastAsia="en-US"/>
        </w:rPr>
        <w:t>D25M/251/N/50-81rj/23</w:t>
      </w:r>
      <w:r w:rsidR="00F52736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  <w:r w:rsidR="00F52736" w:rsidRPr="00F52736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163CFA53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3C5C07C3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90A7DCC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936D87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2E83947" w:rsidR="00836345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B5A0D0" w14:textId="2AD61596" w:rsidR="003E5B3A" w:rsidRDefault="003E5B3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7206ECA3" w14:textId="77777777" w:rsidR="00113D5D" w:rsidRDefault="00113D5D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68794FCD" w14:textId="10F76323" w:rsidR="00F52736" w:rsidRDefault="00F52736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733F791" w14:textId="77777777" w:rsidR="00F52736" w:rsidRDefault="00F52736" w:rsidP="00F52736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Załącznik nr 7 do Umowy</w:t>
      </w:r>
    </w:p>
    <w:p w14:paraId="0FAD3BE3" w14:textId="77777777" w:rsidR="00F52736" w:rsidRDefault="00F52736" w:rsidP="00F52736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03DF2E83" w14:textId="77777777" w:rsidR="00F52736" w:rsidRDefault="00F52736" w:rsidP="00F52736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2408102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6460D40D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71B3EAC9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E4308B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0CB263AC" w14:textId="18EE5947" w:rsidR="00F52736" w:rsidRDefault="00F52736" w:rsidP="00F52736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0000492201, NIP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586-22-86-770, REGON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190141612, o kapitale zakładowym</w:t>
      </w:r>
      <w:r w:rsidR="005E5B88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</w:t>
      </w:r>
      <w:r w:rsidR="00092B31"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32A6756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36F1F76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7BAD439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41061C5E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227B246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692F7C18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5DB8A345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F5C864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6B972C9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1</w:t>
      </w:r>
    </w:p>
    <w:p w14:paraId="2195EFC0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101B6568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14:paraId="060DF34B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603B33AD" w14:textId="2C04C184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</w:t>
      </w:r>
      <w:r w:rsidR="005E5B88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5A3A4CDC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</w:t>
      </w:r>
      <w:bookmarkStart w:id="2" w:name="_GoBack"/>
      <w:r w:rsidRPr="00070EE3">
        <w:rPr>
          <w:rFonts w:ascii="Calibri" w:hAnsi="Calibri" w:cs="Calibri"/>
          <w:sz w:val="20"/>
          <w:lang w:val="cs-CZ"/>
        </w:rPr>
        <w:t>,</w:t>
      </w:r>
    </w:p>
    <w:p w14:paraId="09A38C09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070EE3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23FEF43" w14:textId="77777777" w:rsidR="00F52736" w:rsidRPr="00070EE3" w:rsidRDefault="00F52736" w:rsidP="00F52736">
      <w:pPr>
        <w:tabs>
          <w:tab w:val="left" w:pos="284"/>
        </w:tabs>
        <w:suppressAutoHyphens w:val="0"/>
        <w:rPr>
          <w:rFonts w:ascii="Calibri" w:hAnsi="Calibri" w:cs="Calibri"/>
          <w:sz w:val="20"/>
          <w:lang w:val="cs-CZ"/>
        </w:rPr>
      </w:pPr>
    </w:p>
    <w:p w14:paraId="49CACDCF" w14:textId="77777777" w:rsidR="00F52736" w:rsidRPr="00070EE3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§ 2</w:t>
      </w:r>
    </w:p>
    <w:p w14:paraId="04464A55" w14:textId="77777777" w:rsidR="00F52736" w:rsidRPr="00070EE3" w:rsidRDefault="00F52736" w:rsidP="00F52736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179E40F9" w14:textId="0AA65A39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070EE3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070EE3">
        <w:rPr>
          <w:rFonts w:ascii="Calibri" w:hAnsi="Calibri" w:cs="Calibri"/>
          <w:bCs/>
          <w:sz w:val="20"/>
          <w:lang w:val="cs-CZ"/>
        </w:rPr>
        <w:t>)</w:t>
      </w:r>
      <w:r w:rsidRPr="00070EE3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</w:t>
      </w:r>
      <w:r w:rsidR="005E5B88" w:rsidRPr="00070EE3">
        <w:rPr>
          <w:rFonts w:ascii="Calibri" w:hAnsi="Calibri" w:cs="Calibri"/>
          <w:sz w:val="20"/>
          <w:lang w:val="cs-CZ"/>
        </w:rPr>
        <w:t>.</w:t>
      </w:r>
      <w:r w:rsidRPr="00070EE3">
        <w:rPr>
          <w:rFonts w:ascii="Calibri" w:hAnsi="Calibri" w:cs="Calibri"/>
          <w:sz w:val="20"/>
          <w:lang w:val="cs-CZ"/>
        </w:rPr>
        <w:t xml:space="preserve"> Umowie.</w:t>
      </w:r>
    </w:p>
    <w:p w14:paraId="2D2F5CBC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070EE3">
        <w:rPr>
          <w:rFonts w:ascii="Calibri" w:hAnsi="Calibri" w:cs="Calibri"/>
          <w:b/>
          <w:sz w:val="20"/>
          <w:lang w:val="cs-CZ"/>
        </w:rPr>
        <w:t>Podmiotowi przetwarzającemu</w:t>
      </w:r>
      <w:r w:rsidRPr="00070EE3">
        <w:rPr>
          <w:rFonts w:ascii="Calibri" w:hAnsi="Calibri" w:cs="Calibri"/>
          <w:sz w:val="20"/>
          <w:lang w:val="cs-CZ"/>
        </w:rPr>
        <w:t xml:space="preserve"> przetwarzanie zbioru danych osobowych o nazwie: </w:t>
      </w:r>
    </w:p>
    <w:p w14:paraId="0D056EB1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- ZBIÓR „dane pacjentów”.</w:t>
      </w:r>
    </w:p>
    <w:p w14:paraId="24744056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3. </w:t>
      </w:r>
      <w:r w:rsidRPr="00070EE3">
        <w:rPr>
          <w:rFonts w:ascii="Calibri" w:hAnsi="Calibri" w:cs="Calibri"/>
          <w:b/>
          <w:sz w:val="20"/>
          <w:lang w:val="cs-CZ"/>
        </w:rPr>
        <w:t>Celem</w:t>
      </w:r>
      <w:r w:rsidRPr="00070EE3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14:paraId="1AD4FA63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eastAsia="Arial Narrow" w:hAnsi="Calibri" w:cs="Calibri"/>
          <w:sz w:val="20"/>
          <w:lang w:val="cs-CZ"/>
        </w:rPr>
        <w:t xml:space="preserve"> </w:t>
      </w: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Theme="minorHAnsi" w:hAnsiTheme="minorHAnsi" w:cstheme="minorHAnsi"/>
          <w:sz w:val="20"/>
        </w:rPr>
        <w:t>realizacja umowy o której mowa w ust. 1.</w:t>
      </w:r>
      <w:r w:rsidRPr="00070EE3">
        <w:rPr>
          <w:rFonts w:ascii="Calibri" w:hAnsi="Calibri" w:cs="Calibri"/>
          <w:sz w:val="20"/>
          <w:lang w:val="cs-CZ"/>
        </w:rPr>
        <w:t>.</w:t>
      </w:r>
    </w:p>
    <w:p w14:paraId="779664F4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4. </w:t>
      </w:r>
      <w:r w:rsidRPr="00070EE3">
        <w:rPr>
          <w:rFonts w:ascii="Calibri" w:hAnsi="Calibri" w:cs="Calibri"/>
          <w:b/>
          <w:sz w:val="20"/>
          <w:lang w:val="cs-CZ"/>
        </w:rPr>
        <w:t>Zakres, rodzaj</w:t>
      </w:r>
      <w:r w:rsidRPr="00070EE3">
        <w:rPr>
          <w:rFonts w:ascii="Calibri" w:hAnsi="Calibri" w:cs="Calibri"/>
          <w:sz w:val="20"/>
          <w:lang w:val="cs-CZ"/>
        </w:rPr>
        <w:t xml:space="preserve"> </w:t>
      </w:r>
      <w:r w:rsidRPr="00070EE3">
        <w:rPr>
          <w:rFonts w:ascii="Calibri" w:hAnsi="Calibri" w:cs="Calibri"/>
          <w:b/>
          <w:sz w:val="20"/>
          <w:lang w:val="cs-CZ"/>
        </w:rPr>
        <w:t>i kategorie osób</w:t>
      </w:r>
      <w:r w:rsidRPr="00070EE3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14:paraId="5FABDF4C" w14:textId="77777777" w:rsidR="00F52736" w:rsidRPr="00070EE3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- dla ZBIORU „</w:t>
      </w:r>
      <w:r w:rsidRPr="00070EE3">
        <w:rPr>
          <w:rFonts w:asciiTheme="minorHAnsi" w:hAnsiTheme="minorHAnsi" w:cstheme="minorHAnsi"/>
          <w:sz w:val="20"/>
        </w:rPr>
        <w:t>dane pacjentów</w:t>
      </w:r>
      <w:r w:rsidRPr="00070EE3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Pr="00070EE3">
        <w:rPr>
          <w:rFonts w:asciiTheme="minorHAnsi" w:hAnsiTheme="minorHAnsi" w:cstheme="minorHAnsi"/>
          <w:sz w:val="20"/>
        </w:rPr>
        <w:t>imię, nazwisko, data urodzenia, PESEL, opis badania/diagnoza, jednostka chorobowa</w:t>
      </w:r>
      <w:r w:rsidRPr="00070EE3">
        <w:rPr>
          <w:rFonts w:ascii="Calibri" w:hAnsi="Calibri" w:cs="Calibri"/>
          <w:sz w:val="20"/>
          <w:lang w:val="cs-CZ"/>
        </w:rPr>
        <w:t xml:space="preserve"> (dane zwykłe/dane wrażliwe). </w:t>
      </w:r>
    </w:p>
    <w:p w14:paraId="5FA24DC9" w14:textId="2ADFE3E5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5. </w:t>
      </w:r>
      <w:r w:rsidRPr="00070EE3">
        <w:rPr>
          <w:rFonts w:ascii="Calibri" w:hAnsi="Calibri" w:cs="Calibri"/>
          <w:b/>
          <w:sz w:val="20"/>
          <w:lang w:val="cs-CZ"/>
        </w:rPr>
        <w:t>Charakter</w:t>
      </w:r>
      <w:r w:rsidRPr="00070EE3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070EE3">
        <w:rPr>
          <w:rFonts w:ascii="Calibri" w:hAnsi="Calibri" w:cs="Calibri"/>
          <w:b/>
          <w:sz w:val="20"/>
          <w:lang w:val="cs-CZ"/>
        </w:rPr>
        <w:t>Podmiotu przetwarzającego</w:t>
      </w:r>
      <w:r w:rsidRPr="00070EE3">
        <w:rPr>
          <w:rFonts w:ascii="Calibri" w:hAnsi="Calibri" w:cs="Calibri"/>
          <w:sz w:val="20"/>
          <w:lang w:val="cs-CZ"/>
        </w:rPr>
        <w:t xml:space="preserve"> w systemach </w:t>
      </w:r>
      <w:bookmarkEnd w:id="2"/>
      <w:r>
        <w:rPr>
          <w:rFonts w:ascii="Calibri" w:hAnsi="Calibri" w:cs="Calibri"/>
          <w:sz w:val="20"/>
          <w:lang w:val="cs-CZ"/>
        </w:rPr>
        <w:t>informatycznych i w systemie tradycyjnym.</w:t>
      </w:r>
    </w:p>
    <w:p w14:paraId="708EF66D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3790AEB5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– niniejsza umowa powierzenia zostaje zawarta na czas trwania umowy o której mowa w § 2 ust. 1 niniejszej umowy </w:t>
      </w:r>
      <w:r>
        <w:rPr>
          <w:rFonts w:ascii="Calibri" w:eastAsia="Arial Narrow" w:hAnsi="Calibri" w:cs="Calibri"/>
          <w:i/>
          <w:iCs/>
          <w:sz w:val="20"/>
          <w:lang w:val="cs-CZ"/>
        </w:rPr>
        <w:lastRenderedPageBreak/>
        <w:t>łącznie z wykonywaniem świadczeń gwarancyjnych</w:t>
      </w:r>
    </w:p>
    <w:p w14:paraId="448B1A0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2771D12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547102B5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3</w:t>
      </w:r>
    </w:p>
    <w:p w14:paraId="0E81AF2D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202A0786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076F5FAC" w14:textId="6A36A1F4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56B6019B" w14:textId="2E0B4344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prowadzenia rejestru czynności przetwarzania (art. 30 RODO)</w:t>
      </w:r>
      <w:r w:rsidR="00113D5D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1F687306" w14:textId="01E2A65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05116D3F" w14:textId="6F140F59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0898C8FB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62F669" w14:textId="6F9DCEEE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379400F2" w14:textId="07F92EF2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43F525D8" w14:textId="7D8A9E2D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>
        <w:rPr>
          <w:rFonts w:ascii="Calibri" w:hAnsi="Calibri" w:cs="Calibri"/>
          <w:strike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2EB9B8D2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25F4129A" w14:textId="49E32141" w:rsidR="00F52736" w:rsidRDefault="00F52736" w:rsidP="00F52736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1F7A6E45" w14:textId="297F8CA9" w:rsidR="00F52736" w:rsidRDefault="00F52736" w:rsidP="00F52736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6E51C1E" w14:textId="77777777" w:rsidR="00F52736" w:rsidRDefault="00F52736" w:rsidP="00F52736">
      <w:pPr>
        <w:widowControl/>
        <w:numPr>
          <w:ilvl w:val="0"/>
          <w:numId w:val="42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0E747694" w14:textId="77777777" w:rsidR="00F52736" w:rsidRDefault="00F52736" w:rsidP="00F52736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24F5D0C7" w14:textId="77777777" w:rsidR="00F52736" w:rsidRDefault="00F52736" w:rsidP="00F52736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4</w:t>
      </w:r>
    </w:p>
    <w:p w14:paraId="055720F0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7A9744F7" w14:textId="1D440544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</w:t>
      </w:r>
      <w:r>
        <w:rPr>
          <w:rFonts w:ascii="Calibri" w:hAnsi="Calibri" w:cs="Calibri"/>
          <w:sz w:val="20"/>
          <w:lang w:val="cs-CZ"/>
        </w:rPr>
        <w:lastRenderedPageBreak/>
        <w:t>przetwarzającego i urządzeń służących do przetwarzania danych osobowych oraz personelu zaangażowanego w czynności przetwarzania objęte zakresem Umowy.</w:t>
      </w:r>
    </w:p>
    <w:p w14:paraId="183DB743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12AC3ED0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74F27140" w14:textId="558ABB52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13EF8D3A" w14:textId="4D5FAF06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809AFFA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56B0F5B7" w14:textId="6ACA6620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5DCF5CE6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772BC136" w14:textId="77777777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4A036C4" w14:textId="71BCB782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7161EAAC" w14:textId="6F228659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474B0C9" w14:textId="1A88E9B6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wskaże przyczynę niezgodności, działania korekcyjne (usunięcie niezgodności) i korygujące (usunięcie przyczyny niezgodności).</w:t>
      </w:r>
      <w:r w:rsidR="0048095F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1BAEE2DE" w14:textId="117ABBD1" w:rsidR="00F52736" w:rsidRDefault="00F52736" w:rsidP="00F52736">
      <w:pPr>
        <w:widowControl/>
        <w:numPr>
          <w:ilvl w:val="0"/>
          <w:numId w:val="43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1F421BF1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5</w:t>
      </w:r>
    </w:p>
    <w:p w14:paraId="4636B65B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3BFE97AD" w14:textId="2C840C74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10DA0CA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72DE3029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6</w:t>
      </w:r>
    </w:p>
    <w:p w14:paraId="50EA795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4E3F21AE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66FBE6D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14:paraId="68D32BF4" w14:textId="60DE9B93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084A20C9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1ED87D23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72457171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6D1DF20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0DC2CF3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§ 7</w:t>
      </w:r>
    </w:p>
    <w:p w14:paraId="09B537B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08279F0F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30DB6AC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7025D579" w14:textId="570343A6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767B7FDC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7AE51354" w14:textId="33470AB3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412379D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9055452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C8077E6" w14:textId="77777777" w:rsidR="00F52736" w:rsidRDefault="00F52736" w:rsidP="00F5273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57848F8A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3838AEF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3875B895" w14:textId="77777777" w:rsidR="00F52736" w:rsidRDefault="00F52736" w:rsidP="00F5273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17370A18" w14:textId="77777777" w:rsidR="00F52736" w:rsidRDefault="00F52736" w:rsidP="00F52736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358AE5A7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C991495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7B7549A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1F353B77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836FB74" w14:textId="77777777" w:rsidR="00F52736" w:rsidRDefault="00F52736" w:rsidP="00F52736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05965F5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C724BD3" w14:textId="50E2139A" w:rsidR="003E5B3A" w:rsidRDefault="003E5B3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0C16EA71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7D399E6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BC3C188" w14:textId="77777777" w:rsidR="00F52736" w:rsidRDefault="00F52736" w:rsidP="00F52736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FE441FF" w14:textId="77777777" w:rsidR="00F52736" w:rsidRDefault="00F52736" w:rsidP="00F52736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</w:rPr>
      </w:pPr>
      <w:r>
        <w:rPr>
          <w:rFonts w:ascii="Calibri" w:eastAsia="Calibri" w:hAnsi="Calibri" w:cs="Calibri"/>
          <w:b/>
          <w:kern w:val="2"/>
          <w:sz w:val="20"/>
          <w:szCs w:val="20"/>
        </w:rPr>
        <w:t>Załącznik nr 8 do Umowy</w:t>
      </w:r>
    </w:p>
    <w:p w14:paraId="42C480F8" w14:textId="77777777" w:rsidR="00F52736" w:rsidRDefault="00F52736" w:rsidP="00F52736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07947FD1" w14:textId="77777777" w:rsidR="00F52736" w:rsidRDefault="00F52736" w:rsidP="00F52736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66F8209B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5807D68A" w14:textId="4772553C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 …………………………………………….</w:t>
      </w:r>
      <w:r w:rsidR="0048095F"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>Szpitale Pomorskie Sp. z o. o.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,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3FBE4C1E" w14:textId="083CC155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027AE887" w14:textId="77777777" w:rsidR="00F52736" w:rsidRDefault="00F52736" w:rsidP="00F52736">
      <w:pPr>
        <w:widowControl/>
        <w:numPr>
          <w:ilvl w:val="0"/>
          <w:numId w:val="45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40373D6A" w14:textId="77777777" w:rsidR="00F52736" w:rsidRDefault="00F52736" w:rsidP="00F52736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23BD218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6BF7B13E" w14:textId="77777777" w:rsidR="00F52736" w:rsidRDefault="00F52736" w:rsidP="00F52736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18577F27" w14:textId="77777777" w:rsidR="00F52736" w:rsidRDefault="00F52736" w:rsidP="00F52736">
      <w:pPr>
        <w:widowControl/>
        <w:numPr>
          <w:ilvl w:val="1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6FB5B6BC" w14:textId="77777777" w:rsidR="00F52736" w:rsidRDefault="00F52736" w:rsidP="00F52736">
      <w:pPr>
        <w:widowControl/>
        <w:numPr>
          <w:ilvl w:val="1"/>
          <w:numId w:val="46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nie będzie pozyskiwał, ani przetwarzał żadnych innych danych, za wyjątkiem danych niezbędnych do realizacji Umowy Głównej; </w:t>
      </w:r>
    </w:p>
    <w:p w14:paraId="293033A6" w14:textId="77777777" w:rsidR="00F52736" w:rsidRDefault="00F52736" w:rsidP="00F52736">
      <w:pPr>
        <w:widowControl/>
        <w:numPr>
          <w:ilvl w:val="0"/>
          <w:numId w:val="46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393A29C4" w14:textId="77777777" w:rsidR="00F52736" w:rsidRDefault="00F52736" w:rsidP="00F52736">
      <w:pPr>
        <w:widowControl/>
        <w:numPr>
          <w:ilvl w:val="0"/>
          <w:numId w:val="46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07612277" w14:textId="77777777" w:rsidR="00F52736" w:rsidRDefault="00F52736" w:rsidP="00F52736">
      <w:pPr>
        <w:widowControl/>
        <w:numPr>
          <w:ilvl w:val="0"/>
          <w:numId w:val="46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3473F60A" w14:textId="77777777" w:rsidR="00F52736" w:rsidRDefault="00F52736" w:rsidP="00F52736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FB2AA0F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6432E5C7" w14:textId="77777777" w:rsidR="00F52736" w:rsidRDefault="00F52736" w:rsidP="00F52736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VPN;</w:t>
      </w:r>
    </w:p>
    <w:p w14:paraId="0FA5E574" w14:textId="1DD187E3" w:rsidR="00F52736" w:rsidRDefault="00F52736" w:rsidP="00F52736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6A6044AA" w14:textId="0A56D72D" w:rsidR="00F52736" w:rsidRDefault="00F52736" w:rsidP="00F52736">
      <w:pPr>
        <w:widowControl/>
        <w:numPr>
          <w:ilvl w:val="0"/>
          <w:numId w:val="47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0A373070" w14:textId="77777777" w:rsidR="00F52736" w:rsidRDefault="00F52736" w:rsidP="00F52736">
      <w:pPr>
        <w:suppressAutoHyphens w:val="0"/>
        <w:autoSpaceDE/>
        <w:autoSpaceDN w:val="0"/>
        <w:spacing w:after="60"/>
        <w:ind w:left="3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249E3C6" w14:textId="77777777" w:rsidR="00F52736" w:rsidRDefault="00F52736" w:rsidP="00F52736">
      <w:pPr>
        <w:suppressAutoHyphens w:val="0"/>
        <w:autoSpaceDE/>
        <w:autoSpaceDN w:val="0"/>
        <w:spacing w:after="60"/>
        <w:ind w:left="3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67B3E769" w14:textId="77777777" w:rsidR="00F52736" w:rsidRDefault="00F52736" w:rsidP="00F52736">
      <w:pPr>
        <w:widowControl/>
        <w:numPr>
          <w:ilvl w:val="0"/>
          <w:numId w:val="44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lastRenderedPageBreak/>
        <w:t>Cyberbezpieczeństwo</w:t>
      </w:r>
      <w:proofErr w:type="spellEnd"/>
    </w:p>
    <w:p w14:paraId="7BC1A818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F5AA8B7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64074208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Obrocie i dystrybucji produktów leczniczych.</w:t>
      </w:r>
    </w:p>
    <w:p w14:paraId="057D06AD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Zgodnie z ustawą z dnia 5 lipca 2018r.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2875BF31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483471F3" w14:textId="77777777" w:rsidR="00F52736" w:rsidRDefault="00F52736" w:rsidP="00F52736">
      <w:pPr>
        <w:widowControl/>
        <w:numPr>
          <w:ilvl w:val="1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1F044521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01DCD244" w14:textId="4089864E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0F7B34ED" w14:textId="76F23793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4AA20C0" w14:textId="454AE90E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0DB71628" w14:textId="3385BA99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43D9BD0B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133637E6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220B316C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 by pobierały czas z serwera NTP Zamawiającego.</w:t>
      </w:r>
    </w:p>
    <w:p w14:paraId="2273BEEC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4D703089" w14:textId="77777777" w:rsidR="00F52736" w:rsidRDefault="00F52736" w:rsidP="00F52736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3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3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F52736" w14:paraId="58488A19" w14:textId="77777777" w:rsidTr="00F52736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D893" w14:textId="77777777" w:rsidR="00F52736" w:rsidRDefault="00F52736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7351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6FC3C43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444A5681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72E57072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6717C098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154478BD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ED8A54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F52736" w14:paraId="0FCA4D94" w14:textId="77777777" w:rsidTr="00F52736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6D90A" w14:textId="77777777" w:rsidR="00F52736" w:rsidRDefault="00F52736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4D6B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58A3D437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201133B9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4EFA0FB5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6A3961E0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66CC763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629E1DB" w14:textId="77777777" w:rsidR="00F52736" w:rsidRDefault="00F52736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lastRenderedPageBreak/>
              <w:t>e) brak integralności danych przetwarzanych w usłudze.</w:t>
            </w:r>
          </w:p>
        </w:tc>
      </w:tr>
    </w:tbl>
    <w:p w14:paraId="5F0ED106" w14:textId="77777777" w:rsidR="00F52736" w:rsidRDefault="00F52736" w:rsidP="00F52736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7DA2EC42" w14:textId="77777777" w:rsidR="00F52736" w:rsidRPr="00F52736" w:rsidRDefault="00F52736" w:rsidP="00F52736">
      <w:pPr>
        <w:widowControl/>
        <w:autoSpaceDE/>
        <w:rPr>
          <w:rFonts w:asciiTheme="minorHAnsi" w:hAnsiTheme="minorHAnsi" w:cstheme="minorHAnsi"/>
          <w:b/>
          <w:i/>
          <w:sz w:val="18"/>
          <w:szCs w:val="18"/>
          <w:u w:val="single"/>
          <w:lang w:eastAsia="ar-SA"/>
        </w:rPr>
      </w:pPr>
    </w:p>
    <w:sectPr w:rsidR="00F52736" w:rsidRPr="00F52736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BA31" w14:textId="77777777" w:rsidR="004F5C36" w:rsidRDefault="004F5C36">
      <w:r>
        <w:separator/>
      </w:r>
    </w:p>
  </w:endnote>
  <w:endnote w:type="continuationSeparator" w:id="0">
    <w:p w14:paraId="253BDCE6" w14:textId="77777777" w:rsidR="004F5C36" w:rsidRDefault="004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101B8789" w:rsidR="00DF48AF" w:rsidRPr="00E2596A" w:rsidRDefault="00DF48AF" w:rsidP="00E2596A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D25</w:t>
    </w:r>
    <w:r>
      <w:rPr>
        <w:rFonts w:ascii="Calibri" w:hAnsi="Calibri"/>
        <w:b/>
        <w:sz w:val="20"/>
      </w:rPr>
      <w:t>M/251/N/50-81rj/23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9BA9" w14:textId="77777777" w:rsidR="004F5C36" w:rsidRDefault="004F5C36">
      <w:r>
        <w:separator/>
      </w:r>
    </w:p>
  </w:footnote>
  <w:footnote w:type="continuationSeparator" w:id="0">
    <w:p w14:paraId="7CCBFA8F" w14:textId="77777777" w:rsidR="004F5C36" w:rsidRDefault="004F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6DF7F402" w:rsidR="00DF48AF" w:rsidRDefault="00DF48AF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4F5C36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DF48AF" w:rsidRDefault="00DF48AF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DF48AF" w:rsidRDefault="00DF48AF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DF48AF" w:rsidRPr="003272C9" w:rsidRDefault="00DF48AF" w:rsidP="0038000D">
    <w:pPr>
      <w:pStyle w:val="Nagwek"/>
      <w:rPr>
        <w:sz w:val="6"/>
      </w:rPr>
    </w:pPr>
  </w:p>
  <w:p w14:paraId="0DB765DD" w14:textId="77777777" w:rsidR="00DF48AF" w:rsidRPr="003B6DFD" w:rsidRDefault="00DF48AF" w:rsidP="0038000D">
    <w:pPr>
      <w:pStyle w:val="Nagwek"/>
      <w:jc w:val="right"/>
      <w:rPr>
        <w:sz w:val="4"/>
      </w:rPr>
    </w:pPr>
  </w:p>
  <w:p w14:paraId="08D0AD1E" w14:textId="77777777" w:rsidR="00DF48AF" w:rsidRDefault="00DF48AF">
    <w:pPr>
      <w:pStyle w:val="Nagwek"/>
      <w:rPr>
        <w:sz w:val="6"/>
        <w:lang w:eastAsia="pl-PL"/>
      </w:rPr>
    </w:pPr>
  </w:p>
  <w:p w14:paraId="488E11BE" w14:textId="77777777" w:rsidR="00DF48AF" w:rsidRDefault="00DF48AF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7C4916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EA86DB12"/>
    <w:lvl w:ilvl="0" w:tplc="C6A653A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AE24068"/>
    <w:multiLevelType w:val="multilevel"/>
    <w:tmpl w:val="EC34484A"/>
    <w:numStyleLink w:val="WW8Num22"/>
  </w:abstractNum>
  <w:abstractNum w:abstractNumId="47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8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48"/>
  </w:num>
  <w:num w:numId="22">
    <w:abstractNumId w:val="21"/>
  </w:num>
  <w:num w:numId="23">
    <w:abstractNumId w:val="22"/>
  </w:num>
  <w:num w:numId="24">
    <w:abstractNumId w:val="58"/>
  </w:num>
  <w:num w:numId="25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2"/>
  </w:num>
  <w:num w:numId="27">
    <w:abstractNumId w:val="53"/>
  </w:num>
  <w:num w:numId="28">
    <w:abstractNumId w:val="57"/>
  </w:num>
  <w:num w:numId="29">
    <w:abstractNumId w:val="40"/>
  </w:num>
  <w:num w:numId="30">
    <w:abstractNumId w:val="59"/>
  </w:num>
  <w:num w:numId="31">
    <w:abstractNumId w:val="60"/>
  </w:num>
  <w:num w:numId="32">
    <w:abstractNumId w:val="47"/>
  </w:num>
  <w:num w:numId="33">
    <w:abstractNumId w:val="45"/>
  </w:num>
  <w:num w:numId="34">
    <w:abstractNumId w:val="50"/>
  </w:num>
  <w:num w:numId="35">
    <w:abstractNumId w:val="42"/>
  </w:num>
  <w:num w:numId="36">
    <w:abstractNumId w:val="38"/>
  </w:num>
  <w:num w:numId="37">
    <w:abstractNumId w:val="44"/>
  </w:num>
  <w:num w:numId="38">
    <w:abstractNumId w:val="36"/>
  </w:num>
  <w:num w:numId="39">
    <w:abstractNumId w:val="56"/>
  </w:num>
  <w:num w:numId="40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24DB9"/>
    <w:rsid w:val="00053C75"/>
    <w:rsid w:val="00064442"/>
    <w:rsid w:val="0006590A"/>
    <w:rsid w:val="00070EE3"/>
    <w:rsid w:val="00077776"/>
    <w:rsid w:val="00091184"/>
    <w:rsid w:val="00091BFF"/>
    <w:rsid w:val="00092B31"/>
    <w:rsid w:val="00093E4F"/>
    <w:rsid w:val="000978A5"/>
    <w:rsid w:val="000A14F1"/>
    <w:rsid w:val="000A2DEC"/>
    <w:rsid w:val="000C1559"/>
    <w:rsid w:val="000C1720"/>
    <w:rsid w:val="000C6A5D"/>
    <w:rsid w:val="000C7D12"/>
    <w:rsid w:val="000D2C4F"/>
    <w:rsid w:val="000E0DF9"/>
    <w:rsid w:val="000E3CBA"/>
    <w:rsid w:val="000F111E"/>
    <w:rsid w:val="000F5FE7"/>
    <w:rsid w:val="00113D5D"/>
    <w:rsid w:val="00113DEA"/>
    <w:rsid w:val="00120A1E"/>
    <w:rsid w:val="00121771"/>
    <w:rsid w:val="00134FF1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96BB7"/>
    <w:rsid w:val="002A64C9"/>
    <w:rsid w:val="002B34F3"/>
    <w:rsid w:val="002B6FF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72AE7"/>
    <w:rsid w:val="0038000D"/>
    <w:rsid w:val="00380A17"/>
    <w:rsid w:val="003A08A8"/>
    <w:rsid w:val="003A4136"/>
    <w:rsid w:val="003D3E3F"/>
    <w:rsid w:val="003D3FDC"/>
    <w:rsid w:val="003D5622"/>
    <w:rsid w:val="003E1D63"/>
    <w:rsid w:val="003E5B3A"/>
    <w:rsid w:val="003F11DA"/>
    <w:rsid w:val="00400638"/>
    <w:rsid w:val="0040161C"/>
    <w:rsid w:val="0042095C"/>
    <w:rsid w:val="00420A92"/>
    <w:rsid w:val="00432D34"/>
    <w:rsid w:val="00434175"/>
    <w:rsid w:val="0045147D"/>
    <w:rsid w:val="00465519"/>
    <w:rsid w:val="0048095F"/>
    <w:rsid w:val="00490227"/>
    <w:rsid w:val="00494C44"/>
    <w:rsid w:val="004A2D41"/>
    <w:rsid w:val="004B02F1"/>
    <w:rsid w:val="004B0909"/>
    <w:rsid w:val="004B664D"/>
    <w:rsid w:val="004C13F3"/>
    <w:rsid w:val="004E6555"/>
    <w:rsid w:val="004F5C36"/>
    <w:rsid w:val="004F6619"/>
    <w:rsid w:val="004F7384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5B88"/>
    <w:rsid w:val="005E7803"/>
    <w:rsid w:val="005F3192"/>
    <w:rsid w:val="00605BC3"/>
    <w:rsid w:val="00611E28"/>
    <w:rsid w:val="006316C7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788B"/>
    <w:rsid w:val="00837EDB"/>
    <w:rsid w:val="00841029"/>
    <w:rsid w:val="00846E94"/>
    <w:rsid w:val="00857EDB"/>
    <w:rsid w:val="008752F4"/>
    <w:rsid w:val="00875802"/>
    <w:rsid w:val="00891AA2"/>
    <w:rsid w:val="008A1EBC"/>
    <w:rsid w:val="008A61C5"/>
    <w:rsid w:val="008B7A2F"/>
    <w:rsid w:val="008D20E5"/>
    <w:rsid w:val="008D6A3C"/>
    <w:rsid w:val="008F454F"/>
    <w:rsid w:val="00901728"/>
    <w:rsid w:val="00920835"/>
    <w:rsid w:val="00922BA2"/>
    <w:rsid w:val="00936D87"/>
    <w:rsid w:val="00943D09"/>
    <w:rsid w:val="00963215"/>
    <w:rsid w:val="009655AC"/>
    <w:rsid w:val="00980D61"/>
    <w:rsid w:val="00983BD2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9118D"/>
    <w:rsid w:val="00A93EB8"/>
    <w:rsid w:val="00AA58B6"/>
    <w:rsid w:val="00AB572A"/>
    <w:rsid w:val="00AB71E0"/>
    <w:rsid w:val="00AD0C8B"/>
    <w:rsid w:val="00AE53C4"/>
    <w:rsid w:val="00B02B2A"/>
    <w:rsid w:val="00B11307"/>
    <w:rsid w:val="00B17315"/>
    <w:rsid w:val="00B23EFD"/>
    <w:rsid w:val="00B243FC"/>
    <w:rsid w:val="00B3405A"/>
    <w:rsid w:val="00B42A8B"/>
    <w:rsid w:val="00B43B1F"/>
    <w:rsid w:val="00B52A6D"/>
    <w:rsid w:val="00B61C74"/>
    <w:rsid w:val="00B62B42"/>
    <w:rsid w:val="00B62FA8"/>
    <w:rsid w:val="00BA5589"/>
    <w:rsid w:val="00BA5F99"/>
    <w:rsid w:val="00BE2F59"/>
    <w:rsid w:val="00BE6106"/>
    <w:rsid w:val="00C00E8B"/>
    <w:rsid w:val="00C05678"/>
    <w:rsid w:val="00C06C5A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61C9"/>
    <w:rsid w:val="00D678D3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F17D0"/>
    <w:rsid w:val="00DF48AF"/>
    <w:rsid w:val="00DF5246"/>
    <w:rsid w:val="00E2596A"/>
    <w:rsid w:val="00E26151"/>
    <w:rsid w:val="00E3312A"/>
    <w:rsid w:val="00E641EE"/>
    <w:rsid w:val="00E724FD"/>
    <w:rsid w:val="00EA06FE"/>
    <w:rsid w:val="00EB262A"/>
    <w:rsid w:val="00ED251B"/>
    <w:rsid w:val="00EE6F16"/>
    <w:rsid w:val="00EF7A2A"/>
    <w:rsid w:val="00F05E74"/>
    <w:rsid w:val="00F178B7"/>
    <w:rsid w:val="00F310FD"/>
    <w:rsid w:val="00F52736"/>
    <w:rsid w:val="00F56C37"/>
    <w:rsid w:val="00F83C69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E767-B75C-41C1-BF4E-5A2EFA51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9844</Words>
  <Characters>59066</Characters>
  <Application>Microsoft Office Word</Application>
  <DocSecurity>4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2</cp:revision>
  <cp:lastPrinted>2022-03-17T08:57:00Z</cp:lastPrinted>
  <dcterms:created xsi:type="dcterms:W3CDTF">2024-02-16T05:59:00Z</dcterms:created>
  <dcterms:modified xsi:type="dcterms:W3CDTF">2024-02-16T05:59:00Z</dcterms:modified>
</cp:coreProperties>
</file>