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3F8" w:rsidRPr="00146F16" w:rsidRDefault="001A63F8" w:rsidP="001A63F8">
      <w:pPr>
        <w:rPr>
          <w:rFonts w:ascii="Verdana" w:hAnsi="Verdana" w:cs="Arial"/>
          <w:b/>
          <w:sz w:val="18"/>
        </w:rPr>
      </w:pPr>
      <w:r>
        <w:rPr>
          <w:rFonts w:ascii="Verdana" w:hAnsi="Verdana" w:cs="Arial"/>
          <w:b/>
        </w:rPr>
        <w:t xml:space="preserve">                                                                                  </w:t>
      </w:r>
      <w:r w:rsidRPr="00146F16">
        <w:rPr>
          <w:rFonts w:ascii="Verdana" w:hAnsi="Verdana" w:cs="Arial"/>
          <w:b/>
          <w:sz w:val="18"/>
        </w:rPr>
        <w:t xml:space="preserve">  Łódź, </w:t>
      </w:r>
      <w:r w:rsidR="00454E46" w:rsidRPr="00146F16">
        <w:rPr>
          <w:rFonts w:ascii="Verdana" w:hAnsi="Verdana" w:cs="Arial"/>
          <w:b/>
          <w:sz w:val="18"/>
        </w:rPr>
        <w:t>2</w:t>
      </w:r>
      <w:r w:rsidR="00CF57CD">
        <w:rPr>
          <w:rFonts w:ascii="Verdana" w:hAnsi="Verdana" w:cs="Arial"/>
          <w:b/>
          <w:sz w:val="18"/>
        </w:rPr>
        <w:t>4</w:t>
      </w:r>
      <w:r w:rsidRPr="00146F16">
        <w:rPr>
          <w:rFonts w:ascii="Verdana" w:hAnsi="Verdana" w:cs="Arial"/>
          <w:b/>
          <w:sz w:val="18"/>
        </w:rPr>
        <w:t>.0</w:t>
      </w:r>
      <w:r w:rsidR="00454E46" w:rsidRPr="00146F16">
        <w:rPr>
          <w:rFonts w:ascii="Verdana" w:hAnsi="Verdana" w:cs="Arial"/>
          <w:b/>
          <w:sz w:val="18"/>
        </w:rPr>
        <w:t>7</w:t>
      </w:r>
      <w:r w:rsidRPr="00146F16">
        <w:rPr>
          <w:rFonts w:ascii="Verdana" w:hAnsi="Verdana" w:cs="Arial"/>
          <w:b/>
          <w:sz w:val="18"/>
        </w:rPr>
        <w:t xml:space="preserve">.2024r. </w:t>
      </w:r>
    </w:p>
    <w:p w:rsidR="001A63F8" w:rsidRPr="00B67394" w:rsidRDefault="001A63F8" w:rsidP="001A63F8">
      <w:pPr>
        <w:rPr>
          <w:rFonts w:ascii="Bookman Old Style" w:hAnsi="Bookman Old Style" w:cs="Tahoma"/>
          <w:b/>
          <w:color w:val="FF0000"/>
        </w:rPr>
      </w:pPr>
    </w:p>
    <w:p w:rsidR="001A63F8" w:rsidRPr="00B67394" w:rsidRDefault="001A63F8" w:rsidP="001A63F8">
      <w:pPr>
        <w:keepNext/>
        <w:jc w:val="center"/>
        <w:outlineLvl w:val="0"/>
        <w:rPr>
          <w:rFonts w:ascii="Times New Roman" w:hAnsi="Times New Roman"/>
          <w:b/>
          <w:iCs/>
          <w:sz w:val="24"/>
          <w:szCs w:val="24"/>
          <w:u w:val="single"/>
          <w:lang w:val="de-DE" w:eastAsia="pl-PL"/>
        </w:rPr>
      </w:pPr>
    </w:p>
    <w:p w:rsidR="001A63F8" w:rsidRPr="00B67394" w:rsidRDefault="001A63F8" w:rsidP="00720D94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  <w:b/>
          <w:lang w:eastAsia="pl-PL"/>
        </w:rPr>
      </w:pPr>
      <w:r w:rsidRPr="00B67394">
        <w:rPr>
          <w:rFonts w:ascii="Arial" w:hAnsi="Arial" w:cs="Arial"/>
          <w:b/>
        </w:rPr>
        <w:t>WYKONAWCY</w:t>
      </w:r>
    </w:p>
    <w:p w:rsidR="001A63F8" w:rsidRPr="00B67394" w:rsidRDefault="001A63F8" w:rsidP="00720D94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</w:rPr>
      </w:pPr>
      <w:r w:rsidRPr="00B67394">
        <w:rPr>
          <w:rFonts w:ascii="Arial" w:hAnsi="Arial" w:cs="Arial"/>
        </w:rPr>
        <w:t>ubiegający się o zamówienie publiczne</w:t>
      </w:r>
    </w:p>
    <w:p w:rsidR="001A63F8" w:rsidRPr="00B67394" w:rsidRDefault="001A63F8" w:rsidP="00720D94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</w:p>
    <w:p w:rsidR="00720D94" w:rsidRDefault="001A63F8" w:rsidP="00720D94">
      <w:pPr>
        <w:keepNext/>
        <w:widowControl/>
        <w:suppressAutoHyphens/>
        <w:autoSpaceDE/>
        <w:autoSpaceDN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67394">
        <w:rPr>
          <w:rFonts w:ascii="Times New Roman" w:hAnsi="Times New Roman"/>
          <w:b/>
          <w:bCs/>
          <w:sz w:val="24"/>
          <w:szCs w:val="24"/>
        </w:rPr>
        <w:t>WA</w:t>
      </w:r>
      <w:r>
        <w:rPr>
          <w:rFonts w:ascii="Times New Roman" w:hAnsi="Times New Roman"/>
          <w:b/>
          <w:bCs/>
          <w:sz w:val="24"/>
          <w:szCs w:val="24"/>
        </w:rPr>
        <w:t>J</w:t>
      </w:r>
      <w:r w:rsidRPr="00B67394">
        <w:rPr>
          <w:rFonts w:ascii="Times New Roman" w:hAnsi="Times New Roman"/>
          <w:b/>
          <w:bCs/>
          <w:sz w:val="24"/>
          <w:szCs w:val="24"/>
        </w:rPr>
        <w:t>ŚNIENIA TREŚCI SWZ</w:t>
      </w:r>
    </w:p>
    <w:p w:rsidR="00E56E92" w:rsidRPr="00720D94" w:rsidRDefault="001A63F8" w:rsidP="00720D94">
      <w:pPr>
        <w:keepNext/>
        <w:widowControl/>
        <w:suppressAutoHyphens/>
        <w:autoSpaceDE/>
        <w:autoSpaceDN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sz w:val="20"/>
        </w:rPr>
        <w:t xml:space="preserve">Dotyczy: przetargu </w:t>
      </w:r>
      <w:r w:rsidR="00146F16">
        <w:rPr>
          <w:sz w:val="20"/>
        </w:rPr>
        <w:t>Igły do biopsji – nr sprawy: 16/D/24</w:t>
      </w:r>
    </w:p>
    <w:p w:rsidR="00E56E92" w:rsidRDefault="00E56E92">
      <w:pPr>
        <w:pStyle w:val="Tekstpodstawowy"/>
        <w:rPr>
          <w:sz w:val="20"/>
        </w:rPr>
      </w:pPr>
    </w:p>
    <w:p w:rsidR="00E56E92" w:rsidRDefault="00E56E92">
      <w:pPr>
        <w:pStyle w:val="Tekstpodstawowy"/>
        <w:rPr>
          <w:sz w:val="20"/>
        </w:rPr>
      </w:pPr>
    </w:p>
    <w:p w:rsidR="00E56E92" w:rsidRPr="00720D94" w:rsidRDefault="001A63F8" w:rsidP="00720D94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323C30">
        <w:rPr>
          <w:rFonts w:ascii="Times New Roman" w:hAnsi="Times New Roman"/>
          <w:sz w:val="24"/>
          <w:szCs w:val="24"/>
        </w:rPr>
        <w:t xml:space="preserve">Zamawiający, </w:t>
      </w:r>
      <w:r w:rsidRPr="00323C30">
        <w:rPr>
          <w:rFonts w:ascii="Times New Roman" w:hAnsi="Times New Roman"/>
          <w:b/>
          <w:sz w:val="24"/>
          <w:szCs w:val="24"/>
        </w:rPr>
        <w:t xml:space="preserve">SP ZOZ MSWiA w Łodzi </w:t>
      </w:r>
      <w:r w:rsidRPr="00323C30">
        <w:rPr>
          <w:rFonts w:ascii="Times New Roman" w:hAnsi="Times New Roman"/>
          <w:sz w:val="24"/>
          <w:szCs w:val="24"/>
        </w:rPr>
        <w:t>, działając na podstawie art. 135 ust. 6 ustawy z dnia 11 września 2019 r. Prawo zamówień publicznych (Dz.U. z 202</w:t>
      </w:r>
      <w:r>
        <w:rPr>
          <w:rFonts w:ascii="Times New Roman" w:hAnsi="Times New Roman"/>
          <w:sz w:val="24"/>
          <w:szCs w:val="24"/>
        </w:rPr>
        <w:t>3</w:t>
      </w:r>
      <w:r w:rsidRPr="00323C30">
        <w:rPr>
          <w:rFonts w:ascii="Times New Roman" w:hAnsi="Times New Roman"/>
          <w:sz w:val="24"/>
          <w:szCs w:val="24"/>
        </w:rPr>
        <w:t xml:space="preserve"> poz. </w:t>
      </w:r>
      <w:r>
        <w:rPr>
          <w:rFonts w:ascii="Times New Roman" w:hAnsi="Times New Roman"/>
          <w:sz w:val="24"/>
          <w:szCs w:val="24"/>
        </w:rPr>
        <w:t>1605</w:t>
      </w:r>
      <w:r w:rsidRPr="00323C30">
        <w:rPr>
          <w:rFonts w:ascii="Times New Roman" w:hAnsi="Times New Roman"/>
          <w:sz w:val="24"/>
          <w:szCs w:val="24"/>
        </w:rPr>
        <w:t>), udostępnia poniżej treść zapytań do Specyfikacji Warunków Zamówienia (zwanej dalej</w:t>
      </w:r>
      <w:r w:rsidRPr="00323C30">
        <w:rPr>
          <w:rFonts w:ascii="Times New Roman" w:hAnsi="Times New Roman"/>
          <w:b/>
          <w:sz w:val="24"/>
          <w:szCs w:val="24"/>
        </w:rPr>
        <w:t xml:space="preserve"> </w:t>
      </w:r>
      <w:r w:rsidRPr="00323C30">
        <w:rPr>
          <w:rFonts w:ascii="Times New Roman" w:hAnsi="Times New Roman"/>
          <w:bCs/>
          <w:sz w:val="24"/>
          <w:szCs w:val="24"/>
        </w:rPr>
        <w:t xml:space="preserve">”SWZ”) </w:t>
      </w:r>
      <w:r w:rsidRPr="00323C30">
        <w:rPr>
          <w:rFonts w:ascii="Times New Roman" w:hAnsi="Times New Roman"/>
          <w:sz w:val="24"/>
          <w:szCs w:val="24"/>
        </w:rPr>
        <w:t xml:space="preserve">wraz z wyjaśnieniami.  </w:t>
      </w:r>
    </w:p>
    <w:p w:rsidR="00A00BC8" w:rsidRDefault="00A00BC8" w:rsidP="00A00BC8">
      <w:pPr>
        <w:rPr>
          <w:rFonts w:ascii="Calibri-Bold" w:hAnsi="Calibri-Bold"/>
          <w:color w:val="000000"/>
        </w:rPr>
      </w:pPr>
      <w:r w:rsidRPr="0046236B">
        <w:rPr>
          <w:rFonts w:ascii="Calibri-Bold" w:hAnsi="Calibri-Bold"/>
          <w:b/>
          <w:bCs/>
          <w:color w:val="000000"/>
        </w:rPr>
        <w:t>Pytanie 1</w:t>
      </w:r>
      <w:r w:rsidRPr="0046236B">
        <w:rPr>
          <w:rFonts w:ascii="Calibri-Bold" w:hAnsi="Calibri-Bold"/>
          <w:color w:val="000000"/>
        </w:rPr>
        <w:t xml:space="preserve"> </w:t>
      </w:r>
    </w:p>
    <w:p w:rsidR="00A00BC8" w:rsidRDefault="00A00BC8" w:rsidP="00A00BC8">
      <w:pPr>
        <w:rPr>
          <w:rFonts w:ascii="Calibri-Bold" w:hAnsi="Calibri-Bold"/>
          <w:color w:val="000000"/>
          <w:u w:val="single"/>
        </w:rPr>
      </w:pPr>
      <w:r w:rsidRPr="00AB3F87">
        <w:rPr>
          <w:rFonts w:ascii="Calibri-Bold" w:hAnsi="Calibri-Bold"/>
          <w:color w:val="000000"/>
          <w:u w:val="single"/>
        </w:rPr>
        <w:t xml:space="preserve">Dotyczy: Załącznik nr </w:t>
      </w:r>
      <w:r>
        <w:rPr>
          <w:rFonts w:ascii="Calibri-Bold" w:hAnsi="Calibri-Bold"/>
          <w:color w:val="000000"/>
          <w:u w:val="single"/>
        </w:rPr>
        <w:t>2</w:t>
      </w:r>
      <w:r w:rsidRPr="00AB3F87">
        <w:rPr>
          <w:rFonts w:ascii="Calibri-Bold" w:hAnsi="Calibri-Bold"/>
          <w:color w:val="000000"/>
          <w:u w:val="single"/>
        </w:rPr>
        <w:t xml:space="preserve">. </w:t>
      </w:r>
      <w:r w:rsidRPr="00F8306B">
        <w:rPr>
          <w:rFonts w:ascii="Calibri-Bold" w:hAnsi="Calibri-Bold"/>
          <w:color w:val="000000"/>
          <w:u w:val="single"/>
        </w:rPr>
        <w:t>Formularz o</w:t>
      </w:r>
      <w:r>
        <w:rPr>
          <w:rFonts w:ascii="Calibri-Bold" w:hAnsi="Calibri-Bold"/>
          <w:color w:val="000000"/>
          <w:u w:val="single"/>
        </w:rPr>
        <w:t>ferty. Punkt 6</w:t>
      </w:r>
    </w:p>
    <w:p w:rsidR="00A00BC8" w:rsidRPr="00573C49" w:rsidRDefault="00A00BC8" w:rsidP="00A00BC8">
      <w:pPr>
        <w:spacing w:line="360" w:lineRule="auto"/>
        <w:jc w:val="both"/>
      </w:pPr>
      <w:r w:rsidRPr="00573C49">
        <w:t>Wykonawca prosi o wydłużenie terminu na odesłanie podpisanego egzemplarza umowy do Zamawiającego do 10 dni od dnia doręczenia umowy do podpisania, lub umożliw</w:t>
      </w:r>
      <w:r>
        <w:t>ie</w:t>
      </w:r>
      <w:r w:rsidRPr="00573C49">
        <w:t>nie zawarcia umowy drogą elektroniczną przy użyciu kwalifikowanego podpisu elektronicznego.</w:t>
      </w:r>
    </w:p>
    <w:p w:rsidR="00A00BC8" w:rsidRDefault="00A00BC8" w:rsidP="00A00BC8">
      <w:pPr>
        <w:spacing w:line="360" w:lineRule="auto"/>
        <w:jc w:val="both"/>
      </w:pPr>
      <w:r w:rsidRPr="00573C49">
        <w:t>Termin 5 dniowy jest zbyt krótki biorąc pod uwagę konieczność przesłania umowy drogą pocztową</w:t>
      </w:r>
      <w:r>
        <w:t>.</w:t>
      </w:r>
    </w:p>
    <w:p w:rsidR="00A00BC8" w:rsidRPr="004A7C09" w:rsidRDefault="00A00BC8" w:rsidP="00A00BC8">
      <w:pPr>
        <w:spacing w:line="360" w:lineRule="auto"/>
        <w:jc w:val="both"/>
        <w:rPr>
          <w:b/>
        </w:rPr>
      </w:pPr>
      <w:r w:rsidRPr="004A7C09">
        <w:rPr>
          <w:b/>
        </w:rPr>
        <w:t xml:space="preserve">Odpowiedź: Zamawiający dopuszcza podpisanie umowy drogą elektroniczną. </w:t>
      </w:r>
    </w:p>
    <w:p w:rsidR="00454E46" w:rsidRPr="00573C49" w:rsidRDefault="00454E46" w:rsidP="00A00BC8">
      <w:pPr>
        <w:spacing w:line="360" w:lineRule="auto"/>
        <w:jc w:val="both"/>
      </w:pPr>
    </w:p>
    <w:p w:rsidR="00A00BC8" w:rsidRDefault="00A00BC8" w:rsidP="00A00BC8">
      <w:pPr>
        <w:rPr>
          <w:rFonts w:ascii="Calibri-Bold" w:hAnsi="Calibri-Bold"/>
          <w:color w:val="000000"/>
        </w:rPr>
      </w:pPr>
      <w:r w:rsidRPr="004A7C09">
        <w:rPr>
          <w:rFonts w:ascii="Calibri-Bold" w:hAnsi="Calibri-Bold"/>
          <w:b/>
          <w:bCs/>
          <w:color w:val="000000"/>
        </w:rPr>
        <w:t>Pytanie 2</w:t>
      </w:r>
    </w:p>
    <w:p w:rsidR="00A00BC8" w:rsidRDefault="00A00BC8" w:rsidP="00A00BC8">
      <w:pPr>
        <w:rPr>
          <w:rFonts w:ascii="Calibri-Bold" w:hAnsi="Calibri-Bold"/>
          <w:color w:val="000000"/>
          <w:u w:val="single"/>
        </w:rPr>
      </w:pPr>
      <w:r w:rsidRPr="00AB3F87">
        <w:rPr>
          <w:rFonts w:ascii="Calibri-Bold" w:hAnsi="Calibri-Bold"/>
          <w:color w:val="000000"/>
          <w:u w:val="single"/>
        </w:rPr>
        <w:t xml:space="preserve">Dotyczy: Załącznik nr </w:t>
      </w:r>
      <w:r>
        <w:rPr>
          <w:rFonts w:ascii="Calibri-Bold" w:hAnsi="Calibri-Bold"/>
          <w:color w:val="000000"/>
          <w:u w:val="single"/>
        </w:rPr>
        <w:t>3</w:t>
      </w:r>
      <w:r w:rsidRPr="00AB3F87">
        <w:rPr>
          <w:rFonts w:ascii="Calibri-Bold" w:hAnsi="Calibri-Bold"/>
          <w:color w:val="000000"/>
          <w:u w:val="single"/>
        </w:rPr>
        <w:t xml:space="preserve">. </w:t>
      </w:r>
      <w:r w:rsidRPr="00F8306B">
        <w:rPr>
          <w:rFonts w:ascii="Calibri-Bold" w:hAnsi="Calibri-Bold"/>
          <w:color w:val="000000"/>
          <w:u w:val="single"/>
        </w:rPr>
        <w:t xml:space="preserve">Formularz </w:t>
      </w:r>
      <w:r>
        <w:rPr>
          <w:rFonts w:ascii="Calibri-Bold" w:hAnsi="Calibri-Bold"/>
          <w:color w:val="000000"/>
          <w:u w:val="single"/>
        </w:rPr>
        <w:t xml:space="preserve">asortymentowo-cenowy. Punkt 6 i 7 </w:t>
      </w:r>
    </w:p>
    <w:p w:rsidR="00A00BC8" w:rsidRPr="00D56030" w:rsidRDefault="00A00BC8" w:rsidP="00A00BC8">
      <w:pPr>
        <w:spacing w:line="360" w:lineRule="auto"/>
        <w:jc w:val="both"/>
      </w:pPr>
      <w:r>
        <w:t>Prosimy o wyjaśnienie czy nie nastąpiła omyłka poprzez dodanie do formularza asortymentowo-cenowego pozycji:</w:t>
      </w:r>
    </w:p>
    <w:p w:rsidR="00A00BC8" w:rsidRPr="008E4ED4" w:rsidRDefault="00A00BC8" w:rsidP="00A00BC8">
      <w:pPr>
        <w:spacing w:line="360" w:lineRule="auto"/>
        <w:jc w:val="both"/>
      </w:pPr>
      <w:r w:rsidRPr="008E4ED4">
        <w:t>6.</w:t>
      </w:r>
      <w:r w:rsidRPr="008E4ED4">
        <w:tab/>
        <w:t xml:space="preserve">Port naczyniowy </w:t>
      </w:r>
      <w:proofErr w:type="spellStart"/>
      <w:r w:rsidRPr="008E4ED4">
        <w:t>niskoprofiowy</w:t>
      </w:r>
      <w:proofErr w:type="spellEnd"/>
      <w:r w:rsidRPr="008E4ED4">
        <w:t xml:space="preserve"> z zestawem wprowadzającym o wadze 5,5 g. port w rozmiarze 26*21*10 mm</w:t>
      </w:r>
    </w:p>
    <w:p w:rsidR="00A00BC8" w:rsidRPr="00D56030" w:rsidRDefault="00A00BC8" w:rsidP="00A00BC8">
      <w:pPr>
        <w:spacing w:line="360" w:lineRule="auto"/>
        <w:jc w:val="both"/>
      </w:pPr>
      <w:r w:rsidRPr="008E4ED4">
        <w:t>7.</w:t>
      </w:r>
      <w:r w:rsidRPr="008E4ED4">
        <w:tab/>
        <w:t xml:space="preserve">Port naczyniowy </w:t>
      </w:r>
      <w:proofErr w:type="spellStart"/>
      <w:r w:rsidRPr="008E4ED4">
        <w:t>niskoprofiowy</w:t>
      </w:r>
      <w:proofErr w:type="spellEnd"/>
      <w:r w:rsidRPr="008E4ED4">
        <w:t xml:space="preserve"> z zestawem wprowadzającym o wadze 7,7 g. port w rozmiarze 31*22*12 mm</w:t>
      </w:r>
    </w:p>
    <w:p w:rsidR="00A00BC8" w:rsidRDefault="00A00BC8" w:rsidP="00A00BC8">
      <w:pPr>
        <w:spacing w:line="360" w:lineRule="auto"/>
        <w:jc w:val="both"/>
      </w:pPr>
      <w:r>
        <w:t xml:space="preserve">W naszym przekonaniu powyższe produkty nie są stosowane w procedurach </w:t>
      </w:r>
      <w:proofErr w:type="spellStart"/>
      <w:r>
        <w:t>mammotomicznej</w:t>
      </w:r>
      <w:proofErr w:type="spellEnd"/>
      <w:r>
        <w:t xml:space="preserve"> biopsji piersi wspomaganej próżniowo, i nie są wymagane przy użyciu wyrobów medycznych wymienionych w punktach 1-5 tabeli.</w:t>
      </w:r>
    </w:p>
    <w:p w:rsidR="00A00BC8" w:rsidRDefault="00A00BC8" w:rsidP="00A00BC8">
      <w:pPr>
        <w:spacing w:line="360" w:lineRule="auto"/>
        <w:jc w:val="both"/>
      </w:pPr>
      <w:r>
        <w:t xml:space="preserve">W wypadku omyłki uprzejmie prosimy o usunięcie wskazanych pozycji z tabeli formularza asortymentowo -cenowego </w:t>
      </w:r>
    </w:p>
    <w:p w:rsidR="00CF57CD" w:rsidRPr="004A7C09" w:rsidRDefault="00CF57CD" w:rsidP="00A00BC8">
      <w:pPr>
        <w:spacing w:line="360" w:lineRule="auto"/>
        <w:jc w:val="both"/>
        <w:rPr>
          <w:b/>
        </w:rPr>
      </w:pPr>
      <w:r w:rsidRPr="004A7C09">
        <w:rPr>
          <w:b/>
        </w:rPr>
        <w:t>Odpowied</w:t>
      </w:r>
      <w:r w:rsidR="00816268" w:rsidRPr="004A7C09">
        <w:rPr>
          <w:b/>
        </w:rPr>
        <w:t xml:space="preserve">ź: Zamawiający </w:t>
      </w:r>
      <w:r w:rsidR="00093A0B" w:rsidRPr="004A7C09">
        <w:rPr>
          <w:b/>
        </w:rPr>
        <w:t>wyraża zgodę na</w:t>
      </w:r>
      <w:r w:rsidR="00816268" w:rsidRPr="004A7C09">
        <w:rPr>
          <w:b/>
        </w:rPr>
        <w:t xml:space="preserve"> wykreśl</w:t>
      </w:r>
      <w:r w:rsidR="00093A0B" w:rsidRPr="004A7C09">
        <w:rPr>
          <w:b/>
        </w:rPr>
        <w:t>enie</w:t>
      </w:r>
      <w:r w:rsidR="00816268" w:rsidRPr="004A7C09">
        <w:rPr>
          <w:b/>
        </w:rPr>
        <w:t xml:space="preserve"> pozycj</w:t>
      </w:r>
      <w:r w:rsidR="00093A0B" w:rsidRPr="004A7C09">
        <w:rPr>
          <w:b/>
        </w:rPr>
        <w:t>i</w:t>
      </w:r>
      <w:r w:rsidR="00816268" w:rsidRPr="004A7C09">
        <w:rPr>
          <w:b/>
        </w:rPr>
        <w:t xml:space="preserve"> 6 i 7 z załącznika nr 3</w:t>
      </w:r>
      <w:r w:rsidR="00093A0B" w:rsidRPr="004A7C09">
        <w:rPr>
          <w:b/>
        </w:rPr>
        <w:t xml:space="preserve"> – formularza </w:t>
      </w:r>
      <w:proofErr w:type="spellStart"/>
      <w:r w:rsidR="00093A0B" w:rsidRPr="004A7C09">
        <w:rPr>
          <w:b/>
        </w:rPr>
        <w:t>asortmentowo</w:t>
      </w:r>
      <w:proofErr w:type="spellEnd"/>
      <w:r w:rsidR="00093A0B" w:rsidRPr="004A7C09">
        <w:rPr>
          <w:b/>
        </w:rPr>
        <w:t xml:space="preserve">-cenowego. </w:t>
      </w:r>
    </w:p>
    <w:p w:rsidR="00454E46" w:rsidRDefault="00454E46" w:rsidP="00A00BC8">
      <w:pPr>
        <w:spacing w:line="360" w:lineRule="auto"/>
        <w:jc w:val="both"/>
      </w:pPr>
    </w:p>
    <w:p w:rsidR="004A7C09" w:rsidRDefault="004A7C09" w:rsidP="00A00BC8">
      <w:pPr>
        <w:spacing w:line="360" w:lineRule="auto"/>
        <w:jc w:val="both"/>
      </w:pPr>
    </w:p>
    <w:p w:rsidR="00A00BC8" w:rsidRDefault="00A00BC8" w:rsidP="00A00BC8">
      <w:pPr>
        <w:rPr>
          <w:rFonts w:ascii="Calibri-Bold" w:hAnsi="Calibri-Bold"/>
          <w:color w:val="000000"/>
        </w:rPr>
      </w:pPr>
      <w:r w:rsidRPr="004A7C09">
        <w:rPr>
          <w:rFonts w:ascii="Calibri-Bold" w:hAnsi="Calibri-Bold"/>
          <w:b/>
          <w:bCs/>
          <w:color w:val="000000"/>
        </w:rPr>
        <w:lastRenderedPageBreak/>
        <w:t>Pytanie 3</w:t>
      </w:r>
    </w:p>
    <w:p w:rsidR="00A00BC8" w:rsidRPr="00B67E2F" w:rsidRDefault="00A00BC8" w:rsidP="00A00BC8">
      <w:pPr>
        <w:rPr>
          <w:rFonts w:ascii="Calibri-Bold" w:hAnsi="Calibri-Bold"/>
          <w:color w:val="000000"/>
          <w:u w:val="single"/>
        </w:rPr>
      </w:pPr>
      <w:r w:rsidRPr="00AB3F87">
        <w:rPr>
          <w:rFonts w:ascii="Calibri-Bold" w:hAnsi="Calibri-Bold"/>
          <w:color w:val="000000"/>
          <w:u w:val="single"/>
        </w:rPr>
        <w:t xml:space="preserve">Dotyczy: </w:t>
      </w:r>
      <w:r>
        <w:rPr>
          <w:rFonts w:ascii="Calibri-Bold" w:hAnsi="Calibri-Bold"/>
          <w:color w:val="000000"/>
          <w:u w:val="single"/>
        </w:rPr>
        <w:t xml:space="preserve">Wzór umowy , </w:t>
      </w:r>
      <w:r w:rsidRPr="00B67E2F">
        <w:rPr>
          <w:rFonts w:ascii="Calibri-Bold" w:hAnsi="Calibri-Bold"/>
          <w:color w:val="000000"/>
          <w:u w:val="single"/>
        </w:rPr>
        <w:t>§5 ust.1</w:t>
      </w:r>
      <w:r>
        <w:rPr>
          <w:rFonts w:ascii="Calibri-Bold" w:hAnsi="Calibri-Bold"/>
          <w:color w:val="000000"/>
          <w:u w:val="single"/>
        </w:rPr>
        <w:t xml:space="preserve"> oraz 6</w:t>
      </w:r>
    </w:p>
    <w:p w:rsidR="00A00BC8" w:rsidRDefault="00A00BC8" w:rsidP="00A00BC8">
      <w:pPr>
        <w:spacing w:line="360" w:lineRule="auto"/>
        <w:jc w:val="both"/>
      </w:pPr>
      <w:r w:rsidRPr="0043302D">
        <w:t xml:space="preserve">Czy Zamawiający zgodzi się, na wydłużenie terminu dostaw, z maksymalnie </w:t>
      </w:r>
      <w:r>
        <w:t>4</w:t>
      </w:r>
      <w:r w:rsidRPr="0043302D">
        <w:t xml:space="preserve"> dni roboczych</w:t>
      </w:r>
      <w:r>
        <w:t xml:space="preserve"> </w:t>
      </w:r>
      <w:r w:rsidRPr="0043302D">
        <w:t xml:space="preserve">do maksymalnie </w:t>
      </w:r>
      <w:r>
        <w:t>6</w:t>
      </w:r>
      <w:r w:rsidRPr="0043302D">
        <w:t xml:space="preserve"> dni roboczych od daty złożenia zamówienia częściowego ?</w:t>
      </w:r>
      <w:r>
        <w:t xml:space="preserve"> </w:t>
      </w:r>
    </w:p>
    <w:p w:rsidR="00A00BC8" w:rsidRDefault="00A00BC8" w:rsidP="00A00BC8">
      <w:pPr>
        <w:spacing w:line="360" w:lineRule="auto"/>
        <w:jc w:val="both"/>
      </w:pPr>
      <w:r w:rsidRPr="0043302D">
        <w:t xml:space="preserve">Wskazany maksymalny </w:t>
      </w:r>
      <w:r>
        <w:t>4</w:t>
      </w:r>
      <w:r w:rsidRPr="0043302D">
        <w:t>-dniowy termin dostaw jest zbyt krótki i nieadekwatny do</w:t>
      </w:r>
      <w:r>
        <w:t xml:space="preserve"> </w:t>
      </w:r>
      <w:r w:rsidRPr="0043302D">
        <w:t>aktualnej, globalnej sytuacji rynkowej, zaś doliczenie prze Wykonawcę do ceny ryzyka</w:t>
      </w:r>
      <w:r>
        <w:t xml:space="preserve"> </w:t>
      </w:r>
      <w:r w:rsidRPr="0043302D">
        <w:t>zapłaty kar umownych niecelowe i sprzeczne z zasadą oszczędnego i celowego</w:t>
      </w:r>
      <w:r>
        <w:t xml:space="preserve"> </w:t>
      </w:r>
      <w:r w:rsidRPr="0043302D">
        <w:t>wydatkowania środków publicznych</w:t>
      </w:r>
    </w:p>
    <w:p w:rsidR="00CF57CD" w:rsidRPr="00CF57CD" w:rsidRDefault="00CF57CD" w:rsidP="00A00BC8">
      <w:pPr>
        <w:spacing w:line="360" w:lineRule="auto"/>
        <w:jc w:val="both"/>
        <w:rPr>
          <w:b/>
        </w:rPr>
      </w:pPr>
      <w:r w:rsidRPr="00CF57CD">
        <w:rPr>
          <w:b/>
        </w:rPr>
        <w:t>Odpowiedzi:</w:t>
      </w:r>
      <w:r w:rsidR="00106587">
        <w:rPr>
          <w:b/>
        </w:rPr>
        <w:t xml:space="preserve"> </w:t>
      </w:r>
      <w:r w:rsidR="004A7C09">
        <w:rPr>
          <w:b/>
        </w:rPr>
        <w:t xml:space="preserve">Zamawiający wyraża zgodę na wydłużenie terminu dostaw do maksymalnie 6 dni.  </w:t>
      </w:r>
    </w:p>
    <w:p w:rsidR="00454E46" w:rsidRPr="0043302D" w:rsidRDefault="00454E46" w:rsidP="00A00BC8">
      <w:pPr>
        <w:spacing w:line="360" w:lineRule="auto"/>
        <w:jc w:val="both"/>
      </w:pPr>
    </w:p>
    <w:p w:rsidR="00A00BC8" w:rsidRDefault="00A00BC8" w:rsidP="00A00BC8">
      <w:pPr>
        <w:rPr>
          <w:rFonts w:ascii="Calibri-Bold" w:hAnsi="Calibri-Bold"/>
          <w:color w:val="000000"/>
        </w:rPr>
      </w:pPr>
      <w:r w:rsidRPr="0046236B">
        <w:rPr>
          <w:rFonts w:ascii="Calibri-Bold" w:hAnsi="Calibri-Bold"/>
          <w:b/>
          <w:bCs/>
          <w:color w:val="000000"/>
        </w:rPr>
        <w:t xml:space="preserve">Pytanie </w:t>
      </w:r>
      <w:r>
        <w:rPr>
          <w:rFonts w:ascii="Calibri-Bold" w:hAnsi="Calibri-Bold"/>
          <w:b/>
          <w:bCs/>
          <w:color w:val="000000"/>
        </w:rPr>
        <w:t>4</w:t>
      </w:r>
    </w:p>
    <w:p w:rsidR="00A00BC8" w:rsidRPr="00B67E2F" w:rsidRDefault="00A00BC8" w:rsidP="00A00BC8">
      <w:pPr>
        <w:rPr>
          <w:rFonts w:ascii="Calibri-Bold" w:hAnsi="Calibri-Bold"/>
          <w:color w:val="000000"/>
          <w:u w:val="single"/>
        </w:rPr>
      </w:pPr>
      <w:r w:rsidRPr="00AB3F87">
        <w:rPr>
          <w:rFonts w:ascii="Calibri-Bold" w:hAnsi="Calibri-Bold"/>
          <w:color w:val="000000"/>
          <w:u w:val="single"/>
        </w:rPr>
        <w:t xml:space="preserve">Dotyczy: </w:t>
      </w:r>
      <w:r>
        <w:rPr>
          <w:rFonts w:ascii="Calibri-Bold" w:hAnsi="Calibri-Bold"/>
          <w:color w:val="000000"/>
          <w:u w:val="single"/>
        </w:rPr>
        <w:t xml:space="preserve">Wzór umowy , </w:t>
      </w:r>
      <w:r w:rsidRPr="00B67E2F">
        <w:rPr>
          <w:rFonts w:ascii="Calibri-Bold" w:hAnsi="Calibri-Bold"/>
          <w:color w:val="000000"/>
          <w:u w:val="single"/>
        </w:rPr>
        <w:t>§5 ust.</w:t>
      </w:r>
      <w:r>
        <w:rPr>
          <w:rFonts w:ascii="Calibri-Bold" w:hAnsi="Calibri-Bold"/>
          <w:color w:val="000000"/>
          <w:u w:val="single"/>
        </w:rPr>
        <w:t>9</w:t>
      </w:r>
    </w:p>
    <w:p w:rsidR="00A00BC8" w:rsidRPr="00FB06A6" w:rsidRDefault="00A00BC8" w:rsidP="00A00BC8">
      <w:pPr>
        <w:spacing w:line="360" w:lineRule="auto"/>
        <w:jc w:val="both"/>
      </w:pPr>
      <w:r w:rsidRPr="00FB06A6">
        <w:t xml:space="preserve">Wnosimy o umożliwienie dostarczania faktur w wersji elektronicznej w dniu dostawy </w:t>
      </w:r>
    </w:p>
    <w:p w:rsidR="00A00BC8" w:rsidRDefault="00A00BC8" w:rsidP="00A00BC8">
      <w:pPr>
        <w:spacing w:line="360" w:lineRule="auto"/>
        <w:jc w:val="both"/>
      </w:pPr>
      <w:r w:rsidRPr="00FB06A6">
        <w:t>Wykonawca nie ma możliwości załączania faktur do dostawy. Niemniej każda dostawa zawierać będzie dokument W-Z , a same faktury będą przekazywane w formie elektronicznej tak jak wskazane w §4 ust.8.</w:t>
      </w:r>
    </w:p>
    <w:p w:rsidR="005E740C" w:rsidRPr="004A7C09" w:rsidRDefault="005E740C" w:rsidP="00A00BC8">
      <w:pPr>
        <w:spacing w:line="360" w:lineRule="auto"/>
        <w:jc w:val="both"/>
        <w:rPr>
          <w:b/>
        </w:rPr>
      </w:pPr>
      <w:r w:rsidRPr="004A7C09">
        <w:rPr>
          <w:b/>
        </w:rPr>
        <w:t xml:space="preserve">Odpowiedź: Zamawiający dopuszcza dostarczenie faktu elektronicznych. </w:t>
      </w:r>
    </w:p>
    <w:p w:rsidR="00454E46" w:rsidRPr="00FB06A6" w:rsidRDefault="00454E46" w:rsidP="00A00BC8">
      <w:pPr>
        <w:spacing w:line="360" w:lineRule="auto"/>
        <w:jc w:val="both"/>
      </w:pPr>
    </w:p>
    <w:p w:rsidR="00A00BC8" w:rsidRDefault="00A00BC8" w:rsidP="00A00BC8">
      <w:pPr>
        <w:rPr>
          <w:rFonts w:ascii="Calibri-Bold" w:hAnsi="Calibri-Bold"/>
          <w:color w:val="000000"/>
        </w:rPr>
      </w:pPr>
      <w:r w:rsidRPr="0046236B">
        <w:rPr>
          <w:rFonts w:ascii="Calibri-Bold" w:hAnsi="Calibri-Bold"/>
          <w:b/>
          <w:bCs/>
          <w:color w:val="000000"/>
        </w:rPr>
        <w:t xml:space="preserve">Pytanie </w:t>
      </w:r>
      <w:r>
        <w:rPr>
          <w:rFonts w:ascii="Calibri-Bold" w:hAnsi="Calibri-Bold"/>
          <w:b/>
          <w:bCs/>
          <w:color w:val="000000"/>
        </w:rPr>
        <w:t>5</w:t>
      </w:r>
    </w:p>
    <w:p w:rsidR="00A00BC8" w:rsidRPr="00B67E2F" w:rsidRDefault="00A00BC8" w:rsidP="00A00BC8">
      <w:pPr>
        <w:rPr>
          <w:rFonts w:ascii="Calibri-Bold" w:hAnsi="Calibri-Bold"/>
          <w:color w:val="000000"/>
          <w:u w:val="single"/>
        </w:rPr>
      </w:pPr>
      <w:r w:rsidRPr="00AB3F87">
        <w:rPr>
          <w:rFonts w:ascii="Calibri-Bold" w:hAnsi="Calibri-Bold"/>
          <w:color w:val="000000"/>
          <w:u w:val="single"/>
        </w:rPr>
        <w:t xml:space="preserve">Dotyczy: </w:t>
      </w:r>
      <w:r>
        <w:rPr>
          <w:rFonts w:ascii="Calibri-Bold" w:hAnsi="Calibri-Bold"/>
          <w:color w:val="000000"/>
          <w:u w:val="single"/>
        </w:rPr>
        <w:t xml:space="preserve">Wzór umowy , </w:t>
      </w:r>
      <w:r w:rsidRPr="00B67E2F">
        <w:rPr>
          <w:rFonts w:ascii="Calibri-Bold" w:hAnsi="Calibri-Bold"/>
          <w:color w:val="000000"/>
          <w:u w:val="single"/>
        </w:rPr>
        <w:t>§5 ust.</w:t>
      </w:r>
      <w:r>
        <w:rPr>
          <w:rFonts w:ascii="Calibri-Bold" w:hAnsi="Calibri-Bold"/>
          <w:color w:val="000000"/>
          <w:u w:val="single"/>
        </w:rPr>
        <w:t>2</w:t>
      </w:r>
    </w:p>
    <w:p w:rsidR="00A00BC8" w:rsidRDefault="00A00BC8" w:rsidP="00A00BC8">
      <w:pPr>
        <w:spacing w:line="360" w:lineRule="auto"/>
        <w:jc w:val="both"/>
      </w:pPr>
      <w:r>
        <w:t xml:space="preserve">Wykonawca prosi o umożliwienie dzielenia dostaw zamówionego towaru w sytuacji wystąpienia tymczasowych braków magazynowych. </w:t>
      </w:r>
    </w:p>
    <w:p w:rsidR="00A00BC8" w:rsidRDefault="00A00BC8" w:rsidP="00A00BC8">
      <w:pPr>
        <w:spacing w:line="360" w:lineRule="auto"/>
        <w:jc w:val="both"/>
      </w:pPr>
      <w:r>
        <w:t>Pozwoli to na częściowe zabezpieczenie potrzeb Zamawiającego w sytuacjach awaryjnych.</w:t>
      </w:r>
    </w:p>
    <w:p w:rsidR="00F644EA" w:rsidRPr="004A7C09" w:rsidRDefault="00F644EA" w:rsidP="00A00BC8">
      <w:pPr>
        <w:spacing w:line="360" w:lineRule="auto"/>
        <w:jc w:val="both"/>
        <w:rPr>
          <w:b/>
        </w:rPr>
      </w:pPr>
      <w:r w:rsidRPr="004A7C09">
        <w:rPr>
          <w:b/>
        </w:rPr>
        <w:t xml:space="preserve">Odpowiedź: Zamawiający </w:t>
      </w:r>
      <w:r w:rsidR="003D6C61" w:rsidRPr="004A7C09">
        <w:rPr>
          <w:b/>
        </w:rPr>
        <w:t xml:space="preserve">dopuszcza dzielenie w sytuacjach awaryjnych. </w:t>
      </w:r>
    </w:p>
    <w:p w:rsidR="005E740C" w:rsidRPr="001A7476" w:rsidRDefault="0061491E" w:rsidP="00A00BC8">
      <w:pPr>
        <w:spacing w:line="360" w:lineRule="auto"/>
        <w:jc w:val="both"/>
      </w:pPr>
      <w:r>
        <w:t xml:space="preserve">  </w:t>
      </w:r>
    </w:p>
    <w:p w:rsidR="00A00BC8" w:rsidRDefault="00A00BC8" w:rsidP="00A00BC8">
      <w:pPr>
        <w:rPr>
          <w:rFonts w:ascii="Calibri-Bold" w:hAnsi="Calibri-Bold"/>
          <w:color w:val="000000"/>
        </w:rPr>
      </w:pPr>
      <w:r w:rsidRPr="0046236B">
        <w:rPr>
          <w:rFonts w:ascii="Calibri-Bold" w:hAnsi="Calibri-Bold"/>
          <w:b/>
          <w:bCs/>
          <w:color w:val="000000"/>
        </w:rPr>
        <w:t xml:space="preserve">Pytanie </w:t>
      </w:r>
      <w:r>
        <w:rPr>
          <w:rFonts w:ascii="Calibri-Bold" w:hAnsi="Calibri-Bold"/>
          <w:b/>
          <w:bCs/>
          <w:color w:val="000000"/>
        </w:rPr>
        <w:t>6</w:t>
      </w:r>
    </w:p>
    <w:p w:rsidR="00A00BC8" w:rsidRPr="00B67E2F" w:rsidRDefault="00A00BC8" w:rsidP="00A00BC8">
      <w:pPr>
        <w:rPr>
          <w:rFonts w:ascii="Calibri-Bold" w:hAnsi="Calibri-Bold"/>
          <w:color w:val="000000"/>
          <w:u w:val="single"/>
        </w:rPr>
      </w:pPr>
      <w:r w:rsidRPr="00AB3F87">
        <w:rPr>
          <w:rFonts w:ascii="Calibri-Bold" w:hAnsi="Calibri-Bold"/>
          <w:color w:val="000000"/>
          <w:u w:val="single"/>
        </w:rPr>
        <w:t xml:space="preserve">Dotyczy: </w:t>
      </w:r>
      <w:r>
        <w:rPr>
          <w:rFonts w:ascii="Calibri-Bold" w:hAnsi="Calibri-Bold"/>
          <w:color w:val="000000"/>
          <w:u w:val="single"/>
        </w:rPr>
        <w:t xml:space="preserve">Wzór umowy. </w:t>
      </w:r>
      <w:r w:rsidRPr="00B67E2F">
        <w:rPr>
          <w:rFonts w:ascii="Calibri-Bold" w:hAnsi="Calibri-Bold"/>
          <w:color w:val="000000"/>
          <w:u w:val="single"/>
        </w:rPr>
        <w:t>§5 ust.</w:t>
      </w:r>
      <w:r>
        <w:rPr>
          <w:rFonts w:ascii="Calibri-Bold" w:hAnsi="Calibri-Bold"/>
          <w:color w:val="000000"/>
          <w:u w:val="single"/>
        </w:rPr>
        <w:t>9</w:t>
      </w:r>
    </w:p>
    <w:p w:rsidR="00A00BC8" w:rsidRDefault="00A00BC8" w:rsidP="00A00BC8">
      <w:pPr>
        <w:spacing w:line="360" w:lineRule="auto"/>
        <w:jc w:val="both"/>
      </w:pPr>
      <w:r>
        <w:t xml:space="preserve">Wykonawca prosi o umożliwienie wystawienie więcej niż jednej faktury do jednego zamówienia. Pozwoli to Wykonawcy na </w:t>
      </w:r>
      <w:r w:rsidRPr="00242C02">
        <w:t>częściowe zabezpieczenie potrzeb Zamawiając</w:t>
      </w:r>
      <w:r>
        <w:t>ego</w:t>
      </w:r>
      <w:r w:rsidRPr="00242C02">
        <w:t xml:space="preserve"> </w:t>
      </w:r>
      <w:r>
        <w:t xml:space="preserve">w sytuacji wystąpienia tymczasowych braków magazynowych poprzez dostawę części towaru. </w:t>
      </w:r>
    </w:p>
    <w:p w:rsidR="00A00BC8" w:rsidRDefault="00A00BC8" w:rsidP="00A00BC8">
      <w:pPr>
        <w:spacing w:line="360" w:lineRule="auto"/>
        <w:jc w:val="both"/>
      </w:pPr>
      <w:r>
        <w:t>Pozwoli to na częściowe zabezpieczenie potrzeb Zamawiający w sytuacjach awaryjnych.</w:t>
      </w:r>
    </w:p>
    <w:p w:rsidR="003D6C61" w:rsidRPr="004A7C09" w:rsidRDefault="003D6C61" w:rsidP="00A00BC8">
      <w:pPr>
        <w:spacing w:line="360" w:lineRule="auto"/>
        <w:jc w:val="both"/>
        <w:rPr>
          <w:b/>
        </w:rPr>
      </w:pPr>
      <w:r w:rsidRPr="004A7C09">
        <w:rPr>
          <w:b/>
        </w:rPr>
        <w:t xml:space="preserve">Odpowiedź: Zamawiający dopuszcza dzielenie w sytuacjach awaryjnych. </w:t>
      </w:r>
    </w:p>
    <w:p w:rsidR="003D6C61" w:rsidRPr="001A7476" w:rsidRDefault="003D6C61" w:rsidP="00A00BC8">
      <w:pPr>
        <w:spacing w:line="360" w:lineRule="auto"/>
        <w:jc w:val="both"/>
      </w:pPr>
    </w:p>
    <w:p w:rsidR="00A00BC8" w:rsidRDefault="00A00BC8" w:rsidP="00A00BC8">
      <w:pPr>
        <w:rPr>
          <w:rFonts w:ascii="Calibri-Bold" w:hAnsi="Calibri-Bold"/>
          <w:color w:val="000000"/>
        </w:rPr>
      </w:pPr>
      <w:bookmarkStart w:id="0" w:name="_GoBack"/>
      <w:bookmarkEnd w:id="0"/>
      <w:r w:rsidRPr="004A7C09">
        <w:rPr>
          <w:rFonts w:ascii="Calibri-Bold" w:hAnsi="Calibri-Bold"/>
          <w:b/>
          <w:bCs/>
          <w:color w:val="000000"/>
        </w:rPr>
        <w:t>Pytanie 7</w:t>
      </w:r>
    </w:p>
    <w:p w:rsidR="00A00BC8" w:rsidRDefault="00A00BC8" w:rsidP="00A00BC8">
      <w:pPr>
        <w:rPr>
          <w:rFonts w:ascii="Calibri-Bold" w:hAnsi="Calibri-Bold"/>
          <w:color w:val="000000"/>
          <w:u w:val="single"/>
        </w:rPr>
      </w:pPr>
      <w:r w:rsidRPr="00AB3F87">
        <w:rPr>
          <w:rFonts w:ascii="Calibri-Bold" w:hAnsi="Calibri-Bold"/>
          <w:color w:val="000000"/>
          <w:u w:val="single"/>
        </w:rPr>
        <w:t xml:space="preserve">Dotyczy: </w:t>
      </w:r>
      <w:r>
        <w:rPr>
          <w:rFonts w:ascii="Calibri-Bold" w:hAnsi="Calibri-Bold"/>
          <w:color w:val="000000"/>
          <w:u w:val="single"/>
        </w:rPr>
        <w:t xml:space="preserve">Wzór umowy. </w:t>
      </w:r>
      <w:r w:rsidRPr="00B67E2F">
        <w:rPr>
          <w:rFonts w:ascii="Calibri-Bold" w:hAnsi="Calibri-Bold"/>
          <w:color w:val="000000"/>
          <w:u w:val="single"/>
        </w:rPr>
        <w:t>§5 ust.</w:t>
      </w:r>
      <w:r>
        <w:rPr>
          <w:rFonts w:ascii="Calibri-Bold" w:hAnsi="Calibri-Bold"/>
          <w:color w:val="000000"/>
          <w:u w:val="single"/>
        </w:rPr>
        <w:t xml:space="preserve">17 i 18 </w:t>
      </w:r>
    </w:p>
    <w:p w:rsidR="00A00BC8" w:rsidRPr="00FD6369" w:rsidRDefault="00A00BC8" w:rsidP="00A00BC8">
      <w:pPr>
        <w:spacing w:line="360" w:lineRule="auto"/>
        <w:jc w:val="both"/>
      </w:pPr>
      <w:r w:rsidRPr="00EE59EC">
        <w:t>Wnosimy o wydłużenie terminu na dostarczenie do Zamawiającego przedmiotu umowy wolnego od wad ilościowych i jakościowych</w:t>
      </w:r>
      <w:r>
        <w:t xml:space="preserve"> z 2 do 4 dni roboczych </w:t>
      </w:r>
      <w:r w:rsidRPr="00FD6369">
        <w:t>od dnia uwzględnienia reklamacji</w:t>
      </w:r>
    </w:p>
    <w:p w:rsidR="00A00BC8" w:rsidRDefault="00A00BC8" w:rsidP="00A00BC8">
      <w:pPr>
        <w:spacing w:line="360" w:lineRule="auto"/>
        <w:jc w:val="both"/>
      </w:pPr>
      <w:r w:rsidRPr="0043302D">
        <w:t xml:space="preserve">Wskazany maksymalny </w:t>
      </w:r>
      <w:r>
        <w:t>2</w:t>
      </w:r>
      <w:r w:rsidRPr="0043302D">
        <w:t>-dniowy termin jest zbyt krótki i nieadekwatny do</w:t>
      </w:r>
      <w:r>
        <w:t xml:space="preserve"> </w:t>
      </w:r>
      <w:r w:rsidRPr="0043302D">
        <w:t>aktualnej, globalnej sytuacji rynkowej, zaś doliczenie prze Wykonawcę do ceny ryzyka</w:t>
      </w:r>
      <w:r>
        <w:t xml:space="preserve"> </w:t>
      </w:r>
      <w:r w:rsidRPr="0043302D">
        <w:t xml:space="preserve">zapłaty kar umownych niecelowe i sprzeczne z </w:t>
      </w:r>
      <w:r w:rsidRPr="0043302D">
        <w:lastRenderedPageBreak/>
        <w:t>zasadą oszczędnego i celowego</w:t>
      </w:r>
      <w:r>
        <w:t xml:space="preserve"> </w:t>
      </w:r>
      <w:r w:rsidRPr="0043302D">
        <w:t>wydatkowania środków publicznych</w:t>
      </w:r>
    </w:p>
    <w:p w:rsidR="00CF57CD" w:rsidRPr="00CF57CD" w:rsidRDefault="00CF57CD" w:rsidP="00A00BC8">
      <w:pPr>
        <w:spacing w:line="360" w:lineRule="auto"/>
        <w:jc w:val="both"/>
        <w:rPr>
          <w:b/>
        </w:rPr>
      </w:pPr>
      <w:r w:rsidRPr="00CF57CD">
        <w:rPr>
          <w:b/>
        </w:rPr>
        <w:t>Odpowiedzi:</w:t>
      </w:r>
      <w:r w:rsidR="004A7C09">
        <w:rPr>
          <w:b/>
        </w:rPr>
        <w:t xml:space="preserve"> Zamawiający wyraża zgodę na wydłużenie terminu do 4 dni. </w:t>
      </w:r>
    </w:p>
    <w:p w:rsidR="003D6C61" w:rsidRPr="0043302D" w:rsidRDefault="003D6C61" w:rsidP="00A00BC8">
      <w:pPr>
        <w:spacing w:line="360" w:lineRule="auto"/>
        <w:jc w:val="both"/>
      </w:pPr>
    </w:p>
    <w:p w:rsidR="00A00BC8" w:rsidRDefault="00A00BC8" w:rsidP="00A00BC8">
      <w:pPr>
        <w:rPr>
          <w:rFonts w:ascii="Calibri-Bold" w:hAnsi="Calibri-Bold"/>
          <w:color w:val="000000"/>
        </w:rPr>
      </w:pPr>
      <w:r w:rsidRPr="0046236B">
        <w:rPr>
          <w:rFonts w:ascii="Calibri-Bold" w:hAnsi="Calibri-Bold"/>
          <w:b/>
          <w:bCs/>
          <w:color w:val="000000"/>
        </w:rPr>
        <w:t xml:space="preserve">Pytanie </w:t>
      </w:r>
      <w:r>
        <w:rPr>
          <w:rFonts w:ascii="Calibri-Bold" w:hAnsi="Calibri-Bold"/>
          <w:b/>
          <w:bCs/>
          <w:color w:val="000000"/>
        </w:rPr>
        <w:t>8</w:t>
      </w:r>
    </w:p>
    <w:p w:rsidR="00A00BC8" w:rsidRDefault="00A00BC8" w:rsidP="00A00BC8">
      <w:pPr>
        <w:rPr>
          <w:rFonts w:ascii="Calibri-Bold" w:hAnsi="Calibri-Bold"/>
          <w:color w:val="000000"/>
          <w:u w:val="single"/>
        </w:rPr>
      </w:pPr>
      <w:r w:rsidRPr="00AB3F87">
        <w:rPr>
          <w:rFonts w:ascii="Calibri-Bold" w:hAnsi="Calibri-Bold"/>
          <w:color w:val="000000"/>
          <w:u w:val="single"/>
        </w:rPr>
        <w:t xml:space="preserve">Dotyczy: </w:t>
      </w:r>
      <w:r>
        <w:rPr>
          <w:rFonts w:ascii="Calibri-Bold" w:hAnsi="Calibri-Bold"/>
          <w:color w:val="000000"/>
          <w:u w:val="single"/>
        </w:rPr>
        <w:t xml:space="preserve">Wzór umowy. </w:t>
      </w:r>
      <w:r w:rsidRPr="00B67E2F">
        <w:rPr>
          <w:rFonts w:ascii="Calibri-Bold" w:hAnsi="Calibri-Bold"/>
          <w:color w:val="000000"/>
          <w:u w:val="single"/>
        </w:rPr>
        <w:t>§</w:t>
      </w:r>
      <w:r>
        <w:rPr>
          <w:rFonts w:ascii="Calibri-Bold" w:hAnsi="Calibri-Bold"/>
          <w:color w:val="000000"/>
          <w:u w:val="single"/>
        </w:rPr>
        <w:t xml:space="preserve">7 ust 1 a  </w:t>
      </w:r>
    </w:p>
    <w:p w:rsidR="00A00BC8" w:rsidRDefault="00A00BC8" w:rsidP="00A00BC8">
      <w:pPr>
        <w:spacing w:line="360" w:lineRule="auto"/>
        <w:jc w:val="both"/>
      </w:pPr>
      <w:r>
        <w:t xml:space="preserve">Mając na uwadze miarkowanie kar umownych wnosimy o zmniejszenie kary umowne wskazanej </w:t>
      </w:r>
      <w:r w:rsidRPr="00771B3D">
        <w:t>§7 ust 1 a</w:t>
      </w:r>
      <w:r>
        <w:t xml:space="preserve">, do </w:t>
      </w:r>
      <w:r w:rsidRPr="000545CF">
        <w:t xml:space="preserve">wysokości </w:t>
      </w:r>
      <w:r>
        <w:t>0,5</w:t>
      </w:r>
      <w:r w:rsidRPr="000545CF">
        <w:t>% wartości brutto opóźnione</w:t>
      </w:r>
      <w:r>
        <w:t>go towaru</w:t>
      </w:r>
      <w:r w:rsidRPr="000545CF">
        <w:t xml:space="preserve"> za każdy dzień zwłoki jednak nie mniej niż </w:t>
      </w:r>
      <w:r>
        <w:t>25</w:t>
      </w:r>
      <w:r w:rsidRPr="000545CF">
        <w:t>,00 zł od każdej niezrealizowanej pozycji zamówienia, objętego daną dostawą</w:t>
      </w:r>
      <w:r>
        <w:t>.</w:t>
      </w:r>
      <w:r w:rsidRPr="00771B3D">
        <w:t xml:space="preserve"> </w:t>
      </w:r>
    </w:p>
    <w:p w:rsidR="003D6C61" w:rsidRPr="004A7C09" w:rsidRDefault="003D6C61" w:rsidP="00A00BC8">
      <w:pPr>
        <w:spacing w:line="360" w:lineRule="auto"/>
        <w:jc w:val="both"/>
        <w:rPr>
          <w:b/>
        </w:rPr>
      </w:pPr>
      <w:r w:rsidRPr="004A7C09">
        <w:rPr>
          <w:b/>
        </w:rPr>
        <w:t>Odpowiedź: Zamawiający nie wyraża zgody. Kary mają na celu mobilizować do należytego wykon</w:t>
      </w:r>
      <w:r w:rsidR="00416178" w:rsidRPr="004A7C09">
        <w:rPr>
          <w:b/>
        </w:rPr>
        <w:t xml:space="preserve">ywania </w:t>
      </w:r>
      <w:r w:rsidRPr="004A7C09">
        <w:rPr>
          <w:b/>
        </w:rPr>
        <w:t xml:space="preserve">umowy. Dopóki Wykonawca nie będzie naruszał postanowień umowy, dopóty kary nie będą realizowane. Ponadto kary dotyczą zwłoki, tj.: kwalifikowanego opóźnienia. </w:t>
      </w:r>
    </w:p>
    <w:p w:rsidR="00454E46" w:rsidRPr="00D56030" w:rsidRDefault="00454E46" w:rsidP="00A00BC8">
      <w:pPr>
        <w:spacing w:line="360" w:lineRule="auto"/>
        <w:jc w:val="both"/>
      </w:pPr>
    </w:p>
    <w:p w:rsidR="00A00BC8" w:rsidRDefault="00A00BC8" w:rsidP="00A00BC8">
      <w:pPr>
        <w:rPr>
          <w:rFonts w:ascii="Calibri-Bold" w:hAnsi="Calibri-Bold"/>
          <w:color w:val="000000"/>
        </w:rPr>
      </w:pPr>
      <w:r w:rsidRPr="0046236B">
        <w:rPr>
          <w:rFonts w:ascii="Calibri-Bold" w:hAnsi="Calibri-Bold"/>
          <w:b/>
          <w:bCs/>
          <w:color w:val="000000"/>
        </w:rPr>
        <w:t xml:space="preserve">Pytanie </w:t>
      </w:r>
      <w:r>
        <w:rPr>
          <w:rFonts w:ascii="Calibri-Bold" w:hAnsi="Calibri-Bold"/>
          <w:b/>
          <w:bCs/>
          <w:color w:val="000000"/>
        </w:rPr>
        <w:t>9</w:t>
      </w:r>
    </w:p>
    <w:p w:rsidR="00A00BC8" w:rsidRDefault="00A00BC8" w:rsidP="00A00BC8">
      <w:pPr>
        <w:rPr>
          <w:rFonts w:ascii="Calibri-Bold" w:hAnsi="Calibri-Bold"/>
          <w:color w:val="000000"/>
          <w:u w:val="single"/>
        </w:rPr>
      </w:pPr>
      <w:r w:rsidRPr="00AB3F87">
        <w:rPr>
          <w:rFonts w:ascii="Calibri-Bold" w:hAnsi="Calibri-Bold"/>
          <w:color w:val="000000"/>
          <w:u w:val="single"/>
        </w:rPr>
        <w:t xml:space="preserve">Dotyczy: </w:t>
      </w:r>
      <w:r>
        <w:rPr>
          <w:rFonts w:ascii="Calibri-Bold" w:hAnsi="Calibri-Bold"/>
          <w:color w:val="000000"/>
          <w:u w:val="single"/>
        </w:rPr>
        <w:t xml:space="preserve">Wzór umowy. </w:t>
      </w:r>
      <w:r w:rsidRPr="00B67E2F">
        <w:rPr>
          <w:rFonts w:ascii="Calibri-Bold" w:hAnsi="Calibri-Bold"/>
          <w:color w:val="000000"/>
          <w:u w:val="single"/>
        </w:rPr>
        <w:t>§</w:t>
      </w:r>
      <w:r>
        <w:rPr>
          <w:rFonts w:ascii="Calibri-Bold" w:hAnsi="Calibri-Bold"/>
          <w:color w:val="000000"/>
          <w:u w:val="single"/>
        </w:rPr>
        <w:t xml:space="preserve">7 ust 1 b  </w:t>
      </w:r>
    </w:p>
    <w:p w:rsidR="00A00BC8" w:rsidRDefault="00A00BC8" w:rsidP="00A00BC8">
      <w:pPr>
        <w:spacing w:line="360" w:lineRule="auto"/>
        <w:jc w:val="both"/>
      </w:pPr>
      <w:r>
        <w:t xml:space="preserve">Mając na uwadze miarkowanie kar umownych wnosimy o zmniejszenie kary umowne wskazanej </w:t>
      </w:r>
      <w:r w:rsidRPr="00771B3D">
        <w:t xml:space="preserve">§7 ust 1 </w:t>
      </w:r>
      <w:r>
        <w:t xml:space="preserve">b,  do </w:t>
      </w:r>
      <w:r w:rsidRPr="000545CF">
        <w:t xml:space="preserve">wysokości </w:t>
      </w:r>
      <w:r>
        <w:t>0,5</w:t>
      </w:r>
      <w:r w:rsidRPr="000545CF">
        <w:t xml:space="preserve">% </w:t>
      </w:r>
      <w:r w:rsidRPr="006B5DDB">
        <w:t xml:space="preserve">wartości brutto </w:t>
      </w:r>
      <w:r>
        <w:t xml:space="preserve">towaru </w:t>
      </w:r>
      <w:r w:rsidRPr="006B5DDB">
        <w:t>objęt</w:t>
      </w:r>
      <w:r>
        <w:t>ego</w:t>
      </w:r>
      <w:r w:rsidRPr="006B5DDB">
        <w:t xml:space="preserve"> wadami za każdy dzień zwłoki</w:t>
      </w:r>
      <w:r>
        <w:t>.</w:t>
      </w:r>
      <w:r w:rsidRPr="00771B3D">
        <w:t xml:space="preserve"> </w:t>
      </w:r>
    </w:p>
    <w:p w:rsidR="003D6C61" w:rsidRPr="004A7C09" w:rsidRDefault="003D6C61" w:rsidP="00A00BC8">
      <w:pPr>
        <w:spacing w:line="360" w:lineRule="auto"/>
        <w:jc w:val="both"/>
        <w:rPr>
          <w:b/>
        </w:rPr>
      </w:pPr>
      <w:r w:rsidRPr="004A7C09">
        <w:rPr>
          <w:b/>
        </w:rPr>
        <w:t xml:space="preserve">Odpowiedź: Zamawiający nie wyraża zgody. Kary mają na celu mobilizować do należytego wykonywania umowy. Dopóki Wykonawca nie będzie naruszał postanowień umowy, dopóty kary nie będą realizowane. Ponadto kary dotyczą zwłoki, tj.: kwalifikowanego opóźnienia. </w:t>
      </w:r>
    </w:p>
    <w:p w:rsidR="00454E46" w:rsidRPr="00D56030" w:rsidRDefault="00454E46" w:rsidP="00A00BC8">
      <w:pPr>
        <w:spacing w:line="360" w:lineRule="auto"/>
        <w:jc w:val="both"/>
      </w:pPr>
    </w:p>
    <w:p w:rsidR="00A00BC8" w:rsidRDefault="00A00BC8" w:rsidP="00A00BC8">
      <w:pPr>
        <w:rPr>
          <w:rFonts w:ascii="Calibri-Bold" w:hAnsi="Calibri-Bold"/>
          <w:color w:val="000000"/>
        </w:rPr>
      </w:pPr>
      <w:r w:rsidRPr="0046236B">
        <w:rPr>
          <w:rFonts w:ascii="Calibri-Bold" w:hAnsi="Calibri-Bold"/>
          <w:b/>
          <w:bCs/>
          <w:color w:val="000000"/>
        </w:rPr>
        <w:t xml:space="preserve">Pytanie </w:t>
      </w:r>
      <w:r>
        <w:rPr>
          <w:rFonts w:ascii="Calibri-Bold" w:hAnsi="Calibri-Bold"/>
          <w:b/>
          <w:bCs/>
          <w:color w:val="000000"/>
        </w:rPr>
        <w:t>10</w:t>
      </w:r>
    </w:p>
    <w:p w:rsidR="00A00BC8" w:rsidRDefault="00A00BC8" w:rsidP="00A00BC8">
      <w:pPr>
        <w:rPr>
          <w:rFonts w:ascii="Calibri-Bold" w:hAnsi="Calibri-Bold"/>
          <w:color w:val="000000"/>
          <w:u w:val="single"/>
        </w:rPr>
      </w:pPr>
      <w:r w:rsidRPr="00AB3F87">
        <w:rPr>
          <w:rFonts w:ascii="Calibri-Bold" w:hAnsi="Calibri-Bold"/>
          <w:color w:val="000000"/>
          <w:u w:val="single"/>
        </w:rPr>
        <w:t xml:space="preserve">Dotyczy: </w:t>
      </w:r>
      <w:r>
        <w:rPr>
          <w:rFonts w:ascii="Calibri-Bold" w:hAnsi="Calibri-Bold"/>
          <w:color w:val="000000"/>
          <w:u w:val="single"/>
        </w:rPr>
        <w:t xml:space="preserve">Wzór umowy. </w:t>
      </w:r>
      <w:r w:rsidRPr="00B67E2F">
        <w:rPr>
          <w:rFonts w:ascii="Calibri-Bold" w:hAnsi="Calibri-Bold"/>
          <w:color w:val="000000"/>
          <w:u w:val="single"/>
        </w:rPr>
        <w:t>§</w:t>
      </w:r>
      <w:r>
        <w:rPr>
          <w:rFonts w:ascii="Calibri-Bold" w:hAnsi="Calibri-Bold"/>
          <w:color w:val="000000"/>
          <w:u w:val="single"/>
        </w:rPr>
        <w:t xml:space="preserve">7 ust 1 c  </w:t>
      </w:r>
    </w:p>
    <w:p w:rsidR="00A00BC8" w:rsidRDefault="00A00BC8" w:rsidP="00A00BC8">
      <w:pPr>
        <w:spacing w:line="360" w:lineRule="auto"/>
        <w:jc w:val="both"/>
      </w:pPr>
      <w:r>
        <w:t xml:space="preserve">Wnosimy o wykreślenie </w:t>
      </w:r>
      <w:r w:rsidRPr="00600BC8">
        <w:t>§7 ust 1 c</w:t>
      </w:r>
      <w:r>
        <w:t xml:space="preserve">, z projektu umowy. </w:t>
      </w:r>
    </w:p>
    <w:p w:rsidR="00A00BC8" w:rsidRDefault="00A00BC8" w:rsidP="00A00BC8">
      <w:pPr>
        <w:spacing w:line="360" w:lineRule="auto"/>
        <w:jc w:val="both"/>
      </w:pPr>
      <w:r w:rsidRPr="00600BC8">
        <w:t>§7 ust 1</w:t>
      </w:r>
      <w:r>
        <w:t>a zawiera już sankcje dotyczące zwłoki w dostawie przedmiotu umowy, przez co to samo przewinienie podlega podwójnym karom umownym, co jest w naszym przekonaniu sprzeczne z powszechnie stosowaną zasadą proporcjonalności kar umownych.</w:t>
      </w:r>
    </w:p>
    <w:p w:rsidR="003D6C61" w:rsidRPr="004A7C09" w:rsidRDefault="003D6C61" w:rsidP="00A00BC8">
      <w:pPr>
        <w:spacing w:line="360" w:lineRule="auto"/>
        <w:jc w:val="both"/>
        <w:rPr>
          <w:b/>
        </w:rPr>
      </w:pPr>
      <w:r w:rsidRPr="004A7C09">
        <w:rPr>
          <w:b/>
        </w:rPr>
        <w:t xml:space="preserve">Odpowiedź: Zamawiający nie wyraża zgody. Ust. 1a </w:t>
      </w:r>
      <w:r w:rsidR="0083324A" w:rsidRPr="004A7C09">
        <w:rPr>
          <w:b/>
        </w:rPr>
        <w:t>dotyczy zwłoki w dostawie w sytuacji dostarczenia towaru a 1c dotyczy niewykonania dostawy w ogóle.</w:t>
      </w:r>
    </w:p>
    <w:p w:rsidR="001C78C9" w:rsidRPr="00D56030" w:rsidRDefault="001C78C9" w:rsidP="00A00BC8">
      <w:pPr>
        <w:spacing w:line="360" w:lineRule="auto"/>
        <w:jc w:val="both"/>
      </w:pPr>
    </w:p>
    <w:p w:rsidR="00A00BC8" w:rsidRDefault="00A00BC8" w:rsidP="00A00BC8">
      <w:pPr>
        <w:rPr>
          <w:rFonts w:ascii="Calibri-Bold" w:hAnsi="Calibri-Bold"/>
          <w:color w:val="000000"/>
        </w:rPr>
      </w:pPr>
      <w:r w:rsidRPr="0046236B">
        <w:rPr>
          <w:rFonts w:ascii="Calibri-Bold" w:hAnsi="Calibri-Bold"/>
          <w:b/>
          <w:bCs/>
          <w:color w:val="000000"/>
        </w:rPr>
        <w:t xml:space="preserve">Pytanie </w:t>
      </w:r>
      <w:r>
        <w:rPr>
          <w:rFonts w:ascii="Calibri-Bold" w:hAnsi="Calibri-Bold"/>
          <w:b/>
          <w:bCs/>
          <w:color w:val="000000"/>
        </w:rPr>
        <w:t>11</w:t>
      </w:r>
    </w:p>
    <w:p w:rsidR="00A00BC8" w:rsidRDefault="00A00BC8" w:rsidP="00A00BC8">
      <w:pPr>
        <w:rPr>
          <w:rFonts w:ascii="Calibri-Bold" w:hAnsi="Calibri-Bold"/>
          <w:color w:val="000000"/>
          <w:u w:val="single"/>
        </w:rPr>
      </w:pPr>
      <w:r w:rsidRPr="00AB3F87">
        <w:rPr>
          <w:rFonts w:ascii="Calibri-Bold" w:hAnsi="Calibri-Bold"/>
          <w:color w:val="000000"/>
          <w:u w:val="single"/>
        </w:rPr>
        <w:t xml:space="preserve">Dotyczy: </w:t>
      </w:r>
      <w:r>
        <w:rPr>
          <w:rFonts w:ascii="Calibri-Bold" w:hAnsi="Calibri-Bold"/>
          <w:color w:val="000000"/>
          <w:u w:val="single"/>
        </w:rPr>
        <w:t xml:space="preserve">Wzór umowy. </w:t>
      </w:r>
      <w:r w:rsidRPr="00B67E2F">
        <w:rPr>
          <w:rFonts w:ascii="Calibri-Bold" w:hAnsi="Calibri-Bold"/>
          <w:color w:val="000000"/>
          <w:u w:val="single"/>
        </w:rPr>
        <w:t>§</w:t>
      </w:r>
      <w:r>
        <w:rPr>
          <w:rFonts w:ascii="Calibri-Bold" w:hAnsi="Calibri-Bold"/>
          <w:color w:val="000000"/>
          <w:u w:val="single"/>
        </w:rPr>
        <w:t xml:space="preserve">7 ust 1 d i e </w:t>
      </w:r>
    </w:p>
    <w:p w:rsidR="00A00BC8" w:rsidRDefault="00A00BC8" w:rsidP="00A00BC8">
      <w:pPr>
        <w:spacing w:line="360" w:lineRule="auto"/>
        <w:jc w:val="both"/>
      </w:pPr>
      <w:r>
        <w:t xml:space="preserve">Mając na uwadze miarkowanie kar umownych wnosimy o zmniejszenie kary umowne wskazanej </w:t>
      </w:r>
      <w:r w:rsidRPr="00771B3D">
        <w:t xml:space="preserve">§7 ust 1 </w:t>
      </w:r>
      <w:r>
        <w:t>d i e , do 5</w:t>
      </w:r>
      <w:r w:rsidRPr="00C73668">
        <w:t>% wartości brutto przedmiotu umowy o której mowa w § 2 ust. 1 Umowy</w:t>
      </w:r>
      <w:r>
        <w:t>.</w:t>
      </w:r>
      <w:r w:rsidRPr="00771B3D">
        <w:t xml:space="preserve"> </w:t>
      </w:r>
    </w:p>
    <w:p w:rsidR="001C78C9" w:rsidRDefault="001C78C9" w:rsidP="00A00BC8">
      <w:pPr>
        <w:spacing w:line="360" w:lineRule="auto"/>
        <w:jc w:val="both"/>
      </w:pPr>
      <w:r w:rsidRPr="00E76831">
        <w:rPr>
          <w:b/>
        </w:rPr>
        <w:t>Odpowiedź:</w:t>
      </w:r>
      <w:r>
        <w:t xml:space="preserve"> Zamawiający nie wyraża zgody. Kary mają na celu mobilizować do należytego wykonywania umowy. Dopóki Wykonawca nie będzie naruszał postanowień umowy, dopóty kary nie będą realizowane. </w:t>
      </w:r>
    </w:p>
    <w:p w:rsidR="001C78C9" w:rsidRDefault="001C78C9" w:rsidP="00A00BC8">
      <w:pPr>
        <w:spacing w:line="360" w:lineRule="auto"/>
        <w:jc w:val="both"/>
      </w:pPr>
    </w:p>
    <w:p w:rsidR="004A7C09" w:rsidRPr="00D56030" w:rsidRDefault="004A7C09" w:rsidP="00A00BC8">
      <w:pPr>
        <w:spacing w:line="360" w:lineRule="auto"/>
        <w:jc w:val="both"/>
      </w:pPr>
    </w:p>
    <w:p w:rsidR="00A00BC8" w:rsidRDefault="00A00BC8" w:rsidP="00A00BC8">
      <w:pPr>
        <w:rPr>
          <w:rFonts w:ascii="Calibri-Bold" w:hAnsi="Calibri-Bold"/>
          <w:color w:val="000000"/>
        </w:rPr>
      </w:pPr>
      <w:r w:rsidRPr="0046236B">
        <w:rPr>
          <w:rFonts w:ascii="Calibri-Bold" w:hAnsi="Calibri-Bold"/>
          <w:b/>
          <w:bCs/>
          <w:color w:val="000000"/>
        </w:rPr>
        <w:lastRenderedPageBreak/>
        <w:t xml:space="preserve">Pytanie </w:t>
      </w:r>
      <w:r>
        <w:rPr>
          <w:rFonts w:ascii="Calibri-Bold" w:hAnsi="Calibri-Bold"/>
          <w:b/>
          <w:bCs/>
          <w:color w:val="000000"/>
        </w:rPr>
        <w:t>12</w:t>
      </w:r>
    </w:p>
    <w:p w:rsidR="00A00BC8" w:rsidRDefault="00A00BC8" w:rsidP="00A00BC8">
      <w:pPr>
        <w:rPr>
          <w:rFonts w:ascii="Calibri-Bold" w:hAnsi="Calibri-Bold"/>
          <w:color w:val="000000"/>
          <w:u w:val="single"/>
        </w:rPr>
      </w:pPr>
      <w:r w:rsidRPr="00AB3F87">
        <w:rPr>
          <w:rFonts w:ascii="Calibri-Bold" w:hAnsi="Calibri-Bold"/>
          <w:color w:val="000000"/>
          <w:u w:val="single"/>
        </w:rPr>
        <w:t xml:space="preserve">Dotyczy: </w:t>
      </w:r>
      <w:r>
        <w:rPr>
          <w:rFonts w:ascii="Calibri-Bold" w:hAnsi="Calibri-Bold"/>
          <w:color w:val="000000"/>
          <w:u w:val="single"/>
        </w:rPr>
        <w:t xml:space="preserve">Wzór umowy. </w:t>
      </w:r>
      <w:r w:rsidRPr="00B67E2F">
        <w:rPr>
          <w:rFonts w:ascii="Calibri-Bold" w:hAnsi="Calibri-Bold"/>
          <w:color w:val="000000"/>
          <w:u w:val="single"/>
        </w:rPr>
        <w:t>§</w:t>
      </w:r>
      <w:r>
        <w:rPr>
          <w:rFonts w:ascii="Calibri-Bold" w:hAnsi="Calibri-Bold"/>
          <w:color w:val="000000"/>
          <w:u w:val="single"/>
        </w:rPr>
        <w:t xml:space="preserve">7 ust 1 f </w:t>
      </w:r>
    </w:p>
    <w:p w:rsidR="00A00BC8" w:rsidRDefault="00A00BC8" w:rsidP="00A00BC8">
      <w:pPr>
        <w:spacing w:line="360" w:lineRule="auto"/>
        <w:jc w:val="both"/>
      </w:pPr>
      <w:r>
        <w:t xml:space="preserve">Wnosimy o odstąpienie od wymierzania kar umownych wskazanych w </w:t>
      </w:r>
      <w:r w:rsidRPr="00CD146A">
        <w:t>§7 ust 1 f</w:t>
      </w:r>
      <w:r>
        <w:t xml:space="preserve">. Wysokość samej kary umownej </w:t>
      </w:r>
      <w:r w:rsidRPr="006C3F87">
        <w:t>w wysokości 0,5 % wartości brutto wystawionej faktury</w:t>
      </w:r>
      <w:r>
        <w:t xml:space="preserve"> jest rażąco wysoka i niewspółmierna do ewentualnego przewinienia. Sama zaś podstawa – nie dostarczenia faktury w ustalonym terminie – wykracza w naszym przekonaniu poza powszechnie obowiązujący zakresem stosowania kar umownych w analogicznych postępowaniach.</w:t>
      </w:r>
    </w:p>
    <w:p w:rsidR="001C78C9" w:rsidRPr="004A7C09" w:rsidRDefault="001C78C9" w:rsidP="00A00BC8">
      <w:pPr>
        <w:spacing w:line="360" w:lineRule="auto"/>
        <w:jc w:val="both"/>
        <w:rPr>
          <w:b/>
        </w:rPr>
      </w:pPr>
      <w:r w:rsidRPr="004A7C09">
        <w:rPr>
          <w:b/>
        </w:rPr>
        <w:t xml:space="preserve">Odpowiedź: Zamawiający nie wyraża zgody. </w:t>
      </w:r>
    </w:p>
    <w:p w:rsidR="00454E46" w:rsidRDefault="00454E46" w:rsidP="00A00BC8">
      <w:pPr>
        <w:spacing w:line="360" w:lineRule="auto"/>
        <w:jc w:val="both"/>
      </w:pPr>
    </w:p>
    <w:p w:rsidR="00A00BC8" w:rsidRDefault="00A00BC8" w:rsidP="00A00BC8">
      <w:pPr>
        <w:rPr>
          <w:rFonts w:ascii="Calibri-Bold" w:hAnsi="Calibri-Bold"/>
          <w:color w:val="000000"/>
        </w:rPr>
      </w:pPr>
      <w:r w:rsidRPr="0046236B">
        <w:rPr>
          <w:rFonts w:ascii="Calibri-Bold" w:hAnsi="Calibri-Bold"/>
          <w:b/>
          <w:bCs/>
          <w:color w:val="000000"/>
        </w:rPr>
        <w:t xml:space="preserve">Pytanie </w:t>
      </w:r>
      <w:r>
        <w:rPr>
          <w:rFonts w:ascii="Calibri-Bold" w:hAnsi="Calibri-Bold"/>
          <w:b/>
          <w:bCs/>
          <w:color w:val="000000"/>
        </w:rPr>
        <w:t>13</w:t>
      </w:r>
    </w:p>
    <w:p w:rsidR="00A00BC8" w:rsidRDefault="00A00BC8" w:rsidP="00A00BC8">
      <w:pPr>
        <w:rPr>
          <w:rFonts w:ascii="Calibri-Bold" w:hAnsi="Calibri-Bold"/>
          <w:color w:val="000000"/>
          <w:u w:val="single"/>
        </w:rPr>
      </w:pPr>
      <w:r w:rsidRPr="00AB3F87">
        <w:rPr>
          <w:rFonts w:ascii="Calibri-Bold" w:hAnsi="Calibri-Bold"/>
          <w:color w:val="000000"/>
          <w:u w:val="single"/>
        </w:rPr>
        <w:t xml:space="preserve">Dotyczy: </w:t>
      </w:r>
      <w:r>
        <w:rPr>
          <w:rFonts w:ascii="Calibri-Bold" w:hAnsi="Calibri-Bold"/>
          <w:color w:val="000000"/>
          <w:u w:val="single"/>
        </w:rPr>
        <w:t xml:space="preserve">Wzór umowy. </w:t>
      </w:r>
      <w:r w:rsidRPr="00B67E2F">
        <w:rPr>
          <w:rFonts w:ascii="Calibri-Bold" w:hAnsi="Calibri-Bold"/>
          <w:color w:val="000000"/>
          <w:u w:val="single"/>
        </w:rPr>
        <w:t>§</w:t>
      </w:r>
      <w:r>
        <w:rPr>
          <w:rFonts w:ascii="Calibri-Bold" w:hAnsi="Calibri-Bold"/>
          <w:color w:val="000000"/>
          <w:u w:val="single"/>
        </w:rPr>
        <w:t xml:space="preserve">7 ust 1 f </w:t>
      </w:r>
    </w:p>
    <w:p w:rsidR="00A00BC8" w:rsidRDefault="00A00BC8" w:rsidP="00A00BC8">
      <w:pPr>
        <w:spacing w:line="360" w:lineRule="auto"/>
        <w:jc w:val="both"/>
      </w:pPr>
      <w:r>
        <w:t>Mając na uwadze miarkowanie kar umownych wnosimy o zmniejszenie maksymalnego pułapu łącznej wysokości naliczonych kar umownych do 3</w:t>
      </w:r>
      <w:r w:rsidRPr="00324BF6">
        <w:t>0% łącznej wartości umowy brutto określonej w § 2 ust. 1.</w:t>
      </w:r>
    </w:p>
    <w:p w:rsidR="00720D94" w:rsidRPr="004A7C09" w:rsidRDefault="001C78C9" w:rsidP="00454E46">
      <w:pPr>
        <w:spacing w:line="360" w:lineRule="auto"/>
        <w:jc w:val="both"/>
        <w:rPr>
          <w:b/>
        </w:rPr>
      </w:pPr>
      <w:r w:rsidRPr="004A7C09">
        <w:rPr>
          <w:b/>
        </w:rPr>
        <w:t xml:space="preserve">Odpowiedź: Zamawiający nie wyraża zgody. </w:t>
      </w:r>
      <w:r w:rsidR="00C32368" w:rsidRPr="004A7C09">
        <w:rPr>
          <w:b/>
        </w:rPr>
        <w:t xml:space="preserve">Kary mają na celu </w:t>
      </w:r>
      <w:r w:rsidR="00E76831" w:rsidRPr="004A7C09">
        <w:rPr>
          <w:b/>
        </w:rPr>
        <w:t xml:space="preserve">mobilizować do należytego wykonania umowy. Dopóki Wykonawca nie będzie naruszał postanowień umowy, dopóty kary nie będą realizowane. Ponadto kary dotyczą zwłoki tj. Kwalifikowanego opóźnienia. </w:t>
      </w:r>
    </w:p>
    <w:p w:rsidR="00A00BC8" w:rsidRPr="00720D94" w:rsidRDefault="00A00BC8" w:rsidP="00A00BC8">
      <w:pPr>
        <w:pStyle w:val="Tekstpodstawowy"/>
        <w:spacing w:before="118"/>
        <w:rPr>
          <w:rFonts w:asciiTheme="minorHAnsi" w:hAnsiTheme="minorHAnsi" w:cstheme="minorHAnsi"/>
          <w:b/>
        </w:rPr>
      </w:pPr>
    </w:p>
    <w:p w:rsidR="00720D94" w:rsidRPr="00720D94" w:rsidRDefault="00720D94" w:rsidP="00720D94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720D94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Zamawiający informuje, iż: </w:t>
      </w:r>
    </w:p>
    <w:p w:rsidR="00720D94" w:rsidRPr="00720D94" w:rsidRDefault="00720D94" w:rsidP="00720D94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720D94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1) </w:t>
      </w:r>
      <w:r w:rsidRPr="00720D9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pozostałe zapisy SWZ pozostają bez zmian. </w:t>
      </w:r>
    </w:p>
    <w:p w:rsidR="00720D94" w:rsidRPr="00720D94" w:rsidRDefault="00720D94" w:rsidP="00720D94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720D94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2) </w:t>
      </w:r>
      <w:r w:rsidRPr="00720D9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wszystkie zmiany dokumentacji wynikające z udzielonych wyżej wyjaśnień należy uwzględnić przy składaniu ofert </w:t>
      </w:r>
      <w:r w:rsidRPr="00720D94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  <w:t>powołując się na odpowiedzi Zamawiającego</w:t>
      </w:r>
      <w:r w:rsidRPr="00720D9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. </w:t>
      </w:r>
    </w:p>
    <w:p w:rsidR="00720D94" w:rsidRPr="00720D94" w:rsidRDefault="00720D94" w:rsidP="00720D94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720D94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3) </w:t>
      </w:r>
      <w:r w:rsidRPr="00720D9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wszystkie zmiany dokumentacji wynikające z udzielonych wyżej wyjaśnień dotyczące umowy zostaną wprowadzone do umowy przed ich podpisaniem z Zamawiającym. </w:t>
      </w:r>
    </w:p>
    <w:p w:rsidR="00720D94" w:rsidRPr="00720D94" w:rsidRDefault="00720D94" w:rsidP="00720D94">
      <w:pPr>
        <w:spacing w:line="360" w:lineRule="auto"/>
        <w:ind w:right="-72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eastAsia="pl-PL"/>
        </w:rPr>
      </w:pPr>
      <w:r w:rsidRPr="00454E46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4)</w:t>
      </w:r>
      <w:r w:rsidRPr="00720D9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termin składania  i otwarcia ofert  nie ulega zmianie.</w:t>
      </w:r>
    </w:p>
    <w:p w:rsidR="00E56E92" w:rsidRDefault="00E56E92">
      <w:pPr>
        <w:pStyle w:val="Tekstpodstawowy"/>
      </w:pPr>
    </w:p>
    <w:p w:rsidR="00E56E92" w:rsidRDefault="00E56E92">
      <w:pPr>
        <w:pStyle w:val="Tekstpodstawowy"/>
        <w:ind w:left="5783"/>
      </w:pPr>
    </w:p>
    <w:sectPr w:rsidR="00E56E92">
      <w:headerReference w:type="default" r:id="rId7"/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3F8" w:rsidRDefault="001A63F8" w:rsidP="001A63F8">
      <w:r>
        <w:separator/>
      </w:r>
    </w:p>
  </w:endnote>
  <w:endnote w:type="continuationSeparator" w:id="0">
    <w:p w:rsidR="001A63F8" w:rsidRDefault="001A63F8" w:rsidP="001A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3F8" w:rsidRDefault="001A63F8" w:rsidP="001A63F8">
      <w:r>
        <w:separator/>
      </w:r>
    </w:p>
  </w:footnote>
  <w:footnote w:type="continuationSeparator" w:id="0">
    <w:p w:rsidR="001A63F8" w:rsidRDefault="001A63F8" w:rsidP="001A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43" w:type="dxa"/>
      <w:tblLook w:val="0000" w:firstRow="0" w:lastRow="0" w:firstColumn="0" w:lastColumn="0" w:noHBand="0" w:noVBand="0"/>
    </w:tblPr>
    <w:tblGrid>
      <w:gridCol w:w="1649"/>
      <w:gridCol w:w="1841"/>
      <w:gridCol w:w="2890"/>
      <w:gridCol w:w="2835"/>
      <w:gridCol w:w="1559"/>
    </w:tblGrid>
    <w:tr w:rsidR="001A63F8" w:rsidRPr="007D67BF" w:rsidTr="004E1755">
      <w:trPr>
        <w:trHeight w:val="764"/>
      </w:trPr>
      <w:tc>
        <w:tcPr>
          <w:tcW w:w="1649" w:type="dxa"/>
          <w:vMerge w:val="restart"/>
          <w:tcBorders>
            <w:bottom w:val="single" w:sz="4" w:space="0" w:color="auto"/>
          </w:tcBorders>
          <w:shd w:val="clear" w:color="auto" w:fill="auto"/>
          <w:vAlign w:val="center"/>
        </w:tcPr>
        <w:p w:rsidR="001A63F8" w:rsidRPr="002C1551" w:rsidRDefault="001A63F8" w:rsidP="001A63F8">
          <w:pPr>
            <w:pStyle w:val="Nagwek"/>
            <w:snapToGrid w:val="0"/>
            <w:jc w:val="center"/>
          </w:pPr>
          <w:r w:rsidRPr="003E02EB">
            <w:rPr>
              <w:rFonts w:ascii="Georgia" w:hAnsi="Georgia" w:cs="Arial"/>
              <w:noProof/>
              <w:sz w:val="24"/>
              <w:szCs w:val="24"/>
            </w:rPr>
            <w:drawing>
              <wp:inline distT="0" distB="0" distL="0" distR="0">
                <wp:extent cx="790575" cy="952500"/>
                <wp:effectExtent l="0" t="0" r="9525" b="0"/>
                <wp:docPr id="4" name="Obraz 4" descr="logo_mał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ł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6" w:type="dxa"/>
          <w:gridSpan w:val="3"/>
          <w:shd w:val="clear" w:color="auto" w:fill="auto"/>
          <w:vAlign w:val="center"/>
        </w:tcPr>
        <w:p w:rsidR="001A63F8" w:rsidRPr="00EC5395" w:rsidRDefault="001A63F8" w:rsidP="001A63F8">
          <w:pPr>
            <w:pStyle w:val="Nagwek2"/>
            <w:numPr>
              <w:ilvl w:val="1"/>
              <w:numId w:val="2"/>
            </w:numPr>
            <w:rPr>
              <w:spacing w:val="20"/>
              <w:sz w:val="22"/>
              <w:szCs w:val="22"/>
            </w:rPr>
          </w:pPr>
          <w:r w:rsidRPr="00EC5395">
            <w:rPr>
              <w:spacing w:val="20"/>
              <w:sz w:val="22"/>
              <w:szCs w:val="22"/>
            </w:rPr>
            <w:t>Samodzielny Publiczny</w:t>
          </w:r>
        </w:p>
        <w:p w:rsidR="001A63F8" w:rsidRPr="00EC5395" w:rsidRDefault="001A63F8" w:rsidP="001A63F8">
          <w:pPr>
            <w:pStyle w:val="Nagwek2"/>
            <w:numPr>
              <w:ilvl w:val="1"/>
              <w:numId w:val="2"/>
            </w:numPr>
            <w:rPr>
              <w:spacing w:val="20"/>
              <w:sz w:val="22"/>
              <w:szCs w:val="22"/>
            </w:rPr>
          </w:pPr>
          <w:r w:rsidRPr="00EC5395">
            <w:rPr>
              <w:spacing w:val="20"/>
              <w:sz w:val="22"/>
              <w:szCs w:val="22"/>
            </w:rPr>
            <w:t>Zakład Opieki Zdrowotnej</w:t>
          </w:r>
        </w:p>
        <w:p w:rsidR="001A63F8" w:rsidRPr="00EC5395" w:rsidRDefault="001A63F8" w:rsidP="001A63F8">
          <w:pPr>
            <w:ind w:right="-108"/>
            <w:jc w:val="center"/>
            <w:rPr>
              <w:rFonts w:ascii="Times New Roman" w:hAnsi="Times New Roman"/>
              <w:b/>
              <w:bCs/>
              <w:spacing w:val="20"/>
              <w:sz w:val="16"/>
              <w:szCs w:val="16"/>
            </w:rPr>
          </w:pPr>
          <w:r w:rsidRPr="00EC5395">
            <w:rPr>
              <w:rFonts w:ascii="Times New Roman" w:hAnsi="Times New Roman"/>
              <w:b/>
              <w:spacing w:val="20"/>
            </w:rPr>
            <w:t>Ministerstwa Spraw Wewnętrznych i Administracji w Łodzi</w:t>
          </w:r>
        </w:p>
      </w:tc>
      <w:tc>
        <w:tcPr>
          <w:tcW w:w="1559" w:type="dxa"/>
        </w:tcPr>
        <w:p w:rsidR="001A63F8" w:rsidRPr="00FB22B4" w:rsidRDefault="001A63F8" w:rsidP="001A63F8">
          <w:pPr>
            <w:pStyle w:val="Nagwek2"/>
            <w:numPr>
              <w:ilvl w:val="1"/>
              <w:numId w:val="2"/>
            </w:numPr>
            <w:rPr>
              <w:noProof/>
            </w:rPr>
          </w:pPr>
        </w:p>
      </w:tc>
    </w:tr>
    <w:tr w:rsidR="001A63F8" w:rsidRPr="00EC5395" w:rsidTr="004E1755">
      <w:trPr>
        <w:trHeight w:val="1067"/>
      </w:trPr>
      <w:tc>
        <w:tcPr>
          <w:tcW w:w="1649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1A63F8" w:rsidRPr="00EC5395" w:rsidRDefault="001A63F8" w:rsidP="001A63F8">
          <w:pPr>
            <w:pStyle w:val="Nagwek"/>
            <w:snapToGrid w:val="0"/>
            <w:jc w:val="center"/>
            <w:rPr>
              <w:rFonts w:ascii="Times New Roman" w:hAnsi="Times New Roman"/>
            </w:rPr>
          </w:pPr>
        </w:p>
      </w:tc>
      <w:tc>
        <w:tcPr>
          <w:tcW w:w="1841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1A63F8" w:rsidRPr="00EC5395" w:rsidRDefault="001A63F8" w:rsidP="001A63F8">
          <w:pPr>
            <w:tabs>
              <w:tab w:val="left" w:pos="1350"/>
              <w:tab w:val="center" w:pos="3614"/>
            </w:tabs>
            <w:jc w:val="center"/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>ul. Północna 42</w:t>
          </w:r>
        </w:p>
        <w:p w:rsidR="001A63F8" w:rsidRPr="00EC5395" w:rsidRDefault="001A63F8" w:rsidP="001A63F8">
          <w:pPr>
            <w:tabs>
              <w:tab w:val="left" w:pos="1350"/>
              <w:tab w:val="center" w:pos="3614"/>
            </w:tabs>
            <w:jc w:val="center"/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>91–425 Łódź</w:t>
          </w:r>
        </w:p>
      </w:tc>
      <w:tc>
        <w:tcPr>
          <w:tcW w:w="289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A63F8" w:rsidRPr="00EC5395" w:rsidRDefault="001A63F8" w:rsidP="001A63F8">
          <w:pPr>
            <w:ind w:right="-108"/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>(42) 63 41 100 – Centrala</w:t>
          </w:r>
        </w:p>
        <w:p w:rsidR="001A63F8" w:rsidRPr="00EC5395" w:rsidRDefault="001A63F8" w:rsidP="001A63F8">
          <w:pPr>
            <w:tabs>
              <w:tab w:val="left" w:pos="1350"/>
              <w:tab w:val="center" w:pos="3614"/>
            </w:tabs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 xml:space="preserve">(42) </w:t>
          </w:r>
          <w:r>
            <w:rPr>
              <w:rFonts w:ascii="Times New Roman" w:hAnsi="Times New Roman"/>
              <w:bCs/>
              <w:spacing w:val="20"/>
              <w:sz w:val="18"/>
              <w:szCs w:val="18"/>
            </w:rPr>
            <w:t>63 41 270</w:t>
          </w: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 xml:space="preserve"> – </w:t>
          </w:r>
          <w:r>
            <w:rPr>
              <w:rFonts w:ascii="Times New Roman" w:hAnsi="Times New Roman"/>
              <w:bCs/>
              <w:spacing w:val="20"/>
              <w:sz w:val="18"/>
              <w:szCs w:val="18"/>
            </w:rPr>
            <w:t xml:space="preserve">Dział zamówień publicznych </w:t>
          </w:r>
        </w:p>
      </w:tc>
      <w:tc>
        <w:tcPr>
          <w:tcW w:w="2835" w:type="dxa"/>
          <w:tcBorders>
            <w:left w:val="nil"/>
            <w:bottom w:val="single" w:sz="4" w:space="0" w:color="auto"/>
          </w:tcBorders>
          <w:vAlign w:val="center"/>
        </w:tcPr>
        <w:p w:rsidR="001A63F8" w:rsidRPr="00EC5395" w:rsidRDefault="004A7C09" w:rsidP="001A63F8">
          <w:pPr>
            <w:jc w:val="center"/>
            <w:rPr>
              <w:rFonts w:ascii="Times New Roman" w:hAnsi="Times New Roman"/>
              <w:bCs/>
              <w:color w:val="17365D"/>
              <w:spacing w:val="20"/>
              <w:sz w:val="18"/>
              <w:szCs w:val="18"/>
            </w:rPr>
          </w:pPr>
          <w:hyperlink r:id="rId2" w:history="1">
            <w:r w:rsidR="001A63F8" w:rsidRPr="00EC5395">
              <w:rPr>
                <w:rStyle w:val="Hipercze"/>
                <w:rFonts w:ascii="Times New Roman" w:hAnsi="Times New Roman"/>
                <w:bCs/>
                <w:color w:val="17365D"/>
                <w:spacing w:val="20"/>
                <w:sz w:val="18"/>
                <w:szCs w:val="18"/>
              </w:rPr>
              <w:t>www.szpital.lodz.pl</w:t>
            </w:r>
          </w:hyperlink>
        </w:p>
        <w:p w:rsidR="001A63F8" w:rsidRPr="00EC5395" w:rsidRDefault="004A7C09" w:rsidP="001A63F8">
          <w:pPr>
            <w:ind w:right="-108"/>
            <w:jc w:val="center"/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hyperlink r:id="rId3" w:history="1">
            <w:r w:rsidR="001A63F8" w:rsidRPr="00EE0B5F">
              <w:rPr>
                <w:rStyle w:val="Hipercze"/>
                <w:rFonts w:ascii="Times New Roman" w:hAnsi="Times New Roman"/>
                <w:bCs/>
                <w:spacing w:val="20"/>
                <w:sz w:val="18"/>
                <w:szCs w:val="18"/>
              </w:rPr>
              <w:t>z</w:t>
            </w:r>
            <w:r w:rsidR="001A63F8" w:rsidRPr="00EE0B5F">
              <w:rPr>
                <w:rStyle w:val="Hipercze"/>
              </w:rPr>
              <w:t>amowienia@zozmswlodz.pl</w:t>
            </w:r>
          </w:hyperlink>
          <w:r w:rsidR="001A63F8">
            <w:rPr>
              <w:rFonts w:ascii="Times New Roman" w:hAnsi="Times New Roman"/>
              <w:bCs/>
              <w:color w:val="17365D"/>
              <w:spacing w:val="20"/>
              <w:sz w:val="18"/>
              <w:szCs w:val="18"/>
            </w:rPr>
            <w:t xml:space="preserve"> </w:t>
          </w:r>
        </w:p>
      </w:tc>
      <w:tc>
        <w:tcPr>
          <w:tcW w:w="1559" w:type="dxa"/>
          <w:tcBorders>
            <w:bottom w:val="single" w:sz="4" w:space="0" w:color="auto"/>
          </w:tcBorders>
          <w:vAlign w:val="center"/>
        </w:tcPr>
        <w:p w:rsidR="001A63F8" w:rsidRPr="00EC5395" w:rsidRDefault="001A63F8" w:rsidP="001A63F8">
          <w:pPr>
            <w:jc w:val="center"/>
            <w:rPr>
              <w:rFonts w:ascii="Times New Roman" w:hAnsi="Times New Roman"/>
              <w:bCs/>
              <w:color w:val="17365D"/>
              <w:spacing w:val="20"/>
              <w:sz w:val="18"/>
              <w:szCs w:val="18"/>
            </w:rPr>
          </w:pPr>
          <w:r w:rsidRPr="00FB22B4">
            <w:rPr>
              <w:noProof/>
            </w:rPr>
            <w:drawing>
              <wp:inline distT="0" distB="0" distL="0" distR="0">
                <wp:extent cx="609600" cy="5810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63F8" w:rsidRDefault="001A63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2F566A"/>
    <w:multiLevelType w:val="hybridMultilevel"/>
    <w:tmpl w:val="F50C778C"/>
    <w:lvl w:ilvl="0" w:tplc="C6B47462">
      <w:start w:val="1"/>
      <w:numFmt w:val="decimal"/>
      <w:lvlText w:val="%1."/>
      <w:lvlJc w:val="left"/>
      <w:pPr>
        <w:ind w:left="838" w:hanging="348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en-US" w:bidi="ar-SA"/>
      </w:rPr>
    </w:lvl>
    <w:lvl w:ilvl="1" w:tplc="677EB186">
      <w:numFmt w:val="bullet"/>
      <w:pStyle w:val="Nagwek2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D08417A4">
      <w:numFmt w:val="bullet"/>
      <w:lvlText w:val="•"/>
      <w:lvlJc w:val="left"/>
      <w:pPr>
        <w:ind w:left="2532" w:hanging="348"/>
      </w:pPr>
      <w:rPr>
        <w:rFonts w:hint="default"/>
        <w:lang w:val="pl-PL" w:eastAsia="en-US" w:bidi="ar-SA"/>
      </w:rPr>
    </w:lvl>
    <w:lvl w:ilvl="3" w:tplc="651A08C6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12F6A8EC">
      <w:numFmt w:val="bullet"/>
      <w:lvlText w:val="•"/>
      <w:lvlJc w:val="left"/>
      <w:pPr>
        <w:ind w:left="4225" w:hanging="348"/>
      </w:pPr>
      <w:rPr>
        <w:rFonts w:hint="default"/>
        <w:lang w:val="pl-PL" w:eastAsia="en-US" w:bidi="ar-SA"/>
      </w:rPr>
    </w:lvl>
    <w:lvl w:ilvl="5" w:tplc="F708B402">
      <w:numFmt w:val="bullet"/>
      <w:lvlText w:val="•"/>
      <w:lvlJc w:val="left"/>
      <w:pPr>
        <w:ind w:left="5072" w:hanging="348"/>
      </w:pPr>
      <w:rPr>
        <w:rFonts w:hint="default"/>
        <w:lang w:val="pl-PL" w:eastAsia="en-US" w:bidi="ar-SA"/>
      </w:rPr>
    </w:lvl>
    <w:lvl w:ilvl="6" w:tplc="600C1956">
      <w:numFmt w:val="bullet"/>
      <w:lvlText w:val="•"/>
      <w:lvlJc w:val="left"/>
      <w:pPr>
        <w:ind w:left="5918" w:hanging="348"/>
      </w:pPr>
      <w:rPr>
        <w:rFonts w:hint="default"/>
        <w:lang w:val="pl-PL" w:eastAsia="en-US" w:bidi="ar-SA"/>
      </w:rPr>
    </w:lvl>
    <w:lvl w:ilvl="7" w:tplc="480C656A">
      <w:numFmt w:val="bullet"/>
      <w:lvlText w:val="•"/>
      <w:lvlJc w:val="left"/>
      <w:pPr>
        <w:ind w:left="6764" w:hanging="348"/>
      </w:pPr>
      <w:rPr>
        <w:rFonts w:hint="default"/>
        <w:lang w:val="pl-PL" w:eastAsia="en-US" w:bidi="ar-SA"/>
      </w:rPr>
    </w:lvl>
    <w:lvl w:ilvl="8" w:tplc="1740458C">
      <w:numFmt w:val="bullet"/>
      <w:lvlText w:val="•"/>
      <w:lvlJc w:val="left"/>
      <w:pPr>
        <w:ind w:left="7611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92"/>
    <w:rsid w:val="00093A0B"/>
    <w:rsid w:val="00106587"/>
    <w:rsid w:val="00146F16"/>
    <w:rsid w:val="001A63F8"/>
    <w:rsid w:val="001C78C9"/>
    <w:rsid w:val="003D6C61"/>
    <w:rsid w:val="00416178"/>
    <w:rsid w:val="00454E46"/>
    <w:rsid w:val="004A7C09"/>
    <w:rsid w:val="005E740C"/>
    <w:rsid w:val="0061491E"/>
    <w:rsid w:val="00720D94"/>
    <w:rsid w:val="00773F0C"/>
    <w:rsid w:val="00816268"/>
    <w:rsid w:val="0083324A"/>
    <w:rsid w:val="009E7B5D"/>
    <w:rsid w:val="00A00BC8"/>
    <w:rsid w:val="00BB093B"/>
    <w:rsid w:val="00C32368"/>
    <w:rsid w:val="00CF57CD"/>
    <w:rsid w:val="00E56E92"/>
    <w:rsid w:val="00E76831"/>
    <w:rsid w:val="00F16675"/>
    <w:rsid w:val="00F2503E"/>
    <w:rsid w:val="00F644EA"/>
    <w:rsid w:val="00F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4D5E"/>
  <w15:docId w15:val="{7A185C46-BDCE-468C-8979-5158F995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 Light" w:eastAsia="Calibri Light" w:hAnsi="Calibri Light" w:cs="Calibri Light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1A63F8"/>
    <w:pPr>
      <w:keepNext/>
      <w:widowControl/>
      <w:numPr>
        <w:ilvl w:val="1"/>
        <w:numId w:val="1"/>
      </w:numPr>
      <w:suppressAutoHyphens/>
      <w:autoSpaceDE/>
      <w:autoSpaceDN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1"/>
      <w:ind w:left="82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1A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3F8"/>
    <w:rPr>
      <w:rFonts w:ascii="Calibri Light" w:eastAsia="Calibri Light" w:hAnsi="Calibri Light" w:cs="Calibri 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A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3F8"/>
    <w:rPr>
      <w:rFonts w:ascii="Calibri Light" w:eastAsia="Calibri Light" w:hAnsi="Calibri Light" w:cs="Calibri Light"/>
      <w:lang w:val="pl-PL"/>
    </w:rPr>
  </w:style>
  <w:style w:type="character" w:customStyle="1" w:styleId="Nagwek2Znak">
    <w:name w:val="Nagłówek 2 Znak"/>
    <w:basedOn w:val="Domylnaczcionkaakapitu"/>
    <w:link w:val="Nagwek2"/>
    <w:rsid w:val="001A63F8"/>
    <w:rPr>
      <w:rFonts w:ascii="Times New Roman" w:eastAsia="Times New Roman" w:hAnsi="Times New Roman" w:cs="Times New Roman"/>
      <w:b/>
      <w:bCs/>
      <w:sz w:val="32"/>
      <w:szCs w:val="24"/>
      <w:lang w:val="pl-PL" w:eastAsia="ar-SA"/>
    </w:rPr>
  </w:style>
  <w:style w:type="character" w:styleId="Hipercze">
    <w:name w:val="Hyperlink"/>
    <w:rsid w:val="001A63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C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C09"/>
    <w:rPr>
      <w:rFonts w:ascii="Segoe UI" w:eastAsia="Calibri Ligh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zozmswlodz.pl" TargetMode="External"/><Relationship Id="rId2" Type="http://schemas.openxmlformats.org/officeDocument/2006/relationships/hyperlink" Target="http://www.szpital.lodz.pl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10</cp:revision>
  <cp:lastPrinted>2024-07-24T11:13:00Z</cp:lastPrinted>
  <dcterms:created xsi:type="dcterms:W3CDTF">2024-02-07T07:46:00Z</dcterms:created>
  <dcterms:modified xsi:type="dcterms:W3CDTF">2024-07-24T11:13:00Z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2024-02-07T00:00:00Z</vt:filetime>
  </property>
</Properties>
</file>