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AB449B" w:rsidRDefault="004C3711" w:rsidP="004C3711">
      <w:pPr>
        <w:ind w:right="-2"/>
        <w:jc w:val="center"/>
        <w:rPr>
          <w:rFonts w:ascii="Times New Roman" w:hAnsi="Times New Roman" w:cs="Times New Roman"/>
          <w:b/>
          <w:color w:val="17365D" w:themeColor="text2" w:themeShade="BF"/>
          <w:spacing w:val="20"/>
          <w:sz w:val="28"/>
          <w:szCs w:val="28"/>
        </w:rPr>
      </w:pPr>
      <w:r w:rsidRPr="007A0DBE">
        <w:rPr>
          <w:rFonts w:ascii="Times New Roman" w:hAnsi="Times New Roman" w:cs="Times New Roman"/>
          <w:b/>
          <w:bCs/>
          <w:color w:val="17365D"/>
          <w:w w:val="125"/>
          <w:kern w:val="28"/>
          <w:sz w:val="28"/>
          <w:szCs w:val="28"/>
        </w:rPr>
        <w:t>GMINA TUCHOLA</w:t>
      </w:r>
    </w:p>
    <w:p w:rsidR="004C3711" w:rsidRPr="00E87D80" w:rsidRDefault="00AB449B" w:rsidP="00E87D80">
      <w:pPr>
        <w:ind w:right="-2"/>
        <w:jc w:val="center"/>
        <w:rPr>
          <w:rFonts w:ascii="Times New Roman" w:hAnsi="Times New Roman" w:cs="Times New Roman"/>
          <w:b/>
          <w:color w:val="8DB3E2" w:themeColor="text2" w:themeTint="66"/>
          <w:spacing w:val="20"/>
          <w:sz w:val="28"/>
          <w:szCs w:val="28"/>
        </w:rPr>
      </w:pPr>
      <w:r>
        <w:rPr>
          <w:rFonts w:ascii="Times New Roman" w:hAnsi="Times New Roman" w:cs="Times New Roman"/>
          <w:b/>
          <w:color w:val="17365D"/>
          <w:spacing w:val="20"/>
          <w:sz w:val="28"/>
          <w:szCs w:val="28"/>
        </w:rPr>
        <w:t>p</w:t>
      </w:r>
      <w:r w:rsidR="004C3711" w:rsidRPr="007A0DBE">
        <w:rPr>
          <w:rFonts w:ascii="Times New Roman" w:hAnsi="Times New Roman" w:cs="Times New Roman"/>
          <w:b/>
          <w:color w:val="17365D"/>
          <w:spacing w:val="20"/>
          <w:sz w:val="28"/>
          <w:szCs w:val="28"/>
        </w:rPr>
        <w:t>lac Zamkowy 1, 89-500 Tuchola</w:t>
      </w:r>
    </w:p>
    <w:p w:rsidR="004C3711" w:rsidRPr="00E87D80" w:rsidRDefault="004C3711" w:rsidP="00E87D80">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B27CE7" w:rsidRPr="00664FBA" w:rsidRDefault="004C3711" w:rsidP="00664FBA">
      <w:pPr>
        <w:pStyle w:val="NormalnyWeb"/>
        <w:jc w:val="center"/>
        <w:rPr>
          <w:b/>
        </w:rPr>
      </w:pPr>
      <w:r w:rsidRPr="004C3711">
        <w:rPr>
          <w:b/>
        </w:rPr>
        <w:t>Nazwa zamówienia:</w:t>
      </w:r>
    </w:p>
    <w:p w:rsidR="00A1496C" w:rsidRPr="00D24A84" w:rsidRDefault="00A1496C" w:rsidP="00A1496C">
      <w:pPr>
        <w:widowControl w:val="0"/>
        <w:jc w:val="center"/>
        <w:outlineLvl w:val="2"/>
        <w:rPr>
          <w:rFonts w:ascii="Times New Roman" w:hAnsi="Times New Roman" w:cs="Times New Roman"/>
          <w:b/>
          <w:i/>
          <w:iCs/>
          <w:color w:val="244061" w:themeColor="accent1" w:themeShade="80"/>
          <w:sz w:val="28"/>
          <w:szCs w:val="28"/>
        </w:rPr>
      </w:pPr>
      <w:bookmarkStart w:id="0" w:name="_Hlk113351969"/>
      <w:r w:rsidRPr="00D24A84">
        <w:rPr>
          <w:rFonts w:ascii="Times New Roman" w:hAnsi="Times New Roman" w:cs="Times New Roman"/>
          <w:b/>
          <w:color w:val="244061" w:themeColor="accent1" w:themeShade="80"/>
          <w:sz w:val="28"/>
          <w:szCs w:val="28"/>
        </w:rPr>
        <w:t>„</w:t>
      </w:r>
      <w:bookmarkStart w:id="1" w:name="_Hlk150160359"/>
      <w:r w:rsidR="007005DD" w:rsidRPr="00D24A84">
        <w:rPr>
          <w:rFonts w:ascii="Times New Roman" w:hAnsi="Times New Roman" w:cs="Times New Roman"/>
          <w:b/>
          <w:bCs/>
          <w:color w:val="244061" w:themeColor="accent1" w:themeShade="80"/>
          <w:sz w:val="24"/>
          <w:szCs w:val="24"/>
        </w:rPr>
        <w:t>Rozbudowa dróg publicznych kategorii gminnej nr 010755C – ul. Kościuszki, 010735C ul. Grunwaldzka (część) i nr 010783C – ul. Piastowska w Tucholi</w:t>
      </w:r>
      <w:bookmarkEnd w:id="1"/>
      <w:r w:rsidRPr="00D24A84">
        <w:rPr>
          <w:rFonts w:ascii="Times New Roman" w:hAnsi="Times New Roman" w:cs="Times New Roman"/>
          <w:b/>
          <w:bCs/>
          <w:color w:val="244061" w:themeColor="accent1" w:themeShade="80"/>
          <w:sz w:val="24"/>
          <w:szCs w:val="24"/>
        </w:rPr>
        <w:t>”</w:t>
      </w:r>
    </w:p>
    <w:bookmarkEnd w:id="0"/>
    <w:p w:rsidR="004C3711" w:rsidRPr="00664FBA" w:rsidRDefault="004C3711" w:rsidP="00664FBA">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D24A84">
        <w:rPr>
          <w:rFonts w:ascii="Times New Roman" w:hAnsi="Times New Roman" w:cs="Times New Roman"/>
          <w:b/>
          <w:spacing w:val="20"/>
        </w:rPr>
        <w:t>3</w:t>
      </w:r>
      <w:r w:rsidRPr="004C3711">
        <w:rPr>
          <w:rFonts w:ascii="Times New Roman" w:hAnsi="Times New Roman" w:cs="Times New Roman"/>
          <w:b/>
          <w:spacing w:val="20"/>
        </w:rPr>
        <w:t>.</w:t>
      </w:r>
      <w:r w:rsidRPr="00B3699B">
        <w:rPr>
          <w:rFonts w:ascii="Times New Roman" w:hAnsi="Times New Roman" w:cs="Times New Roman"/>
          <w:b/>
          <w:spacing w:val="20"/>
        </w:rPr>
        <w:t>202</w:t>
      </w:r>
      <w:r w:rsidR="007005DD">
        <w:rPr>
          <w:rFonts w:ascii="Times New Roman" w:hAnsi="Times New Roman" w:cs="Times New Roman"/>
          <w:b/>
          <w:spacing w:val="20"/>
        </w:rPr>
        <w:t>4</w:t>
      </w:r>
      <w:r w:rsidRPr="00B3699B">
        <w:rPr>
          <w:rFonts w:ascii="Times New Roman" w:hAnsi="Times New Roman" w:cs="Times New Roman"/>
          <w:b/>
          <w:spacing w:val="20"/>
        </w:rPr>
        <w:t>.</w:t>
      </w:r>
      <w:r w:rsidR="00D24A84">
        <w:rPr>
          <w:rFonts w:ascii="Times New Roman" w:hAnsi="Times New Roman" w:cs="Times New Roman"/>
          <w:b/>
          <w:spacing w:val="20"/>
        </w:rPr>
        <w:t>AS</w:t>
      </w: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2" w:name="__Fieldmark__4885_2641070420"/>
    <w:bookmarkStart w:id="3" w:name="__Fieldmark__17145_363527027"/>
    <w:bookmarkStart w:id="4" w:name="__Fieldmark__4384_3694863393"/>
    <w:bookmarkStart w:id="5" w:name="__Fieldmark__22_1143333862"/>
    <w:bookmarkStart w:id="6" w:name="__Fieldmark__352_2648690527"/>
    <w:bookmarkStart w:id="7" w:name="__Fieldmark__22279_1813601078"/>
    <w:bookmarkStart w:id="8" w:name="__Fieldmark__424_3675254756"/>
    <w:bookmarkStart w:id="9" w:name="__Fieldmark__78_363527027"/>
    <w:bookmarkStart w:id="10" w:name="__Fieldmark__3677_1103321410"/>
    <w:bookmarkStart w:id="11" w:name="Wyb%2525252525252525C3%2525252525252525B"/>
    <w:bookmarkEnd w:id="2"/>
    <w:bookmarkEnd w:id="3"/>
    <w:bookmarkEnd w:id="4"/>
    <w:bookmarkEnd w:id="5"/>
    <w:bookmarkEnd w:id="6"/>
    <w:bookmarkEnd w:id="7"/>
    <w:bookmarkEnd w:id="8"/>
    <w:bookmarkEnd w:id="9"/>
    <w:bookmarkEnd w:id="10"/>
    <w:bookmarkEnd w:id="11"/>
    <w:p w:rsidR="004C3711" w:rsidRPr="004C3711" w:rsidRDefault="007D53DC"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7D53DC"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2" w:name="__Fieldmark__4916_2641070420"/>
      <w:bookmarkStart w:id="13" w:name="__Fieldmark__17170_363527027"/>
      <w:bookmarkStart w:id="14" w:name="__Fieldmark__4403_3694863393"/>
      <w:bookmarkStart w:id="15" w:name="__Fieldmark__35_1143333862"/>
      <w:bookmarkStart w:id="16" w:name="__Fieldmark__358_2648690527"/>
      <w:bookmarkStart w:id="17" w:name="__Fieldmark__22289_1813601078"/>
      <w:bookmarkStart w:id="18" w:name="__Fieldmark__440_3675254756"/>
      <w:bookmarkStart w:id="19" w:name="__Fieldmark__100_363527027"/>
      <w:bookmarkStart w:id="20" w:name="__Fieldmark__3705_1103321410"/>
      <w:bookmarkEnd w:id="12"/>
      <w:bookmarkEnd w:id="13"/>
      <w:bookmarkEnd w:id="14"/>
      <w:bookmarkEnd w:id="15"/>
      <w:bookmarkEnd w:id="16"/>
      <w:bookmarkEnd w:id="17"/>
      <w:bookmarkEnd w:id="18"/>
      <w:bookmarkEnd w:id="19"/>
      <w:bookmarkEnd w:id="20"/>
      <w:r w:rsidR="004C3711" w:rsidRPr="004C3711">
        <w:rPr>
          <w:rFonts w:ascii="Times New Roman" w:hAnsi="Times New Roman" w:cs="Times New Roman"/>
          <w:b/>
        </w:rPr>
        <w:t xml:space="preserve">    dostawa</w:t>
      </w:r>
    </w:p>
    <w:bookmarkStart w:id="21" w:name="__Fieldmark__4946_2641070420"/>
    <w:bookmarkStart w:id="22" w:name="__Fieldmark__17194_363527027"/>
    <w:bookmarkStart w:id="23" w:name="__Fieldmark__4421_3694863393"/>
    <w:bookmarkStart w:id="24" w:name="__Fieldmark__47_1143333862"/>
    <w:bookmarkStart w:id="25" w:name="__Fieldmark__363_2648690527"/>
    <w:bookmarkStart w:id="26" w:name="__Fieldmark__22298_1813601078"/>
    <w:bookmarkStart w:id="27" w:name="__Fieldmark__455_3675254756"/>
    <w:bookmarkStart w:id="28" w:name="__Fieldmark__121_363527027"/>
    <w:bookmarkStart w:id="29" w:name="__Fieldmark__3732_1103321410"/>
    <w:bookmarkEnd w:id="21"/>
    <w:bookmarkEnd w:id="22"/>
    <w:bookmarkEnd w:id="23"/>
    <w:bookmarkEnd w:id="24"/>
    <w:bookmarkEnd w:id="25"/>
    <w:bookmarkEnd w:id="26"/>
    <w:bookmarkEnd w:id="27"/>
    <w:bookmarkEnd w:id="28"/>
    <w:bookmarkEnd w:id="29"/>
    <w:p w:rsidR="00D06581" w:rsidRDefault="007D53DC" w:rsidP="00E87D80">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D06581" w:rsidRPr="00D24A84" w:rsidRDefault="001A2AF3" w:rsidP="00664FBA">
      <w:pPr>
        <w:tabs>
          <w:tab w:val="left" w:pos="3240"/>
        </w:tabs>
        <w:spacing w:after="0"/>
        <w:ind w:left="3240" w:hanging="3240"/>
        <w:jc w:val="right"/>
        <w:rPr>
          <w:rFonts w:ascii="Times New Roman" w:hAnsi="Times New Roman" w:cs="Times New Roman"/>
          <w:b/>
          <w:bCs/>
        </w:rPr>
      </w:pPr>
      <w:r w:rsidRPr="00D24A84">
        <w:rPr>
          <w:rFonts w:ascii="Times New Roman" w:hAnsi="Times New Roman" w:cs="Times New Roman"/>
          <w:b/>
          <w:bCs/>
        </w:rPr>
        <w:t>ZATWIERDZIŁ:</w:t>
      </w:r>
    </w:p>
    <w:p w:rsidR="004C3711" w:rsidRPr="004C3711" w:rsidRDefault="004C3711" w:rsidP="00664FBA">
      <w:pPr>
        <w:spacing w:after="0"/>
        <w:jc w:val="right"/>
        <w:rPr>
          <w:rFonts w:ascii="Times New Roman" w:hAnsi="Times New Roman" w:cs="Times New Roman"/>
        </w:rPr>
      </w:pPr>
      <w:r w:rsidRPr="004C3711">
        <w:rPr>
          <w:rFonts w:ascii="Times New Roman" w:hAnsi="Times New Roman" w:cs="Times New Roman"/>
        </w:rPr>
        <w:t>Tadeusz Kowalski</w:t>
      </w:r>
    </w:p>
    <w:p w:rsidR="00D06581" w:rsidRPr="004C3711" w:rsidRDefault="004C3711" w:rsidP="00664FBA">
      <w:pPr>
        <w:spacing w:after="0"/>
        <w:jc w:val="right"/>
        <w:rPr>
          <w:rFonts w:ascii="Times New Roman" w:hAnsi="Times New Roman" w:cs="Times New Roman"/>
          <w:b/>
        </w:rPr>
      </w:pPr>
      <w:r w:rsidRPr="004C3711">
        <w:rPr>
          <w:rFonts w:ascii="Times New Roman" w:hAnsi="Times New Roman" w:cs="Times New Roman"/>
        </w:rPr>
        <w:t xml:space="preserve">Burmistrz Tucholi </w:t>
      </w:r>
    </w:p>
    <w:p w:rsidR="004C3711" w:rsidRDefault="001A2AF3" w:rsidP="00664FBA">
      <w:pPr>
        <w:spacing w:after="0"/>
        <w:jc w:val="right"/>
        <w:rPr>
          <w:rFonts w:ascii="Times New Roman" w:hAnsi="Times New Roman" w:cs="Times New Roman"/>
          <w:bCs/>
        </w:rPr>
      </w:pPr>
      <w:r w:rsidRPr="00DA01BB">
        <w:rPr>
          <w:rFonts w:ascii="Times New Roman" w:hAnsi="Times New Roman" w:cs="Times New Roman"/>
          <w:bCs/>
        </w:rPr>
        <w:t>Tuchola, dnia</w:t>
      </w:r>
      <w:r w:rsidR="00D24A84">
        <w:rPr>
          <w:rFonts w:ascii="Times New Roman" w:hAnsi="Times New Roman" w:cs="Times New Roman"/>
          <w:bCs/>
        </w:rPr>
        <w:t xml:space="preserve"> </w:t>
      </w:r>
      <w:r w:rsidR="00664FBA">
        <w:rPr>
          <w:rFonts w:ascii="Times New Roman" w:hAnsi="Times New Roman" w:cs="Times New Roman"/>
          <w:bCs/>
        </w:rPr>
        <w:t>13</w:t>
      </w:r>
      <w:r w:rsidR="00E87D80">
        <w:rPr>
          <w:rFonts w:ascii="Times New Roman" w:hAnsi="Times New Roman" w:cs="Times New Roman"/>
          <w:bCs/>
        </w:rPr>
        <w:t xml:space="preserve"> lutego</w:t>
      </w:r>
      <w:r w:rsidR="007005DD">
        <w:rPr>
          <w:rFonts w:ascii="Times New Roman" w:hAnsi="Times New Roman" w:cs="Times New Roman"/>
          <w:bCs/>
        </w:rPr>
        <w:t xml:space="preserve"> </w:t>
      </w:r>
      <w:r w:rsidR="00A501B5">
        <w:rPr>
          <w:rFonts w:ascii="Times New Roman" w:hAnsi="Times New Roman" w:cs="Times New Roman"/>
          <w:bCs/>
        </w:rPr>
        <w:t>202</w:t>
      </w:r>
      <w:r w:rsidR="007005DD">
        <w:rPr>
          <w:rFonts w:ascii="Times New Roman" w:hAnsi="Times New Roman" w:cs="Times New Roman"/>
          <w:bCs/>
        </w:rPr>
        <w:t>4</w:t>
      </w:r>
      <w:r w:rsidR="00D24A84">
        <w:rPr>
          <w:rFonts w:ascii="Times New Roman" w:hAnsi="Times New Roman" w:cs="Times New Roman"/>
          <w:bCs/>
        </w:rPr>
        <w:t xml:space="preserve"> </w:t>
      </w:r>
      <w:r w:rsidR="00EC3C0D">
        <w:rPr>
          <w:rFonts w:ascii="Times New Roman" w:hAnsi="Times New Roman" w:cs="Times New Roman"/>
          <w:bCs/>
        </w:rPr>
        <w:t xml:space="preserve">r. </w:t>
      </w:r>
    </w:p>
    <w:p w:rsidR="00F93943" w:rsidRPr="001A2AF3" w:rsidRDefault="00F93943" w:rsidP="00664FBA">
      <w:pPr>
        <w:spacing w:after="0"/>
        <w:jc w:val="both"/>
        <w:rPr>
          <w:rFonts w:ascii="Times New Roman" w:hAnsi="Times New Roman" w:cs="Times New Roman"/>
          <w:bCs/>
        </w:rPr>
      </w:pPr>
    </w:p>
    <w:p w:rsidR="00B558EA" w:rsidRDefault="00B558EA" w:rsidP="00B558EA">
      <w:pPr>
        <w:widowControl w:val="0"/>
        <w:spacing w:after="0"/>
        <w:rPr>
          <w:rFonts w:ascii="Times New Roman" w:eastAsia="Batang" w:hAnsi="Times New Roman" w:cs="Times New Roman"/>
          <w:b/>
          <w:sz w:val="20"/>
          <w:szCs w:val="20"/>
        </w:rPr>
      </w:pPr>
    </w:p>
    <w:p w:rsidR="00D24A84" w:rsidRPr="002D2929" w:rsidRDefault="00D24A84" w:rsidP="00D24A84">
      <w:pPr>
        <w:widowControl w:val="0"/>
        <w:spacing w:after="0"/>
        <w:rPr>
          <w:rFonts w:ascii="Times New Roman" w:eastAsia="Batang" w:hAnsi="Times New Roman" w:cs="Times New Roman"/>
          <w:b/>
          <w:sz w:val="18"/>
          <w:szCs w:val="18"/>
        </w:rPr>
      </w:pPr>
      <w:r w:rsidRPr="002D2929">
        <w:rPr>
          <w:rFonts w:ascii="Times New Roman" w:eastAsia="Batang" w:hAnsi="Times New Roman" w:cs="Times New Roman"/>
          <w:b/>
          <w:sz w:val="18"/>
          <w:szCs w:val="18"/>
        </w:rPr>
        <w:t>Ogłoszenie o zamówieniu opublikowano i zamieszczono:</w:t>
      </w:r>
    </w:p>
    <w:p w:rsidR="00D24A84" w:rsidRPr="002D2929" w:rsidRDefault="00D24A84" w:rsidP="00D24A84">
      <w:pPr>
        <w:widowControl w:val="0"/>
        <w:spacing w:after="0"/>
        <w:rPr>
          <w:rFonts w:ascii="Times New Roman" w:hAnsi="Times New Roman" w:cs="Times New Roman"/>
          <w:b/>
          <w:bCs/>
          <w:sz w:val="18"/>
          <w:szCs w:val="18"/>
        </w:rPr>
      </w:pPr>
      <w:r w:rsidRPr="002D2929">
        <w:rPr>
          <w:rFonts w:ascii="Times New Roman" w:eastAsia="Batang" w:hAnsi="Times New Roman" w:cs="Times New Roman"/>
          <w:sz w:val="18"/>
          <w:szCs w:val="18"/>
        </w:rPr>
        <w:t xml:space="preserve">1) w Biuletynie Zamówień Publicznych </w:t>
      </w:r>
      <w:r w:rsidRPr="00DC1057">
        <w:rPr>
          <w:rFonts w:ascii="Times New Roman" w:eastAsia="Batang" w:hAnsi="Times New Roman" w:cs="Times New Roman"/>
          <w:sz w:val="18"/>
          <w:szCs w:val="18"/>
        </w:rPr>
        <w:t xml:space="preserve">dnia </w:t>
      </w:r>
      <w:r>
        <w:rPr>
          <w:rFonts w:ascii="Times New Roman" w:eastAsia="Batang" w:hAnsi="Times New Roman" w:cs="Times New Roman"/>
          <w:sz w:val="18"/>
          <w:szCs w:val="18"/>
        </w:rPr>
        <w:t>2</w:t>
      </w:r>
      <w:r w:rsidR="008B1703">
        <w:rPr>
          <w:rFonts w:ascii="Times New Roman" w:eastAsia="Batang" w:hAnsi="Times New Roman" w:cs="Times New Roman"/>
          <w:sz w:val="18"/>
          <w:szCs w:val="18"/>
        </w:rPr>
        <w:t>4</w:t>
      </w:r>
      <w:r w:rsidRPr="00DC1057">
        <w:rPr>
          <w:rFonts w:ascii="Times New Roman" w:eastAsia="Batang" w:hAnsi="Times New Roman" w:cs="Times New Roman"/>
          <w:sz w:val="18"/>
          <w:szCs w:val="18"/>
        </w:rPr>
        <w:t>.</w:t>
      </w:r>
      <w:r>
        <w:rPr>
          <w:rFonts w:ascii="Times New Roman" w:eastAsia="Batang" w:hAnsi="Times New Roman" w:cs="Times New Roman"/>
          <w:sz w:val="18"/>
          <w:szCs w:val="18"/>
        </w:rPr>
        <w:t>0</w:t>
      </w:r>
      <w:r w:rsidRPr="00DC1057">
        <w:rPr>
          <w:rFonts w:ascii="Times New Roman" w:eastAsia="Batang" w:hAnsi="Times New Roman" w:cs="Times New Roman"/>
          <w:sz w:val="18"/>
          <w:szCs w:val="18"/>
        </w:rPr>
        <w:t>1.202</w:t>
      </w:r>
      <w:r>
        <w:rPr>
          <w:rFonts w:ascii="Times New Roman" w:eastAsia="Batang" w:hAnsi="Times New Roman" w:cs="Times New Roman"/>
          <w:sz w:val="18"/>
          <w:szCs w:val="18"/>
        </w:rPr>
        <w:t>4</w:t>
      </w:r>
      <w:r w:rsidRPr="00DC1057">
        <w:rPr>
          <w:rFonts w:ascii="Times New Roman" w:eastAsia="Batang" w:hAnsi="Times New Roman" w:cs="Times New Roman"/>
          <w:sz w:val="18"/>
          <w:szCs w:val="18"/>
        </w:rPr>
        <w:t xml:space="preserve"> r., nr ogłoszenia:</w:t>
      </w:r>
      <w:bookmarkStart w:id="30" w:name="ctl00_ContentPlaceHolder1_lblNumerOglosz"/>
      <w:bookmarkEnd w:id="30"/>
      <w:r w:rsidRPr="00DC1057">
        <w:rPr>
          <w:rFonts w:ascii="Times New Roman" w:eastAsia="Batang" w:hAnsi="Times New Roman" w:cs="Times New Roman"/>
          <w:sz w:val="18"/>
          <w:szCs w:val="18"/>
        </w:rPr>
        <w:t xml:space="preserve"> </w:t>
      </w:r>
      <w:r w:rsidRPr="00BF55D3">
        <w:rPr>
          <w:rFonts w:ascii="Times New Roman" w:eastAsia="Batang" w:hAnsi="Times New Roman" w:cs="Times New Roman"/>
          <w:b/>
          <w:sz w:val="20"/>
          <w:szCs w:val="20"/>
        </w:rPr>
        <w:t xml:space="preserve">2024/BZP </w:t>
      </w:r>
      <w:r w:rsidR="00D46824" w:rsidRPr="00D46824">
        <w:rPr>
          <w:rFonts w:ascii="Times New Roman" w:eastAsia="Batang" w:hAnsi="Times New Roman" w:cs="Times New Roman"/>
          <w:b/>
          <w:sz w:val="20"/>
          <w:szCs w:val="20"/>
        </w:rPr>
        <w:t>00062085/0</w:t>
      </w:r>
      <w:r w:rsidR="00D46824">
        <w:rPr>
          <w:rFonts w:ascii="Times New Roman" w:eastAsia="Batang" w:hAnsi="Times New Roman" w:cs="Times New Roman"/>
          <w:b/>
          <w:sz w:val="20"/>
          <w:szCs w:val="20"/>
        </w:rPr>
        <w:t>1</w:t>
      </w:r>
      <w:r w:rsidRPr="00DC1057">
        <w:rPr>
          <w:rFonts w:ascii="Times New Roman" w:eastAsia="Batang" w:hAnsi="Times New Roman" w:cs="Times New Roman"/>
          <w:b/>
          <w:sz w:val="20"/>
          <w:szCs w:val="20"/>
        </w:rPr>
        <w:t>,</w:t>
      </w:r>
    </w:p>
    <w:p w:rsidR="00D24A84" w:rsidRPr="002D2929" w:rsidRDefault="00D24A84" w:rsidP="00D24A84">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2) na stronie internetowej prowadzonego postępowania </w:t>
      </w:r>
      <w:r w:rsidRPr="002D2929">
        <w:rPr>
          <w:rFonts w:ascii="Times New Roman" w:eastAsia="Batang" w:hAnsi="Times New Roman" w:cs="Times New Roman"/>
          <w:bCs/>
          <w:sz w:val="18"/>
          <w:szCs w:val="18"/>
        </w:rPr>
        <w:t xml:space="preserve">dostępnej pod adresem: </w:t>
      </w:r>
      <w:hyperlink r:id="rId9" w:history="1">
        <w:r w:rsidRPr="002D2929">
          <w:rPr>
            <w:rStyle w:val="Hipercze"/>
            <w:rFonts w:ascii="Times New Roman" w:eastAsia="Batang" w:hAnsi="Times New Roman" w:cs="Times New Roman"/>
            <w:bCs/>
            <w:color w:val="auto"/>
            <w:sz w:val="18"/>
            <w:szCs w:val="18"/>
            <w:u w:val="none"/>
          </w:rPr>
          <w:t>https://platformazakupowa.pl/tuchola</w:t>
        </w:r>
      </w:hyperlink>
      <w:r w:rsidRPr="002D2929">
        <w:rPr>
          <w:rFonts w:ascii="Times New Roman" w:eastAsia="Batang" w:hAnsi="Times New Roman" w:cs="Times New Roman"/>
          <w:sz w:val="18"/>
          <w:szCs w:val="18"/>
        </w:rPr>
        <w:t xml:space="preserve">  dniu  </w:t>
      </w:r>
      <w:r>
        <w:rPr>
          <w:rFonts w:ascii="Times New Roman" w:eastAsia="Batang" w:hAnsi="Times New Roman" w:cs="Times New Roman"/>
          <w:sz w:val="18"/>
          <w:szCs w:val="18"/>
        </w:rPr>
        <w:t>2</w:t>
      </w:r>
      <w:r w:rsidR="008B1703">
        <w:rPr>
          <w:rFonts w:ascii="Times New Roman" w:eastAsia="Batang" w:hAnsi="Times New Roman" w:cs="Times New Roman"/>
          <w:sz w:val="18"/>
          <w:szCs w:val="18"/>
        </w:rPr>
        <w:t>4</w:t>
      </w:r>
      <w:r>
        <w:rPr>
          <w:rFonts w:ascii="Times New Roman" w:eastAsia="Batang" w:hAnsi="Times New Roman" w:cs="Times New Roman"/>
          <w:sz w:val="18"/>
          <w:szCs w:val="18"/>
        </w:rPr>
        <w:t>.01</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D24A84" w:rsidRPr="002D2929" w:rsidRDefault="00D24A84" w:rsidP="00D24A84">
      <w:pPr>
        <w:widowControl w:val="0"/>
        <w:spacing w:after="0"/>
        <w:ind w:left="284" w:hanging="284"/>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oraz </w:t>
      </w:r>
    </w:p>
    <w:p w:rsidR="00D24A84" w:rsidRDefault="00D24A84" w:rsidP="00D24A84">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informację o zamieszczonym ogłoszeniu na stronie Biuletynu Informacji Publicznej  </w:t>
      </w:r>
      <w:hyperlink r:id="rId10" w:history="1">
        <w:r w:rsidRPr="002D2929">
          <w:rPr>
            <w:rStyle w:val="Hipercze"/>
            <w:rFonts w:ascii="Times New Roman" w:eastAsia="Batang" w:hAnsi="Times New Roman" w:cs="Times New Roman"/>
            <w:color w:val="auto"/>
            <w:sz w:val="18"/>
            <w:szCs w:val="18"/>
            <w:u w:val="none"/>
          </w:rPr>
          <w:t>www.bip.miasto.tuchola</w:t>
        </w:r>
      </w:hyperlink>
      <w:r w:rsidRPr="002D2929">
        <w:rPr>
          <w:rFonts w:ascii="Times New Roman" w:eastAsia="Batang" w:hAnsi="Times New Roman" w:cs="Times New Roman"/>
          <w:sz w:val="18"/>
          <w:szCs w:val="18"/>
        </w:rPr>
        <w:t xml:space="preserve"> w dniu </w:t>
      </w:r>
      <w:r>
        <w:rPr>
          <w:rFonts w:ascii="Times New Roman" w:eastAsia="Batang" w:hAnsi="Times New Roman" w:cs="Times New Roman"/>
          <w:sz w:val="18"/>
          <w:szCs w:val="18"/>
        </w:rPr>
        <w:t>2</w:t>
      </w:r>
      <w:r w:rsidR="008B1703">
        <w:rPr>
          <w:rFonts w:ascii="Times New Roman" w:eastAsia="Batang" w:hAnsi="Times New Roman" w:cs="Times New Roman"/>
          <w:sz w:val="18"/>
          <w:szCs w:val="18"/>
        </w:rPr>
        <w:t>4</w:t>
      </w:r>
      <w:r>
        <w:rPr>
          <w:rFonts w:ascii="Times New Roman" w:eastAsia="Batang" w:hAnsi="Times New Roman" w:cs="Times New Roman"/>
          <w:sz w:val="18"/>
          <w:szCs w:val="18"/>
        </w:rPr>
        <w:t>.01.</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E87D80" w:rsidRPr="002D2929" w:rsidRDefault="00E87D80" w:rsidP="00E87D80">
      <w:pPr>
        <w:widowControl w:val="0"/>
        <w:spacing w:after="0"/>
        <w:rPr>
          <w:rFonts w:ascii="Times New Roman" w:eastAsia="Batang" w:hAnsi="Times New Roman" w:cs="Times New Roman"/>
          <w:b/>
          <w:sz w:val="18"/>
          <w:szCs w:val="18"/>
        </w:rPr>
      </w:pPr>
      <w:r w:rsidRPr="002D2929">
        <w:rPr>
          <w:rFonts w:ascii="Times New Roman" w:eastAsia="Batang" w:hAnsi="Times New Roman" w:cs="Times New Roman"/>
          <w:b/>
          <w:sz w:val="18"/>
          <w:szCs w:val="18"/>
        </w:rPr>
        <w:t xml:space="preserve">Ogłoszenie o </w:t>
      </w:r>
      <w:r>
        <w:rPr>
          <w:rFonts w:ascii="Times New Roman" w:eastAsia="Batang" w:hAnsi="Times New Roman" w:cs="Times New Roman"/>
          <w:b/>
          <w:sz w:val="18"/>
          <w:szCs w:val="18"/>
        </w:rPr>
        <w:t>zmianie ogłoszenia</w:t>
      </w:r>
      <w:r w:rsidRPr="002D2929">
        <w:rPr>
          <w:rFonts w:ascii="Times New Roman" w:eastAsia="Batang" w:hAnsi="Times New Roman" w:cs="Times New Roman"/>
          <w:b/>
          <w:sz w:val="18"/>
          <w:szCs w:val="18"/>
        </w:rPr>
        <w:t>:</w:t>
      </w:r>
    </w:p>
    <w:p w:rsidR="00E87D80" w:rsidRPr="002D2929" w:rsidRDefault="00E87D80" w:rsidP="00E87D80">
      <w:pPr>
        <w:widowControl w:val="0"/>
        <w:spacing w:after="0"/>
        <w:rPr>
          <w:rFonts w:ascii="Times New Roman" w:hAnsi="Times New Roman" w:cs="Times New Roman"/>
          <w:b/>
          <w:bCs/>
          <w:sz w:val="18"/>
          <w:szCs w:val="18"/>
        </w:rPr>
      </w:pPr>
      <w:r w:rsidRPr="000E0FDF">
        <w:rPr>
          <w:rFonts w:ascii="Times New Roman" w:eastAsia="Batang" w:hAnsi="Times New Roman" w:cs="Times New Roman"/>
          <w:sz w:val="18"/>
          <w:szCs w:val="18"/>
        </w:rPr>
        <w:t xml:space="preserve">1) w Biuletynie Zamówień Publicznych dnia 06.02.2024 r., nr ogłoszenia: </w:t>
      </w:r>
      <w:r w:rsidRPr="000E0FDF">
        <w:rPr>
          <w:rFonts w:ascii="Times New Roman" w:eastAsia="Batang" w:hAnsi="Times New Roman" w:cs="Times New Roman"/>
          <w:b/>
          <w:sz w:val="20"/>
          <w:szCs w:val="20"/>
        </w:rPr>
        <w:t>2024/BZP</w:t>
      </w:r>
      <w:r w:rsidR="000E0FDF" w:rsidRPr="000E0FDF">
        <w:t xml:space="preserve"> </w:t>
      </w:r>
      <w:r w:rsidR="000E0FDF" w:rsidRPr="000E0FDF">
        <w:rPr>
          <w:rFonts w:ascii="Times New Roman" w:eastAsia="Batang" w:hAnsi="Times New Roman" w:cs="Times New Roman"/>
          <w:b/>
          <w:sz w:val="20"/>
          <w:szCs w:val="20"/>
        </w:rPr>
        <w:t>00093146/01</w:t>
      </w:r>
      <w:r w:rsidRPr="000E0FDF">
        <w:rPr>
          <w:rFonts w:ascii="Times New Roman" w:eastAsia="Batang" w:hAnsi="Times New Roman" w:cs="Times New Roman"/>
          <w:b/>
          <w:sz w:val="20"/>
          <w:szCs w:val="20"/>
        </w:rPr>
        <w:t>,</w:t>
      </w:r>
    </w:p>
    <w:p w:rsidR="00E87D80" w:rsidRPr="002D2929" w:rsidRDefault="00E87D80" w:rsidP="00E87D80">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2) na stronie internetowej prowadzonego postępowania </w:t>
      </w:r>
      <w:r w:rsidRPr="002D2929">
        <w:rPr>
          <w:rFonts w:ascii="Times New Roman" w:eastAsia="Batang" w:hAnsi="Times New Roman" w:cs="Times New Roman"/>
          <w:bCs/>
          <w:sz w:val="18"/>
          <w:szCs w:val="18"/>
        </w:rPr>
        <w:t xml:space="preserve">dostępnej pod adresem: </w:t>
      </w:r>
      <w:hyperlink r:id="rId11" w:history="1">
        <w:r w:rsidRPr="002D2929">
          <w:rPr>
            <w:rStyle w:val="Hipercze"/>
            <w:rFonts w:ascii="Times New Roman" w:eastAsia="Batang" w:hAnsi="Times New Roman" w:cs="Times New Roman"/>
            <w:bCs/>
            <w:color w:val="auto"/>
            <w:sz w:val="18"/>
            <w:szCs w:val="18"/>
            <w:u w:val="none"/>
          </w:rPr>
          <w:t>https://platformazakupowa.pl/tuchola</w:t>
        </w:r>
      </w:hyperlink>
      <w:r w:rsidRPr="002D2929">
        <w:rPr>
          <w:rFonts w:ascii="Times New Roman" w:eastAsia="Batang" w:hAnsi="Times New Roman" w:cs="Times New Roman"/>
          <w:sz w:val="18"/>
          <w:szCs w:val="18"/>
        </w:rPr>
        <w:t xml:space="preserve">  dniu  </w:t>
      </w:r>
      <w:r>
        <w:rPr>
          <w:rFonts w:ascii="Times New Roman" w:eastAsia="Batang" w:hAnsi="Times New Roman" w:cs="Times New Roman"/>
          <w:sz w:val="18"/>
          <w:szCs w:val="18"/>
        </w:rPr>
        <w:t>06.02.</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E87D80" w:rsidRPr="002D2929" w:rsidRDefault="00E87D80" w:rsidP="00E87D80">
      <w:pPr>
        <w:widowControl w:val="0"/>
        <w:spacing w:after="0"/>
        <w:ind w:left="284" w:hanging="284"/>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oraz </w:t>
      </w:r>
    </w:p>
    <w:p w:rsidR="00E87D80" w:rsidRDefault="00E87D80" w:rsidP="00E87D80">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informację o zamieszczonym ogłoszeniu na stronie Biuletynu Informacji Publicznej  </w:t>
      </w:r>
      <w:hyperlink r:id="rId12" w:history="1">
        <w:r w:rsidRPr="002D2929">
          <w:rPr>
            <w:rStyle w:val="Hipercze"/>
            <w:rFonts w:ascii="Times New Roman" w:eastAsia="Batang" w:hAnsi="Times New Roman" w:cs="Times New Roman"/>
            <w:color w:val="auto"/>
            <w:sz w:val="18"/>
            <w:szCs w:val="18"/>
            <w:u w:val="none"/>
          </w:rPr>
          <w:t>www.bip.miasto.tuchola</w:t>
        </w:r>
      </w:hyperlink>
      <w:r w:rsidRPr="002D2929">
        <w:rPr>
          <w:rFonts w:ascii="Times New Roman" w:eastAsia="Batang" w:hAnsi="Times New Roman" w:cs="Times New Roman"/>
          <w:sz w:val="18"/>
          <w:szCs w:val="18"/>
        </w:rPr>
        <w:t xml:space="preserve"> w dniu </w:t>
      </w:r>
      <w:r>
        <w:rPr>
          <w:rFonts w:ascii="Times New Roman" w:eastAsia="Batang" w:hAnsi="Times New Roman" w:cs="Times New Roman"/>
          <w:sz w:val="18"/>
          <w:szCs w:val="18"/>
        </w:rPr>
        <w:t>06.02.</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664FBA" w:rsidRPr="002D2929" w:rsidRDefault="00664FBA" w:rsidP="00664FBA">
      <w:pPr>
        <w:widowControl w:val="0"/>
        <w:spacing w:after="0"/>
        <w:rPr>
          <w:rFonts w:ascii="Times New Roman" w:eastAsia="Batang" w:hAnsi="Times New Roman" w:cs="Times New Roman"/>
          <w:b/>
          <w:sz w:val="18"/>
          <w:szCs w:val="18"/>
        </w:rPr>
      </w:pPr>
      <w:r w:rsidRPr="002D2929">
        <w:rPr>
          <w:rFonts w:ascii="Times New Roman" w:eastAsia="Batang" w:hAnsi="Times New Roman" w:cs="Times New Roman"/>
          <w:b/>
          <w:sz w:val="18"/>
          <w:szCs w:val="18"/>
        </w:rPr>
        <w:t xml:space="preserve">Ogłoszenie o </w:t>
      </w:r>
      <w:r>
        <w:rPr>
          <w:rFonts w:ascii="Times New Roman" w:eastAsia="Batang" w:hAnsi="Times New Roman" w:cs="Times New Roman"/>
          <w:b/>
          <w:sz w:val="18"/>
          <w:szCs w:val="18"/>
        </w:rPr>
        <w:t>zmianie ogłoszenia</w:t>
      </w:r>
      <w:r w:rsidRPr="002D2929">
        <w:rPr>
          <w:rFonts w:ascii="Times New Roman" w:eastAsia="Batang" w:hAnsi="Times New Roman" w:cs="Times New Roman"/>
          <w:b/>
          <w:sz w:val="18"/>
          <w:szCs w:val="18"/>
        </w:rPr>
        <w:t>:</w:t>
      </w:r>
    </w:p>
    <w:p w:rsidR="00664FBA" w:rsidRPr="002D2929" w:rsidRDefault="00664FBA" w:rsidP="00664FBA">
      <w:pPr>
        <w:widowControl w:val="0"/>
        <w:spacing w:after="0"/>
        <w:rPr>
          <w:rFonts w:ascii="Times New Roman" w:hAnsi="Times New Roman" w:cs="Times New Roman"/>
          <w:b/>
          <w:bCs/>
          <w:sz w:val="18"/>
          <w:szCs w:val="18"/>
        </w:rPr>
      </w:pPr>
      <w:r w:rsidRPr="000E0FDF">
        <w:rPr>
          <w:rFonts w:ascii="Times New Roman" w:eastAsia="Batang" w:hAnsi="Times New Roman" w:cs="Times New Roman"/>
          <w:sz w:val="18"/>
          <w:szCs w:val="18"/>
        </w:rPr>
        <w:t xml:space="preserve">1) w Biuletynie Zamówień Publicznych dnia </w:t>
      </w:r>
      <w:r>
        <w:rPr>
          <w:rFonts w:ascii="Times New Roman" w:eastAsia="Batang" w:hAnsi="Times New Roman" w:cs="Times New Roman"/>
          <w:sz w:val="18"/>
          <w:szCs w:val="18"/>
        </w:rPr>
        <w:t>13</w:t>
      </w:r>
      <w:r w:rsidRPr="000E0FDF">
        <w:rPr>
          <w:rFonts w:ascii="Times New Roman" w:eastAsia="Batang" w:hAnsi="Times New Roman" w:cs="Times New Roman"/>
          <w:sz w:val="18"/>
          <w:szCs w:val="18"/>
        </w:rPr>
        <w:t xml:space="preserve">.02.2024 r., nr ogłoszenia: </w:t>
      </w:r>
      <w:r w:rsidRPr="000E0FDF">
        <w:rPr>
          <w:rFonts w:ascii="Times New Roman" w:eastAsia="Batang" w:hAnsi="Times New Roman" w:cs="Times New Roman"/>
          <w:b/>
          <w:sz w:val="20"/>
          <w:szCs w:val="20"/>
        </w:rPr>
        <w:t>2024/BZP</w:t>
      </w:r>
      <w:r w:rsidRPr="000E0FDF">
        <w:t xml:space="preserve"> </w:t>
      </w:r>
      <w:r w:rsidRPr="00664FBA">
        <w:rPr>
          <w:rFonts w:ascii="Times New Roman" w:eastAsia="Batang" w:hAnsi="Times New Roman" w:cs="Times New Roman"/>
          <w:b/>
          <w:sz w:val="20"/>
          <w:szCs w:val="20"/>
        </w:rPr>
        <w:t>00103925/01</w:t>
      </w:r>
      <w:r w:rsidRPr="000E0FDF">
        <w:rPr>
          <w:rFonts w:ascii="Times New Roman" w:eastAsia="Batang" w:hAnsi="Times New Roman" w:cs="Times New Roman"/>
          <w:b/>
          <w:sz w:val="20"/>
          <w:szCs w:val="20"/>
        </w:rPr>
        <w:t>,</w:t>
      </w:r>
    </w:p>
    <w:p w:rsidR="00664FBA" w:rsidRPr="002D2929" w:rsidRDefault="00664FBA" w:rsidP="00664FBA">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2) na stronie internetowej prowadzonego postępowania </w:t>
      </w:r>
      <w:r w:rsidRPr="002D2929">
        <w:rPr>
          <w:rFonts w:ascii="Times New Roman" w:eastAsia="Batang" w:hAnsi="Times New Roman" w:cs="Times New Roman"/>
          <w:bCs/>
          <w:sz w:val="18"/>
          <w:szCs w:val="18"/>
        </w:rPr>
        <w:t xml:space="preserve">dostępnej pod adresem: </w:t>
      </w:r>
      <w:hyperlink r:id="rId13" w:history="1">
        <w:r w:rsidRPr="002D2929">
          <w:rPr>
            <w:rStyle w:val="Hipercze"/>
            <w:rFonts w:ascii="Times New Roman" w:eastAsia="Batang" w:hAnsi="Times New Roman" w:cs="Times New Roman"/>
            <w:bCs/>
            <w:color w:val="auto"/>
            <w:sz w:val="18"/>
            <w:szCs w:val="18"/>
            <w:u w:val="none"/>
          </w:rPr>
          <w:t>https://platformazakupowa.pl/tuchola</w:t>
        </w:r>
      </w:hyperlink>
      <w:r w:rsidRPr="002D2929">
        <w:rPr>
          <w:rFonts w:ascii="Times New Roman" w:eastAsia="Batang" w:hAnsi="Times New Roman" w:cs="Times New Roman"/>
          <w:sz w:val="18"/>
          <w:szCs w:val="18"/>
        </w:rPr>
        <w:t xml:space="preserve">  dniu  </w:t>
      </w:r>
      <w:r>
        <w:rPr>
          <w:rFonts w:ascii="Times New Roman" w:eastAsia="Batang" w:hAnsi="Times New Roman" w:cs="Times New Roman"/>
          <w:sz w:val="18"/>
          <w:szCs w:val="18"/>
        </w:rPr>
        <w:t>13.02.</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664FBA" w:rsidRPr="002D2929" w:rsidRDefault="00664FBA" w:rsidP="00664FBA">
      <w:pPr>
        <w:widowControl w:val="0"/>
        <w:spacing w:after="0"/>
        <w:ind w:left="284" w:hanging="284"/>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oraz </w:t>
      </w:r>
    </w:p>
    <w:p w:rsidR="00664FBA" w:rsidRDefault="00664FBA" w:rsidP="00664FBA">
      <w:pPr>
        <w:widowControl w:val="0"/>
        <w:spacing w:after="0"/>
        <w:rPr>
          <w:rFonts w:ascii="Times New Roman" w:eastAsia="Batang" w:hAnsi="Times New Roman" w:cs="Times New Roman"/>
          <w:sz w:val="18"/>
          <w:szCs w:val="18"/>
        </w:rPr>
      </w:pPr>
      <w:r w:rsidRPr="002D2929">
        <w:rPr>
          <w:rFonts w:ascii="Times New Roman" w:eastAsia="Batang" w:hAnsi="Times New Roman" w:cs="Times New Roman"/>
          <w:sz w:val="18"/>
          <w:szCs w:val="18"/>
        </w:rPr>
        <w:t xml:space="preserve">informację o zamieszczonym ogłoszeniu na stronie Biuletynu Informacji Publicznej  </w:t>
      </w:r>
      <w:hyperlink r:id="rId14" w:history="1">
        <w:r w:rsidRPr="002D2929">
          <w:rPr>
            <w:rStyle w:val="Hipercze"/>
            <w:rFonts w:ascii="Times New Roman" w:eastAsia="Batang" w:hAnsi="Times New Roman" w:cs="Times New Roman"/>
            <w:color w:val="auto"/>
            <w:sz w:val="18"/>
            <w:szCs w:val="18"/>
            <w:u w:val="none"/>
          </w:rPr>
          <w:t>www.bip.miasto.tuchola</w:t>
        </w:r>
      </w:hyperlink>
      <w:r w:rsidRPr="002D2929">
        <w:rPr>
          <w:rFonts w:ascii="Times New Roman" w:eastAsia="Batang" w:hAnsi="Times New Roman" w:cs="Times New Roman"/>
          <w:sz w:val="18"/>
          <w:szCs w:val="18"/>
        </w:rPr>
        <w:t xml:space="preserve"> w dniu </w:t>
      </w:r>
      <w:r>
        <w:rPr>
          <w:rFonts w:ascii="Times New Roman" w:eastAsia="Batang" w:hAnsi="Times New Roman" w:cs="Times New Roman"/>
          <w:sz w:val="18"/>
          <w:szCs w:val="18"/>
        </w:rPr>
        <w:t>13.02.</w:t>
      </w:r>
      <w:r w:rsidRPr="002D2929">
        <w:rPr>
          <w:rFonts w:ascii="Times New Roman" w:eastAsia="Batang" w:hAnsi="Times New Roman" w:cs="Times New Roman"/>
          <w:sz w:val="18"/>
          <w:szCs w:val="18"/>
        </w:rPr>
        <w:t>202</w:t>
      </w:r>
      <w:r>
        <w:rPr>
          <w:rFonts w:ascii="Times New Roman" w:eastAsia="Batang" w:hAnsi="Times New Roman" w:cs="Times New Roman"/>
          <w:sz w:val="18"/>
          <w:szCs w:val="18"/>
        </w:rPr>
        <w:t>4</w:t>
      </w:r>
      <w:r w:rsidRPr="002D2929">
        <w:rPr>
          <w:rFonts w:ascii="Times New Roman" w:eastAsia="Batang" w:hAnsi="Times New Roman" w:cs="Times New Roman"/>
          <w:sz w:val="18"/>
          <w:szCs w:val="18"/>
        </w:rPr>
        <w:t xml:space="preserve"> r.</w:t>
      </w:r>
    </w:p>
    <w:p w:rsidR="00D06581" w:rsidRDefault="00D06581" w:rsidP="00B558EA">
      <w:pPr>
        <w:widowControl w:val="0"/>
        <w:spacing w:after="0"/>
        <w:rPr>
          <w:rFonts w:ascii="Times New Roman" w:eastAsia="Batang" w:hAnsi="Times New Roman" w:cs="Times New Roman"/>
          <w:b/>
          <w:sz w:val="20"/>
          <w:szCs w:val="20"/>
        </w:rPr>
      </w:pPr>
    </w:p>
    <w:p w:rsidR="00D06581" w:rsidRDefault="00D06581" w:rsidP="00B558EA">
      <w:pPr>
        <w:widowControl w:val="0"/>
        <w:spacing w:after="0"/>
        <w:rPr>
          <w:rFonts w:ascii="Times New Roman" w:eastAsia="Batang" w:hAnsi="Times New Roman" w:cs="Times New Roman"/>
          <w:b/>
          <w:sz w:val="20"/>
          <w:szCs w:val="20"/>
        </w:rPr>
      </w:pPr>
    </w:p>
    <w:p w:rsidR="00F93943" w:rsidRPr="004C3711" w:rsidRDefault="00F93943" w:rsidP="004C3711">
      <w:pPr>
        <w:rPr>
          <w:rFonts w:ascii="Times New Roman" w:hAnsi="Times New Roman" w:cs="Times New Roman"/>
        </w:rPr>
      </w:pPr>
    </w:p>
    <w:p w:rsidR="006C6321" w:rsidRDefault="004C3711" w:rsidP="00873753">
      <w:pPr>
        <w:widowControl w:val="0"/>
        <w:numPr>
          <w:ilvl w:val="0"/>
          <w:numId w:val="1"/>
        </w:numPr>
        <w:spacing w:after="0"/>
        <w:ind w:left="426"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w:t>
      </w:r>
    </w:p>
    <w:p w:rsidR="004C3711" w:rsidRDefault="004C3711" w:rsidP="006C6321">
      <w:pPr>
        <w:widowControl w:val="0"/>
        <w:spacing w:after="0"/>
        <w:ind w:left="426"/>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 xml:space="preserve"> PROWADZONEGO POSTĘPOWANIA</w:t>
      </w:r>
    </w:p>
    <w:p w:rsidR="00B33287" w:rsidRPr="00F150BB" w:rsidRDefault="00B33287" w:rsidP="00B33287">
      <w:pPr>
        <w:widowControl w:val="0"/>
        <w:spacing w:after="0"/>
        <w:ind w:left="426"/>
        <w:jc w:val="both"/>
        <w:outlineLvl w:val="1"/>
        <w:rPr>
          <w:rFonts w:ascii="Times New Roman" w:hAnsi="Times New Roman" w:cs="Times New Roman"/>
          <w:b/>
          <w:color w:val="17365D"/>
          <w:sz w:val="24"/>
          <w:szCs w:val="24"/>
        </w:rPr>
      </w:pP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F93943">
        <w:rPr>
          <w:rFonts w:ascii="Times New Roman" w:hAnsi="Times New Roman" w:cs="Times New Roman"/>
        </w:rPr>
        <w:t>,</w:t>
      </w:r>
      <w:r w:rsidR="00A177D6">
        <w:rPr>
          <w:rFonts w:ascii="Times New Roman" w:hAnsi="Times New Roman" w:cs="Times New Roman"/>
        </w:rPr>
        <w:t xml:space="preserve"> </w:t>
      </w:r>
      <w:r w:rsidR="00DB6F5A">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7D53DC" w:rsidP="00E645D9">
      <w:pPr>
        <w:pStyle w:val="Akapitzlist"/>
        <w:widowControl w:val="0"/>
        <w:numPr>
          <w:ilvl w:val="0"/>
          <w:numId w:val="19"/>
        </w:numPr>
        <w:tabs>
          <w:tab w:val="left" w:pos="567"/>
        </w:tabs>
        <w:spacing w:after="0"/>
        <w:jc w:val="both"/>
        <w:rPr>
          <w:rFonts w:ascii="Times New Roman" w:hAnsi="Times New Roman" w:cs="Times New Roman"/>
          <w:lang w:val="en-US"/>
        </w:rPr>
      </w:pPr>
      <w:hyperlink r:id="rId15"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E645D9">
      <w:pPr>
        <w:pStyle w:val="Akapitzlist"/>
        <w:widowControl w:val="0"/>
        <w:numPr>
          <w:ilvl w:val="0"/>
          <w:numId w:val="19"/>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A6470F" w:rsidRDefault="007A0DBE" w:rsidP="00E645D9">
      <w:pPr>
        <w:pStyle w:val="Akapitzlist"/>
        <w:widowControl w:val="0"/>
        <w:numPr>
          <w:ilvl w:val="0"/>
          <w:numId w:val="19"/>
        </w:numPr>
        <w:tabs>
          <w:tab w:val="left" w:pos="0"/>
        </w:tabs>
        <w:spacing w:after="0"/>
        <w:ind w:left="567" w:hanging="207"/>
        <w:jc w:val="both"/>
        <w:rPr>
          <w:rFonts w:ascii="Times New Roman" w:hAnsi="Times New Roman" w:cs="Times New Roman"/>
          <w:color w:val="548DD4" w:themeColor="text2" w:themeTint="99"/>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6" w:history="1">
        <w:r w:rsidRPr="00A6470F">
          <w:rPr>
            <w:rStyle w:val="Hipercze"/>
            <w:rFonts w:ascii="Times New Roman" w:hAnsi="Times New Roman" w:cs="Times New Roman"/>
            <w:bCs/>
            <w:color w:val="548DD4" w:themeColor="text2" w:themeTint="99"/>
            <w:u w:val="none"/>
          </w:rPr>
          <w:t>https://platformazakupowa.pl/tuchola</w:t>
        </w:r>
      </w:hyperlink>
    </w:p>
    <w:p w:rsidR="004C3711" w:rsidRPr="007A0DBE" w:rsidRDefault="004C3711" w:rsidP="00E645D9">
      <w:pPr>
        <w:pStyle w:val="Akapitzlist"/>
        <w:widowControl w:val="0"/>
        <w:numPr>
          <w:ilvl w:val="0"/>
          <w:numId w:val="19"/>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7" w:history="1">
        <w:r w:rsidR="00A177D6" w:rsidRPr="00CF77C1">
          <w:rPr>
            <w:rStyle w:val="Hipercze"/>
            <w:rFonts w:ascii="Times New Roman" w:hAnsi="Times New Roman" w:cs="Times New Roman"/>
            <w:lang w:val="en-US"/>
          </w:rPr>
          <w:t>przetargi212@tuchola.pl</w:t>
        </w:r>
      </w:hyperlink>
    </w:p>
    <w:p w:rsidR="00873753" w:rsidRDefault="00873753" w:rsidP="00873753">
      <w:pPr>
        <w:widowControl w:val="0"/>
        <w:tabs>
          <w:tab w:val="left" w:pos="426"/>
        </w:tabs>
        <w:spacing w:after="0"/>
        <w:jc w:val="both"/>
        <w:rPr>
          <w:rFonts w:ascii="Times New Roman" w:hAnsi="Times New Roman" w:cs="Times New Roman"/>
          <w:b/>
          <w:lang w:eastAsia="en-US"/>
        </w:rPr>
      </w:pPr>
      <w:r w:rsidRPr="00635199">
        <w:rPr>
          <w:rFonts w:ascii="Times New Roman" w:hAnsi="Times New Roman" w:cs="Times New Roman"/>
          <w:bCs/>
          <w:lang w:eastAsia="en-US"/>
        </w:rPr>
        <w:t>1.2</w:t>
      </w:r>
      <w:r>
        <w:rPr>
          <w:rFonts w:ascii="Times New Roman" w:hAnsi="Times New Roman" w:cs="Times New Roman"/>
          <w:b/>
          <w:lang w:eastAsia="en-US"/>
        </w:rPr>
        <w:t xml:space="preserve">. </w:t>
      </w:r>
      <w:r w:rsidR="004C3711" w:rsidRPr="004C3711">
        <w:rPr>
          <w:rFonts w:ascii="Times New Roman" w:hAnsi="Times New Roman" w:cs="Times New Roman"/>
          <w:b/>
          <w:lang w:eastAsia="en-US"/>
        </w:rPr>
        <w:t>Adres strony internetowej, na której udostępniane będą zmiany i wyjaśnienia treści SWZ</w:t>
      </w:r>
    </w:p>
    <w:p w:rsidR="00873753" w:rsidRDefault="004C3711" w:rsidP="00873753">
      <w:pPr>
        <w:widowControl w:val="0"/>
        <w:tabs>
          <w:tab w:val="left" w:pos="426"/>
        </w:tabs>
        <w:spacing w:after="0"/>
        <w:jc w:val="both"/>
        <w:rPr>
          <w:rFonts w:ascii="Times New Roman" w:hAnsi="Times New Roman" w:cs="Times New Roman"/>
          <w:b/>
          <w:lang w:eastAsia="en-US"/>
        </w:rPr>
      </w:pPr>
      <w:r w:rsidRPr="004C3711">
        <w:rPr>
          <w:rFonts w:ascii="Times New Roman" w:hAnsi="Times New Roman" w:cs="Times New Roman"/>
          <w:b/>
          <w:lang w:eastAsia="en-US"/>
        </w:rPr>
        <w:t xml:space="preserve">oraz inne dokumenty zamówienia bezpośrednio związane z postępowaniem o udzielenie </w:t>
      </w:r>
    </w:p>
    <w:p w:rsidR="004C3711" w:rsidRPr="004C3711" w:rsidRDefault="004C3711" w:rsidP="00873753">
      <w:pPr>
        <w:widowControl w:val="0"/>
        <w:tabs>
          <w:tab w:val="left" w:pos="426"/>
        </w:tabs>
        <w:spacing w:after="0"/>
        <w:jc w:val="both"/>
        <w:rPr>
          <w:rFonts w:ascii="Times New Roman" w:hAnsi="Times New Roman" w:cs="Times New Roman"/>
        </w:rPr>
      </w:pPr>
      <w:r w:rsidRPr="004C3711">
        <w:rPr>
          <w:rFonts w:ascii="Times New Roman" w:hAnsi="Times New Roman" w:cs="Times New Roman"/>
          <w:b/>
          <w:lang w:eastAsia="en-US"/>
        </w:rPr>
        <w:t>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zamawiającego</w:t>
      </w:r>
      <w:r w:rsidR="007A0DBE" w:rsidRPr="00104EA3">
        <w:rPr>
          <w:rFonts w:ascii="Times New Roman" w:hAnsi="Times New Roman" w:cs="Times New Roman"/>
          <w:color w:val="548DD4" w:themeColor="text2" w:themeTint="99"/>
        </w:rPr>
        <w:t xml:space="preserve">: </w:t>
      </w:r>
      <w:hyperlink r:id="rId18" w:history="1">
        <w:r w:rsidR="007A0DBE" w:rsidRPr="00104EA3">
          <w:rPr>
            <w:rStyle w:val="Hipercze"/>
            <w:rFonts w:ascii="Times New Roman" w:hAnsi="Times New Roman" w:cs="Times New Roman"/>
            <w:color w:val="548DD4" w:themeColor="text2" w:themeTint="99"/>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B33287" w:rsidRDefault="00B33287" w:rsidP="00B33287">
      <w:pPr>
        <w:spacing w:after="0"/>
        <w:ind w:left="502"/>
        <w:rPr>
          <w:rFonts w:ascii="Times New Roman" w:hAnsi="Times New Roman" w:cs="Times New Roman"/>
          <w:b/>
          <w:color w:val="17365D" w:themeColor="text2" w:themeShade="BF"/>
          <w:sz w:val="24"/>
          <w:szCs w:val="24"/>
        </w:rPr>
      </w:pP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732A2">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w:t>
      </w:r>
      <w:r w:rsidR="00A73298">
        <w:rPr>
          <w:rFonts w:ascii="Times New Roman" w:hAnsi="Times New Roman" w:cs="Times New Roman"/>
          <w:bCs/>
        </w:rPr>
        <w:t>11 września 2019</w:t>
      </w:r>
      <w:r w:rsidRPr="00DE7339">
        <w:rPr>
          <w:rFonts w:ascii="Times New Roman" w:hAnsi="Times New Roman" w:cs="Times New Roman"/>
          <w:bCs/>
        </w:rPr>
        <w:t>r. – Prawo zamówień publicznych (</w:t>
      </w:r>
      <w:r w:rsidR="0054247B">
        <w:rPr>
          <w:rFonts w:ascii="Times New Roman" w:hAnsi="Times New Roman" w:cs="Times New Roman"/>
          <w:bCs/>
        </w:rPr>
        <w:t>t.j.</w:t>
      </w:r>
      <w:r w:rsidRPr="00DE7339">
        <w:rPr>
          <w:rFonts w:ascii="Times New Roman" w:hAnsi="Times New Roman" w:cs="Times New Roman"/>
          <w:bCs/>
        </w:rPr>
        <w:t>Dz. U. z 20</w:t>
      </w:r>
      <w:r w:rsidR="0054247B">
        <w:rPr>
          <w:rFonts w:ascii="Times New Roman" w:hAnsi="Times New Roman" w:cs="Times New Roman"/>
          <w:bCs/>
        </w:rPr>
        <w:t>2</w:t>
      </w:r>
      <w:r w:rsidR="00BD656E">
        <w:rPr>
          <w:rFonts w:ascii="Times New Roman" w:hAnsi="Times New Roman" w:cs="Times New Roman"/>
          <w:bCs/>
        </w:rPr>
        <w:t>3</w:t>
      </w:r>
      <w:r w:rsidRPr="00DE7339">
        <w:rPr>
          <w:rFonts w:ascii="Times New Roman" w:hAnsi="Times New Roman" w:cs="Times New Roman"/>
          <w:bCs/>
        </w:rPr>
        <w:t xml:space="preserve"> r., poz. </w:t>
      </w:r>
      <w:r w:rsidR="00256BCB">
        <w:rPr>
          <w:rFonts w:ascii="Times New Roman" w:hAnsi="Times New Roman" w:cs="Times New Roman"/>
          <w:bCs/>
        </w:rPr>
        <w:t>1</w:t>
      </w:r>
      <w:r w:rsidR="00BD656E">
        <w:rPr>
          <w:rFonts w:ascii="Times New Roman" w:hAnsi="Times New Roman" w:cs="Times New Roman"/>
          <w:bCs/>
        </w:rPr>
        <w:t>605</w:t>
      </w:r>
      <w:r w:rsidRPr="00DE7339">
        <w:rPr>
          <w:rFonts w:ascii="Times New Roman" w:hAnsi="Times New Roman" w:cs="Times New Roman"/>
          <w:bCs/>
        </w:rPr>
        <w:t>z</w:t>
      </w:r>
      <w:r w:rsidR="005735A9">
        <w:rPr>
          <w:rFonts w:ascii="Times New Roman" w:hAnsi="Times New Roman" w:cs="Times New Roman"/>
          <w:bCs/>
        </w:rPr>
        <w:t xml:space="preserve"> późn.</w:t>
      </w:r>
      <w:r w:rsidRPr="00DE7339">
        <w:rPr>
          <w:rFonts w:ascii="Times New Roman" w:hAnsi="Times New Roman" w:cs="Times New Roman"/>
          <w:bCs/>
        </w:rPr>
        <w:t xml:space="preserve"> zm.) zwanej dalej „ustawą Pzp”,</w:t>
      </w:r>
      <w:r w:rsidR="00D24A84">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Default="00A251F2"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Szacunkowa w</w:t>
      </w:r>
      <w:r w:rsidR="00DE7339" w:rsidRPr="00DE7339">
        <w:rPr>
          <w:rFonts w:ascii="Times New Roman" w:hAnsi="Times New Roman" w:cs="Times New Roman"/>
          <w:bCs/>
        </w:rPr>
        <w:t xml:space="preserve">artość </w:t>
      </w:r>
      <w:r>
        <w:rPr>
          <w:rFonts w:ascii="Times New Roman" w:hAnsi="Times New Roman" w:cs="Times New Roman"/>
          <w:bCs/>
        </w:rPr>
        <w:t xml:space="preserve">przedmiotowego </w:t>
      </w:r>
      <w:r w:rsidR="00DE7339" w:rsidRPr="00DE7339">
        <w:rPr>
          <w:rFonts w:ascii="Times New Roman" w:hAnsi="Times New Roman" w:cs="Times New Roman"/>
          <w:bCs/>
        </w:rPr>
        <w:t xml:space="preserve">zamówienia </w:t>
      </w:r>
      <w:r>
        <w:rPr>
          <w:rFonts w:ascii="Times New Roman" w:hAnsi="Times New Roman" w:cs="Times New Roman"/>
          <w:bCs/>
        </w:rPr>
        <w:t>nie przekracza</w:t>
      </w:r>
      <w:r w:rsidR="00DE7339" w:rsidRPr="00DE7339">
        <w:rPr>
          <w:rFonts w:ascii="Times New Roman" w:hAnsi="Times New Roman" w:cs="Times New Roman"/>
          <w:bCs/>
        </w:rPr>
        <w:t xml:space="preserve"> progów unijnych w rozumieniu art. 3 ustawy Pzp. </w:t>
      </w:r>
    </w:p>
    <w:p w:rsidR="008B2683" w:rsidRPr="00DE7339" w:rsidRDefault="008B2683"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Zgodnie z art. 310 pkt</w:t>
      </w:r>
      <w:r w:rsidR="00E732A2">
        <w:rPr>
          <w:rFonts w:ascii="Times New Roman" w:hAnsi="Times New Roman" w:cs="Times New Roman"/>
          <w:bCs/>
        </w:rPr>
        <w:t xml:space="preserve"> </w:t>
      </w:r>
      <w:r>
        <w:rPr>
          <w:rFonts w:ascii="Times New Roman" w:hAnsi="Times New Roman" w:cs="Times New Roman"/>
          <w:bCs/>
        </w:rPr>
        <w:t>1 ustawy Pzp Zamawiający przewiduje możliwość unieważnienia przedmiotowego postępowania</w:t>
      </w:r>
      <w:r w:rsidR="00BC7FE8">
        <w:rPr>
          <w:rFonts w:ascii="Times New Roman" w:hAnsi="Times New Roman" w:cs="Times New Roman"/>
          <w:bCs/>
        </w:rPr>
        <w:t>, jeżeli środki,</w:t>
      </w:r>
      <w:r w:rsidR="00E732A2">
        <w:rPr>
          <w:rFonts w:ascii="Times New Roman" w:hAnsi="Times New Roman" w:cs="Times New Roman"/>
          <w:bCs/>
        </w:rPr>
        <w:t xml:space="preserve"> </w:t>
      </w:r>
      <w:r w:rsidR="00BC7FE8">
        <w:rPr>
          <w:rFonts w:ascii="Times New Roman" w:hAnsi="Times New Roman" w:cs="Times New Roman"/>
          <w:bCs/>
        </w:rPr>
        <w:t>które Zamawiający zamierzał przeznaczyć na sfinansowanie zamówienia, nie zostały mu przyznane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Ilekroć w Specyfikacji Warunków Zamówienia </w:t>
      </w:r>
      <w:r w:rsidR="00093CEF">
        <w:rPr>
          <w:rFonts w:ascii="Times New Roman" w:hAnsi="Times New Roman" w:cs="Times New Roman"/>
          <w:bCs/>
        </w:rPr>
        <w:t>i</w:t>
      </w:r>
      <w:r w:rsidRPr="00DE7339">
        <w:rPr>
          <w:rFonts w:ascii="Times New Roman" w:hAnsi="Times New Roman" w:cs="Times New Roman"/>
          <w:bCs/>
        </w:rPr>
        <w:t xml:space="preserve"> innych dokumentach dotyczących postępowania mowa jest o:</w:t>
      </w:r>
    </w:p>
    <w:p w:rsidR="00DE7339" w:rsidRPr="00DE7339" w:rsidRDefault="00DE7339">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ustawie Prawo zamówień publicznych - zwanej dalej ustawą, należy przez to rozumieć ustawę z dnia </w:t>
      </w:r>
      <w:r w:rsidR="00A73298">
        <w:rPr>
          <w:rFonts w:ascii="Times New Roman" w:hAnsi="Times New Roman" w:cs="Times New Roman"/>
          <w:bCs/>
        </w:rPr>
        <w:t>11 września 2019</w:t>
      </w:r>
      <w:r w:rsidR="00A73298" w:rsidRPr="00DE7339">
        <w:rPr>
          <w:rFonts w:ascii="Times New Roman" w:hAnsi="Times New Roman" w:cs="Times New Roman"/>
          <w:bCs/>
        </w:rPr>
        <w:t xml:space="preserve">r. </w:t>
      </w:r>
      <w:r w:rsidRPr="00DE7339">
        <w:rPr>
          <w:rFonts w:ascii="Times New Roman" w:hAnsi="Times New Roman" w:cs="Times New Roman"/>
          <w:bCs/>
        </w:rPr>
        <w:t xml:space="preserve"> – Prawo zamówień publicznych (</w:t>
      </w:r>
      <w:r w:rsidR="005735A9">
        <w:rPr>
          <w:rFonts w:ascii="Times New Roman" w:hAnsi="Times New Roman" w:cs="Times New Roman"/>
          <w:bCs/>
        </w:rPr>
        <w:t xml:space="preserve">t.j. </w:t>
      </w:r>
      <w:r w:rsidRPr="00DE7339">
        <w:rPr>
          <w:rFonts w:ascii="Times New Roman" w:hAnsi="Times New Roman" w:cs="Times New Roman"/>
          <w:bCs/>
        </w:rPr>
        <w:t>Dz. U. z 20</w:t>
      </w:r>
      <w:r w:rsidR="00A251F2">
        <w:rPr>
          <w:rFonts w:ascii="Times New Roman" w:hAnsi="Times New Roman" w:cs="Times New Roman"/>
          <w:bCs/>
        </w:rPr>
        <w:t>2</w:t>
      </w:r>
      <w:r w:rsidR="00BD656E">
        <w:rPr>
          <w:rFonts w:ascii="Times New Roman" w:hAnsi="Times New Roman" w:cs="Times New Roman"/>
          <w:bCs/>
        </w:rPr>
        <w:t>3</w:t>
      </w:r>
      <w:r w:rsidRPr="00DE7339">
        <w:rPr>
          <w:rFonts w:ascii="Times New Roman" w:hAnsi="Times New Roman" w:cs="Times New Roman"/>
          <w:bCs/>
        </w:rPr>
        <w:t xml:space="preserve"> r. poz. </w:t>
      </w:r>
      <w:r w:rsidR="00A251F2">
        <w:rPr>
          <w:rFonts w:ascii="Times New Roman" w:hAnsi="Times New Roman" w:cs="Times New Roman"/>
          <w:bCs/>
        </w:rPr>
        <w:t>1</w:t>
      </w:r>
      <w:r w:rsidR="00BD656E">
        <w:rPr>
          <w:rFonts w:ascii="Times New Roman" w:hAnsi="Times New Roman" w:cs="Times New Roman"/>
          <w:bCs/>
        </w:rPr>
        <w:t>605</w:t>
      </w:r>
      <w:r w:rsidRPr="00DE7339">
        <w:rPr>
          <w:rFonts w:ascii="Times New Roman" w:hAnsi="Times New Roman" w:cs="Times New Roman"/>
          <w:bCs/>
        </w:rPr>
        <w:t>z późn. zm.)</w:t>
      </w:r>
      <w:r w:rsidR="00A251F2">
        <w:rPr>
          <w:rFonts w:ascii="Times New Roman" w:hAnsi="Times New Roman" w:cs="Times New Roman"/>
          <w:bCs/>
        </w:rPr>
        <w:t>;</w:t>
      </w:r>
    </w:p>
    <w:p w:rsidR="00DE7339" w:rsidRPr="00BD656E" w:rsidRDefault="00DE7339">
      <w:pPr>
        <w:pStyle w:val="Akapitzlist"/>
        <w:numPr>
          <w:ilvl w:val="0"/>
          <w:numId w:val="3"/>
        </w:numPr>
        <w:spacing w:after="0"/>
        <w:jc w:val="both"/>
        <w:rPr>
          <w:rFonts w:ascii="Times New Roman" w:hAnsi="Times New Roman" w:cs="Times New Roman"/>
          <w:bCs/>
        </w:rPr>
      </w:pPr>
      <w:bookmarkStart w:id="31" w:name="_Ref381878960"/>
      <w:r w:rsidRPr="00DE7339">
        <w:rPr>
          <w:rFonts w:ascii="Times New Roman" w:hAnsi="Times New Roman" w:cs="Times New Roman"/>
          <w:bCs/>
        </w:rPr>
        <w:t xml:space="preserve">ofercie, należy przez to rozumieć złożony u Zamawiającego </w:t>
      </w:r>
      <w:r w:rsidR="001E68B7" w:rsidRPr="00DE7339">
        <w:rPr>
          <w:rFonts w:ascii="Times New Roman" w:hAnsi="Times New Roman" w:cs="Times New Roman"/>
          <w:bCs/>
        </w:rPr>
        <w:t>formularz ofertowy</w:t>
      </w:r>
      <w:r w:rsidR="00E732A2">
        <w:rPr>
          <w:rFonts w:ascii="Times New Roman" w:hAnsi="Times New Roman" w:cs="Times New Roman"/>
          <w:bCs/>
        </w:rPr>
        <w:t xml:space="preserve"> </w:t>
      </w:r>
      <w:r w:rsidR="001E68B7" w:rsidRPr="00DE7339">
        <w:rPr>
          <w:rFonts w:ascii="Times New Roman" w:hAnsi="Times New Roman" w:cs="Times New Roman"/>
          <w:bCs/>
        </w:rPr>
        <w:t>w formie</w:t>
      </w:r>
      <w:r w:rsidR="00E732A2">
        <w:rPr>
          <w:rFonts w:ascii="Times New Roman" w:hAnsi="Times New Roman" w:cs="Times New Roman"/>
          <w:bCs/>
        </w:rPr>
        <w:t xml:space="preserve"> </w:t>
      </w:r>
      <w:r w:rsidRPr="00DE7339">
        <w:rPr>
          <w:rFonts w:ascii="Times New Roman" w:hAnsi="Times New Roman" w:cs="Times New Roman"/>
          <w:bCs/>
        </w:rPr>
        <w:t>dokumentu elektronicznego opatrzonego kwalifikowanym podpisem</w:t>
      </w:r>
      <w:r w:rsidR="00E732A2">
        <w:rPr>
          <w:rFonts w:ascii="Times New Roman" w:hAnsi="Times New Roman" w:cs="Times New Roman"/>
          <w:bCs/>
        </w:rPr>
        <w:t xml:space="preserve"> </w:t>
      </w:r>
      <w:r w:rsidRPr="00BD656E">
        <w:rPr>
          <w:rFonts w:ascii="Times New Roman" w:hAnsi="Times New Roman" w:cs="Times New Roman"/>
          <w:bCs/>
        </w:rPr>
        <w:t>elektronicznym</w:t>
      </w:r>
      <w:r w:rsidR="001E68B7" w:rsidRPr="00BD656E">
        <w:rPr>
          <w:rFonts w:ascii="Times New Roman" w:hAnsi="Times New Roman" w:cs="Times New Roman"/>
          <w:lang w:eastAsia="en-US"/>
        </w:rPr>
        <w:t>, podpisem zaufanym lub podpisem osobistym</w:t>
      </w:r>
      <w:r w:rsidR="00A06FB4" w:rsidRPr="00BD656E">
        <w:rPr>
          <w:rFonts w:ascii="Times New Roman" w:hAnsi="Times New Roman" w:cs="Times New Roman"/>
          <w:bCs/>
        </w:rPr>
        <w:t>;</w:t>
      </w:r>
    </w:p>
    <w:p w:rsidR="00DE7339" w:rsidRPr="00DE7339" w:rsidRDefault="00DE7339">
      <w:pPr>
        <w:pStyle w:val="Akapitzlist"/>
        <w:numPr>
          <w:ilvl w:val="0"/>
          <w:numId w:val="3"/>
        </w:numPr>
        <w:spacing w:after="0"/>
        <w:jc w:val="both"/>
        <w:rPr>
          <w:rFonts w:ascii="Times New Roman" w:hAnsi="Times New Roman" w:cs="Times New Roman"/>
          <w:bCs/>
        </w:rPr>
      </w:pPr>
      <w:bookmarkStart w:id="32" w:name="_Ref381878780"/>
      <w:bookmarkEnd w:id="31"/>
      <w:r w:rsidRPr="00DE7339">
        <w:rPr>
          <w:rFonts w:ascii="Times New Roman" w:hAnsi="Times New Roman" w:cs="Times New Roman"/>
          <w:bCs/>
        </w:rPr>
        <w:t>osobie upoważnionej do występowania i podpisywania w imieniu Wykonawcy, należy przez to rozumieć osobę wymienioną w dokumencie uprawniającym Wykonawcę do występowania w obrocie prawnym</w:t>
      </w:r>
      <w:r w:rsidR="00A06FB4">
        <w:rPr>
          <w:rFonts w:ascii="Times New Roman" w:hAnsi="Times New Roman" w:cs="Times New Roman"/>
          <w:bCs/>
        </w:rPr>
        <w:t>;</w:t>
      </w:r>
    </w:p>
    <w:p w:rsidR="00DE7339" w:rsidRPr="00DE7339" w:rsidRDefault="00DE7339">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2"/>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lastRenderedPageBreak/>
        <w:t xml:space="preserve">Zamawiający nie dopuszcza składania ofert częściowych. </w:t>
      </w:r>
    </w:p>
    <w:p w:rsidR="00A6470F" w:rsidRPr="00A6470F" w:rsidRDefault="006C6D98" w:rsidP="00E963BF">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w:t>
      </w:r>
      <w:r w:rsidR="00A6470F">
        <w:rPr>
          <w:rFonts w:ascii="Times New Roman" w:hAnsi="Times New Roman" w:cs="Times New Roman"/>
          <w:u w:val="single"/>
          <w:lang w:eastAsia="en-US"/>
        </w:rPr>
        <w:t>P</w:t>
      </w:r>
      <w:r w:rsidRPr="006C6D98">
        <w:rPr>
          <w:rFonts w:ascii="Times New Roman" w:hAnsi="Times New Roman" w:cs="Times New Roman"/>
          <w:u w:val="single"/>
          <w:lang w:eastAsia="en-US"/>
        </w:rPr>
        <w:t>zp</w:t>
      </w:r>
    </w:p>
    <w:p w:rsidR="006C6D98" w:rsidRDefault="006C6D98" w:rsidP="00E963BF">
      <w:pPr>
        <w:keepNext/>
        <w:spacing w:after="0"/>
        <w:ind w:left="567"/>
        <w:jc w:val="both"/>
        <w:outlineLvl w:val="3"/>
        <w:rPr>
          <w:rFonts w:ascii="Times New Roman" w:hAnsi="Times New Roman" w:cs="Times New Roman"/>
          <w:lang w:eastAsia="en-US"/>
        </w:rPr>
      </w:pPr>
      <w:r w:rsidRPr="006C6D98">
        <w:rPr>
          <w:rFonts w:ascii="Times New Roman" w:hAnsi="Times New Roman" w:cs="Times New Roman"/>
          <w:u w:val="single"/>
          <w:lang w:eastAsia="en-US"/>
        </w:rPr>
        <w:t>(</w:t>
      </w:r>
      <w:r w:rsidR="005735A9">
        <w:rPr>
          <w:rFonts w:ascii="Times New Roman" w:hAnsi="Times New Roman" w:cs="Times New Roman"/>
          <w:u w:val="single"/>
          <w:lang w:eastAsia="en-US"/>
        </w:rPr>
        <w:t xml:space="preserve">t.j. </w:t>
      </w:r>
      <w:r w:rsidRPr="006C6D98">
        <w:rPr>
          <w:rFonts w:ascii="Times New Roman" w:hAnsi="Times New Roman" w:cs="Times New Roman"/>
          <w:u w:val="single"/>
          <w:lang w:eastAsia="en-US"/>
        </w:rPr>
        <w:t>Dz.U. z 20</w:t>
      </w:r>
      <w:r w:rsidR="005735A9">
        <w:rPr>
          <w:rFonts w:ascii="Times New Roman" w:hAnsi="Times New Roman" w:cs="Times New Roman"/>
          <w:u w:val="single"/>
          <w:lang w:eastAsia="en-US"/>
        </w:rPr>
        <w:t>2</w:t>
      </w:r>
      <w:r w:rsidR="00BD656E">
        <w:rPr>
          <w:rFonts w:ascii="Times New Roman" w:hAnsi="Times New Roman" w:cs="Times New Roman"/>
          <w:u w:val="single"/>
          <w:lang w:eastAsia="en-US"/>
        </w:rPr>
        <w:t>3</w:t>
      </w:r>
      <w:r w:rsidRPr="006C6D98">
        <w:rPr>
          <w:rFonts w:ascii="Times New Roman" w:hAnsi="Times New Roman" w:cs="Times New Roman"/>
          <w:u w:val="single"/>
          <w:lang w:eastAsia="en-US"/>
        </w:rPr>
        <w:t xml:space="preserve"> r., poz. </w:t>
      </w:r>
      <w:r w:rsidR="00B27CE7">
        <w:rPr>
          <w:rFonts w:ascii="Times New Roman" w:hAnsi="Times New Roman" w:cs="Times New Roman"/>
          <w:u w:val="single"/>
          <w:lang w:eastAsia="en-US"/>
        </w:rPr>
        <w:t>1</w:t>
      </w:r>
      <w:r w:rsidR="00BD656E">
        <w:rPr>
          <w:rFonts w:ascii="Times New Roman" w:hAnsi="Times New Roman" w:cs="Times New Roman"/>
          <w:u w:val="single"/>
          <w:lang w:eastAsia="en-US"/>
        </w:rPr>
        <w:t>605</w:t>
      </w:r>
      <w:r w:rsidRPr="006C6D98">
        <w:rPr>
          <w:rFonts w:ascii="Times New Roman" w:hAnsi="Times New Roman" w:cs="Times New Roman"/>
          <w:u w:val="single"/>
          <w:lang w:eastAsia="en-US"/>
        </w:rPr>
        <w:t xml:space="preserve"> z</w:t>
      </w:r>
      <w:r w:rsidR="005735A9">
        <w:rPr>
          <w:rFonts w:ascii="Times New Roman" w:hAnsi="Times New Roman" w:cs="Times New Roman"/>
          <w:u w:val="single"/>
          <w:lang w:eastAsia="en-US"/>
        </w:rPr>
        <w:t xml:space="preserve"> późn. </w:t>
      </w:r>
      <w:r w:rsidRPr="006C6D98">
        <w:rPr>
          <w:rFonts w:ascii="Times New Roman" w:hAnsi="Times New Roman" w:cs="Times New Roman"/>
          <w:u w:val="single"/>
          <w:lang w:eastAsia="en-US"/>
        </w:rPr>
        <w:t>zm</w:t>
      </w:r>
      <w:r w:rsidRPr="00B27CE7">
        <w:rPr>
          <w:rFonts w:ascii="Times New Roman" w:hAnsi="Times New Roman" w:cs="Times New Roman"/>
          <w:u w:val="single"/>
          <w:lang w:eastAsia="en-US"/>
        </w:rPr>
        <w:t>.).</w:t>
      </w:r>
      <w:r w:rsidRPr="00B27CE7">
        <w:rPr>
          <w:rFonts w:ascii="Times New Roman" w:hAnsi="Times New Roman" w:cs="Times New Roman"/>
          <w:lang w:eastAsia="en-US"/>
        </w:rPr>
        <w:t xml:space="preserve"> Przedmiotem zamówienia jes</w:t>
      </w:r>
      <w:r w:rsidR="004001D6" w:rsidRPr="00B27CE7">
        <w:rPr>
          <w:rFonts w:ascii="Times New Roman" w:hAnsi="Times New Roman" w:cs="Times New Roman"/>
          <w:lang w:eastAsia="en-US"/>
        </w:rPr>
        <w:t xml:space="preserve">t </w:t>
      </w:r>
      <w:r w:rsidR="007005DD">
        <w:rPr>
          <w:rFonts w:ascii="Times New Roman" w:hAnsi="Times New Roman" w:cs="Times New Roman"/>
        </w:rPr>
        <w:t>r</w:t>
      </w:r>
      <w:r w:rsidR="007005DD" w:rsidRPr="007005DD">
        <w:rPr>
          <w:rFonts w:ascii="Times New Roman" w:hAnsi="Times New Roman" w:cs="Times New Roman"/>
        </w:rPr>
        <w:t>ozbudowa dróg publicznych kategorii gminnej nr 010755C – ul. Kościuszki, 010735C ul. Grunwaldzka (część) i nr 010783C – ul. Piastowska w Tucholi</w:t>
      </w:r>
      <w:r w:rsidR="00B27CE7" w:rsidRPr="007005DD">
        <w:rPr>
          <w:rFonts w:ascii="Times New Roman" w:hAnsi="Times New Roman" w:cs="Times New Roman"/>
        </w:rPr>
        <w:t>,</w:t>
      </w:r>
      <w:r w:rsidR="00E732A2">
        <w:rPr>
          <w:rFonts w:ascii="Times New Roman" w:hAnsi="Times New Roman" w:cs="Times New Roman"/>
        </w:rPr>
        <w:t xml:space="preserve"> </w:t>
      </w:r>
      <w:r w:rsidR="007A0348">
        <w:rPr>
          <w:rFonts w:ascii="Times New Roman" w:hAnsi="Times New Roman" w:cs="Times New Roman"/>
          <w:lang w:eastAsia="en-US"/>
        </w:rPr>
        <w:t xml:space="preserve">w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w:t>
      </w:r>
      <w:r w:rsidR="00074B7C">
        <w:rPr>
          <w:rFonts w:ascii="Times New Roman" w:hAnsi="Times New Roman" w:cs="Times New Roman"/>
          <w:lang w:eastAsia="en-US"/>
        </w:rPr>
        <w:t>Istnieje realne ryzyko, iż</w:t>
      </w:r>
      <w:r w:rsidR="00C73764">
        <w:rPr>
          <w:rFonts w:ascii="Times New Roman" w:hAnsi="Times New Roman" w:cs="Times New Roman"/>
          <w:lang w:eastAsia="en-US"/>
        </w:rPr>
        <w:t xml:space="preserve"> obecność</w:t>
      </w:r>
      <w:r w:rsidR="00E732A2">
        <w:rPr>
          <w:rFonts w:ascii="Times New Roman" w:hAnsi="Times New Roman" w:cs="Times New Roman"/>
          <w:lang w:eastAsia="en-US"/>
        </w:rPr>
        <w:t xml:space="preserve"> </w:t>
      </w:r>
      <w:r w:rsidRPr="006C6D98">
        <w:rPr>
          <w:rFonts w:ascii="Times New Roman" w:hAnsi="Times New Roman" w:cs="Times New Roman"/>
          <w:lang w:eastAsia="en-US"/>
        </w:rPr>
        <w:t>kilk</w:t>
      </w:r>
      <w:r w:rsidR="00074B7C">
        <w:rPr>
          <w:rFonts w:ascii="Times New Roman" w:hAnsi="Times New Roman" w:cs="Times New Roman"/>
          <w:lang w:eastAsia="en-US"/>
        </w:rPr>
        <w:t>u</w:t>
      </w:r>
      <w:r w:rsidR="00E732A2">
        <w:rPr>
          <w:rFonts w:ascii="Times New Roman" w:hAnsi="Times New Roman" w:cs="Times New Roman"/>
          <w:lang w:eastAsia="en-US"/>
        </w:rPr>
        <w:t xml:space="preserve"> </w:t>
      </w:r>
      <w:r w:rsidR="0015674A">
        <w:rPr>
          <w:rFonts w:ascii="Times New Roman" w:hAnsi="Times New Roman" w:cs="Times New Roman"/>
          <w:lang w:eastAsia="en-US"/>
        </w:rPr>
        <w:t>W</w:t>
      </w:r>
      <w:r w:rsidRPr="006C6D98">
        <w:rPr>
          <w:rFonts w:ascii="Times New Roman" w:hAnsi="Times New Roman" w:cs="Times New Roman"/>
          <w:lang w:eastAsia="en-US"/>
        </w:rPr>
        <w:t>ykonawców na placu budowy spowodował</w:t>
      </w:r>
      <w:r w:rsidR="00C73764">
        <w:rPr>
          <w:rFonts w:ascii="Times New Roman" w:hAnsi="Times New Roman" w:cs="Times New Roman"/>
          <w:lang w:eastAsia="en-US"/>
        </w:rPr>
        <w:t>a</w:t>
      </w:r>
      <w:r w:rsidRPr="006C6D98">
        <w:rPr>
          <w:rFonts w:ascii="Times New Roman" w:hAnsi="Times New Roman" w:cs="Times New Roman"/>
          <w:lang w:eastAsia="en-US"/>
        </w:rPr>
        <w:t>by wykonywanie prac budowlanych</w:t>
      </w:r>
      <w:r w:rsidR="00074B7C">
        <w:rPr>
          <w:rFonts w:ascii="Times New Roman" w:hAnsi="Times New Roman" w:cs="Times New Roman"/>
          <w:lang w:eastAsia="en-US"/>
        </w:rPr>
        <w:t xml:space="preserve"> w sposób</w:t>
      </w:r>
      <w:r w:rsidRPr="009B69B9">
        <w:rPr>
          <w:rFonts w:ascii="Times New Roman" w:hAnsi="Times New Roman" w:cs="Times New Roman"/>
          <w:lang w:eastAsia="en-US"/>
        </w:rPr>
        <w:t xml:space="preserve"> </w:t>
      </w:r>
      <w:r w:rsidR="00E732A2">
        <w:rPr>
          <w:rFonts w:ascii="Times New Roman" w:hAnsi="Times New Roman" w:cs="Times New Roman"/>
          <w:lang w:eastAsia="en-US"/>
        </w:rPr>
        <w:t xml:space="preserve">chaotyczny oraz </w:t>
      </w:r>
      <w:r w:rsidR="00894B90">
        <w:rPr>
          <w:rFonts w:ascii="Times New Roman" w:hAnsi="Times New Roman" w:cs="Times New Roman"/>
          <w:lang w:eastAsia="en-US"/>
        </w:rPr>
        <w:t>z</w:t>
      </w:r>
      <w:r w:rsidRPr="009B69B9">
        <w:rPr>
          <w:rFonts w:ascii="Times New Roman" w:hAnsi="Times New Roman" w:cs="Times New Roman"/>
          <w:lang w:eastAsia="en-US"/>
        </w:rPr>
        <w:t>realizowan</w:t>
      </w:r>
      <w:r w:rsidR="00C73764">
        <w:rPr>
          <w:rFonts w:ascii="Times New Roman" w:hAnsi="Times New Roman" w:cs="Times New Roman"/>
          <w:lang w:eastAsia="en-US"/>
        </w:rPr>
        <w:t xml:space="preserve">ie zadania </w:t>
      </w:r>
      <w:r w:rsidRPr="009B69B9">
        <w:rPr>
          <w:rFonts w:ascii="Times New Roman" w:hAnsi="Times New Roman" w:cs="Times New Roman"/>
          <w:lang w:eastAsia="en-US"/>
        </w:rPr>
        <w:t xml:space="preserve">z niepotrzebnymi przestojami, co mogłoby wpłynąć na </w:t>
      </w:r>
      <w:r w:rsidR="009B69B9" w:rsidRPr="009B69B9">
        <w:rPr>
          <w:rFonts w:ascii="Times New Roman" w:hAnsi="Times New Roman" w:cs="Times New Roman"/>
          <w:lang w:eastAsia="en-US"/>
        </w:rPr>
        <w:t>nie</w:t>
      </w:r>
      <w:r w:rsidRPr="009B69B9">
        <w:rPr>
          <w:rFonts w:ascii="Times New Roman" w:hAnsi="Times New Roman" w:cs="Times New Roman"/>
          <w:lang w:eastAsia="en-US"/>
        </w:rPr>
        <w:t>terminową realizację um</w:t>
      </w:r>
      <w:r w:rsidR="007A0348" w:rsidRPr="009B69B9">
        <w:rPr>
          <w:rFonts w:ascii="Times New Roman" w:hAnsi="Times New Roman" w:cs="Times New Roman"/>
          <w:lang w:eastAsia="en-US"/>
        </w:rPr>
        <w:t>owy</w:t>
      </w:r>
      <w:r w:rsidR="004476A0">
        <w:rPr>
          <w:rFonts w:ascii="Times New Roman" w:hAnsi="Times New Roman" w:cs="Times New Roman"/>
          <w:lang w:eastAsia="en-US"/>
        </w:rPr>
        <w:t>.</w:t>
      </w:r>
      <w:r w:rsidRPr="006C6D98">
        <w:rPr>
          <w:rFonts w:ascii="Times New Roman" w:hAnsi="Times New Roman" w:cs="Times New Roman"/>
          <w:lang w:eastAsia="en-US"/>
        </w:rPr>
        <w:t xml:space="preserve"> Z przeprowadzonej analizy wynika, że wykonanie części niniejszego zamówienia bez wykonania pozostałych części nie zaspokoi potrzeby Zamawiającego, a niewykonanie danej części uniemożliwia realizację pozostałych części. W związku z powyższym </w:t>
      </w:r>
      <w:r w:rsidR="00A30EAC">
        <w:rPr>
          <w:rFonts w:ascii="Times New Roman" w:hAnsi="Times New Roman" w:cs="Times New Roman"/>
          <w:lang w:eastAsia="en-US"/>
        </w:rPr>
        <w:t>Z</w:t>
      </w:r>
      <w:r w:rsidRPr="006C6D98">
        <w:rPr>
          <w:rFonts w:ascii="Times New Roman" w:hAnsi="Times New Roman" w:cs="Times New Roman"/>
          <w:lang w:eastAsia="en-US"/>
        </w:rPr>
        <w:t>amawiający zdecydował nie dzielić przedmiotowego zamówienia na części</w:t>
      </w:r>
      <w:r w:rsidRPr="00074B7C">
        <w:rPr>
          <w:rFonts w:ascii="Times New Roman" w:hAnsi="Times New Roman" w:cs="Times New Roman"/>
          <w:lang w:eastAsia="en-US"/>
        </w:rPr>
        <w:t>.</w:t>
      </w:r>
      <w:r w:rsidRPr="006C6D98">
        <w:rPr>
          <w:rFonts w:ascii="Times New Roman" w:hAnsi="Times New Roman" w:cs="Times New Roman"/>
          <w:lang w:eastAsia="en-US"/>
        </w:rPr>
        <w:t xml:space="preserve"> W ocenie Zamawiającego zakres zamówienia uzasadnia udzielenie zamówienia jednemu </w:t>
      </w:r>
      <w:r w:rsidR="00A30EAC">
        <w:rPr>
          <w:rFonts w:ascii="Times New Roman" w:hAnsi="Times New Roman" w:cs="Times New Roman"/>
          <w:lang w:eastAsia="en-US"/>
        </w:rPr>
        <w:t>W</w:t>
      </w:r>
      <w:r w:rsidRPr="006C6D98">
        <w:rPr>
          <w:rFonts w:ascii="Times New Roman" w:hAnsi="Times New Roman" w:cs="Times New Roman"/>
          <w:lang w:eastAsia="en-US"/>
        </w:rPr>
        <w:t>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udzielenia zamówień, o których mowa w art. 214 ust</w:t>
      </w:r>
      <w:r w:rsidRPr="00E947A8">
        <w:rPr>
          <w:rFonts w:ascii="Times New Roman" w:hAnsi="Times New Roman" w:cs="Times New Roman"/>
          <w:bCs/>
        </w:rPr>
        <w:t>.1 pkt</w:t>
      </w:r>
      <w:r w:rsidR="00CB3019">
        <w:rPr>
          <w:rFonts w:ascii="Times New Roman" w:hAnsi="Times New Roman" w:cs="Times New Roman"/>
          <w:bCs/>
        </w:rPr>
        <w:t>.</w:t>
      </w:r>
      <w:r w:rsidR="009000A9">
        <w:rPr>
          <w:rFonts w:ascii="Times New Roman" w:hAnsi="Times New Roman" w:cs="Times New Roman"/>
          <w:bCs/>
        </w:rPr>
        <w:t xml:space="preserve">7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614500" w:rsidRPr="00D24A84" w:rsidRDefault="00DE7339" w:rsidP="00614500">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o udzielenie zamówienia (w rozumieniu art. 58 ustawy</w:t>
      </w:r>
      <w:r w:rsidR="00525F68">
        <w:rPr>
          <w:rFonts w:ascii="Times New Roman" w:hAnsi="Times New Roman" w:cs="Times New Roman"/>
          <w:bCs/>
        </w:rPr>
        <w:t>Pzp</w:t>
      </w:r>
      <w:r w:rsidRPr="00DE7339">
        <w:rPr>
          <w:rFonts w:ascii="Times New Roman" w:hAnsi="Times New Roman" w:cs="Times New Roman"/>
          <w:bCs/>
        </w:rPr>
        <w:t xml:space="preserve">) są obowiązani do ustanowienia </w:t>
      </w:r>
      <w:r w:rsidRPr="00CB087B">
        <w:rPr>
          <w:rFonts w:ascii="Times New Roman" w:hAnsi="Times New Roman" w:cs="Times New Roman"/>
          <w:b/>
        </w:rPr>
        <w:t>pełnomocnika</w:t>
      </w:r>
      <w:r w:rsidRPr="00DE7339">
        <w:rPr>
          <w:rFonts w:ascii="Times New Roman" w:hAnsi="Times New Roman" w:cs="Times New Roman"/>
          <w:bCs/>
        </w:rPr>
        <w:t xml:space="preserve">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3"/>
    </w:p>
    <w:p w:rsidR="00DE7339" w:rsidRPr="00D24A84" w:rsidRDefault="00DE7339" w:rsidP="00DE7339">
      <w:pPr>
        <w:numPr>
          <w:ilvl w:val="1"/>
          <w:numId w:val="1"/>
        </w:numPr>
        <w:spacing w:after="0"/>
        <w:ind w:left="567" w:hanging="567"/>
        <w:jc w:val="both"/>
        <w:rPr>
          <w:rFonts w:ascii="Times New Roman" w:hAnsi="Times New Roman" w:cs="Times New Roman"/>
          <w:bCs/>
        </w:rPr>
      </w:pPr>
      <w:bookmarkStart w:id="34" w:name="_Ref381878819"/>
      <w:r w:rsidRPr="00D24A84">
        <w:rPr>
          <w:rFonts w:ascii="Times New Roman" w:hAnsi="Times New Roman" w:cs="Times New Roman"/>
          <w:bCs/>
        </w:rPr>
        <w:t xml:space="preserve">Pełnomocnictwa powinny być </w:t>
      </w:r>
      <w:bookmarkEnd w:id="34"/>
      <w:r w:rsidRPr="00D24A84">
        <w:rPr>
          <w:rFonts w:ascii="Times New Roman" w:hAnsi="Times New Roman" w:cs="Times New Roman"/>
          <w:bCs/>
        </w:rPr>
        <w:t>dołączone do oferty w oryginale w formie dokumentu elektronicznego opatrzonego kwalifikowanym podpisem elektronicznym</w:t>
      </w:r>
      <w:r w:rsidR="007360E1" w:rsidRPr="00D24A84">
        <w:rPr>
          <w:rFonts w:ascii="Times New Roman" w:hAnsi="Times New Roman" w:cs="Times New Roman"/>
          <w:bCs/>
        </w:rPr>
        <w:t>, podpisem zaufanym lub podpisem osobistym.</w:t>
      </w:r>
    </w:p>
    <w:p w:rsidR="00DE7339" w:rsidRPr="007C485F"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 xml:space="preserve">Do udzielenia pełnomocnictwa dla osoby, o </w:t>
      </w:r>
      <w:r w:rsidRPr="007C485F">
        <w:rPr>
          <w:rFonts w:ascii="Times New Roman" w:hAnsi="Times New Roman" w:cs="Times New Roman"/>
          <w:bCs/>
        </w:rPr>
        <w:t>której mowa w pkt. 2.</w:t>
      </w:r>
      <w:r w:rsidR="00A45D09" w:rsidRPr="007C485F">
        <w:rPr>
          <w:rFonts w:ascii="Times New Roman" w:hAnsi="Times New Roman" w:cs="Times New Roman"/>
          <w:bCs/>
        </w:rPr>
        <w:t>1</w:t>
      </w:r>
      <w:r w:rsidR="002F0C7E" w:rsidRPr="007C485F">
        <w:rPr>
          <w:rFonts w:ascii="Times New Roman" w:hAnsi="Times New Roman" w:cs="Times New Roman"/>
          <w:bCs/>
        </w:rPr>
        <w:t>7</w:t>
      </w:r>
      <w:r w:rsidRPr="007C485F">
        <w:rPr>
          <w:rFonts w:ascii="Times New Roman" w:hAnsi="Times New Roman" w:cs="Times New Roman"/>
          <w:bCs/>
        </w:rPr>
        <w:t>, postanowienia pkt.  2.</w:t>
      </w:r>
      <w:r w:rsidR="00A45D09" w:rsidRPr="007C485F">
        <w:rPr>
          <w:rFonts w:ascii="Times New Roman" w:hAnsi="Times New Roman" w:cs="Times New Roman"/>
          <w:bCs/>
        </w:rPr>
        <w:t>1</w:t>
      </w:r>
      <w:r w:rsidR="00554726" w:rsidRPr="007C485F">
        <w:rPr>
          <w:rFonts w:ascii="Times New Roman" w:hAnsi="Times New Roman" w:cs="Times New Roman"/>
          <w:bCs/>
        </w:rPr>
        <w:t>8</w:t>
      </w:r>
      <w:r w:rsidR="00D24A84">
        <w:rPr>
          <w:rFonts w:ascii="Times New Roman" w:hAnsi="Times New Roman" w:cs="Times New Roman"/>
          <w:bCs/>
        </w:rPr>
        <w:t xml:space="preserve"> </w:t>
      </w:r>
      <w:r w:rsidR="002F0C7E" w:rsidRPr="007C485F">
        <w:rPr>
          <w:rFonts w:ascii="Times New Roman" w:hAnsi="Times New Roman" w:cs="Times New Roman"/>
          <w:bCs/>
        </w:rPr>
        <w:t xml:space="preserve">i </w:t>
      </w:r>
      <w:r w:rsidR="007C485F" w:rsidRPr="007C485F">
        <w:rPr>
          <w:rFonts w:ascii="Times New Roman" w:hAnsi="Times New Roman" w:cs="Times New Roman"/>
          <w:bCs/>
        </w:rPr>
        <w:t xml:space="preserve">2.19 </w:t>
      </w:r>
      <w:r w:rsidRPr="007C485F">
        <w:rPr>
          <w:rFonts w:ascii="Times New Roman" w:hAnsi="Times New Roman" w:cs="Times New Roman"/>
          <w:bCs/>
        </w:rPr>
        <w:t>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r w:rsidR="00D24A84">
        <w:rPr>
          <w:rFonts w:ascii="Times New Roman" w:hAnsi="Times New Roman" w:cs="Times New Roman"/>
          <w:bCs/>
        </w:rPr>
        <w:t xml:space="preserve"> </w:t>
      </w:r>
      <w:r w:rsidR="00554726">
        <w:rPr>
          <w:rFonts w:ascii="Times New Roman" w:hAnsi="Times New Roman" w:cs="Times New Roman"/>
          <w:bCs/>
        </w:rPr>
        <w:t>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0B111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pPr>
        <w:pStyle w:val="Akapitzlist"/>
        <w:numPr>
          <w:ilvl w:val="0"/>
          <w:numId w:val="2"/>
        </w:numPr>
        <w:tabs>
          <w:tab w:val="left" w:pos="993"/>
        </w:tabs>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w:t>
      </w:r>
      <w:r w:rsidRPr="00554726">
        <w:rPr>
          <w:rFonts w:ascii="Times New Roman" w:hAnsi="Times New Roman" w:cs="Times New Roman"/>
          <w:bCs/>
          <w:color w:val="548DD4" w:themeColor="text2" w:themeTint="99"/>
          <w:u w:val="single"/>
        </w:rPr>
        <w:t>https://platformazakupowa.pl/tuchola</w:t>
      </w:r>
      <w:r w:rsidRPr="00DE7339">
        <w:rPr>
          <w:rFonts w:ascii="Times New Roman" w:hAnsi="Times New Roman" w:cs="Times New Roman"/>
          <w:bCs/>
        </w:rPr>
        <w:t xml:space="preserve">, </w:t>
      </w:r>
    </w:p>
    <w:p w:rsidR="00DE7339" w:rsidRPr="00DE7339" w:rsidRDefault="00DE7339">
      <w:pPr>
        <w:pStyle w:val="Akapitzlist"/>
        <w:numPr>
          <w:ilvl w:val="0"/>
          <w:numId w:val="2"/>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CB087B" w:rsidRDefault="00DE7339" w:rsidP="00CB087B">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 celu prawidłowego komunikowania się Wykonawcy z Zamawiającym, Zamawiający zaleca zapoznanie się Wykonawcy z Instrukcją dla Wykonawców oraz zaleca rejestrację Wykonawcy (nie jest to obowiązkowe) na Platformie Zakupowej. Instrukcja dla Wykonawcy znajduje się pod linkiem:</w:t>
      </w:r>
      <w:r w:rsidRPr="00CB087B">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9" w:history="1">
        <w:r w:rsidRPr="00554726">
          <w:rPr>
            <w:rStyle w:val="Hipercze"/>
            <w:rFonts w:ascii="Times New Roman" w:hAnsi="Times New Roman" w:cs="Times New Roman"/>
            <w:bCs/>
            <w:color w:val="548DD4" w:themeColor="text2" w:themeTint="99"/>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B33287" w:rsidRPr="00A63D4B" w:rsidRDefault="00DE7339" w:rsidP="00A63D4B">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605E01" w:rsidRPr="00D24A84" w:rsidRDefault="00DF1BAF" w:rsidP="00D24A84">
      <w:pPr>
        <w:pStyle w:val="Akapitzlist"/>
        <w:numPr>
          <w:ilvl w:val="1"/>
          <w:numId w:val="1"/>
        </w:numPr>
        <w:tabs>
          <w:tab w:val="left" w:pos="0"/>
        </w:tabs>
        <w:spacing w:after="0"/>
        <w:ind w:left="426" w:hanging="426"/>
        <w:jc w:val="both"/>
        <w:rPr>
          <w:rFonts w:ascii="Times New Roman" w:hAnsi="Times New Roman" w:cs="Times New Roman"/>
          <w:b/>
        </w:rPr>
      </w:pPr>
      <w:r w:rsidRPr="009A09BE">
        <w:rPr>
          <w:rFonts w:ascii="Times New Roman" w:hAnsi="Times New Roman" w:cs="Times New Roman"/>
          <w:b/>
        </w:rPr>
        <w:t>Przedmiot główny</w:t>
      </w:r>
      <w:r w:rsidR="00A63D4B">
        <w:rPr>
          <w:rFonts w:ascii="Times New Roman" w:hAnsi="Times New Roman" w:cs="Times New Roman"/>
          <w:b/>
        </w:rPr>
        <w:t xml:space="preserve"> </w:t>
      </w:r>
      <w:r w:rsidR="00BC3551">
        <w:rPr>
          <w:rFonts w:ascii="Times New Roman" w:eastAsia="Batang" w:hAnsi="Times New Roman"/>
        </w:rPr>
        <w:t>CPV</w:t>
      </w:r>
      <w:r w:rsidRPr="009A09BE">
        <w:rPr>
          <w:rFonts w:ascii="Times New Roman" w:hAnsi="Times New Roman" w:cs="Times New Roman"/>
          <w:b/>
        </w:rPr>
        <w:t>:</w:t>
      </w:r>
    </w:p>
    <w:p w:rsidR="009A09BE" w:rsidRPr="0049432F" w:rsidRDefault="007005DD" w:rsidP="00D24A84">
      <w:pPr>
        <w:tabs>
          <w:tab w:val="left" w:pos="284"/>
          <w:tab w:val="left" w:pos="567"/>
          <w:tab w:val="left" w:pos="1843"/>
        </w:tabs>
        <w:spacing w:after="0"/>
        <w:jc w:val="both"/>
        <w:rPr>
          <w:rFonts w:ascii="Arial Unicode MS" w:eastAsia="Times New Roman" w:hAnsi="Arial Unicode MS" w:cs="Calibri"/>
          <w:color w:val="0000FF"/>
          <w:sz w:val="24"/>
          <w:szCs w:val="24"/>
        </w:rPr>
      </w:pPr>
      <w:r w:rsidRPr="00FA49CA">
        <w:rPr>
          <w:rFonts w:ascii="Times New Roman" w:eastAsia="Batang" w:hAnsi="Times New Roman"/>
          <w:b/>
          <w:bCs/>
        </w:rPr>
        <w:t>45000000-7</w:t>
      </w:r>
      <w:r w:rsidRPr="000A0FB9">
        <w:rPr>
          <w:rFonts w:ascii="Times New Roman" w:eastAsia="Batang" w:hAnsi="Times New Roman"/>
        </w:rPr>
        <w:t xml:space="preserve">    roboty budowlane</w:t>
      </w:r>
    </w:p>
    <w:p w:rsidR="00FC4BAB" w:rsidRPr="00D24A84" w:rsidRDefault="009A09BE" w:rsidP="00D24A84">
      <w:pPr>
        <w:tabs>
          <w:tab w:val="left" w:pos="709"/>
        </w:tabs>
        <w:spacing w:after="0"/>
        <w:jc w:val="both"/>
        <w:rPr>
          <w:rFonts w:ascii="Times New Roman" w:hAnsi="Times New Roman" w:cs="Times New Roman"/>
          <w:b/>
        </w:rPr>
      </w:pPr>
      <w:r w:rsidRPr="00D24A84">
        <w:rPr>
          <w:rFonts w:ascii="Times New Roman" w:hAnsi="Times New Roman" w:cs="Times New Roman"/>
          <w:b/>
        </w:rPr>
        <w:t>Przedmioty dodatkowe</w:t>
      </w:r>
      <w:r w:rsidR="00D24A84">
        <w:rPr>
          <w:rFonts w:ascii="Times New Roman" w:hAnsi="Times New Roman" w:cs="Times New Roman"/>
          <w:b/>
        </w:rPr>
        <w:t xml:space="preserve"> </w:t>
      </w:r>
      <w:r w:rsidR="00BC3551" w:rsidRPr="00D24A84">
        <w:rPr>
          <w:rFonts w:ascii="Times New Roman" w:eastAsia="Batang" w:hAnsi="Times New Roman"/>
          <w:b/>
          <w:bCs/>
        </w:rPr>
        <w:t>CPV</w:t>
      </w:r>
      <w:r w:rsidRPr="00D24A84">
        <w:rPr>
          <w:rFonts w:ascii="Times New Roman" w:hAnsi="Times New Roman" w:cs="Times New Roman"/>
          <w:b/>
          <w:bCs/>
        </w:rPr>
        <w:t>:</w:t>
      </w:r>
    </w:p>
    <w:p w:rsidR="000168DA" w:rsidRPr="00D24A84" w:rsidRDefault="000168DA" w:rsidP="00D24A84">
      <w:pPr>
        <w:tabs>
          <w:tab w:val="left" w:pos="1843"/>
        </w:tabs>
        <w:spacing w:after="0"/>
        <w:jc w:val="both"/>
        <w:rPr>
          <w:rFonts w:ascii="Times New Roman" w:eastAsia="Batang" w:hAnsi="Times New Roman"/>
        </w:rPr>
      </w:pPr>
      <w:r w:rsidRPr="00D24A84">
        <w:rPr>
          <w:rFonts w:ascii="Times New Roman" w:eastAsia="Batang" w:hAnsi="Times New Roman"/>
          <w:b/>
          <w:bCs/>
        </w:rPr>
        <w:t xml:space="preserve">45231100-6    </w:t>
      </w:r>
      <w:r w:rsidRPr="00D24A84">
        <w:rPr>
          <w:rFonts w:ascii="Times New Roman" w:eastAsia="Batang" w:hAnsi="Times New Roman"/>
        </w:rPr>
        <w:t>ogólne roboty budowlane związane z budową rurociągów,</w:t>
      </w:r>
    </w:p>
    <w:p w:rsidR="000168DA" w:rsidRDefault="000168DA" w:rsidP="00D24A84">
      <w:pPr>
        <w:spacing w:after="0"/>
        <w:jc w:val="both"/>
        <w:rPr>
          <w:rFonts w:ascii="Times New Roman" w:eastAsia="Times New Roman" w:hAnsi="Times New Roman" w:cs="Times New Roman"/>
        </w:rPr>
      </w:pPr>
      <w:r w:rsidRPr="0049432F">
        <w:rPr>
          <w:rFonts w:ascii="Times New Roman" w:eastAsia="Times New Roman" w:hAnsi="Times New Roman" w:cs="Times New Roman"/>
          <w:b/>
          <w:bCs/>
        </w:rPr>
        <w:t>45</w:t>
      </w:r>
      <w:r>
        <w:rPr>
          <w:rFonts w:ascii="Times New Roman" w:eastAsia="Times New Roman" w:hAnsi="Times New Roman" w:cs="Times New Roman"/>
          <w:b/>
          <w:bCs/>
        </w:rPr>
        <w:t xml:space="preserve">316110-9    </w:t>
      </w:r>
      <w:r>
        <w:rPr>
          <w:rFonts w:ascii="Times New Roman" w:eastAsia="Times New Roman" w:hAnsi="Times New Roman" w:cs="Times New Roman"/>
        </w:rPr>
        <w:t>instalowanie urządzeń oświetlenia drogowego,</w:t>
      </w:r>
    </w:p>
    <w:p w:rsidR="000168DA" w:rsidRDefault="000168DA" w:rsidP="00D24A84">
      <w:pPr>
        <w:spacing w:after="0"/>
        <w:jc w:val="both"/>
        <w:rPr>
          <w:rFonts w:ascii="Times New Roman" w:eastAsia="Times New Roman" w:hAnsi="Times New Roman" w:cs="Times New Roman"/>
        </w:rPr>
      </w:pPr>
      <w:r w:rsidRPr="00605E01">
        <w:rPr>
          <w:rFonts w:ascii="Times New Roman" w:eastAsia="Times New Roman" w:hAnsi="Times New Roman" w:cs="Times New Roman"/>
          <w:b/>
          <w:bCs/>
        </w:rPr>
        <w:t>4523</w:t>
      </w:r>
      <w:r>
        <w:rPr>
          <w:rFonts w:ascii="Times New Roman" w:eastAsia="Times New Roman" w:hAnsi="Times New Roman" w:cs="Times New Roman"/>
          <w:b/>
          <w:bCs/>
        </w:rPr>
        <w:t>1400-9</w:t>
      </w:r>
      <w:r w:rsidR="00A63D4B">
        <w:rPr>
          <w:rFonts w:ascii="Times New Roman" w:eastAsia="Times New Roman" w:hAnsi="Times New Roman" w:cs="Times New Roman"/>
          <w:b/>
          <w:bCs/>
        </w:rPr>
        <w:t xml:space="preserve">    </w:t>
      </w:r>
      <w:r>
        <w:rPr>
          <w:rFonts w:ascii="Times New Roman" w:eastAsia="Times New Roman" w:hAnsi="Times New Roman" w:cs="Times New Roman"/>
        </w:rPr>
        <w:t>r</w:t>
      </w:r>
      <w:r w:rsidRPr="00605E01">
        <w:rPr>
          <w:rFonts w:ascii="Times New Roman" w:eastAsia="Times New Roman" w:hAnsi="Times New Roman" w:cs="Times New Roman"/>
        </w:rPr>
        <w:t>oboty</w:t>
      </w:r>
      <w:r>
        <w:rPr>
          <w:rFonts w:ascii="Times New Roman" w:eastAsia="Times New Roman" w:hAnsi="Times New Roman" w:cs="Times New Roman"/>
        </w:rPr>
        <w:t xml:space="preserve"> budowlane w zakresie budowy linii energetycznych</w:t>
      </w:r>
      <w:r w:rsidRPr="00367BC4">
        <w:rPr>
          <w:rFonts w:ascii="Times New Roman" w:eastAsia="Times New Roman" w:hAnsi="Times New Roman" w:cs="Times New Roman"/>
        </w:rPr>
        <w:t>,</w:t>
      </w:r>
    </w:p>
    <w:p w:rsidR="000168DA" w:rsidRPr="00D24A84" w:rsidRDefault="000168DA" w:rsidP="00D24A84">
      <w:pPr>
        <w:spacing w:after="0"/>
        <w:jc w:val="both"/>
        <w:rPr>
          <w:rFonts w:ascii="Times New Roman" w:eastAsia="Batang" w:hAnsi="Times New Roman"/>
          <w:highlight w:val="yellow"/>
        </w:rPr>
      </w:pPr>
      <w:r w:rsidRPr="00D24A84">
        <w:rPr>
          <w:rFonts w:ascii="Times New Roman" w:eastAsia="Batang" w:hAnsi="Times New Roman"/>
          <w:b/>
          <w:bCs/>
        </w:rPr>
        <w:t>45233252-0</w:t>
      </w:r>
      <w:r w:rsidR="00A63D4B">
        <w:rPr>
          <w:rFonts w:ascii="Times New Roman" w:eastAsia="Batang" w:hAnsi="Times New Roman"/>
        </w:rPr>
        <w:t xml:space="preserve">    </w:t>
      </w:r>
      <w:r w:rsidRPr="00D24A84">
        <w:rPr>
          <w:rFonts w:ascii="Times New Roman" w:eastAsia="Batang" w:hAnsi="Times New Roman"/>
        </w:rPr>
        <w:t>roboty w zakresie nawierzchni ulic,</w:t>
      </w:r>
    </w:p>
    <w:p w:rsidR="000168DA" w:rsidRPr="00D24A84" w:rsidRDefault="000168DA" w:rsidP="00D24A84">
      <w:pPr>
        <w:spacing w:after="0"/>
        <w:jc w:val="both"/>
        <w:rPr>
          <w:rFonts w:ascii="Times New Roman" w:eastAsia="Batang" w:hAnsi="Times New Roman"/>
        </w:rPr>
      </w:pPr>
      <w:r w:rsidRPr="00D24A84">
        <w:rPr>
          <w:rFonts w:ascii="Times New Roman" w:eastAsia="Batang" w:hAnsi="Times New Roman"/>
          <w:b/>
          <w:bCs/>
        </w:rPr>
        <w:t>45233200-1</w:t>
      </w:r>
      <w:r w:rsidR="00A63D4B">
        <w:rPr>
          <w:rFonts w:ascii="Times New Roman" w:eastAsia="Batang" w:hAnsi="Times New Roman"/>
          <w:b/>
          <w:bCs/>
        </w:rPr>
        <w:t xml:space="preserve">    </w:t>
      </w:r>
      <w:r w:rsidRPr="00D24A84">
        <w:rPr>
          <w:rFonts w:ascii="Times New Roman" w:eastAsia="Batang" w:hAnsi="Times New Roman"/>
        </w:rPr>
        <w:t>roboty w zakresie różnych nawierzchni</w:t>
      </w:r>
    </w:p>
    <w:p w:rsidR="00BF22A1" w:rsidRPr="00D24A84" w:rsidRDefault="00BF22A1" w:rsidP="00D24A84">
      <w:pPr>
        <w:spacing w:after="0" w:line="240" w:lineRule="auto"/>
        <w:jc w:val="both"/>
        <w:rPr>
          <w:rFonts w:ascii="Times New Roman" w:eastAsia="Batang" w:hAnsi="Times New Roman"/>
        </w:rPr>
      </w:pPr>
    </w:p>
    <w:p w:rsidR="000168DA" w:rsidRPr="00D24A84" w:rsidRDefault="00BF22A1" w:rsidP="00D24A84">
      <w:pPr>
        <w:pStyle w:val="Akapitzlist"/>
        <w:numPr>
          <w:ilvl w:val="1"/>
          <w:numId w:val="1"/>
        </w:numPr>
        <w:spacing w:after="0"/>
        <w:jc w:val="both"/>
        <w:rPr>
          <w:rFonts w:ascii="Times New Roman" w:hAnsi="Times New Roman" w:cs="Times New Roman"/>
          <w:u w:val="single"/>
        </w:rPr>
      </w:pPr>
      <w:r w:rsidRPr="00E234AD">
        <w:rPr>
          <w:rFonts w:ascii="Times New Roman" w:hAnsi="Times New Roman" w:cs="Times New Roman"/>
          <w:b/>
        </w:rPr>
        <w:t>Przedmiotem inwestycji jest</w:t>
      </w:r>
      <w:r w:rsidR="00E732A2">
        <w:rPr>
          <w:rFonts w:ascii="Times New Roman" w:hAnsi="Times New Roman" w:cs="Times New Roman"/>
          <w:b/>
        </w:rPr>
        <w:t xml:space="preserve"> </w:t>
      </w:r>
      <w:r>
        <w:rPr>
          <w:rFonts w:ascii="Times New Roman" w:hAnsi="Times New Roman" w:cs="Times New Roman"/>
        </w:rPr>
        <w:t>r</w:t>
      </w:r>
      <w:r w:rsidRPr="000168DA">
        <w:rPr>
          <w:rFonts w:ascii="Times New Roman" w:hAnsi="Times New Roman" w:cs="Times New Roman"/>
        </w:rPr>
        <w:t>ozbudowa dróg publicznych kategorii gminnej nr 010755C – ul. Kościuszki, 010735C ul. Grunwaldzka (część) i nr 010783C – ul. Piastowska w Tucholi</w:t>
      </w:r>
      <w:r>
        <w:rPr>
          <w:rFonts w:ascii="Times New Roman" w:hAnsi="Times New Roman" w:cs="Times New Roman"/>
        </w:rPr>
        <w:t>.</w:t>
      </w:r>
    </w:p>
    <w:p w:rsidR="008A47BA" w:rsidRPr="00D24A84" w:rsidRDefault="000168DA" w:rsidP="00D24A84">
      <w:pPr>
        <w:spacing w:after="0"/>
        <w:ind w:left="426"/>
        <w:jc w:val="both"/>
        <w:rPr>
          <w:rFonts w:ascii="Times New Roman" w:hAnsi="Times New Roman" w:cs="Times New Roman"/>
          <w:b/>
          <w:bCs/>
          <w:u w:val="single"/>
        </w:rPr>
      </w:pPr>
      <w:r w:rsidRPr="007B5566">
        <w:rPr>
          <w:rFonts w:ascii="Times New Roman" w:hAnsi="Times New Roman" w:cs="Times New Roman"/>
          <w:b/>
          <w:bCs/>
          <w:u w:val="single"/>
        </w:rPr>
        <w:t xml:space="preserve">Zamawiający  zastrzega sobie, że w wyniku braku dofinansowania ze środków Rządowego Funduszu </w:t>
      </w:r>
      <w:r w:rsidRPr="000168DA">
        <w:rPr>
          <w:rFonts w:ascii="Times New Roman" w:hAnsi="Times New Roman" w:cs="Times New Roman"/>
          <w:b/>
          <w:bCs/>
          <w:u w:val="single"/>
        </w:rPr>
        <w:t>Rządowego Funduszu Polski Ład: Program inwestycji Strategicznych</w:t>
      </w:r>
      <w:r w:rsidR="00D24A84">
        <w:rPr>
          <w:rFonts w:ascii="Times New Roman" w:hAnsi="Times New Roman" w:cs="Times New Roman"/>
          <w:b/>
          <w:bCs/>
          <w:u w:val="single"/>
        </w:rPr>
        <w:t xml:space="preserve"> </w:t>
      </w:r>
      <w:r w:rsidRPr="003F3F07">
        <w:rPr>
          <w:rFonts w:ascii="Times New Roman" w:hAnsi="Times New Roman" w:cs="Times New Roman"/>
          <w:b/>
          <w:bCs/>
          <w:u w:val="single"/>
        </w:rPr>
        <w:t>lub innych źródeł – zrezygnuje z realizacji zamówienia.</w:t>
      </w:r>
    </w:p>
    <w:p w:rsidR="008A47BA" w:rsidRPr="008A47BA" w:rsidRDefault="008A47BA" w:rsidP="00D24A84">
      <w:pPr>
        <w:autoSpaceDE w:val="0"/>
        <w:autoSpaceDN w:val="0"/>
        <w:adjustRightInd w:val="0"/>
        <w:spacing w:after="0"/>
        <w:ind w:left="426"/>
        <w:jc w:val="both"/>
        <w:rPr>
          <w:rFonts w:ascii="Times New Roman" w:eastAsiaTheme="minorHAnsi" w:hAnsi="Times New Roman" w:cs="Times New Roman"/>
          <w:lang w:eastAsia="en-US"/>
        </w:rPr>
      </w:pPr>
      <w:r w:rsidRPr="008A47BA">
        <w:rPr>
          <w:rFonts w:ascii="Times New Roman" w:hAnsi="Times New Roman" w:cs="Times New Roman"/>
        </w:rPr>
        <w:t>Zakres zadania obejmuje: jezdnie, chodniki, miejsca postojowe, zjazdy indywidualne i publiczne, wycinkę drzew, nasadzenia zastępcze, oświetlenie drogowe, kanalizację deszczową, sieć wodociągową, sieci elektroenergetyczne, sygnalizację świetlną, kanał technologiczny oraz usunięcie kolizji z istniejącą infrastrukturą.</w:t>
      </w:r>
    </w:p>
    <w:p w:rsidR="008A47BA" w:rsidRPr="00D24A84" w:rsidRDefault="008A47BA" w:rsidP="00D24A84">
      <w:pPr>
        <w:autoSpaceDE w:val="0"/>
        <w:autoSpaceDN w:val="0"/>
        <w:adjustRightInd w:val="0"/>
        <w:spacing w:after="0"/>
        <w:ind w:left="284"/>
        <w:jc w:val="both"/>
        <w:rPr>
          <w:rFonts w:ascii="Times New Roman" w:eastAsiaTheme="minorHAnsi" w:hAnsi="Times New Roman" w:cs="Times New Roman"/>
          <w:b/>
          <w:lang w:eastAsia="en-US"/>
        </w:rPr>
      </w:pPr>
      <w:r w:rsidRPr="00D24A84">
        <w:rPr>
          <w:rFonts w:ascii="Times New Roman" w:eastAsiaTheme="minorHAnsi" w:hAnsi="Times New Roman" w:cs="Times New Roman"/>
          <w:b/>
          <w:lang w:eastAsia="en-US"/>
        </w:rPr>
        <w:t>W ramach zadania mają zostać wykonane:</w:t>
      </w:r>
    </w:p>
    <w:p w:rsidR="008A47BA" w:rsidRPr="008A47BA" w:rsidRDefault="008A47BA" w:rsidP="00E645D9">
      <w:pPr>
        <w:pStyle w:val="Akapitzlist"/>
        <w:numPr>
          <w:ilvl w:val="0"/>
          <w:numId w:val="23"/>
        </w:numPr>
        <w:autoSpaceDE w:val="0"/>
        <w:autoSpaceDN w:val="0"/>
        <w:adjustRightInd w:val="0"/>
        <w:spacing w:after="0"/>
        <w:ind w:left="709" w:hanging="425"/>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Ulica  Kościuszki – długość odcinka – 357 m,</w:t>
      </w:r>
    </w:p>
    <w:p w:rsidR="008A47BA" w:rsidRPr="00D24A84" w:rsidRDefault="008A47BA" w:rsidP="00E645D9">
      <w:pPr>
        <w:pStyle w:val="Akapitzlist"/>
        <w:numPr>
          <w:ilvl w:val="0"/>
          <w:numId w:val="25"/>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chodnik z kostki betonowej – pow. 922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5"/>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stanowiska postojowe z kostki betonowej (22 stanowiska) – pow. 299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5"/>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zjazdy z kostki betonowej – pow. 401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5"/>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jezdnia bitumiczna – pow. 1 448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5"/>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jezdnia z kostki betonowej (w tym wydzielone stanowiska postojowe) – pow. 628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Ulica Piastowska – długość odcinka – 444 m,</w:t>
      </w:r>
    </w:p>
    <w:p w:rsidR="008A47BA" w:rsidRPr="00D24A84" w:rsidRDefault="008A47BA" w:rsidP="00E645D9">
      <w:pPr>
        <w:pStyle w:val="Akapitzlist"/>
        <w:numPr>
          <w:ilvl w:val="0"/>
          <w:numId w:val="26"/>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chodniki z kostki betonowej – pow. 2 570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6"/>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lastRenderedPageBreak/>
        <w:t>stanowiska postojowe z kostki betonowej – pow. 915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6"/>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zjazdy z kostki betonowej – pow. 434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6"/>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jezdnia bitumiczna – pow. 2 635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Ulica Grunwaldzka (część) – długość odcinka – 227 m,</w:t>
      </w:r>
    </w:p>
    <w:p w:rsidR="008A47BA" w:rsidRPr="00D24A84" w:rsidRDefault="008A47BA" w:rsidP="00E645D9">
      <w:pPr>
        <w:pStyle w:val="Akapitzlist"/>
        <w:numPr>
          <w:ilvl w:val="0"/>
          <w:numId w:val="27"/>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chodniki z kostki betonowej – pow. 436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7"/>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zjazdy z kostki betonowej – pow. 104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D24A84" w:rsidRDefault="008A47BA" w:rsidP="00E645D9">
      <w:pPr>
        <w:pStyle w:val="Akapitzlist"/>
        <w:numPr>
          <w:ilvl w:val="0"/>
          <w:numId w:val="27"/>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jezdnia bitumiczna – pow. 1 043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Sieć kanalizacji deszczowej – obejmująca:</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kolektora deszczowego z rur PP DN/ID 300mm SN8 kN/m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 o dł. L=432,00 m,</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kolektora deszczowego z rur PP DN/ID 250mm SN8 kN/m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 o dł. L=201,00 m,</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przykanalików deszczowych z rur PVC–U DN/OD 160/4,7mm SN8 kN/m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 o dł. L=250,60 m,</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studni rewizyjnych PP DN600 – 6 szt.,</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studni rewizyjnych z kręgów betonowych DN1200 – 27 szt.,</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odwodnienia liniowego – 13 szt. (długość rusztów 34,5 m),</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studni deszczowych wpustowych z kręgów betonowych DN500 – 41 szt.,</w:t>
      </w:r>
    </w:p>
    <w:p w:rsidR="008A47BA" w:rsidRPr="00D24A84" w:rsidRDefault="008A47BA" w:rsidP="00E645D9">
      <w:pPr>
        <w:pStyle w:val="Akapitzlist"/>
        <w:numPr>
          <w:ilvl w:val="0"/>
          <w:numId w:val="28"/>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unieczynnienie istniejących rurociągów kanalizacji deszczowej oraz demontaż istniejących studni deszczowych wpustowych.</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Sieć wodociągowa rozdzielcza – obejmująca:</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budowę rurociągu wodociągowego z rur PE100RC SDR17 PN10 DN/OD 280/16,6mm, </w:t>
      </w:r>
      <w:r w:rsidRPr="00D24A84">
        <w:rPr>
          <w:rFonts w:ascii="Times New Roman" w:eastAsiaTheme="minorHAnsi" w:hAnsi="Times New Roman" w:cs="Times New Roman"/>
          <w:lang w:eastAsia="en-US"/>
        </w:rPr>
        <w:br/>
        <w:t>o dł. L=285,00 m,</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budowę rurociągu wodociągowego z rur PE100RC SDR17 PN10 DN/OD 125/7,4mm, </w:t>
      </w:r>
      <w:r w:rsidRPr="00D24A84">
        <w:rPr>
          <w:rFonts w:ascii="Times New Roman" w:eastAsiaTheme="minorHAnsi" w:hAnsi="Times New Roman" w:cs="Times New Roman"/>
          <w:lang w:eastAsia="en-US"/>
        </w:rPr>
        <w:br/>
        <w:t>o dł. L=116,00 m,</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budowę hydrantów nadziemnych DN80 – 3 szt.,</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budowę przyłączy wodociągowych z rur PEHD SDR17 PN10 DN/OD 32/2,0mm, </w:t>
      </w:r>
      <w:r w:rsidRPr="00D24A84">
        <w:rPr>
          <w:rFonts w:ascii="Times New Roman" w:eastAsiaTheme="minorHAnsi" w:hAnsi="Times New Roman" w:cs="Times New Roman"/>
          <w:lang w:eastAsia="en-US"/>
        </w:rPr>
        <w:br/>
        <w:t>o dł. L=40,40 m,</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budowę przyłączy wodociągowych z rur PEHD SDR17 PN10 DN/OD 110/6,6mm, </w:t>
      </w:r>
      <w:r w:rsidRPr="00D24A84">
        <w:rPr>
          <w:rFonts w:ascii="Times New Roman" w:eastAsiaTheme="minorHAnsi" w:hAnsi="Times New Roman" w:cs="Times New Roman"/>
          <w:lang w:eastAsia="en-US"/>
        </w:rPr>
        <w:br/>
        <w:t>o dł. L=16,0 0m,</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przebudowę węzłów wodociągowych, </w:t>
      </w:r>
    </w:p>
    <w:p w:rsidR="008A47BA" w:rsidRPr="00D24A84" w:rsidRDefault="008A47BA" w:rsidP="00E645D9">
      <w:pPr>
        <w:pStyle w:val="Akapitzlist"/>
        <w:numPr>
          <w:ilvl w:val="0"/>
          <w:numId w:val="29"/>
        </w:numPr>
        <w:autoSpaceDE w:val="0"/>
        <w:autoSpaceDN w:val="0"/>
        <w:adjustRightInd w:val="0"/>
        <w:spacing w:after="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unieczynnienie istniejącej sieci wodociągowej.</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Oświetlenie rozbudowywanych i przebudowywanych dróg wraz z doświetleniem przejść dla pieszych i przejazdów dla rowerzystów – należy je wykonać przy zastosowaniu słupów oświetleniowych stalowych stylowych ocynkowanych malowanych proszkowo na kolor RAL 7021 o wyglądzie słupa DR ART-METAL:</w:t>
      </w:r>
    </w:p>
    <w:p w:rsidR="008A47BA" w:rsidRPr="00D24A84" w:rsidRDefault="008A47BA" w:rsidP="00E645D9">
      <w:pPr>
        <w:pStyle w:val="Akapitzlist"/>
        <w:numPr>
          <w:ilvl w:val="0"/>
          <w:numId w:val="30"/>
        </w:numPr>
        <w:autoSpaceDE w:val="0"/>
        <w:autoSpaceDN w:val="0"/>
        <w:adjustRightInd w:val="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o wys. 6 m – doświetlenie przejść la pieszych /przejazdów dla rowerzystów,</w:t>
      </w:r>
    </w:p>
    <w:p w:rsidR="008A47BA" w:rsidRPr="00D24A84" w:rsidRDefault="008A47BA" w:rsidP="00E645D9">
      <w:pPr>
        <w:pStyle w:val="Akapitzlist"/>
        <w:numPr>
          <w:ilvl w:val="0"/>
          <w:numId w:val="30"/>
        </w:numPr>
        <w:autoSpaceDE w:val="0"/>
        <w:autoSpaceDN w:val="0"/>
        <w:adjustRightInd w:val="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o wys. 8 m – oświetlenie drogowe i chodników/ścieżek rowerowych.</w:t>
      </w:r>
    </w:p>
    <w:p w:rsidR="008A47BA" w:rsidRPr="008A47BA" w:rsidRDefault="008A47BA" w:rsidP="008A47BA">
      <w:pPr>
        <w:autoSpaceDE w:val="0"/>
        <w:autoSpaceDN w:val="0"/>
        <w:adjustRightInd w:val="0"/>
        <w:ind w:left="709"/>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Słupy należy montować na prefabrykowanych fundamentach betonowych. Oprawy montować na słupie na wysięgnikach:</w:t>
      </w:r>
    </w:p>
    <w:p w:rsidR="008A47BA" w:rsidRPr="00D24A84" w:rsidRDefault="008A47BA" w:rsidP="00E645D9">
      <w:pPr>
        <w:pStyle w:val="Akapitzlist"/>
        <w:numPr>
          <w:ilvl w:val="0"/>
          <w:numId w:val="31"/>
        </w:numPr>
        <w:autoSpaceDE w:val="0"/>
        <w:autoSpaceDN w:val="0"/>
        <w:adjustRightInd w:val="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W1 jednoramienny RAL 27021 o parametrach wysięgnika R49 ART-METAL, </w:t>
      </w:r>
    </w:p>
    <w:p w:rsidR="008A47BA" w:rsidRPr="00D24A84" w:rsidRDefault="008A47BA" w:rsidP="00E645D9">
      <w:pPr>
        <w:pStyle w:val="Akapitzlist"/>
        <w:numPr>
          <w:ilvl w:val="0"/>
          <w:numId w:val="31"/>
        </w:numPr>
        <w:autoSpaceDE w:val="0"/>
        <w:autoSpaceDN w:val="0"/>
        <w:adjustRightInd w:val="0"/>
        <w:ind w:left="993"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W2 dwuramiennych kąt 180</w:t>
      </w:r>
      <w:r w:rsidRPr="00D24A84">
        <w:rPr>
          <w:rFonts w:ascii="Times New Roman" w:eastAsiaTheme="minorHAnsi" w:hAnsi="Times New Roman" w:cs="Times New Roman"/>
          <w:vertAlign w:val="superscript"/>
          <w:lang w:eastAsia="en-US"/>
        </w:rPr>
        <w:t>O</w:t>
      </w:r>
      <w:r w:rsidRPr="00D24A84">
        <w:rPr>
          <w:rFonts w:ascii="Times New Roman" w:eastAsiaTheme="minorHAnsi" w:hAnsi="Times New Roman" w:cs="Times New Roman"/>
          <w:lang w:eastAsia="en-US"/>
        </w:rPr>
        <w:t xml:space="preserve"> RAL 7021 o parametrach wysięgnika  R49 ART-METAL.</w:t>
      </w:r>
    </w:p>
    <w:p w:rsidR="008A47BA" w:rsidRPr="008A47BA" w:rsidRDefault="008A47BA" w:rsidP="00A63D4B">
      <w:pPr>
        <w:autoSpaceDE w:val="0"/>
        <w:autoSpaceDN w:val="0"/>
        <w:adjustRightInd w:val="0"/>
        <w:spacing w:after="0"/>
        <w:ind w:left="709"/>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Wygląd słupów oraz ich wyposażenie stanowi kontynuację istniejącego oświetlenia w ul. Świeckiej.</w:t>
      </w:r>
    </w:p>
    <w:p w:rsidR="008A47BA" w:rsidRPr="008A47BA" w:rsidRDefault="008A47BA" w:rsidP="00A63D4B">
      <w:pPr>
        <w:autoSpaceDE w:val="0"/>
        <w:autoSpaceDN w:val="0"/>
        <w:adjustRightInd w:val="0"/>
        <w:spacing w:after="0"/>
        <w:ind w:left="709"/>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Oświetlenie drogowe projektuje się w oparciu o oprawy oświetleniowe stylowe RAL 7021 ze źródłem LED w białym zimnym kolorze światła – szczegółowy opis w projekcie architektoniczno-budowlanym.</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Kanał technologiczny o dł. 977, m.</w:t>
      </w:r>
    </w:p>
    <w:p w:rsidR="008A47BA" w:rsidRPr="008A47BA"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Zabezpieczenie istniejącej kanalizacji kablowej Vectra – 45,0 m.</w:t>
      </w:r>
    </w:p>
    <w:p w:rsidR="008A47BA" w:rsidRPr="00D24A84" w:rsidRDefault="008A47BA" w:rsidP="00E645D9">
      <w:pPr>
        <w:pStyle w:val="Akapitzlist"/>
        <w:numPr>
          <w:ilvl w:val="0"/>
          <w:numId w:val="23"/>
        </w:numPr>
        <w:autoSpaceDE w:val="0"/>
        <w:autoSpaceDN w:val="0"/>
        <w:adjustRightInd w:val="0"/>
        <w:spacing w:after="0"/>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lastRenderedPageBreak/>
        <w:t>Zabezpieczenie istniejącej kanalizacji kablowej Netia – 96,8 m.</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W ramach zadania zakłada się wycinkę drzew kolidujących z projektowanym układem drogowym: 56 drzew i 13 krzewów (łączna powierzchnia 115,3 m</w:t>
      </w:r>
      <w:r w:rsidRPr="008A47BA">
        <w:rPr>
          <w:rFonts w:ascii="Times New Roman" w:eastAsiaTheme="minorHAnsi" w:hAnsi="Times New Roman" w:cs="Times New Roman"/>
          <w:vertAlign w:val="superscript"/>
          <w:lang w:eastAsia="en-US"/>
        </w:rPr>
        <w:t>2</w:t>
      </w:r>
      <w:r w:rsidRPr="008A47BA">
        <w:rPr>
          <w:rFonts w:ascii="Times New Roman" w:eastAsiaTheme="minorHAnsi" w:hAnsi="Times New Roman" w:cs="Times New Roman"/>
          <w:lang w:eastAsia="en-US"/>
        </w:rPr>
        <w:t>). Zamawiający wymaga tym samym dokonania nasadzeń drzew i krzewów:</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1) w obrębie inwestycji:</w:t>
      </w:r>
    </w:p>
    <w:p w:rsidR="008A47BA" w:rsidRPr="00D24A84" w:rsidRDefault="008A47BA" w:rsidP="00E645D9">
      <w:pPr>
        <w:pStyle w:val="Akapitzlist"/>
        <w:numPr>
          <w:ilvl w:val="0"/>
          <w:numId w:val="32"/>
        </w:numPr>
        <w:autoSpaceDE w:val="0"/>
        <w:autoSpaceDN w:val="0"/>
        <w:adjustRightInd w:val="0"/>
        <w:ind w:left="851"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drzew liściastych – Robinia akacjowa – 26 szt.,</w:t>
      </w:r>
    </w:p>
    <w:p w:rsidR="008A47BA" w:rsidRPr="00D24A84" w:rsidRDefault="008A47BA" w:rsidP="00E645D9">
      <w:pPr>
        <w:pStyle w:val="Akapitzlist"/>
        <w:numPr>
          <w:ilvl w:val="0"/>
          <w:numId w:val="32"/>
        </w:numPr>
        <w:autoSpaceDE w:val="0"/>
        <w:autoSpaceDN w:val="0"/>
        <w:adjustRightInd w:val="0"/>
        <w:ind w:left="851"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drzew iglastych – w uzgodnieniu z Inwestorem – 10 szt.,</w:t>
      </w:r>
    </w:p>
    <w:p w:rsidR="008A47BA" w:rsidRPr="00D24A84" w:rsidRDefault="008A47BA" w:rsidP="00E645D9">
      <w:pPr>
        <w:pStyle w:val="Akapitzlist"/>
        <w:numPr>
          <w:ilvl w:val="0"/>
          <w:numId w:val="32"/>
        </w:numPr>
        <w:autoSpaceDE w:val="0"/>
        <w:autoSpaceDN w:val="0"/>
        <w:adjustRightInd w:val="0"/>
        <w:spacing w:after="0"/>
        <w:ind w:left="851"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krzewów niskich – berberys – 265 m</w:t>
      </w:r>
      <w:r w:rsidRPr="00D24A84">
        <w:rPr>
          <w:rFonts w:ascii="Times New Roman" w:eastAsiaTheme="minorHAnsi" w:hAnsi="Times New Roman" w:cs="Times New Roman"/>
          <w:vertAlign w:val="superscript"/>
          <w:lang w:eastAsia="en-US"/>
        </w:rPr>
        <w:t>2</w:t>
      </w:r>
      <w:r w:rsidRPr="00D24A84">
        <w:rPr>
          <w:rFonts w:ascii="Times New Roman" w:eastAsiaTheme="minorHAnsi" w:hAnsi="Times New Roman" w:cs="Times New Roman"/>
          <w:lang w:eastAsia="en-US"/>
        </w:rPr>
        <w:t>.</w:t>
      </w:r>
    </w:p>
    <w:p w:rsidR="008A47BA" w:rsidRPr="008A47BA" w:rsidRDefault="008A47BA" w:rsidP="00D24A84">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2) poza obrębem inwestycji:</w:t>
      </w:r>
    </w:p>
    <w:p w:rsidR="008A47BA" w:rsidRDefault="008A47BA" w:rsidP="00E645D9">
      <w:pPr>
        <w:pStyle w:val="Akapitzlist"/>
        <w:numPr>
          <w:ilvl w:val="0"/>
          <w:numId w:val="33"/>
        </w:numPr>
        <w:autoSpaceDE w:val="0"/>
        <w:autoSpaceDN w:val="0"/>
        <w:adjustRightInd w:val="0"/>
        <w:spacing w:after="0"/>
        <w:ind w:left="851" w:hanging="284"/>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drzew liściastych – Robinia akacjowa – 20 szt.</w:t>
      </w:r>
    </w:p>
    <w:p w:rsidR="008A47BA" w:rsidRPr="00A63D4B" w:rsidRDefault="008A47BA" w:rsidP="00A63D4B">
      <w:pPr>
        <w:autoSpaceDE w:val="0"/>
        <w:autoSpaceDN w:val="0"/>
        <w:adjustRightInd w:val="0"/>
        <w:spacing w:after="0"/>
        <w:ind w:left="284"/>
        <w:jc w:val="both"/>
        <w:rPr>
          <w:rFonts w:ascii="Times New Roman" w:eastAsiaTheme="minorHAnsi" w:hAnsi="Times New Roman" w:cs="Times New Roman"/>
          <w:b/>
          <w:lang w:eastAsia="en-US"/>
        </w:rPr>
      </w:pPr>
      <w:r w:rsidRPr="00A63D4B">
        <w:rPr>
          <w:rFonts w:ascii="Times New Roman" w:eastAsiaTheme="minorHAnsi" w:hAnsi="Times New Roman" w:cs="Times New Roman"/>
          <w:b/>
          <w:lang w:eastAsia="en-US"/>
        </w:rPr>
        <w:t>Ponadto należy w rejonie inwestycji zawiesić 2 skrzynki lęgowe dla ptaków: 1 skrzynkę typu A oraz 1 skrzynkę typu A1, których lokalizację należy uzgodnić z ornitologiem.</w:t>
      </w:r>
    </w:p>
    <w:p w:rsidR="008A47BA" w:rsidRPr="00A63D4B" w:rsidRDefault="008A47BA" w:rsidP="00A63D4B">
      <w:pPr>
        <w:autoSpaceDE w:val="0"/>
        <w:autoSpaceDN w:val="0"/>
        <w:adjustRightInd w:val="0"/>
        <w:spacing w:after="0"/>
        <w:ind w:left="284"/>
        <w:jc w:val="both"/>
        <w:rPr>
          <w:rFonts w:ascii="Times New Roman" w:eastAsiaTheme="minorHAnsi" w:hAnsi="Times New Roman" w:cs="Times New Roman"/>
          <w:b/>
          <w:lang w:eastAsia="en-US"/>
        </w:rPr>
      </w:pPr>
      <w:r w:rsidRPr="008A47BA">
        <w:rPr>
          <w:rFonts w:ascii="Times New Roman" w:eastAsiaTheme="minorHAnsi" w:hAnsi="Times New Roman" w:cs="Times New Roman"/>
          <w:lang w:eastAsia="en-US"/>
        </w:rPr>
        <w:t xml:space="preserve">Zestawienie drzew do wycinki należy przekazać Zamawiającemu wraz z szacunkiem brakarskim. Zamawiający po konsultacji z Wykonawcą wskaże miejsce złożenia drewna. Koszty z tym </w:t>
      </w:r>
      <w:r w:rsidRPr="00A63D4B">
        <w:rPr>
          <w:rFonts w:ascii="Times New Roman" w:eastAsiaTheme="minorHAnsi" w:hAnsi="Times New Roman" w:cs="Times New Roman"/>
          <w:b/>
          <w:lang w:eastAsia="en-US"/>
        </w:rPr>
        <w:t>związane ponosi Wykonawca.</w:t>
      </w:r>
    </w:p>
    <w:p w:rsidR="008A47BA" w:rsidRPr="00A63D4B" w:rsidRDefault="008A47BA" w:rsidP="00D24A84">
      <w:pPr>
        <w:autoSpaceDE w:val="0"/>
        <w:autoSpaceDN w:val="0"/>
        <w:adjustRightInd w:val="0"/>
        <w:spacing w:after="0"/>
        <w:ind w:left="284"/>
        <w:rPr>
          <w:rFonts w:ascii="Times New Roman" w:eastAsiaTheme="minorHAnsi" w:hAnsi="Times New Roman" w:cs="Times New Roman"/>
          <w:b/>
          <w:lang w:eastAsia="en-US"/>
        </w:rPr>
      </w:pPr>
      <w:r w:rsidRPr="00A63D4B">
        <w:rPr>
          <w:rFonts w:ascii="Times New Roman" w:eastAsiaTheme="minorHAnsi" w:hAnsi="Times New Roman" w:cs="Times New Roman"/>
          <w:b/>
          <w:lang w:eastAsia="en-US"/>
        </w:rPr>
        <w:t>Zamawiający wymaga, aby materiały odzyskane z rozbiórek, w szczególności:</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nawierzchnia z trylinki,</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nawierzchnia z kostki betonowej,</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nawierzchnia kamienna,</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podbudowa kamienna,</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metalowe włazy do studzienek oraz wpusty uliczne,</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frezowiny z nawierzchni asfaltowych,</w:t>
      </w:r>
    </w:p>
    <w:p w:rsidR="008A47BA" w:rsidRPr="00D24A84" w:rsidRDefault="008A47BA" w:rsidP="00E645D9">
      <w:pPr>
        <w:pStyle w:val="Akapitzlist"/>
        <w:numPr>
          <w:ilvl w:val="0"/>
          <w:numId w:val="34"/>
        </w:numPr>
        <w:autoSpaceDE w:val="0"/>
        <w:autoSpaceDN w:val="0"/>
        <w:adjustRightInd w:val="0"/>
        <w:spacing w:after="0"/>
        <w:jc w:val="both"/>
        <w:rPr>
          <w:rFonts w:ascii="Times New Roman" w:eastAsiaTheme="minorHAnsi" w:hAnsi="Times New Roman" w:cs="Times New Roman"/>
          <w:lang w:eastAsia="en-US"/>
        </w:rPr>
      </w:pPr>
      <w:r w:rsidRPr="00D24A84">
        <w:rPr>
          <w:rFonts w:ascii="Times New Roman" w:eastAsiaTheme="minorHAnsi" w:hAnsi="Times New Roman" w:cs="Times New Roman"/>
          <w:lang w:eastAsia="en-US"/>
        </w:rPr>
        <w:t xml:space="preserve">lampy uliczne metalowe wraz z oprawami, </w:t>
      </w:r>
    </w:p>
    <w:p w:rsidR="008A47BA" w:rsidRPr="008A47BA" w:rsidRDefault="008A47BA" w:rsidP="00D24A84">
      <w:pPr>
        <w:autoSpaceDE w:val="0"/>
        <w:autoSpaceDN w:val="0"/>
        <w:adjustRightInd w:val="0"/>
        <w:spacing w:after="0"/>
        <w:ind w:left="284"/>
        <w:jc w:val="both"/>
        <w:rPr>
          <w:rFonts w:ascii="Times New Roman" w:eastAsiaTheme="minorHAnsi" w:hAnsi="Times New Roman" w:cs="Times New Roman"/>
          <w:lang w:eastAsia="en-US"/>
        </w:rPr>
      </w:pPr>
      <w:r w:rsidRPr="00A63D4B">
        <w:rPr>
          <w:rFonts w:ascii="Times New Roman" w:eastAsiaTheme="minorHAnsi" w:hAnsi="Times New Roman" w:cs="Times New Roman"/>
          <w:b/>
          <w:lang w:eastAsia="en-US"/>
        </w:rPr>
        <w:t>zostały przekazane Zamawiającemu i przewiezione do Przedsiębiorstwa Komunalnego w Tucholi Sp. z o. o. – na ul. Świecką 68 w Tucholi, z wyjątkiem frezowin i lamp z oprawami</w:t>
      </w:r>
      <w:r w:rsidRPr="008A47BA">
        <w:rPr>
          <w:rFonts w:ascii="Times New Roman" w:eastAsiaTheme="minorHAnsi" w:hAnsi="Times New Roman" w:cs="Times New Roman"/>
          <w:lang w:eastAsia="en-US"/>
        </w:rPr>
        <w:t xml:space="preserve">. </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Miejsce złożenia frezowin Zamawiający wskaże w trakcie robót budowlanych (do 5 km).</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Lampy uliczne z oprawami są własnością ENEA Oświetlenie Sp. z o. o. Wykonawca przygotuje spis demontowanych lamp z oprawami oraz protokół z utylizacji, który to dokument należy przekazać do ENEA Oświetlenie Sp. z o. o.</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 xml:space="preserve">Kierownik budowy sporządza spis wywożonych materiałów, które są własnością Gminy Tuchola. </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Przy rozbiórce ewentualnych nawierzchni kamiennych (podbudowy kamiennej) konieczna jest obecność inspektora nadzoru inwestorskiego br. drogowej.</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 xml:space="preserve">Przygotowanie do wywożenia materiałów z rozbiórek wykonywać należy w obecności inspektora nadzoru inwestorskiego. </w:t>
      </w:r>
    </w:p>
    <w:p w:rsidR="008A47BA" w:rsidRPr="008A47BA" w:rsidRDefault="008A47BA" w:rsidP="00A63D4B">
      <w:pPr>
        <w:autoSpaceDE w:val="0"/>
        <w:autoSpaceDN w:val="0"/>
        <w:adjustRightInd w:val="0"/>
        <w:spacing w:after="0"/>
        <w:ind w:left="284"/>
        <w:jc w:val="both"/>
        <w:rPr>
          <w:rFonts w:ascii="Times New Roman" w:eastAsiaTheme="minorHAnsi" w:hAnsi="Times New Roman" w:cs="Times New Roman"/>
          <w:lang w:eastAsia="en-US"/>
        </w:rPr>
      </w:pPr>
      <w:r w:rsidRPr="008A47BA">
        <w:rPr>
          <w:rFonts w:ascii="Times New Roman" w:eastAsiaTheme="minorHAnsi" w:hAnsi="Times New Roman" w:cs="Times New Roman"/>
          <w:lang w:eastAsia="en-US"/>
        </w:rPr>
        <w:t>Spis materiałów, który sporządza kierownik budowy potwierdza również inspektor nadzoru inwestorskiego.</w:t>
      </w:r>
    </w:p>
    <w:p w:rsidR="008A47BA" w:rsidRPr="00EC54EE" w:rsidRDefault="008A47BA" w:rsidP="00A63D4B">
      <w:pPr>
        <w:autoSpaceDE w:val="0"/>
        <w:autoSpaceDN w:val="0"/>
        <w:adjustRightInd w:val="0"/>
        <w:spacing w:after="0"/>
        <w:ind w:left="284"/>
        <w:jc w:val="both"/>
        <w:rPr>
          <w:rFonts w:ascii="Times New Roman" w:eastAsiaTheme="minorHAnsi" w:hAnsi="Times New Roman" w:cs="Times New Roman"/>
          <w:b/>
          <w:bCs/>
          <w:lang w:eastAsia="en-US"/>
        </w:rPr>
      </w:pPr>
      <w:r w:rsidRPr="00EC54EE">
        <w:rPr>
          <w:rFonts w:ascii="Times New Roman" w:eastAsiaTheme="minorHAnsi" w:hAnsi="Times New Roman" w:cs="Times New Roman"/>
          <w:b/>
          <w:bCs/>
          <w:lang w:eastAsia="en-US"/>
        </w:rPr>
        <w:t>Szczegółowy opis przedmiotu zamówienia zawierają niżej wymienione dokumenty</w:t>
      </w:r>
      <w:r w:rsidR="00EC54EE">
        <w:rPr>
          <w:rFonts w:ascii="Times New Roman" w:eastAsiaTheme="minorHAnsi" w:hAnsi="Times New Roman" w:cs="Times New Roman"/>
          <w:b/>
          <w:bCs/>
          <w:lang w:eastAsia="en-US"/>
        </w:rPr>
        <w:t xml:space="preserve">, umieszczone w załączniku </w:t>
      </w:r>
      <w:r w:rsidR="00EC54EE" w:rsidRPr="00BF22A1">
        <w:rPr>
          <w:rFonts w:ascii="Times New Roman" w:eastAsiaTheme="minorHAnsi" w:hAnsi="Times New Roman" w:cs="Times New Roman"/>
          <w:b/>
          <w:bCs/>
          <w:lang w:eastAsia="en-US"/>
        </w:rPr>
        <w:t>nr 1</w:t>
      </w:r>
      <w:r w:rsidRPr="00EC54EE">
        <w:rPr>
          <w:rFonts w:ascii="Times New Roman" w:eastAsiaTheme="minorHAnsi" w:hAnsi="Times New Roman" w:cs="Times New Roman"/>
          <w:b/>
          <w:bCs/>
          <w:lang w:eastAsia="en-US"/>
        </w:rPr>
        <w:t>:</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Decyzja Starosty Tucholskiego nr 5.2021 o zezwoleniu na realizację inwestycji drogowej, z dnia 31 sierpnia 2022 r., znak BD.6740.5.2021.WK, w sprawie zatwierdzenia projektu budowlanego i udzielenia zezwolenia na realizację inwestycji drogowej polegającej na rozbudowie dróg publicznych kategorii gminnej nr 010755C – ul. Kościuszki, nr 010735C – ul. Grunwaldzka (część) i nr 010783C – ul. Piastowska w Tucholi,</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Projekt Zagospodarowania Terenu – Tom 1/10 – Rozbudowa dróg publicznych kategorii gminnej nr 010755C – ul. Kościuszki, 010735C – ul. Grunwaldzka (część) i nr 010783 – ul. Piastowska w Tucholi (branża: Drogowa, Sanitarna, Teletechniczna, Elektryczna),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lastRenderedPageBreak/>
        <w:t>Projekt Architektoniczno-Budowlany – Tom 2/10 – Rozbudowa dróg publicznych kategorii gminnej nr 010755C – ul. Kościuszki, 010735C – ul. Grunwaldzka (część) i nr 010783C – ul. Piastowska w Tucholi – Branża Drogowa,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Projekt Architektoniczno-Budowlany – Tom 3/10 – Rozbudowa dróg publicznych kategorii gminnej nr 010755 – ul. Kościuszki, 010735C – ul. Grunwaldzka (część) i nr 010783C – ul. Piastowska w Tucholi – Branża Sanitarna,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Projekt Architektoniczno-Budowlany – Tom 4/10 – Rozbudowa dróg publicznych kategorii gminnej nr 010755 – ul. Kościuszki, 010735C – ul. Grunwaldzka (część) i nr 010783C – ul. Piastowska w Tucholi – Branża Elektryczna,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Projekt Architektoniczno-Budowlany – Tom 5/10 – Rozbudowa dróg publicznych kategorii gminnej nr 010755 – ul. Kościuszki, 010735C – ul. Grunwaldzka (część) i nr 010783C – ul. Piastowska w Tucholi – Branża Teletechniczna,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Uzgodnienia (Załączniki projektu budowlanego – Tom 6/10)</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Projekt Techniczny – Tom 7/10 – Rozbudowa dróg publicznych kategorii gminnej nr 010755 – ul. Kościuszki, 010735C – ul. Grunwaldzka (część) i nr 010783C – ul. Piastowska w Tucholi – Branża Drogowa,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 xml:space="preserve">Specyfikacja Techniczna Wykonania i Odbioru Robót Budowlanych </w:t>
      </w:r>
      <w:bookmarkStart w:id="35" w:name="_Hlk150156104"/>
      <w:r w:rsidRPr="00B123AD">
        <w:rPr>
          <w:rFonts w:ascii="Times New Roman" w:hAnsi="Times New Roman" w:cs="Times New Roman"/>
        </w:rPr>
        <w:t>– Rozbudowa dróg publicznych kategorii gminnej nr 010755 – ul. Kościuszki, 010735C – ul. Grunwaldzka (część) i nr 010783C – ul. Piastowska w Tucholi – Branża Drogowa,</w:t>
      </w:r>
    </w:p>
    <w:bookmarkEnd w:id="35"/>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Specyfikacja Techniczna Wykonania i Odbioru Robót – Rozbudowa dróg publicznych kategorii gminnej nr 010755 – ul. Kościuszki, 010735C – ul. Grunwaldzka (część) i nr 010783C – ul. Piastowska w Tucholi – Branża Elektryczna,</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Specyfikacja Techniczna Wykonania i Odbioru Robót – Rozbudowa dróg publicznych kategorii gminnej nr 010755 – ul. Kościuszki, 010735C – ul. Grunwaldzka (część) i nr 010783C – ul. Piastowska w Tucholi – Branża Teletechniczna – Usunięcie kolizji – przebudowa infrastruktury telekomunikacyjnej TVK Petrus,</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Ocena stanu konstrukcji nawierzchni – Przebudowa dróg publicznych kategorii gminnej nr 010755C – ul. Kościuszki, nr 010735C – ul. Grunwaldzka oraz nr 010783C – ul. Piastowska w Tucholi,</w:t>
      </w:r>
    </w:p>
    <w:p w:rsidR="008A47BA" w:rsidRPr="00B123AD"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Opinia geotechniczna z dokumentacją badań podłoża gruntowego określająca warunki gruntowo wodne dla projektu: Przebudowa dróg publicznych kategorii gminnej nr 010755C – ul. Kościuszki, nr 010735C – ul. Grunwaldzka oraz nr 010783C ul. Piastowska w Tucholi,</w:t>
      </w:r>
    </w:p>
    <w:p w:rsidR="00373300" w:rsidRPr="00A63D4B" w:rsidRDefault="008A47BA" w:rsidP="00E645D9">
      <w:pPr>
        <w:pStyle w:val="Akapitzlist"/>
        <w:numPr>
          <w:ilvl w:val="0"/>
          <w:numId w:val="35"/>
        </w:numPr>
        <w:spacing w:after="0"/>
        <w:jc w:val="both"/>
        <w:rPr>
          <w:rFonts w:ascii="Times New Roman" w:hAnsi="Times New Roman" w:cs="Times New Roman"/>
        </w:rPr>
      </w:pPr>
      <w:r w:rsidRPr="00B123AD">
        <w:rPr>
          <w:rFonts w:ascii="Times New Roman" w:hAnsi="Times New Roman" w:cs="Times New Roman"/>
        </w:rPr>
        <w:t>Stała Organizacja Ruchu – Rozbudowa dróg publicznych kategorii gminnej nr 010755C – ul. Kościuszki, 010735C – ul. Grunwaldzka (część) i nr 010783C – ul. Piastowska w Tucholi.</w:t>
      </w:r>
    </w:p>
    <w:p w:rsidR="008A47BA" w:rsidRPr="00B123AD" w:rsidRDefault="008A47BA" w:rsidP="00B123AD">
      <w:pPr>
        <w:spacing w:after="0"/>
        <w:ind w:left="426" w:hanging="141"/>
        <w:jc w:val="both"/>
        <w:rPr>
          <w:rFonts w:ascii="Times New Roman" w:hAnsi="Times New Roman" w:cs="Times New Roman"/>
          <w:b/>
        </w:rPr>
      </w:pPr>
      <w:r w:rsidRPr="00B123AD">
        <w:rPr>
          <w:rFonts w:ascii="Times New Roman" w:hAnsi="Times New Roman" w:cs="Times New Roman"/>
          <w:b/>
        </w:rPr>
        <w:t>Pomocniczo Zamawiający udostępnia przedmiary robót:</w:t>
      </w:r>
    </w:p>
    <w:p w:rsidR="008A47BA" w:rsidRPr="00B123AD" w:rsidRDefault="008A47BA" w:rsidP="00E645D9">
      <w:pPr>
        <w:pStyle w:val="Akapitzlist"/>
        <w:numPr>
          <w:ilvl w:val="0"/>
          <w:numId w:val="36"/>
        </w:numPr>
        <w:spacing w:after="0"/>
        <w:jc w:val="both"/>
        <w:rPr>
          <w:rFonts w:ascii="Times New Roman" w:hAnsi="Times New Roman" w:cs="Times New Roman"/>
        </w:rPr>
      </w:pPr>
      <w:r w:rsidRPr="00B123AD">
        <w:rPr>
          <w:rFonts w:ascii="Times New Roman" w:hAnsi="Times New Roman" w:cs="Times New Roman"/>
        </w:rPr>
        <w:t>Przedmiar – Rozbudowa dróg publicznych kategorii gminnej nr 010755C - ul. Kościuszki, 010735C - ul. Grunwaldzka (część) i nr 010783C - ul. Piastowska w Tucholi – br. drogowa,</w:t>
      </w:r>
    </w:p>
    <w:p w:rsidR="008A47BA" w:rsidRPr="00B123AD" w:rsidRDefault="008A47BA" w:rsidP="00E645D9">
      <w:pPr>
        <w:pStyle w:val="Akapitzlist"/>
        <w:numPr>
          <w:ilvl w:val="0"/>
          <w:numId w:val="36"/>
        </w:numPr>
        <w:spacing w:after="0"/>
        <w:jc w:val="both"/>
        <w:rPr>
          <w:rFonts w:ascii="Times New Roman" w:hAnsi="Times New Roman" w:cs="Times New Roman"/>
        </w:rPr>
      </w:pPr>
      <w:r w:rsidRPr="00B123AD">
        <w:rPr>
          <w:rFonts w:ascii="Times New Roman" w:hAnsi="Times New Roman" w:cs="Times New Roman"/>
        </w:rPr>
        <w:t>Przedmiar – Rozbudowa dróg publicznych kategorii gminnej nr 010755C - ul. Kościuszki, 010735C - ul. Grunwaldzka (część) i nr 010783C - ul. Piastowska w Tucholi – br. sanitarna,</w:t>
      </w:r>
    </w:p>
    <w:p w:rsidR="008A47BA" w:rsidRPr="00B123AD" w:rsidRDefault="008A47BA" w:rsidP="00E645D9">
      <w:pPr>
        <w:pStyle w:val="Akapitzlist"/>
        <w:numPr>
          <w:ilvl w:val="0"/>
          <w:numId w:val="36"/>
        </w:numPr>
        <w:spacing w:after="0"/>
        <w:jc w:val="both"/>
        <w:rPr>
          <w:rFonts w:ascii="Times New Roman" w:hAnsi="Times New Roman" w:cs="Times New Roman"/>
        </w:rPr>
      </w:pPr>
      <w:r w:rsidRPr="00B123AD">
        <w:rPr>
          <w:rFonts w:ascii="Times New Roman" w:hAnsi="Times New Roman" w:cs="Times New Roman"/>
        </w:rPr>
        <w:t>Przedmiar – Rozbudowa dróg publicznych kategorii gminnej nr 010755C - ul. Kościuszki, 010735C - ul. Grunwaldzka (część) i nr 010783C - ul. Piastowska w Tucholi – br. elektryczna,</w:t>
      </w:r>
    </w:p>
    <w:p w:rsidR="008A47BA" w:rsidRPr="00B123AD" w:rsidRDefault="008A47BA" w:rsidP="00E645D9">
      <w:pPr>
        <w:pStyle w:val="Akapitzlist"/>
        <w:numPr>
          <w:ilvl w:val="0"/>
          <w:numId w:val="36"/>
        </w:numPr>
        <w:spacing w:after="0"/>
        <w:jc w:val="both"/>
        <w:rPr>
          <w:rFonts w:ascii="Times New Roman" w:hAnsi="Times New Roman" w:cs="Times New Roman"/>
        </w:rPr>
      </w:pPr>
      <w:r w:rsidRPr="00B123AD">
        <w:rPr>
          <w:rFonts w:ascii="Times New Roman" w:hAnsi="Times New Roman" w:cs="Times New Roman"/>
        </w:rPr>
        <w:t>Przedmiar – Rozbudowa dróg publicznych kategorii gminnej nr 010755C - ul. Kościuszki, 010735C - ul. Grunwaldzka (część) i nr 010783C - ul. Piastowska w Tucholi – br. teletechniczna 1,</w:t>
      </w:r>
    </w:p>
    <w:p w:rsidR="00A1496C" w:rsidRPr="00B123AD" w:rsidRDefault="008A47BA" w:rsidP="00E645D9">
      <w:pPr>
        <w:pStyle w:val="Akapitzlist"/>
        <w:numPr>
          <w:ilvl w:val="0"/>
          <w:numId w:val="36"/>
        </w:numPr>
        <w:spacing w:after="0"/>
        <w:jc w:val="both"/>
        <w:rPr>
          <w:rFonts w:ascii="Times New Roman" w:hAnsi="Times New Roman" w:cs="Times New Roman"/>
        </w:rPr>
      </w:pPr>
      <w:r w:rsidRPr="00B123AD">
        <w:rPr>
          <w:rFonts w:ascii="Times New Roman" w:hAnsi="Times New Roman" w:cs="Times New Roman"/>
        </w:rPr>
        <w:lastRenderedPageBreak/>
        <w:t>Przedmiar – Rozbudowa dróg publicznych kategorii gminnej nr 010755C - ul. Kościuszki, 010735C - ul. Grunwaldzka (część) i nr 010783C - ul. Piastowska w Tucholi – br. teletechniczna 2.</w:t>
      </w:r>
    </w:p>
    <w:p w:rsidR="00A1496C" w:rsidRPr="003F4733" w:rsidRDefault="00373300" w:rsidP="00373300">
      <w:pPr>
        <w:ind w:left="284" w:firstLine="1"/>
        <w:jc w:val="both"/>
        <w:rPr>
          <w:rFonts w:ascii="Times New Roman" w:hAnsi="Times New Roman" w:cs="Times New Roman"/>
        </w:rPr>
      </w:pPr>
      <w:r w:rsidRPr="00870F15">
        <w:rPr>
          <w:rFonts w:ascii="Times New Roman" w:hAnsi="Times New Roman" w:cs="Times New Roman"/>
        </w:rPr>
        <w:t>Wykonawca zadania zobowiązany będzie dostarczyć (w 3 egz. papierowych) wpisaną do ewidencji materiałów państwowego zasobu geodezyjnego i kartograficznego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A1496C" w:rsidRDefault="00A1496C" w:rsidP="00A63D4B">
      <w:pPr>
        <w:pStyle w:val="Akapitzlist"/>
        <w:numPr>
          <w:ilvl w:val="1"/>
          <w:numId w:val="1"/>
        </w:numPr>
        <w:tabs>
          <w:tab w:val="left" w:pos="284"/>
        </w:tabs>
        <w:spacing w:after="0"/>
        <w:jc w:val="both"/>
        <w:rPr>
          <w:rFonts w:ascii="Times New Roman" w:hAnsi="Times New Roman" w:cs="Times New Roman"/>
        </w:rPr>
      </w:pPr>
      <w:r w:rsidRPr="00A63D4B">
        <w:rPr>
          <w:rFonts w:ascii="Times New Roman" w:hAnsi="Times New Roman" w:cs="Times New Roman"/>
        </w:rPr>
        <w:t>Wykonawca przed przystąpieniem do wykonywania robót:</w:t>
      </w:r>
    </w:p>
    <w:p w:rsidR="00A63D4B" w:rsidRPr="00B123AD" w:rsidRDefault="00A63D4B" w:rsidP="00E645D9">
      <w:pPr>
        <w:pStyle w:val="Akapitzlist"/>
        <w:numPr>
          <w:ilvl w:val="0"/>
          <w:numId w:val="37"/>
        </w:numPr>
        <w:spacing w:after="0"/>
        <w:ind w:left="426" w:hanging="284"/>
        <w:jc w:val="both"/>
        <w:rPr>
          <w:rFonts w:ascii="Times New Roman" w:hAnsi="Times New Roman" w:cs="Times New Roman"/>
        </w:rPr>
      </w:pPr>
      <w:r w:rsidRPr="00B123AD">
        <w:rPr>
          <w:rFonts w:ascii="Times New Roman" w:hAnsi="Times New Roman" w:cs="Times New Roman"/>
        </w:rPr>
        <w:t>najpóźniej w dniu przekazania terenu budowy, złoży wykaz osób oddelegowanych do realizacji zamówienia wraz z oświadczeniem o tym, że są zatrudnieni na podstawie umowy o pracę;</w:t>
      </w:r>
    </w:p>
    <w:p w:rsidR="00A63D4B" w:rsidRPr="00B123AD" w:rsidRDefault="00A63D4B" w:rsidP="00E645D9">
      <w:pPr>
        <w:pStyle w:val="Akapitzlist"/>
        <w:numPr>
          <w:ilvl w:val="0"/>
          <w:numId w:val="37"/>
        </w:numPr>
        <w:spacing w:after="0"/>
        <w:ind w:left="426" w:hanging="284"/>
        <w:jc w:val="both"/>
        <w:rPr>
          <w:rFonts w:ascii="Times New Roman" w:hAnsi="Times New Roman" w:cs="Times New Roman"/>
        </w:rPr>
      </w:pPr>
      <w:r w:rsidRPr="00B123AD">
        <w:rPr>
          <w:rFonts w:ascii="Times New Roman" w:hAnsi="Times New Roman" w:cs="Times New Roman"/>
        </w:rPr>
        <w:t>wskaże osoby funkcyjne budowy, wraz ze złożonymi przez nie oświadczeniami o podjęciu obowiązków kierownika budowy i robót;</w:t>
      </w:r>
    </w:p>
    <w:p w:rsidR="00A63D4B" w:rsidRPr="00A63D4B" w:rsidRDefault="00A63D4B" w:rsidP="00E645D9">
      <w:pPr>
        <w:pStyle w:val="Akapitzlist"/>
        <w:numPr>
          <w:ilvl w:val="0"/>
          <w:numId w:val="37"/>
        </w:numPr>
        <w:spacing w:after="0"/>
        <w:ind w:left="426" w:hanging="284"/>
        <w:jc w:val="both"/>
        <w:rPr>
          <w:rFonts w:ascii="Times New Roman" w:hAnsi="Times New Roman" w:cs="Times New Roman"/>
        </w:rPr>
      </w:pPr>
      <w:r w:rsidRPr="00B123AD">
        <w:rPr>
          <w:rFonts w:ascii="Times New Roman" w:hAnsi="Times New Roman" w:cs="Times New Roman"/>
        </w:rPr>
        <w:t>przedstawi Zamawiającemu szczegółową specyfikację materiałową wraz informacjami o wyrobach (deklaracjami zgodności), za wyjątkiem kostki brukowej i obrzeży – w celu zatwierdzenia przez inspektora nadzoru.</w:t>
      </w:r>
    </w:p>
    <w:p w:rsidR="00A63D4B" w:rsidRPr="00A63D4B" w:rsidRDefault="00A63D4B" w:rsidP="00A63D4B">
      <w:pPr>
        <w:pStyle w:val="Akapitzlist"/>
        <w:numPr>
          <w:ilvl w:val="1"/>
          <w:numId w:val="1"/>
        </w:numPr>
        <w:tabs>
          <w:tab w:val="left" w:pos="284"/>
        </w:tabs>
        <w:spacing w:after="0"/>
        <w:jc w:val="both"/>
        <w:rPr>
          <w:rFonts w:ascii="Times New Roman" w:hAnsi="Times New Roman" w:cs="Times New Roman"/>
        </w:rPr>
      </w:pPr>
      <w:r w:rsidRPr="00A63D4B">
        <w:rPr>
          <w:rFonts w:ascii="Times New Roman" w:hAnsi="Times New Roman" w:cs="Times New Roman"/>
        </w:rPr>
        <w:t>Zamawiający wymaga, by czynności bezpośrednio związane z realizacją robót budowlanych wykonywane były przez osoby zatrudnione przez Wykonawcę na podstawie umowy o pracę w rozumieniu ustawy z dnia 26 czerwca 1974 r. – Kodeks pracy (t.j. Dz. U. z 2023 r. poz. 1465 ze zm.), o ile nie są one wykonywane przez dane osoby osobiście w ramach prowadzonej przez nie na podstawie wpisu do CEIDG działalności gospodarczej.</w:t>
      </w:r>
    </w:p>
    <w:p w:rsidR="00A63D4B" w:rsidRPr="000230E2" w:rsidRDefault="00A63D4B" w:rsidP="00A63D4B">
      <w:pPr>
        <w:pStyle w:val="Akapitzlist"/>
        <w:tabs>
          <w:tab w:val="left" w:pos="426"/>
        </w:tabs>
        <w:ind w:left="426" w:hanging="426"/>
        <w:jc w:val="both"/>
        <w:rPr>
          <w:rFonts w:ascii="Times New Roman" w:hAnsi="Times New Roman" w:cs="Times New Roman"/>
        </w:rPr>
      </w:pPr>
      <w:r w:rsidRPr="001D34CE">
        <w:rPr>
          <w:rFonts w:ascii="Times New Roman" w:hAnsi="Times New Roman" w:cs="Times New Roman"/>
        </w:rPr>
        <w:tab/>
        <w:t>Wymóg zatrudnienia na umowę o pracę nie dotyczy</w:t>
      </w:r>
      <w:r w:rsidRPr="000230E2">
        <w:rPr>
          <w:rFonts w:ascii="Times New Roman" w:hAnsi="Times New Roman" w:cs="Times New Roman"/>
        </w:rPr>
        <w:t xml:space="preserve"> osób kierujących budową i robotami, osób wykonujących usługi projektowe, geodezyjne oraz osób świadczących usługi transportowe i sprzętowe. Zatrudnienie na podstawie umowy o prace wyżej wymienionych osób powinno trwać nieprzerwanie przez cały okres trwania umowy.</w:t>
      </w:r>
    </w:p>
    <w:p w:rsidR="00A63D4B" w:rsidRDefault="00A63D4B" w:rsidP="00A63D4B">
      <w:pPr>
        <w:pStyle w:val="Akapitzlist"/>
        <w:tabs>
          <w:tab w:val="left" w:pos="426"/>
        </w:tabs>
        <w:ind w:left="426" w:hanging="426"/>
        <w:jc w:val="both"/>
        <w:rPr>
          <w:rFonts w:ascii="Times New Roman" w:hAnsi="Times New Roman" w:cs="Times New Roman"/>
        </w:rPr>
      </w:pPr>
      <w:r w:rsidRPr="000230E2">
        <w:rPr>
          <w:rFonts w:ascii="Times New Roman" w:hAnsi="Times New Roman" w:cs="Times New Roman"/>
        </w:rPr>
        <w:tab/>
        <w:t>Wykonawca zobowiązany jest do przedłożenia Zamawiającemu w terminie określonym zapisami umowy i aktualizowania na bieżąco, tj. za każdym razem, gdy dojdzie do zmiany personalnej, wykazu osób biorących udział w realizacji zamówienia zatrudnionych na podstawie umowy o pracę.</w:t>
      </w:r>
      <w:r w:rsidRPr="00A63D4B">
        <w:rPr>
          <w:rFonts w:ascii="Times New Roman" w:hAnsi="Times New Roman" w:cs="Times New Roman"/>
        </w:rPr>
        <w:t xml:space="preserve"> </w:t>
      </w:r>
    </w:p>
    <w:p w:rsidR="00A63D4B" w:rsidRPr="000230E2" w:rsidRDefault="00A63D4B" w:rsidP="00A63D4B">
      <w:pPr>
        <w:pStyle w:val="Akapitzlist"/>
        <w:tabs>
          <w:tab w:val="left" w:pos="426"/>
        </w:tabs>
        <w:ind w:left="426" w:hanging="426"/>
        <w:jc w:val="both"/>
        <w:rPr>
          <w:rFonts w:ascii="Times New Roman" w:hAnsi="Times New Roman" w:cs="Times New Roman"/>
        </w:rPr>
      </w:pPr>
      <w:r>
        <w:rPr>
          <w:rFonts w:ascii="Times New Roman" w:hAnsi="Times New Roman" w:cs="Times New Roman"/>
        </w:rPr>
        <w:t xml:space="preserve">       </w:t>
      </w:r>
      <w:r w:rsidRPr="000230E2">
        <w:rPr>
          <w:rFonts w:ascii="Times New Roman" w:hAnsi="Times New Roman" w:cs="Times New Roman"/>
        </w:rPr>
        <w:t>Wykaz osób zatrudnionych na podstawie umowy o prac</w:t>
      </w:r>
      <w:r>
        <w:rPr>
          <w:rFonts w:ascii="Times New Roman" w:hAnsi="Times New Roman" w:cs="Times New Roman"/>
        </w:rPr>
        <w:t xml:space="preserve">ę biorących udział w realizacji </w:t>
      </w:r>
      <w:r w:rsidRPr="000230E2">
        <w:rPr>
          <w:rFonts w:ascii="Times New Roman" w:hAnsi="Times New Roman" w:cs="Times New Roman"/>
        </w:rPr>
        <w:t>zamówienia musi zawierać pełny skład pracowników wraz z określeniem pełnionych przez nich funkcji i wskazaniem okresu obowiązywania umowy o pracę.</w:t>
      </w:r>
    </w:p>
    <w:p w:rsidR="00373300" w:rsidRPr="00A63D4B" w:rsidRDefault="00373300" w:rsidP="00A63D4B">
      <w:pPr>
        <w:pStyle w:val="Akapitzlist"/>
        <w:numPr>
          <w:ilvl w:val="1"/>
          <w:numId w:val="1"/>
        </w:numPr>
        <w:tabs>
          <w:tab w:val="left" w:pos="142"/>
        </w:tabs>
        <w:spacing w:after="0"/>
        <w:ind w:left="284" w:hanging="284"/>
        <w:jc w:val="both"/>
        <w:rPr>
          <w:rFonts w:ascii="Times New Roman" w:hAnsi="Times New Roman" w:cs="Times New Roman"/>
        </w:rPr>
      </w:pPr>
      <w:r w:rsidRPr="00A63D4B">
        <w:rPr>
          <w:rFonts w:ascii="Times New Roman" w:hAnsi="Times New Roman" w:cs="Times New Roman"/>
        </w:rPr>
        <w:t>Wykonawca zobowiązany będzie  opracować projekty organizacji ruchu na czas prowadzenia</w:t>
      </w:r>
      <w:r w:rsidR="00A63D4B">
        <w:rPr>
          <w:rFonts w:ascii="Times New Roman" w:hAnsi="Times New Roman" w:cs="Times New Roman"/>
        </w:rPr>
        <w:t xml:space="preserve"> </w:t>
      </w:r>
      <w:r w:rsidRPr="00A63D4B">
        <w:rPr>
          <w:rFonts w:ascii="Times New Roman" w:hAnsi="Times New Roman" w:cs="Times New Roman"/>
        </w:rPr>
        <w:t>robót i uzyskać opinie, uzgodnienia i zezwolenia na ich wprowadzenie wraz z uzyskaniem</w:t>
      </w:r>
      <w:r w:rsidR="00A63D4B">
        <w:rPr>
          <w:rFonts w:ascii="Times New Roman" w:hAnsi="Times New Roman" w:cs="Times New Roman"/>
        </w:rPr>
        <w:t xml:space="preserve"> </w:t>
      </w:r>
      <w:r w:rsidRPr="00A63D4B">
        <w:rPr>
          <w:rFonts w:ascii="Times New Roman" w:hAnsi="Times New Roman" w:cs="Times New Roman"/>
        </w:rPr>
        <w:t>zatwierdzenia od właściwego organu.</w:t>
      </w:r>
    </w:p>
    <w:p w:rsidR="00373300" w:rsidRPr="00870F15" w:rsidRDefault="00373300" w:rsidP="00A63D4B">
      <w:pPr>
        <w:spacing w:after="0"/>
        <w:ind w:left="284"/>
        <w:jc w:val="both"/>
        <w:rPr>
          <w:rFonts w:ascii="Times New Roman" w:hAnsi="Times New Roman" w:cs="Times New Roman"/>
          <w:b/>
        </w:rPr>
      </w:pPr>
      <w:r w:rsidRPr="00870F15">
        <w:rPr>
          <w:rFonts w:ascii="Times New Roman" w:hAnsi="Times New Roman" w:cs="Times New Roman"/>
          <w:b/>
        </w:rPr>
        <w:t>Ponadto Wykonawca wybrany w niniejszym postępowaniu zobowiązany będzie do wyniesienia granic po podziałach nieruchomości.</w:t>
      </w:r>
    </w:p>
    <w:p w:rsidR="00373300" w:rsidRPr="00547BFE" w:rsidRDefault="00373300" w:rsidP="00547BFE">
      <w:pPr>
        <w:spacing w:after="0"/>
        <w:ind w:left="284"/>
        <w:jc w:val="both"/>
        <w:rPr>
          <w:rFonts w:ascii="Times New Roman" w:hAnsi="Times New Roman" w:cs="Times New Roman"/>
          <w:b/>
        </w:rPr>
      </w:pPr>
      <w:r w:rsidRPr="00870F15">
        <w:rPr>
          <w:rFonts w:ascii="Times New Roman" w:hAnsi="Times New Roman" w:cs="Times New Roman"/>
          <w:b/>
        </w:rPr>
        <w:t>Podczas prowadzenia prac budowlanych Wykonawca będzie musiał zapewnić płynny dojazd do budynków użyteczności publicznej, sklepów, bloków mieszkalnych i budynków jednorodzinnych, itp.</w:t>
      </w:r>
    </w:p>
    <w:p w:rsidR="00547BFE" w:rsidRPr="000230E2" w:rsidRDefault="00A1496C" w:rsidP="00547BFE">
      <w:pPr>
        <w:tabs>
          <w:tab w:val="left" w:pos="426"/>
        </w:tabs>
        <w:spacing w:after="0"/>
        <w:ind w:left="426" w:hanging="426"/>
        <w:jc w:val="both"/>
        <w:rPr>
          <w:rFonts w:ascii="Times New Roman" w:hAnsi="Times New Roman" w:cs="Times New Roman"/>
          <w:b/>
        </w:rPr>
      </w:pPr>
      <w:r w:rsidRPr="00F1415D">
        <w:rPr>
          <w:rFonts w:ascii="Times New Roman" w:eastAsia="Times New Roman" w:hAnsi="Times New Roman" w:cs="Times New Roman"/>
          <w:b/>
          <w:bCs/>
        </w:rPr>
        <w:t>3.</w:t>
      </w:r>
      <w:r>
        <w:rPr>
          <w:rFonts w:ascii="Times New Roman" w:eastAsia="Times New Roman" w:hAnsi="Times New Roman" w:cs="Times New Roman"/>
          <w:b/>
          <w:bCs/>
        </w:rPr>
        <w:t>7</w:t>
      </w:r>
      <w:r w:rsidRPr="00F1415D">
        <w:rPr>
          <w:rFonts w:ascii="Times New Roman" w:eastAsia="Times New Roman" w:hAnsi="Times New Roman" w:cs="Times New Roman"/>
          <w:b/>
          <w:bCs/>
        </w:rPr>
        <w:t>.</w:t>
      </w:r>
      <w:r w:rsidR="00547BFE" w:rsidRPr="000230E2">
        <w:rPr>
          <w:rFonts w:ascii="Times New Roman" w:eastAsiaTheme="minorHAnsi" w:hAnsi="Times New Roman" w:cs="Times New Roman"/>
          <w:lang w:eastAsia="en-US"/>
        </w:rPr>
        <w:t xml:space="preserve"> Mimo, iż rozliczenie zadania jest ryczałtowe, Zamawiający wymaga, aby Wykonawca wybrany w niniejszym postępowaniu dostarczył kosztorys ofertowy i  powykonawczy – na potrzeby rozliczenia inwestycji przez Zamawiającego, wraz z zakresem rzeczowym wykonanych robót z podziałem na poszczególne ulice i branże.</w:t>
      </w:r>
      <w:r w:rsidR="00547BFE" w:rsidRPr="000230E2">
        <w:rPr>
          <w:rFonts w:ascii="Times New Roman" w:hAnsi="Times New Roman" w:cs="Times New Roman"/>
          <w:b/>
        </w:rPr>
        <w:t xml:space="preserve"> </w:t>
      </w:r>
      <w:r w:rsidR="00547BFE" w:rsidRPr="000230E2">
        <w:rPr>
          <w:rFonts w:ascii="Times New Roman" w:hAnsi="Times New Roman" w:cs="Times New Roman"/>
          <w:b/>
          <w:u w:val="single"/>
        </w:rPr>
        <w:t>Pomocniczo Zamawiający udostępnia przedmiary robót stanowiące kosztorysy ofertowe służące do przygotowania oferty, które Wykonawca złoży najpóźniej w dniu podpisania umowy</w:t>
      </w:r>
      <w:r w:rsidR="00547BFE" w:rsidRPr="000230E2">
        <w:rPr>
          <w:rFonts w:ascii="Times New Roman" w:hAnsi="Times New Roman" w:cs="Times New Roman"/>
          <w:b/>
        </w:rPr>
        <w:t xml:space="preserve">. </w:t>
      </w:r>
      <w:r w:rsidR="00547BFE" w:rsidRPr="000230E2">
        <w:rPr>
          <w:rFonts w:ascii="Times New Roman" w:eastAsiaTheme="minorHAnsi" w:hAnsi="Times New Roman" w:cs="Times New Roman"/>
          <w:lang w:eastAsia="en-US"/>
        </w:rPr>
        <w:t>Ewentualne zmiany, które wystąpią w kosztorysie powykonawczym, w stosunku do kosztorysu ofertowego, należy szczegółowo opisać w zakresie merytorycznym, obmiarowym i kosztowym.</w:t>
      </w:r>
    </w:p>
    <w:p w:rsidR="00547BFE" w:rsidRPr="000230E2" w:rsidRDefault="00547BFE" w:rsidP="00547BFE">
      <w:pPr>
        <w:pStyle w:val="Akapitzlist"/>
        <w:numPr>
          <w:ilvl w:val="1"/>
          <w:numId w:val="1"/>
        </w:numPr>
        <w:tabs>
          <w:tab w:val="left" w:pos="426"/>
        </w:tabs>
        <w:spacing w:after="0"/>
        <w:ind w:left="426" w:hanging="502"/>
        <w:jc w:val="both"/>
        <w:rPr>
          <w:rFonts w:ascii="Times New Roman" w:hAnsi="Times New Roman" w:cs="Times New Roman"/>
          <w:b/>
        </w:rPr>
      </w:pPr>
      <w:r w:rsidRPr="000230E2">
        <w:rPr>
          <w:rFonts w:ascii="Times New Roman" w:eastAsia="Times New Roman" w:hAnsi="Times New Roman" w:cs="Times New Roman"/>
        </w:rPr>
        <w:lastRenderedPageBreak/>
        <w:t>Wykonawca zobowiązuje się do zrealizowania wszystkich robót zgodnie z dokumentacją projektową, zasadami wiedzy technicznej i obowiązującymi w Rzeczypospolitej Polskiej przepisami prawa powszechnie obowiązującego.</w:t>
      </w:r>
    </w:p>
    <w:p w:rsidR="00547BFE" w:rsidRPr="00547BFE" w:rsidRDefault="00547BFE" w:rsidP="00547BFE">
      <w:pPr>
        <w:pStyle w:val="Akapitzlist"/>
        <w:numPr>
          <w:ilvl w:val="1"/>
          <w:numId w:val="1"/>
        </w:numPr>
        <w:tabs>
          <w:tab w:val="left" w:pos="426"/>
        </w:tabs>
        <w:spacing w:after="0"/>
        <w:ind w:left="426" w:hanging="502"/>
        <w:jc w:val="both"/>
        <w:rPr>
          <w:rFonts w:ascii="Times New Roman" w:hAnsi="Times New Roman" w:cs="Times New Roman"/>
          <w:b/>
        </w:rPr>
      </w:pPr>
      <w:r w:rsidRPr="000230E2">
        <w:rPr>
          <w:rFonts w:ascii="Times New Roman" w:eastAsia="Batang" w:hAnsi="Times New Roman" w:cs="Times New Roman"/>
          <w:b/>
        </w:rPr>
        <w:t xml:space="preserve">Wszelkie zaistniałe wątpliwości Wykonawca powinien konsultować </w:t>
      </w:r>
      <w:r w:rsidRPr="000230E2">
        <w:rPr>
          <w:rFonts w:ascii="Times New Roman" w:eastAsia="Batang" w:hAnsi="Times New Roman" w:cs="Times New Roman"/>
          <w:b/>
        </w:rPr>
        <w:br/>
        <w:t>z  Zamawiającym.</w:t>
      </w:r>
    </w:p>
    <w:p w:rsidR="00547BFE" w:rsidRPr="00547BFE" w:rsidRDefault="00547BFE" w:rsidP="00547BFE">
      <w:pPr>
        <w:pStyle w:val="Akapitzlist"/>
        <w:numPr>
          <w:ilvl w:val="1"/>
          <w:numId w:val="1"/>
        </w:numPr>
        <w:tabs>
          <w:tab w:val="left" w:pos="426"/>
        </w:tabs>
        <w:spacing w:after="0"/>
        <w:ind w:left="426" w:hanging="502"/>
        <w:jc w:val="both"/>
        <w:rPr>
          <w:rFonts w:ascii="Times New Roman" w:hAnsi="Times New Roman" w:cs="Times New Roman"/>
          <w:b/>
        </w:rPr>
      </w:pPr>
      <w:r w:rsidRPr="00547BFE">
        <w:rPr>
          <w:rFonts w:ascii="Times New Roman" w:eastAsia="Times New Roman" w:hAnsi="Times New Roman" w:cs="Times New Roman"/>
        </w:rPr>
        <w:t xml:space="preserve">Wykonawca, który będzie realizował przedmiotową inwestycję, zobowiązany będzie udzielić Zamawiającemu minimum </w:t>
      </w:r>
      <w:r w:rsidRPr="00547BFE">
        <w:rPr>
          <w:rFonts w:ascii="Times New Roman" w:eastAsia="Times New Roman" w:hAnsi="Times New Roman" w:cs="Times New Roman"/>
          <w:b/>
          <w:bCs/>
        </w:rPr>
        <w:t>36 miesięcy gwarancji</w:t>
      </w:r>
      <w:r w:rsidRPr="00547BFE">
        <w:rPr>
          <w:rFonts w:ascii="Times New Roman" w:eastAsia="Times New Roman" w:hAnsi="Times New Roman" w:cs="Times New Roman"/>
        </w:rPr>
        <w:t xml:space="preserve"> na wykonane roboty budowlane.</w:t>
      </w:r>
    </w:p>
    <w:p w:rsidR="00547BFE" w:rsidRPr="000230E2" w:rsidRDefault="00547BFE" w:rsidP="00547BFE">
      <w:pPr>
        <w:pStyle w:val="Akapitzlist"/>
        <w:numPr>
          <w:ilvl w:val="1"/>
          <w:numId w:val="1"/>
        </w:numPr>
        <w:tabs>
          <w:tab w:val="left" w:pos="426"/>
        </w:tabs>
        <w:spacing w:after="0"/>
        <w:ind w:left="426" w:hanging="502"/>
        <w:jc w:val="both"/>
        <w:rPr>
          <w:rFonts w:ascii="Times New Roman" w:hAnsi="Times New Roman" w:cs="Times New Roman"/>
          <w:b/>
        </w:rPr>
      </w:pPr>
      <w:r w:rsidRPr="000230E2">
        <w:rPr>
          <w:rFonts w:ascii="Times New Roman" w:eastAsia="Times New Roman" w:hAnsi="Times New Roman" w:cs="Times New Roman"/>
        </w:rPr>
        <w:t xml:space="preserve">Zastosowane materiały i urządzenia winny odpowiadać deklaracjom zgodności z Polskimi Normami, atestami i aprobatami technicznymi. Podane w niniejszej SWZ,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t>
      </w:r>
    </w:p>
    <w:p w:rsidR="00547BFE" w:rsidRPr="000230E2" w:rsidRDefault="00547BFE" w:rsidP="00547BFE">
      <w:pPr>
        <w:pStyle w:val="Akapitzlist"/>
        <w:tabs>
          <w:tab w:val="left" w:pos="426"/>
        </w:tabs>
        <w:spacing w:after="0"/>
        <w:ind w:left="426"/>
        <w:jc w:val="both"/>
        <w:rPr>
          <w:rFonts w:ascii="Times New Roman" w:hAnsi="Times New Roman" w:cs="Times New Roman"/>
          <w:bCs/>
          <w:lang w:eastAsia="en-US"/>
        </w:rPr>
      </w:pPr>
      <w:r w:rsidRPr="000230E2">
        <w:rPr>
          <w:rFonts w:ascii="Times New Roman" w:hAnsi="Times New Roman" w:cs="Times New Roman"/>
          <w:bCs/>
          <w:lang w:eastAsia="en-US"/>
        </w:rPr>
        <w:t xml:space="preserve">Zamawiający uzna, że oferta jest równoważna, jeżeli przedstawia przedmiot zamówienia </w:t>
      </w:r>
      <w:r w:rsidRPr="000230E2">
        <w:rPr>
          <w:rFonts w:ascii="Times New Roman" w:hAnsi="Times New Roman" w:cs="Times New Roman"/>
          <w:bCs/>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547BFE" w:rsidRPr="000230E2" w:rsidRDefault="00547BFE" w:rsidP="00547BFE">
      <w:pPr>
        <w:keepNext/>
        <w:spacing w:before="120" w:after="0"/>
        <w:ind w:left="432"/>
        <w:jc w:val="both"/>
        <w:outlineLvl w:val="3"/>
        <w:rPr>
          <w:rFonts w:ascii="Times New Roman" w:hAnsi="Times New Roman" w:cs="Times New Roman"/>
          <w:bCs/>
          <w:lang w:eastAsia="en-US"/>
        </w:rPr>
      </w:pPr>
      <w:r w:rsidRPr="000230E2">
        <w:rPr>
          <w:rFonts w:ascii="Times New Roman" w:hAnsi="Times New Roman" w:cs="Times New Roman"/>
          <w:bCs/>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rsidR="00547BFE" w:rsidRPr="000230E2" w:rsidRDefault="00547BFE" w:rsidP="00547BFE">
      <w:pPr>
        <w:pStyle w:val="Akapitzlist"/>
        <w:numPr>
          <w:ilvl w:val="1"/>
          <w:numId w:val="1"/>
        </w:numPr>
        <w:tabs>
          <w:tab w:val="left" w:pos="426"/>
        </w:tabs>
        <w:spacing w:after="0"/>
        <w:ind w:left="426" w:hanging="502"/>
        <w:jc w:val="both"/>
        <w:rPr>
          <w:rFonts w:ascii="Times New Roman" w:hAnsi="Times New Roman" w:cs="Times New Roman"/>
          <w:b/>
        </w:rPr>
      </w:pPr>
      <w:r w:rsidRPr="000230E2">
        <w:rPr>
          <w:rFonts w:ascii="Times New Roman" w:eastAsia="Batang" w:hAnsi="Times New Roman" w:cs="Times New Roman"/>
        </w:rPr>
        <w:t>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Wykonawca zobowiązuje się do stosowania podczas realizacji robót objętych niniejszą umową wyłącznie wyrobów i materiałów nowych w stanie kompletnym i nieuszkodzonym dopuszczonych do stosowania w budownictwie zgodnie z przepisami ustawy z dnia 7 lipca 1994 –Prawo budowlane (j.t. Dz. U. z 2023 r. poz. 682 ze zm.) oraz ustawy z 16  kwietnia 2004 r. o wyrobach budowlanych (j.t. Dz. U. z 2021 r. poz. 1213 ze zm.).</w:t>
      </w:r>
    </w:p>
    <w:p w:rsidR="00A1496C" w:rsidRPr="00547BFE" w:rsidRDefault="00A1496C" w:rsidP="00547BFE">
      <w:pPr>
        <w:pStyle w:val="Akapitzlist"/>
        <w:numPr>
          <w:ilvl w:val="1"/>
          <w:numId w:val="1"/>
        </w:numPr>
        <w:tabs>
          <w:tab w:val="left" w:pos="709"/>
        </w:tabs>
        <w:spacing w:after="0"/>
        <w:ind w:left="426" w:hanging="426"/>
        <w:jc w:val="both"/>
        <w:rPr>
          <w:rFonts w:ascii="Times New Roman" w:hAnsi="Times New Roman" w:cs="Times New Roman"/>
          <w:b/>
        </w:rPr>
      </w:pPr>
      <w:r w:rsidRPr="00547BFE">
        <w:rPr>
          <w:rFonts w:ascii="Times New Roman" w:hAnsi="Times New Roman" w:cs="Times New Roman"/>
        </w:rPr>
        <w:t>Wszelkie informacje niezbędne do przygotowania oferty dostępne są na stronie internetowej</w:t>
      </w:r>
    </w:p>
    <w:p w:rsidR="00A1496C" w:rsidRDefault="00A1496C" w:rsidP="00547BFE">
      <w:pPr>
        <w:tabs>
          <w:tab w:val="left" w:pos="709"/>
        </w:tabs>
        <w:spacing w:after="0"/>
        <w:ind w:left="709" w:hanging="709"/>
        <w:jc w:val="both"/>
        <w:rPr>
          <w:rFonts w:ascii="Times New Roman" w:hAnsi="Times New Roman" w:cs="Times New Roman"/>
        </w:rPr>
      </w:pPr>
      <w:r w:rsidRPr="00B63E5C">
        <w:rPr>
          <w:rFonts w:ascii="Times New Roman" w:hAnsi="Times New Roman" w:cs="Times New Roman"/>
        </w:rPr>
        <w:t xml:space="preserve">prowadzonego postępowanie. Link do postępowania dostępny jest na Profilu Nabywcy </w:t>
      </w:r>
    </w:p>
    <w:p w:rsidR="00A1496C" w:rsidRPr="00B63E5C" w:rsidRDefault="00A1496C" w:rsidP="00547BFE">
      <w:pPr>
        <w:tabs>
          <w:tab w:val="left" w:pos="709"/>
        </w:tabs>
        <w:spacing w:after="0"/>
        <w:ind w:left="709" w:hanging="709"/>
        <w:jc w:val="both"/>
        <w:rPr>
          <w:rFonts w:ascii="Times New Roman" w:hAnsi="Times New Roman" w:cs="Times New Roman"/>
          <w:b/>
        </w:rPr>
      </w:pPr>
      <w:r w:rsidRPr="00B63E5C">
        <w:rPr>
          <w:rFonts w:ascii="Times New Roman" w:hAnsi="Times New Roman" w:cs="Times New Roman"/>
        </w:rPr>
        <w:t xml:space="preserve">zamawiającego: </w:t>
      </w:r>
      <w:hyperlink r:id="rId20" w:history="1">
        <w:r w:rsidRPr="00B63E5C">
          <w:rPr>
            <w:rStyle w:val="Hipercze"/>
            <w:rFonts w:ascii="Times New Roman" w:hAnsi="Times New Roman" w:cs="Times New Roman"/>
            <w:color w:val="548DD4" w:themeColor="text2" w:themeTint="99"/>
            <w:u w:val="none"/>
          </w:rPr>
          <w:t>https://platformazakupowa.pl/tuchola</w:t>
        </w:r>
      </w:hyperlink>
      <w:r w:rsidRPr="00B63E5C">
        <w:rPr>
          <w:rStyle w:val="Hipercze"/>
          <w:rFonts w:ascii="Times New Roman" w:hAnsi="Times New Roman" w:cs="Times New Roman"/>
          <w:color w:val="548DD4" w:themeColor="text2" w:themeTint="99"/>
          <w:u w:val="none"/>
        </w:rPr>
        <w:t>.</w:t>
      </w:r>
    </w:p>
    <w:p w:rsidR="00A1496C" w:rsidRPr="00B91FC9" w:rsidRDefault="00A1496C" w:rsidP="00B91FC9">
      <w:pPr>
        <w:keepNext/>
        <w:spacing w:after="0"/>
        <w:jc w:val="both"/>
        <w:outlineLvl w:val="3"/>
        <w:rPr>
          <w:rFonts w:ascii="Times New Roman" w:eastAsia="Times New Roman" w:hAnsi="Times New Roman" w:cs="Times New Roman"/>
          <w:bCs/>
          <w:iCs/>
          <w:vanish/>
          <w:highlight w:val="yellow"/>
        </w:rPr>
      </w:pPr>
    </w:p>
    <w:p w:rsidR="00A1496C" w:rsidRPr="00547BFE" w:rsidRDefault="00A1496C" w:rsidP="00547BFE">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A1496C" w:rsidRPr="00547BFE" w:rsidRDefault="00A1496C" w:rsidP="00547BFE">
      <w:pPr>
        <w:widowControl w:val="0"/>
        <w:spacing w:after="0"/>
        <w:ind w:left="426"/>
        <w:outlineLvl w:val="1"/>
        <w:rPr>
          <w:rFonts w:ascii="Times New Roman" w:hAnsi="Times New Roman" w:cs="Times New Roman"/>
        </w:rPr>
      </w:pPr>
      <w:r w:rsidRPr="00547BFE">
        <w:rPr>
          <w:rFonts w:ascii="Times New Roman" w:hAnsi="Times New Roman" w:cs="Times New Roman"/>
        </w:rPr>
        <w:t xml:space="preserve">Termin realizacji zamówienia </w:t>
      </w:r>
      <w:r w:rsidR="00763FE2" w:rsidRPr="00547BFE">
        <w:rPr>
          <w:rFonts w:ascii="Times New Roman" w:hAnsi="Times New Roman" w:cs="Times New Roman"/>
        </w:rPr>
        <w:t>:</w:t>
      </w:r>
      <w:r w:rsidR="00547BFE" w:rsidRPr="00E732A2">
        <w:rPr>
          <w:rFonts w:ascii="Times New Roman" w:hAnsi="Times New Roman" w:cs="Times New Roman"/>
          <w:b/>
          <w:bCs/>
          <w:u w:val="single"/>
        </w:rPr>
        <w:t xml:space="preserve"> </w:t>
      </w:r>
      <w:r w:rsidR="00763FE2" w:rsidRPr="00E732A2">
        <w:rPr>
          <w:rFonts w:ascii="Times New Roman" w:hAnsi="Times New Roman" w:cs="Times New Roman"/>
          <w:b/>
          <w:bCs/>
          <w:u w:val="single"/>
        </w:rPr>
        <w:t xml:space="preserve">od  </w:t>
      </w:r>
      <w:r w:rsidR="00763FE2" w:rsidRPr="00B91FC9">
        <w:rPr>
          <w:rFonts w:ascii="Times New Roman" w:hAnsi="Times New Roman" w:cs="Times New Roman"/>
          <w:b/>
          <w:bCs/>
          <w:u w:val="single"/>
        </w:rPr>
        <w:t>dnia 15 kwietnia 2024 r.</w:t>
      </w:r>
      <w:r w:rsidR="00B91FC9" w:rsidRPr="00B91FC9">
        <w:rPr>
          <w:rFonts w:ascii="Times New Roman" w:hAnsi="Times New Roman" w:cs="Times New Roman"/>
          <w:b/>
          <w:u w:val="single"/>
        </w:rPr>
        <w:t xml:space="preserve"> do  15 grudnia 2024 r.(</w:t>
      </w:r>
      <w:r w:rsidR="00B91FC9" w:rsidRPr="00E732A2">
        <w:rPr>
          <w:rFonts w:ascii="Times New Roman" w:hAnsi="Times New Roman" w:cs="Times New Roman"/>
          <w:b/>
          <w:bCs/>
          <w:u w:val="single"/>
        </w:rPr>
        <w:t>osiem miesięcy</w:t>
      </w:r>
      <w:r w:rsidR="00B91FC9">
        <w:rPr>
          <w:rFonts w:ascii="Times New Roman" w:hAnsi="Times New Roman" w:cs="Times New Roman"/>
          <w:b/>
          <w:bCs/>
          <w:u w:val="single"/>
        </w:rPr>
        <w:t>)</w:t>
      </w:r>
    </w:p>
    <w:p w:rsidR="00056B26" w:rsidRPr="00547BFE" w:rsidRDefault="00763FE2" w:rsidP="00547BFE">
      <w:pPr>
        <w:widowControl w:val="0"/>
        <w:spacing w:after="0"/>
        <w:ind w:left="426"/>
        <w:outlineLvl w:val="1"/>
        <w:rPr>
          <w:rFonts w:ascii="Times New Roman" w:hAnsi="Times New Roman" w:cs="Times New Roman"/>
          <w:b/>
        </w:rPr>
      </w:pPr>
      <w:r w:rsidRPr="00547BFE">
        <w:rPr>
          <w:rFonts w:ascii="Times New Roman" w:hAnsi="Times New Roman" w:cs="Times New Roman"/>
          <w:b/>
        </w:rPr>
        <w:t>(15 kwietnia 2024 r. jest dniem rozpoczęcia realizacji zamówienia)</w:t>
      </w:r>
    </w:p>
    <w:p w:rsidR="00E02E78" w:rsidRPr="00547BFE" w:rsidRDefault="00763FE2" w:rsidP="00547BFE">
      <w:pPr>
        <w:widowControl w:val="0"/>
        <w:spacing w:after="0"/>
        <w:ind w:left="426"/>
        <w:jc w:val="both"/>
        <w:outlineLvl w:val="1"/>
        <w:rPr>
          <w:rFonts w:ascii="Times New Roman" w:hAnsi="Times New Roman"/>
        </w:rPr>
      </w:pPr>
      <w:r w:rsidRPr="00BF6DA0">
        <w:rPr>
          <w:rFonts w:ascii="Times New Roman" w:hAnsi="Times New Roman"/>
        </w:rPr>
        <w:t>Wykonawca zobowiązany jest przedłożyć Zamawiającemu do zatwierdzenia harmonogram rzeczowo-finansowy</w:t>
      </w:r>
      <w:r>
        <w:rPr>
          <w:rFonts w:ascii="Times New Roman" w:hAnsi="Times New Roman"/>
        </w:rPr>
        <w:t xml:space="preserve"> ( Zał. nr 4 do umowy)</w:t>
      </w:r>
      <w:r w:rsidRPr="00BF6DA0">
        <w:rPr>
          <w:rFonts w:ascii="Times New Roman" w:hAnsi="Times New Roman"/>
        </w:rPr>
        <w:t xml:space="preserve"> w terminie do 7 dni kalendarzowych od daty </w:t>
      </w:r>
      <w:r w:rsidRPr="00BF6DA0">
        <w:rPr>
          <w:rFonts w:ascii="Times New Roman" w:hAnsi="Times New Roman"/>
        </w:rPr>
        <w:lastRenderedPageBreak/>
        <w:t xml:space="preserve">zawarcia umowy oraz każdorazowo uaktualniony harmonogram rzeczowo-finansowy w terminie do 7 dni kalendarzowych od daty wydania przez Zamawiającego poleceń, o których mowa w </w:t>
      </w:r>
      <w:r w:rsidRPr="00BF22A1">
        <w:rPr>
          <w:rFonts w:ascii="Times New Roman" w:hAnsi="Times New Roman"/>
        </w:rPr>
        <w:t>§ 4</w:t>
      </w:r>
      <w:r w:rsidRPr="00BF6DA0">
        <w:rPr>
          <w:rFonts w:ascii="Times New Roman" w:hAnsi="Times New Roman"/>
        </w:rPr>
        <w:t xml:space="preserve"> umowy.</w:t>
      </w:r>
      <w:r w:rsidR="00547BFE">
        <w:rPr>
          <w:rFonts w:ascii="Times New Roman" w:hAnsi="Times New Roman"/>
        </w:rPr>
        <w:t xml:space="preserve"> </w:t>
      </w:r>
      <w:r w:rsidR="00A1496C" w:rsidRPr="00BF6DA0">
        <w:rPr>
          <w:rFonts w:ascii="Times New Roman" w:hAnsi="Times New Roman" w:cs="Times New Roman"/>
        </w:rPr>
        <w:t>Szczegółowe zagadnienia dotyczące terminu umowy uregulowane</w:t>
      </w:r>
      <w:r w:rsidR="00547BFE">
        <w:rPr>
          <w:rFonts w:ascii="Times New Roman" w:hAnsi="Times New Roman" w:cs="Times New Roman"/>
        </w:rPr>
        <w:t xml:space="preserve"> są  we wzorze umowy,</w:t>
      </w:r>
      <w:r w:rsidR="00A1496C" w:rsidRPr="00BF6DA0">
        <w:rPr>
          <w:rFonts w:ascii="Times New Roman" w:hAnsi="Times New Roman" w:cs="Times New Roman"/>
        </w:rPr>
        <w:t xml:space="preserve"> stanowiącym załącznik nr </w:t>
      </w:r>
      <w:r w:rsidR="00A1496C" w:rsidRPr="00FA3313">
        <w:rPr>
          <w:rFonts w:ascii="Times New Roman" w:hAnsi="Times New Roman" w:cs="Times New Roman"/>
        </w:rPr>
        <w:t>1</w:t>
      </w:r>
      <w:r w:rsidR="00FA3313" w:rsidRPr="00FA3313">
        <w:rPr>
          <w:rFonts w:ascii="Times New Roman" w:hAnsi="Times New Roman" w:cs="Times New Roman"/>
        </w:rPr>
        <w:t>2</w:t>
      </w:r>
      <w:r w:rsidR="00A1496C" w:rsidRPr="00BF6DA0">
        <w:rPr>
          <w:rFonts w:ascii="Times New Roman" w:hAnsi="Times New Roman" w:cs="Times New Roman"/>
        </w:rPr>
        <w:t xml:space="preserve"> SWZ</w:t>
      </w:r>
      <w:r w:rsidR="00A1496C">
        <w:rPr>
          <w:rFonts w:ascii="Times New Roman" w:hAnsi="Times New Roman" w:cs="Times New Roman"/>
        </w:rPr>
        <w:t>.</w:t>
      </w:r>
    </w:p>
    <w:p w:rsidR="00E02E78" w:rsidRPr="00D14A3A" w:rsidRDefault="00E02E78" w:rsidP="00A1496C">
      <w:pPr>
        <w:spacing w:line="240" w:lineRule="auto"/>
        <w:jc w:val="both"/>
        <w:rPr>
          <w:rFonts w:ascii="Times New Roman" w:hAnsi="Times New Roman" w:cs="Times New Roman"/>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w:t>
      </w:r>
      <w:r w:rsidR="00AC50FD">
        <w:rPr>
          <w:rFonts w:ascii="Times New Roman" w:hAnsi="Times New Roman" w:cs="Times New Roman"/>
          <w:bCs/>
        </w:rPr>
        <w:t>(</w:t>
      </w:r>
      <w:r w:rsidR="006F1F13">
        <w:rPr>
          <w:rFonts w:ascii="Times New Roman" w:hAnsi="Times New Roman" w:cs="Times New Roman"/>
          <w:bCs/>
        </w:rPr>
        <w:t xml:space="preserve">t.j. </w:t>
      </w:r>
      <w:r w:rsidR="00AC50FD">
        <w:rPr>
          <w:rFonts w:ascii="Times New Roman" w:hAnsi="Times New Roman" w:cs="Times New Roman"/>
          <w:bCs/>
        </w:rPr>
        <w:t>Dz.U 20</w:t>
      </w:r>
      <w:r w:rsidR="00180CC0">
        <w:rPr>
          <w:rFonts w:ascii="Times New Roman" w:hAnsi="Times New Roman" w:cs="Times New Roman"/>
          <w:bCs/>
        </w:rPr>
        <w:t>20</w:t>
      </w:r>
      <w:r w:rsidR="00AC50FD">
        <w:rPr>
          <w:rFonts w:ascii="Times New Roman" w:hAnsi="Times New Roman" w:cs="Times New Roman"/>
          <w:bCs/>
        </w:rPr>
        <w:t xml:space="preserve"> poz</w:t>
      </w:r>
      <w:r w:rsidR="006F1F13">
        <w:rPr>
          <w:rFonts w:ascii="Times New Roman" w:hAnsi="Times New Roman" w:cs="Times New Roman"/>
          <w:bCs/>
        </w:rPr>
        <w:t>.344</w:t>
      </w:r>
      <w:r w:rsidR="0038593D">
        <w:rPr>
          <w:rFonts w:ascii="Times New Roman" w:hAnsi="Times New Roman" w:cs="Times New Roman"/>
          <w:bCs/>
        </w:rPr>
        <w:t xml:space="preserve"> z późn.zm.</w:t>
      </w:r>
      <w:r w:rsidR="00AC50FD">
        <w:rPr>
          <w:rFonts w:ascii="Times New Roman" w:hAnsi="Times New Roman" w:cs="Times New Roman"/>
          <w:bCs/>
        </w:rPr>
        <w:t xml:space="preserve">) </w:t>
      </w:r>
      <w:r w:rsidRPr="00CA4793">
        <w:rPr>
          <w:rFonts w:ascii="Times New Roman" w:hAnsi="Times New Roman" w:cs="Times New Roman"/>
          <w:bCs/>
        </w:rPr>
        <w:t>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22" w:history="1">
        <w:r w:rsidRPr="000C1E73">
          <w:rPr>
            <w:rStyle w:val="Hipercze"/>
            <w:rFonts w:ascii="Times New Roman" w:hAnsi="Times New Roman" w:cs="Times New Roman"/>
            <w:color w:val="548DD4" w:themeColor="text2" w:themeTint="99"/>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w:t>
      </w:r>
      <w:r w:rsidRPr="0038593D">
        <w:rPr>
          <w:rFonts w:ascii="Times New Roman" w:hAnsi="Times New Roman" w:cs="Times New Roman"/>
          <w:b/>
          <w:bCs/>
          <w:lang w:eastAsia="en-US"/>
        </w:rPr>
        <w:t xml:space="preserve"> bezpłatne</w:t>
      </w:r>
      <w:r w:rsidRPr="00CA4793">
        <w:rPr>
          <w:rFonts w:ascii="Times New Roman" w:hAnsi="Times New Roman" w:cs="Times New Roman"/>
          <w:lang w:eastAsia="en-US"/>
        </w:rPr>
        <w:t>.</w:t>
      </w:r>
    </w:p>
    <w:p w:rsidR="00CA4793" w:rsidRPr="00E87D80"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3"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w:t>
      </w:r>
      <w:r w:rsidRPr="00E87D80">
        <w:rPr>
          <w:rFonts w:ascii="Times New Roman" w:hAnsi="Times New Roman" w:cs="Times New Roman"/>
          <w:lang w:eastAsia="en-US"/>
        </w:rPr>
        <w:t>na do Zamawiającego.</w:t>
      </w:r>
    </w:p>
    <w:p w:rsidR="00CA4793" w:rsidRPr="00E87D80" w:rsidRDefault="00CA4793" w:rsidP="00CA4793">
      <w:pPr>
        <w:widowControl w:val="0"/>
        <w:numPr>
          <w:ilvl w:val="1"/>
          <w:numId w:val="1"/>
        </w:numPr>
        <w:spacing w:after="0"/>
        <w:ind w:left="426" w:hanging="426"/>
        <w:jc w:val="both"/>
        <w:outlineLvl w:val="1"/>
        <w:rPr>
          <w:rFonts w:ascii="Times New Roman" w:hAnsi="Times New Roman" w:cs="Times New Roman"/>
          <w:b/>
          <w:color w:val="365F91" w:themeColor="accent1" w:themeShade="BF"/>
        </w:rPr>
      </w:pPr>
      <w:r w:rsidRPr="00E87D80">
        <w:rPr>
          <w:rFonts w:ascii="Times New Roman" w:hAnsi="Times New Roman" w:cs="Times New Roman"/>
          <w:lang w:eastAsia="en-US"/>
        </w:rPr>
        <w:t>W sytuacjach awaryjnych z wyjątkiem składania ofert Zamawiający dopuszcza komunikację elektroniczną  poprzez email</w:t>
      </w:r>
      <w:r w:rsidRPr="00E87D80">
        <w:rPr>
          <w:rFonts w:ascii="Times New Roman" w:hAnsi="Times New Roman" w:cs="Times New Roman"/>
          <w:color w:val="365F91" w:themeColor="accent1" w:themeShade="BF"/>
          <w:lang w:eastAsia="en-US"/>
        </w:rPr>
        <w:t xml:space="preserve">: </w:t>
      </w:r>
      <w:hyperlink r:id="rId25" w:history="1">
        <w:r w:rsidR="00E87D80" w:rsidRPr="00E87D80">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6"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w:t>
      </w:r>
      <w:r w:rsidRPr="0077401B">
        <w:rPr>
          <w:rFonts w:ascii="Times New Roman" w:hAnsi="Times New Roman" w:cs="Times New Roman"/>
          <w:b/>
          <w:bCs/>
          <w:lang w:eastAsia="en-US"/>
        </w:rPr>
        <w:t>„Komunikaty”</w:t>
      </w:r>
      <w:r w:rsidRPr="00CA4793">
        <w:rPr>
          <w:rFonts w:ascii="Times New Roman" w:hAnsi="Times New Roman" w:cs="Times New Roman"/>
          <w:lang w:eastAsia="en-US"/>
        </w:rPr>
        <w:t xml:space="preserve">. Korespondencja, której zgodnie z obowiązującymi przepisami adresatem jest konkretny Wykonawca, będzie przekazywana w formie elektronicznej za pośrednictwem </w:t>
      </w:r>
      <w:hyperlink r:id="rId2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w sprawie sposobu sporządzania i przekazywania informacji oraz wymagań technicznych dla dokumentów elektronicznych oraz środków komunikacji elektronicznej w postępowaniu o udzielenie zamówienia publicznego lub konkursie (</w:t>
      </w:r>
      <w:r w:rsidR="00763977">
        <w:rPr>
          <w:rFonts w:ascii="Times New Roman" w:hAnsi="Times New Roman" w:cs="Times New Roman"/>
          <w:lang w:eastAsia="en-US"/>
        </w:rPr>
        <w:t>t.j.</w:t>
      </w:r>
      <w:r w:rsidRPr="00CA4793">
        <w:rPr>
          <w:rFonts w:ascii="Times New Roman" w:hAnsi="Times New Roman" w:cs="Times New Roman"/>
          <w:lang w:eastAsia="en-US"/>
        </w:rPr>
        <w:t>Dz. U</w:t>
      </w:r>
      <w:r w:rsidRPr="002444A0">
        <w:rPr>
          <w:rFonts w:ascii="Times New Roman" w:hAnsi="Times New Roman" w:cs="Times New Roman"/>
          <w:lang w:eastAsia="en-US"/>
        </w:rPr>
        <w:t>. z 2020 r. poz. 2452),</w:t>
      </w:r>
      <w:r w:rsidRPr="00CA4793">
        <w:rPr>
          <w:rFonts w:ascii="Times New Roman" w:hAnsi="Times New Roman" w:cs="Times New Roman"/>
          <w:lang w:eastAsia="en-US"/>
        </w:rPr>
        <w:t xml:space="preserve"> określa niezbędne wymagania sprzętowo - aplikacyjne umożliwiające pracę na </w:t>
      </w:r>
      <w:hyperlink r:id="rId2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zainstalowana dowolna przeglądarka internetowa, w przypadku Internet Explorer minimalnie wersja 10 0.,</w:t>
      </w:r>
    </w:p>
    <w:p w:rsidR="009B765E" w:rsidRPr="001A416A" w:rsidRDefault="00CA4793" w:rsidP="009B765E">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lastRenderedPageBreak/>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30" w:history="1">
        <w:r w:rsidRPr="00886134">
          <w:rPr>
            <w:rFonts w:ascii="Times New Roman" w:hAnsi="Times New Roman" w:cs="Times New Roman"/>
            <w:b/>
            <w:bCs/>
            <w:u w:val="single"/>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31"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2"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DD4EB9" w:rsidRPr="00DD4EB9" w:rsidRDefault="00CA4793" w:rsidP="00CA4793">
      <w:pPr>
        <w:keepNext/>
        <w:numPr>
          <w:ilvl w:val="1"/>
          <w:numId w:val="1"/>
        </w:numPr>
        <w:spacing w:after="0"/>
        <w:ind w:left="567" w:hanging="567"/>
        <w:jc w:val="both"/>
        <w:outlineLvl w:val="3"/>
        <w:rPr>
          <w:rFonts w:ascii="Times New Roman" w:hAnsi="Times New Roman" w:cs="Times New Roman"/>
          <w:u w:val="single"/>
          <w:lang w:eastAsia="en-US"/>
        </w:rPr>
      </w:pPr>
      <w:r w:rsidRPr="00CA4793">
        <w:rPr>
          <w:rFonts w:ascii="Times New Roman" w:hAnsi="Times New Roman" w:cs="Times New Roman"/>
          <w:lang w:eastAsia="en-US"/>
        </w:rPr>
        <w:t xml:space="preserve">Zamawiający informuje, że instrukcje korzystania z </w:t>
      </w:r>
      <w:hyperlink r:id="rId33"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4"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w:t>
      </w:r>
      <w:r w:rsidRPr="0077401B">
        <w:rPr>
          <w:rFonts w:ascii="Times New Roman" w:hAnsi="Times New Roman" w:cs="Times New Roman"/>
          <w:b/>
          <w:bCs/>
          <w:lang w:eastAsia="en-US"/>
        </w:rPr>
        <w:t>„Instrukcje dla Wykonawców"</w:t>
      </w:r>
    </w:p>
    <w:p w:rsidR="00CA4793" w:rsidRPr="009B7061" w:rsidRDefault="00CA4793" w:rsidP="009B7061">
      <w:pPr>
        <w:keepNext/>
        <w:spacing w:after="0"/>
        <w:jc w:val="both"/>
        <w:outlineLvl w:val="3"/>
        <w:rPr>
          <w:rFonts w:ascii="Times New Roman" w:hAnsi="Times New Roman" w:cs="Times New Roman"/>
          <w:u w:val="single"/>
          <w:lang w:eastAsia="en-US"/>
        </w:rPr>
      </w:pPr>
      <w:r w:rsidRPr="009B7061">
        <w:rPr>
          <w:rFonts w:ascii="Times New Roman" w:hAnsi="Times New Roman" w:cs="Times New Roman"/>
          <w:lang w:eastAsia="en-US"/>
        </w:rPr>
        <w:t xml:space="preserve"> na stronie internetowej pod adresem: </w:t>
      </w:r>
      <w:hyperlink r:id="rId35" w:history="1">
        <w:r w:rsidRPr="009B7061">
          <w:rPr>
            <w:rFonts w:ascii="Times New Roman" w:hAnsi="Times New Roman" w:cs="Times New Roman"/>
            <w:b/>
            <w:u w:val="single"/>
            <w:lang w:eastAsia="en-US"/>
          </w:rPr>
          <w:t>https://platformazakupowa.pl/strona/45-instrukcje</w:t>
        </w:r>
      </w:hyperlink>
    </w:p>
    <w:p w:rsidR="00CA4793" w:rsidRPr="009B7061" w:rsidRDefault="00CA4793" w:rsidP="009B7061">
      <w:pPr>
        <w:keepNext/>
        <w:numPr>
          <w:ilvl w:val="1"/>
          <w:numId w:val="1"/>
        </w:numPr>
        <w:spacing w:after="0"/>
        <w:ind w:left="567" w:hanging="567"/>
        <w:jc w:val="both"/>
        <w:outlineLvl w:val="3"/>
        <w:rPr>
          <w:rFonts w:ascii="Times New Roman" w:hAnsi="Times New Roman" w:cs="Times New Roman"/>
          <w:u w:val="single"/>
          <w:lang w:eastAsia="en-US"/>
        </w:rPr>
      </w:pPr>
      <w:r w:rsidRPr="009B7061">
        <w:rPr>
          <w:rFonts w:ascii="Times New Roman" w:hAnsi="Times New Roman" w:cs="Times New Roman"/>
        </w:rPr>
        <w:t xml:space="preserve">W korespondencji kierowanej do Zamawiającego Wykonawcy powinni posługiwać się </w:t>
      </w:r>
      <w:r w:rsidRPr="009B7061">
        <w:rPr>
          <w:rFonts w:ascii="Times New Roman" w:hAnsi="Times New Roman" w:cs="Times New Roman"/>
          <w:u w:val="single"/>
        </w:rPr>
        <w:t xml:space="preserve">numerem przedmiotowego postępowania: </w:t>
      </w:r>
      <w:r w:rsidRPr="00E732A2">
        <w:rPr>
          <w:rFonts w:ascii="Times New Roman" w:hAnsi="Times New Roman" w:cs="Times New Roman"/>
          <w:b/>
          <w:highlight w:val="yellow"/>
          <w:u w:val="single"/>
        </w:rPr>
        <w:t>ZP.271.2.</w:t>
      </w:r>
      <w:r w:rsidR="00547BFE" w:rsidRPr="00E732A2">
        <w:rPr>
          <w:rFonts w:ascii="Times New Roman" w:hAnsi="Times New Roman" w:cs="Times New Roman"/>
          <w:b/>
          <w:highlight w:val="yellow"/>
          <w:u w:val="single"/>
        </w:rPr>
        <w:t>3</w:t>
      </w:r>
      <w:r w:rsidRPr="00E732A2">
        <w:rPr>
          <w:rFonts w:ascii="Times New Roman" w:hAnsi="Times New Roman" w:cs="Times New Roman"/>
          <w:b/>
          <w:highlight w:val="yellow"/>
          <w:u w:val="single"/>
        </w:rPr>
        <w:t>.202</w:t>
      </w:r>
      <w:r w:rsidR="00DF79EB" w:rsidRPr="00E732A2">
        <w:rPr>
          <w:rFonts w:ascii="Times New Roman" w:hAnsi="Times New Roman" w:cs="Times New Roman"/>
          <w:b/>
          <w:highlight w:val="yellow"/>
          <w:u w:val="single"/>
        </w:rPr>
        <w:t>4</w:t>
      </w:r>
      <w:r w:rsidRPr="00E732A2">
        <w:rPr>
          <w:rFonts w:ascii="Times New Roman" w:hAnsi="Times New Roman" w:cs="Times New Roman"/>
          <w:b/>
          <w:highlight w:val="yellow"/>
          <w:u w:val="single"/>
        </w:rPr>
        <w:t>.</w:t>
      </w:r>
      <w:r w:rsidR="00547BFE" w:rsidRPr="00E732A2">
        <w:rPr>
          <w:rFonts w:ascii="Times New Roman" w:hAnsi="Times New Roman" w:cs="Times New Roman"/>
          <w:b/>
          <w:highlight w:val="yellow"/>
          <w:u w:val="single"/>
        </w:rPr>
        <w:t>AS</w:t>
      </w:r>
    </w:p>
    <w:p w:rsidR="00CA4793" w:rsidRPr="00313DBC"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313DBC">
        <w:rPr>
          <w:rFonts w:ascii="Times New Roman" w:hAnsi="Times New Roman" w:cs="Times New Roman"/>
        </w:rPr>
        <w:t>Wykonawca może zwrócić się do Zamawiającego z wnioskiem o wyjaśnienie treści SWZ.</w:t>
      </w:r>
    </w:p>
    <w:p w:rsidR="00313DBC"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Zamawiający jest obowiązany udzielić wyjaśnień niezwłocznie, jednak nie później niż na</w:t>
      </w:r>
    </w:p>
    <w:p w:rsidR="00CA4793" w:rsidRPr="00313DBC" w:rsidRDefault="00CA4793" w:rsidP="00313DBC">
      <w:pPr>
        <w:pStyle w:val="Akapitzlist"/>
        <w:spacing w:after="0"/>
        <w:ind w:left="567" w:right="92"/>
        <w:contextualSpacing w:val="0"/>
        <w:jc w:val="both"/>
        <w:rPr>
          <w:rFonts w:ascii="Times New Roman" w:hAnsi="Times New Roman" w:cs="Times New Roman"/>
        </w:rPr>
      </w:pPr>
      <w:r w:rsidRPr="00313DBC">
        <w:rPr>
          <w:rFonts w:ascii="Times New Roman" w:hAnsi="Times New Roman" w:cs="Times New Roman"/>
        </w:rPr>
        <w:t xml:space="preserve"> 2 dni przed upływem terminu składania ofert, pod warunkiem że wniosek o wyjaśnienie treści SWZ wpłynął do Zamawiającego nie później niż na 4 dni przed upływem terminu składania ofert. </w:t>
      </w:r>
    </w:p>
    <w:p w:rsidR="00CA4793"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Przedłużenie terminu składania ofert, o których mowa w pkt 5.15 SWZ, nie wpływa na bieg terminu składania wniosku o wyjaśnienie</w:t>
      </w:r>
      <w:r w:rsidRPr="00CA4793">
        <w:rPr>
          <w:rFonts w:ascii="Times New Roman" w:hAnsi="Times New Roman" w:cs="Times New Roman"/>
        </w:rPr>
        <w:t xml:space="preserve"> treści SWZ.</w:t>
      </w:r>
    </w:p>
    <w:p w:rsidR="00F5283B" w:rsidRDefault="00F5283B" w:rsidP="000C6DCE">
      <w:pPr>
        <w:pStyle w:val="Akapitzlist"/>
        <w:numPr>
          <w:ilvl w:val="1"/>
          <w:numId w:val="1"/>
        </w:numPr>
        <w:spacing w:after="0"/>
        <w:ind w:left="567" w:right="92" w:hanging="567"/>
        <w:contextualSpacing w:val="0"/>
        <w:rPr>
          <w:rFonts w:ascii="Times New Roman" w:hAnsi="Times New Roman" w:cs="Times New Roman"/>
        </w:rPr>
      </w:pPr>
      <w:r w:rsidRPr="00CA4793">
        <w:rPr>
          <w:rFonts w:ascii="Times New Roman" w:hAnsi="Times New Roman" w:cs="Times New Roman"/>
        </w:rPr>
        <w:t>Treść zapytań wraz z wyjaśnieniami Zamawiający udostępnia, bez ujawniania źródła zapytania,nastronie internetowej prowadzonego postępowani</w:t>
      </w:r>
      <w:r w:rsidR="00313DBC">
        <w:rPr>
          <w:rFonts w:ascii="Times New Roman" w:hAnsi="Times New Roman" w:cs="Times New Roman"/>
        </w:rPr>
        <w:t xml:space="preserve">a </w:t>
      </w:r>
      <w:hyperlink r:id="rId36" w:history="1">
        <w:r w:rsidR="000C6DCE" w:rsidRPr="009F4055">
          <w:rPr>
            <w:rStyle w:val="Hipercze"/>
            <w:rFonts w:ascii="Times New Roman" w:hAnsi="Times New Roman" w:cs="Times New Roman"/>
            <w:color w:val="548DD4" w:themeColor="text2" w:themeTint="99"/>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5B6644" w:rsidRPr="00524820" w:rsidRDefault="000C7DB2" w:rsidP="00524820">
      <w:pPr>
        <w:pStyle w:val="Akapitzlist"/>
        <w:spacing w:after="0"/>
        <w:ind w:left="567" w:right="92"/>
        <w:contextualSpacing w:val="0"/>
        <w:jc w:val="both"/>
        <w:rPr>
          <w:rFonts w:ascii="Times New Roman" w:hAnsi="Times New Roman" w:cs="Times New Roman"/>
          <w:lang w:eastAsia="en-US"/>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 xml:space="preserve">Zamawiający rekomenduje </w:t>
      </w:r>
      <w:r w:rsidR="005B6644">
        <w:rPr>
          <w:rFonts w:ascii="Times New Roman" w:hAnsi="Times New Roman" w:cs="Times New Roman"/>
          <w:lang w:eastAsia="en-US"/>
        </w:rPr>
        <w:t>w</w:t>
      </w:r>
      <w:r w:rsidRPr="000C7DB2">
        <w:rPr>
          <w:rFonts w:ascii="Times New Roman" w:hAnsi="Times New Roman" w:cs="Times New Roman"/>
          <w:lang w:eastAsia="en-US"/>
        </w:rPr>
        <w:t>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B84C58" w:rsidRPr="00B84C58"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w:t>
      </w:r>
    </w:p>
    <w:p w:rsidR="000C7DB2" w:rsidRPr="000C7DB2" w:rsidRDefault="000C7DB2" w:rsidP="00B84C58">
      <w:pPr>
        <w:keepNext/>
        <w:spacing w:after="0"/>
        <w:ind w:left="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w:t>
      </w:r>
      <w:r w:rsidRPr="009F4055">
        <w:rPr>
          <w:rFonts w:ascii="Times New Roman" w:hAnsi="Times New Roman" w:cs="Times New Roman"/>
          <w:u w:val="single"/>
          <w:lang w:eastAsia="en-US"/>
        </w:rPr>
        <w:t>po podpisaniu ichpodpisem kwalifikowanym</w:t>
      </w:r>
      <w:r w:rsidRPr="000C7DB2">
        <w:rPr>
          <w:rFonts w:ascii="Times New Roman" w:hAnsi="Times New Roman" w:cs="Times New Roman"/>
          <w:lang w:eastAsia="en-US"/>
        </w:rPr>
        <w:t xml:space="preserve">. Może to skutkować naruszeniem integralności plików co </w:t>
      </w:r>
      <w:r w:rsidRPr="008069EE">
        <w:rPr>
          <w:rFonts w:ascii="Times New Roman" w:hAnsi="Times New Roman" w:cs="Times New Roman"/>
          <w:lang w:eastAsia="en-US"/>
        </w:rPr>
        <w:t>równoważne będzie z koniecznością odrzucenia oferty</w:t>
      </w:r>
      <w:r w:rsidR="006B4636">
        <w:rPr>
          <w:rFonts w:ascii="Times New Roman" w:hAnsi="Times New Roman" w:cs="Times New Roman"/>
          <w:lang w:eastAsia="en-US"/>
        </w:rPr>
        <w:t>.</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DF79EB" w:rsidRPr="00547BFE" w:rsidRDefault="00CA4793" w:rsidP="00547BFE">
      <w:pPr>
        <w:pStyle w:val="Akapitzlist"/>
        <w:numPr>
          <w:ilvl w:val="0"/>
          <w:numId w:val="4"/>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w:t>
      </w:r>
      <w:r w:rsidR="001A0FAA">
        <w:rPr>
          <w:rFonts w:ascii="Times New Roman" w:eastAsia="Batang" w:hAnsi="Times New Roman" w:cs="Times New Roman"/>
        </w:rPr>
        <w:t xml:space="preserve"> </w:t>
      </w:r>
      <w:r w:rsidR="00547BFE">
        <w:rPr>
          <w:rFonts w:ascii="Times New Roman" w:eastAsia="Batang" w:hAnsi="Times New Roman" w:cs="Times New Roman"/>
        </w:rPr>
        <w:t>Aleksandra Szmyt</w:t>
      </w:r>
      <w:r w:rsidR="001A0FAA">
        <w:rPr>
          <w:rFonts w:ascii="Times New Roman" w:eastAsia="Batang" w:hAnsi="Times New Roman" w:cs="Times New Roman"/>
        </w:rPr>
        <w:t xml:space="preserve"> </w:t>
      </w:r>
      <w:r w:rsidRPr="008069EE">
        <w:rPr>
          <w:rFonts w:ascii="Times New Roman" w:eastAsia="Batang" w:hAnsi="Times New Roman" w:cs="Times New Roman"/>
        </w:rPr>
        <w:t xml:space="preserve"> – (procedury przetargowe)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7" w:history="1">
        <w:r w:rsidR="00547BFE" w:rsidRPr="00A13004">
          <w:rPr>
            <w:rStyle w:val="Hipercze"/>
            <w:rFonts w:ascii="Times New Roman" w:hAnsi="Times New Roman" w:cs="Times New Roman"/>
          </w:rPr>
          <w:t>przetargi212@tuchola.pl</w:t>
        </w:r>
      </w:hyperlink>
    </w:p>
    <w:p w:rsidR="00B33287" w:rsidRPr="00547BFE" w:rsidRDefault="00CA4793" w:rsidP="00547BFE">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bookmarkStart w:id="36" w:name="_Hlk112922624"/>
    </w:p>
    <w:p w:rsidR="00472362" w:rsidRPr="00C11BFA" w:rsidRDefault="00CA4793" w:rsidP="00547BFE">
      <w:pPr>
        <w:widowControl w:val="0"/>
        <w:spacing w:after="0"/>
        <w:ind w:left="426"/>
        <w:jc w:val="both"/>
        <w:outlineLvl w:val="1"/>
        <w:rPr>
          <w:rFonts w:ascii="Times New Roman" w:hAnsi="Times New Roman" w:cs="Times New Roman"/>
          <w:b/>
          <w:lang w:eastAsia="en-US"/>
        </w:rPr>
      </w:pPr>
      <w:bookmarkStart w:id="37" w:name="_Hlk102736385"/>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bookmarkEnd w:id="37"/>
    </w:p>
    <w:bookmarkEnd w:id="36"/>
    <w:p w:rsidR="00C61538" w:rsidRPr="00CA4793" w:rsidRDefault="00C61538" w:rsidP="00C6153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8"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w:t>
      </w:r>
      <w:r>
        <w:rPr>
          <w:rFonts w:ascii="Times New Roman" w:hAnsi="Times New Roman" w:cs="Times New Roman"/>
          <w:lang w:eastAsia="en-US"/>
        </w:rPr>
        <w:t>go;</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9" w:anchor="/document/16798683?unitId=art(189(a))&amp;cm=DOCUMENT" w:history="1">
        <w:r w:rsidRPr="00CA4793">
          <w:rPr>
            <w:rFonts w:ascii="Times New Roman" w:hAnsi="Times New Roman" w:cs="Times New Roman"/>
            <w:lang w:eastAsia="en-US"/>
          </w:rPr>
          <w:t>art. 189a</w:t>
        </w:r>
      </w:hyperlink>
      <w:r>
        <w:rPr>
          <w:rFonts w:ascii="Times New Roman" w:hAnsi="Times New Roman" w:cs="Times New Roman"/>
          <w:lang w:eastAsia="en-US"/>
        </w:rPr>
        <w:t xml:space="preserve"> Kodeksu karnego;</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40"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41"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w:t>
      </w:r>
      <w:r>
        <w:rPr>
          <w:rFonts w:ascii="Times New Roman" w:hAnsi="Times New Roman" w:cs="Times New Roman"/>
          <w:lang w:eastAsia="en-US"/>
        </w:rPr>
        <w:t>-</w:t>
      </w:r>
      <w:r w:rsidRPr="00CA4793">
        <w:rPr>
          <w:rFonts w:ascii="Times New Roman" w:hAnsi="Times New Roman" w:cs="Times New Roman"/>
          <w:lang w:eastAsia="en-US"/>
        </w:rPr>
        <w:t xml:space="preserve"> 48 ustawy z dnia 25 czerwca 2010 r. o sporcie</w:t>
      </w:r>
      <w:r>
        <w:rPr>
          <w:rFonts w:ascii="Times New Roman" w:hAnsi="Times New Roman" w:cs="Times New Roman"/>
          <w:lang w:eastAsia="en-US"/>
        </w:rPr>
        <w:t xml:space="preserve"> (Dz.U. z 2022 r. poz. 1599 i 2185) lub w art. 54 ust. 1-4 ustawy z dnia 12 maja 2011 r. o refundacji leków , środków spożywczych specjalnego przeznaczenia żywieniowego oraz wyrobów medycznych (Dz.U. z 2023 r. poz.826);</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42"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3" w:anchor="/document/16798683?unitId=art(299)&amp;cm=DOCUMENT" w:history="1">
        <w:r w:rsidRPr="00CA4793">
          <w:rPr>
            <w:rFonts w:ascii="Times New Roman" w:hAnsi="Times New Roman" w:cs="Times New Roman"/>
            <w:lang w:eastAsia="en-US"/>
          </w:rPr>
          <w:t>art. 299</w:t>
        </w:r>
      </w:hyperlink>
      <w:r>
        <w:rPr>
          <w:rFonts w:ascii="Times New Roman" w:hAnsi="Times New Roman" w:cs="Times New Roman"/>
          <w:lang w:eastAsia="en-US"/>
        </w:rPr>
        <w:t xml:space="preserve"> Kodeksu karnego;</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4"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w:t>
      </w:r>
      <w:r>
        <w:rPr>
          <w:rFonts w:ascii="Times New Roman" w:hAnsi="Times New Roman" w:cs="Times New Roman"/>
          <w:lang w:eastAsia="en-US"/>
        </w:rPr>
        <w:t xml:space="preserve"> popełnienie tego przestępstwa;</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5"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w:t>
      </w:r>
      <w:r>
        <w:rPr>
          <w:rFonts w:ascii="Times New Roman" w:hAnsi="Times New Roman" w:cs="Times New Roman"/>
          <w:lang w:eastAsia="en-US"/>
        </w:rPr>
        <w:t xml:space="preserve"> z 2021r. </w:t>
      </w:r>
      <w:r w:rsidRPr="00CA4793">
        <w:rPr>
          <w:rFonts w:ascii="Times New Roman" w:hAnsi="Times New Roman" w:cs="Times New Roman"/>
          <w:lang w:eastAsia="en-US"/>
        </w:rPr>
        <w:t xml:space="preserve"> poz. </w:t>
      </w:r>
      <w:r>
        <w:rPr>
          <w:rFonts w:ascii="Times New Roman" w:hAnsi="Times New Roman" w:cs="Times New Roman"/>
          <w:lang w:eastAsia="en-US"/>
        </w:rPr>
        <w:t>1745);</w:t>
      </w:r>
    </w:p>
    <w:p w:rsidR="00C61538" w:rsidRPr="00CA4793" w:rsidRDefault="00C61538">
      <w:pPr>
        <w:keepNext/>
        <w:numPr>
          <w:ilvl w:val="3"/>
          <w:numId w:val="5"/>
        </w:numPr>
        <w:tabs>
          <w:tab w:val="left" w:pos="426"/>
        </w:tabs>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6"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7"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8"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w:t>
      </w:r>
      <w:r>
        <w:rPr>
          <w:rFonts w:ascii="Times New Roman" w:hAnsi="Times New Roman" w:cs="Times New Roman"/>
          <w:lang w:eastAsia="en-US"/>
        </w:rPr>
        <w:t>nego, lub przestępstwo skarbowe;</w:t>
      </w:r>
    </w:p>
    <w:p w:rsidR="00C61538" w:rsidRPr="00CA4793" w:rsidRDefault="00C61538">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w:t>
      </w:r>
      <w:r>
        <w:rPr>
          <w:rFonts w:ascii="Times New Roman" w:hAnsi="Times New Roman" w:cs="Times New Roman"/>
          <w:lang w:eastAsia="en-US"/>
        </w:rPr>
        <w:t>orium Rzeczypospolitej Polskiej</w:t>
      </w:r>
    </w:p>
    <w:p w:rsidR="00C61538" w:rsidRPr="00CA4793" w:rsidRDefault="00C61538" w:rsidP="00C61538">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61538" w:rsidRPr="00CA4793" w:rsidRDefault="00C61538" w:rsidP="00C6153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w:t>
      </w:r>
      <w:r>
        <w:rPr>
          <w:rFonts w:ascii="Times New Roman" w:hAnsi="Times New Roman" w:cs="Times New Roman"/>
          <w:lang w:eastAsia="en-US"/>
        </w:rPr>
        <w:t>o, o którym mowa w pkt 6.1. SWZ;</w:t>
      </w:r>
    </w:p>
    <w:p w:rsidR="00C61538" w:rsidRPr="00B91FC9" w:rsidRDefault="00C61538" w:rsidP="00B91FC9">
      <w:pPr>
        <w:pStyle w:val="Akapitzlist"/>
        <w:numPr>
          <w:ilvl w:val="1"/>
          <w:numId w:val="1"/>
        </w:numPr>
        <w:ind w:left="356"/>
        <w:jc w:val="both"/>
        <w:rPr>
          <w:rFonts w:ascii="Times New Roman" w:hAnsi="Times New Roman" w:cs="Times New Roman"/>
          <w:lang w:eastAsia="en-US"/>
        </w:rPr>
      </w:pPr>
      <w:r w:rsidRPr="006C23B8">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w:t>
      </w:r>
      <w:r w:rsidR="00E732A2">
        <w:rPr>
          <w:rFonts w:ascii="Times New Roman" w:hAnsi="Times New Roman" w:cs="Times New Roman"/>
          <w:lang w:eastAsia="en-US"/>
        </w:rPr>
        <w:t xml:space="preserve"> </w:t>
      </w:r>
      <w:r w:rsidRPr="006C23B8">
        <w:rPr>
          <w:rFonts w:ascii="Times New Roman" w:hAnsi="Times New Roman" w:cs="Times New Roman"/>
          <w:lang w:eastAsia="en-US"/>
        </w:rPr>
        <w:t>płatności należnych podatków, opłat lub składek na ubezpieczenie społeczne lub zdrowotne wraz z odsetkami lub grzywnami lub zawarł wiążące porozumienie w</w:t>
      </w:r>
      <w:r>
        <w:rPr>
          <w:rFonts w:ascii="Times New Roman" w:hAnsi="Times New Roman" w:cs="Times New Roman"/>
          <w:lang w:eastAsia="en-US"/>
        </w:rPr>
        <w:t xml:space="preserve"> sprawie spłaty tych należności</w:t>
      </w:r>
      <w:r w:rsidR="0098126F">
        <w:rPr>
          <w:rFonts w:ascii="Times New Roman" w:hAnsi="Times New Roman" w:cs="Times New Roman"/>
          <w:lang w:eastAsia="en-US"/>
        </w:rPr>
        <w:t>;</w:t>
      </w:r>
    </w:p>
    <w:p w:rsidR="00C61538" w:rsidRPr="00CA4793" w:rsidRDefault="00C61538" w:rsidP="00C6153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wobec którego prawomocnie orzeczono zakaz ubieg</w:t>
      </w:r>
      <w:r>
        <w:rPr>
          <w:rFonts w:ascii="Times New Roman" w:hAnsi="Times New Roman" w:cs="Times New Roman"/>
          <w:lang w:eastAsia="en-US"/>
        </w:rPr>
        <w:t>ania się o zamówienia publiczne;</w:t>
      </w:r>
    </w:p>
    <w:p w:rsidR="00C61538" w:rsidRPr="00CA4793" w:rsidRDefault="00C61538" w:rsidP="00C6153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9"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w:t>
      </w:r>
      <w:r>
        <w:rPr>
          <w:rFonts w:ascii="Times New Roman" w:hAnsi="Times New Roman" w:cs="Times New Roman"/>
          <w:lang w:eastAsia="en-US"/>
        </w:rPr>
        <w:t>b wnioski niezależnie od siebie;</w:t>
      </w:r>
    </w:p>
    <w:p w:rsidR="00C61538" w:rsidRPr="00CA4793" w:rsidRDefault="00C61538" w:rsidP="00C6153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50"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w:t>
      </w:r>
      <w:r>
        <w:rPr>
          <w:rFonts w:ascii="Times New Roman" w:hAnsi="Times New Roman" w:cs="Times New Roman"/>
          <w:lang w:eastAsia="en-US"/>
        </w:rPr>
        <w:t>powaniu o udzielenie zamówienia;</w:t>
      </w:r>
    </w:p>
    <w:p w:rsidR="00C61538" w:rsidRPr="00CA4793" w:rsidRDefault="00C61538" w:rsidP="00C61538">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E37F8B" w:rsidRPr="00547BFE" w:rsidRDefault="00C61538" w:rsidP="00547BFE">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DF79EB" w:rsidRDefault="00DF79EB" w:rsidP="00E37F8B">
      <w:pPr>
        <w:keepNext/>
        <w:spacing w:after="0"/>
        <w:ind w:left="426"/>
        <w:jc w:val="both"/>
        <w:outlineLvl w:val="3"/>
        <w:rPr>
          <w:rFonts w:ascii="Times New Roman" w:hAnsi="Times New Roman" w:cs="Times New Roman"/>
          <w:b/>
          <w:lang w:eastAsia="en-US"/>
        </w:rPr>
      </w:pPr>
    </w:p>
    <w:p w:rsidR="00B92F7A" w:rsidRPr="00B92F7A" w:rsidRDefault="00E37F8B" w:rsidP="00B92F7A">
      <w:pPr>
        <w:pStyle w:val="Akapitzlist"/>
        <w:keepNext/>
        <w:numPr>
          <w:ilvl w:val="0"/>
          <w:numId w:val="1"/>
        </w:numPr>
        <w:spacing w:after="0"/>
        <w:ind w:left="284" w:hanging="284"/>
        <w:jc w:val="both"/>
        <w:outlineLvl w:val="3"/>
        <w:rPr>
          <w:rFonts w:ascii="Times New Roman" w:hAnsi="Times New Roman" w:cs="Times New Roman"/>
          <w:b/>
          <w:color w:val="365F91"/>
          <w:sz w:val="24"/>
          <w:szCs w:val="24"/>
          <w:lang w:eastAsia="en-US"/>
        </w:rPr>
      </w:pPr>
      <w:r w:rsidRPr="00547BFE">
        <w:rPr>
          <w:rFonts w:ascii="Times New Roman" w:hAnsi="Times New Roman" w:cs="Times New Roman"/>
          <w:b/>
          <w:color w:val="365F91"/>
          <w:sz w:val="24"/>
          <w:szCs w:val="24"/>
          <w:lang w:eastAsia="en-US"/>
        </w:rPr>
        <w:t>PODSTAWA WYKLUCZENIA, O KTÓREJ MOWA W ART. 7 UST. 1 USTAWY</w:t>
      </w:r>
      <w:r w:rsidR="00547BFE">
        <w:rPr>
          <w:rFonts w:ascii="Times New Roman" w:hAnsi="Times New Roman" w:cs="Times New Roman"/>
          <w:b/>
          <w:color w:val="365F91"/>
          <w:sz w:val="24"/>
          <w:szCs w:val="24"/>
          <w:lang w:eastAsia="en-US"/>
        </w:rPr>
        <w:t xml:space="preserve"> </w:t>
      </w:r>
      <w:r w:rsidR="00A10367" w:rsidRPr="00547BFE">
        <w:rPr>
          <w:rFonts w:ascii="Times New Roman" w:hAnsi="Times New Roman" w:cs="Times New Roman"/>
          <w:b/>
          <w:color w:val="365F91"/>
          <w:sz w:val="24"/>
          <w:szCs w:val="24"/>
          <w:lang w:eastAsia="en-US"/>
        </w:rPr>
        <w:t>Z DNIA 13</w:t>
      </w:r>
      <w:r w:rsidR="00547BFE">
        <w:rPr>
          <w:rFonts w:ascii="Times New Roman" w:hAnsi="Times New Roman" w:cs="Times New Roman"/>
          <w:b/>
          <w:color w:val="365F91"/>
          <w:sz w:val="24"/>
          <w:szCs w:val="24"/>
          <w:lang w:eastAsia="en-US"/>
        </w:rPr>
        <w:t xml:space="preserve"> KWIETNIA 2022R. O SZCZEGÓLNYCH </w:t>
      </w:r>
      <w:r w:rsidR="00A10367" w:rsidRPr="00547BFE">
        <w:rPr>
          <w:rFonts w:ascii="Times New Roman" w:hAnsi="Times New Roman" w:cs="Times New Roman"/>
          <w:b/>
          <w:color w:val="365F91"/>
          <w:sz w:val="24"/>
          <w:szCs w:val="24"/>
          <w:lang w:eastAsia="en-US"/>
        </w:rPr>
        <w:t>ROZWIĄZANIACH W</w:t>
      </w:r>
      <w:r w:rsidR="00547BFE" w:rsidRPr="00547BFE">
        <w:rPr>
          <w:rFonts w:ascii="Times New Roman" w:hAnsi="Times New Roman" w:cs="Times New Roman"/>
          <w:b/>
          <w:color w:val="365F91"/>
          <w:sz w:val="24"/>
          <w:szCs w:val="24"/>
          <w:lang w:eastAsia="en-US"/>
        </w:rPr>
        <w:t xml:space="preserve"> </w:t>
      </w:r>
      <w:r w:rsidR="00A10367" w:rsidRPr="00547BFE">
        <w:rPr>
          <w:rFonts w:ascii="Times New Roman" w:hAnsi="Times New Roman" w:cs="Times New Roman"/>
          <w:b/>
          <w:color w:val="365F91"/>
          <w:sz w:val="24"/>
          <w:szCs w:val="24"/>
          <w:lang w:eastAsia="en-US"/>
        </w:rPr>
        <w:t>ZAKRESIE PRZECIWDZIAŁANIA WSPIERANIU AGRESJI NA UKRAINĘ</w:t>
      </w:r>
      <w:r w:rsidR="00547BFE" w:rsidRPr="00547BFE">
        <w:rPr>
          <w:rFonts w:ascii="Times New Roman" w:hAnsi="Times New Roman" w:cs="Times New Roman"/>
          <w:b/>
          <w:color w:val="365F91"/>
          <w:sz w:val="24"/>
          <w:szCs w:val="24"/>
          <w:lang w:eastAsia="en-US"/>
        </w:rPr>
        <w:t xml:space="preserve"> </w:t>
      </w:r>
      <w:r w:rsidR="00A10367" w:rsidRPr="00547BFE">
        <w:rPr>
          <w:rFonts w:ascii="Times New Roman" w:hAnsi="Times New Roman" w:cs="Times New Roman"/>
          <w:b/>
          <w:color w:val="365F91"/>
          <w:sz w:val="24"/>
          <w:szCs w:val="24"/>
          <w:lang w:eastAsia="en-US"/>
        </w:rPr>
        <w:t>ORAZ SŁUŻĄCYCH OCHRONIE BEZPIECZEŃSTWA NARODOWEGO</w:t>
      </w:r>
      <w:r w:rsidR="007D2D35" w:rsidRPr="00B92F7A">
        <w:rPr>
          <w:rFonts w:ascii="Times New Roman" w:eastAsia="Times New Roman" w:hAnsi="Times New Roman" w:cs="Times New Roman"/>
        </w:rPr>
        <w:br/>
      </w:r>
      <w:r w:rsidR="00B92F7A" w:rsidRPr="00B92F7A">
        <w:rPr>
          <w:rFonts w:ascii="Times New Roman" w:hAnsi="Times New Roman" w:cs="Times New Roman"/>
          <w:b/>
          <w:lang w:eastAsia="en-US"/>
        </w:rPr>
        <w:t xml:space="preserve">7.1. Z postępowania o udzielenie zamówienia </w:t>
      </w:r>
      <w:r w:rsidR="00B92F7A" w:rsidRPr="00B92F7A">
        <w:rPr>
          <w:rFonts w:ascii="Times New Roman" w:hAnsi="Times New Roman" w:cs="Times New Roman"/>
          <w:b/>
          <w:u w:val="single"/>
          <w:lang w:eastAsia="en-US"/>
        </w:rPr>
        <w:t>wyklucza się</w:t>
      </w:r>
      <w:r w:rsidR="00B92F7A" w:rsidRPr="00B92F7A">
        <w:rPr>
          <w:rFonts w:ascii="Times New Roman" w:hAnsi="Times New Roman" w:cs="Times New Roman"/>
          <w:b/>
          <w:lang w:eastAsia="en-US"/>
        </w:rPr>
        <w:t xml:space="preserve"> Wykonawcę wobec którego zachodzi podstawa wykluczenia przewidziana w art.</w:t>
      </w:r>
      <w:r w:rsidR="00B92F7A" w:rsidRPr="00B92F7A">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2023r.  poz. 1497 z późn. zm.,t.j).:</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Z postępowania o udzielenie zamówienia publicznego lub konkursu prowadzonego na podstawie </w:t>
      </w:r>
      <w:hyperlink r:id="rId51" w:anchor="/document/18903829?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11 września 2019 r. - Prawo zamówień publicznych wyklucza się:</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1) wykonawcę oraz uczestnika konkursu wymienionego w wykazach określonych w </w:t>
      </w:r>
      <w:hyperlink r:id="rId52"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3"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wpisanego na listę na podstawie decyzji w sprawie wpisu na listę rozstrzygającej o zastosowaniu środka, o którym mowa w art. 1 pkt 3;</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2) wykonawcę oraz uczestnika konkursu, którego beneficjentem rzeczywistym w rozumieniu </w:t>
      </w:r>
      <w:hyperlink r:id="rId54" w:anchor="/document/18708093?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 marca 2018 r. o przeciwdziałaniu praniu pieniędzy oraz finansowaniu terroryzmu (Dz. U. z 2022 r. poz. 593, z późn. zm. 7 ) jest osoba wymieniona w wykazach określonych w </w:t>
      </w:r>
      <w:hyperlink r:id="rId55"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6"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wykonawcę oraz uczestnika konkursu, którego jednostką dominującą w rozumieniu </w:t>
      </w:r>
      <w:hyperlink r:id="rId57" w:anchor="/document/16796295?unitId=art(3)ust(1)pkt(37)&amp;cm=DOCUMENT" w:history="1">
        <w:r w:rsidRPr="00BF1DCA">
          <w:rPr>
            <w:rStyle w:val="Hipercze"/>
            <w:rFonts w:ascii="Times New Roman" w:eastAsia="Times New Roman" w:hAnsi="Times New Roman" w:cs="Times New Roman"/>
          </w:rPr>
          <w:t>art. 3 ust. 1 pkt 37</w:t>
        </w:r>
      </w:hyperlink>
      <w:r w:rsidRPr="00BF1DCA">
        <w:rPr>
          <w:rFonts w:ascii="Times New Roman" w:eastAsia="Times New Roman" w:hAnsi="Times New Roman" w:cs="Times New Roman"/>
        </w:rPr>
        <w:t xml:space="preserve"> ustawy z dnia 29 września 1994 r. o rachunkowości (Dz. U. z 2023 r. poz. 120 i 295) jest podmiot wymieniony w wykazach określonych w </w:t>
      </w:r>
      <w:hyperlink r:id="rId58"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9"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2. Wykluczenie następuje na okres trwania okoliczności określonych w ust. 1.</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 przypadku wykonawcy lub uczestnika konkursu wykluczonego na podstawie ust. 1, zamawiający odrzuca wniosek o dopuszczenie do udziału w postępowaniu o udzielnie </w:t>
      </w:r>
      <w:r w:rsidRPr="00BF1DCA">
        <w:rPr>
          <w:rFonts w:ascii="Times New Roman" w:eastAsia="Times New Roman" w:hAnsi="Times New Roman" w:cs="Times New Roman"/>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4. Kontrola udzielania zamówień publicznych w zakresie zgodności z ust. 1 jest wykonywana zgodnie z </w:t>
      </w:r>
      <w:hyperlink r:id="rId60" w:anchor="/document/18903829?unitId=art(596)&amp;cm=DOCUMENT" w:history="1">
        <w:r w:rsidRPr="00BF1DCA">
          <w:rPr>
            <w:rStyle w:val="Hipercze"/>
            <w:rFonts w:ascii="Times New Roman" w:eastAsia="Times New Roman" w:hAnsi="Times New Roman" w:cs="Times New Roman"/>
          </w:rPr>
          <w:t>art. 596</w:t>
        </w:r>
      </w:hyperlink>
      <w:r w:rsidRPr="00BF1DCA">
        <w:rPr>
          <w:rFonts w:ascii="Times New Roman" w:eastAsia="Times New Roman" w:hAnsi="Times New Roman" w:cs="Times New Roman"/>
        </w:rPr>
        <w:t xml:space="preserve"> ustawy z dnia 11 września 2019 r. - Prawo zamówień publicznych.</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B92F7A" w:rsidRPr="00BF1DC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7. Karę pieniężną, o której mowa w ust. 6, nakłada Prezes Urzędu Zamówień Publicznych, w drodze decyzji, w wysokości do 20 000 000 zł.</w:t>
      </w:r>
    </w:p>
    <w:p w:rsidR="00CA4793" w:rsidRPr="00B92F7A" w:rsidRDefault="00B92F7A" w:rsidP="00B92F7A">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8. Wpływy z kar pieniężnych, o których mowa w ust. 6, stanowią dochód budżetu państwa.</w:t>
      </w:r>
    </w:p>
    <w:p w:rsidR="00C97703" w:rsidRDefault="00037BC1" w:rsidP="00B92F7A">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8.     </w:t>
      </w:r>
      <w:r w:rsidR="00CA4793" w:rsidRPr="00CA4793">
        <w:rPr>
          <w:rFonts w:ascii="Times New Roman" w:hAnsi="Times New Roman" w:cs="Times New Roman"/>
          <w:b/>
          <w:color w:val="17365D"/>
          <w:sz w:val="24"/>
          <w:szCs w:val="24"/>
          <w:lang w:eastAsia="en-US"/>
        </w:rPr>
        <w:t>INFORMACJA O WARUNKACH UDZIAŁU W POSTĘPOWANIU</w:t>
      </w:r>
    </w:p>
    <w:p w:rsidR="00F45175" w:rsidRDefault="00037BC1" w:rsidP="00F45175">
      <w:pPr>
        <w:widowControl w:val="0"/>
        <w:spacing w:after="0"/>
        <w:jc w:val="both"/>
        <w:outlineLvl w:val="1"/>
        <w:rPr>
          <w:rFonts w:ascii="Times New Roman" w:hAnsi="Times New Roman" w:cs="Times New Roman"/>
        </w:rPr>
      </w:pPr>
      <w:r>
        <w:rPr>
          <w:rFonts w:ascii="Times New Roman" w:hAnsi="Times New Roman" w:cs="Times New Roman"/>
        </w:rPr>
        <w:t>8</w:t>
      </w:r>
      <w:r w:rsidR="00F45175">
        <w:rPr>
          <w:rFonts w:ascii="Times New Roman" w:hAnsi="Times New Roman" w:cs="Times New Roman"/>
        </w:rPr>
        <w:t xml:space="preserve">.1. </w:t>
      </w:r>
      <w:r w:rsidR="00CA4793" w:rsidRPr="00CA4793">
        <w:rPr>
          <w:rFonts w:ascii="Times New Roman" w:hAnsi="Times New Roman" w:cs="Times New Roman"/>
        </w:rPr>
        <w:t xml:space="preserve">O udzielenie zamówienia mogą ubiegać się Wykonawcy, którzy nie podlegają wykluczeniu na </w:t>
      </w:r>
    </w:p>
    <w:p w:rsidR="00CA4793" w:rsidRPr="006A7F90" w:rsidRDefault="00CA4793" w:rsidP="000B4B40">
      <w:pPr>
        <w:widowControl w:val="0"/>
        <w:tabs>
          <w:tab w:val="left" w:pos="426"/>
          <w:tab w:val="left" w:pos="993"/>
        </w:tabs>
        <w:spacing w:after="0"/>
        <w:jc w:val="both"/>
        <w:outlineLvl w:val="1"/>
        <w:rPr>
          <w:rFonts w:ascii="Times New Roman" w:hAnsi="Times New Roman" w:cs="Times New Roman"/>
        </w:rPr>
      </w:pPr>
      <w:r w:rsidRPr="00CA4793">
        <w:rPr>
          <w:rFonts w:ascii="Times New Roman" w:hAnsi="Times New Roman" w:cs="Times New Roman"/>
        </w:rPr>
        <w:t xml:space="preserve">zasadach określonych w rozdz. </w:t>
      </w:r>
      <w:r w:rsidRPr="00630596">
        <w:rPr>
          <w:rFonts w:ascii="Times New Roman" w:hAnsi="Times New Roman" w:cs="Times New Roman"/>
          <w:b/>
          <w:bCs/>
        </w:rPr>
        <w:t xml:space="preserve">6 </w:t>
      </w:r>
      <w:r w:rsidR="008A130C" w:rsidRPr="00630596">
        <w:rPr>
          <w:rFonts w:ascii="Times New Roman" w:hAnsi="Times New Roman" w:cs="Times New Roman"/>
          <w:b/>
          <w:bCs/>
        </w:rPr>
        <w:t>i 7</w:t>
      </w:r>
      <w:r w:rsidR="00B92F7A">
        <w:rPr>
          <w:rFonts w:ascii="Times New Roman" w:hAnsi="Times New Roman" w:cs="Times New Roman"/>
          <w:b/>
          <w:bCs/>
        </w:rPr>
        <w:t xml:space="preserve"> </w:t>
      </w:r>
      <w:r w:rsidR="008A130C" w:rsidRPr="00630596">
        <w:rPr>
          <w:rFonts w:ascii="Times New Roman" w:hAnsi="Times New Roman" w:cs="Times New Roman"/>
          <w:b/>
          <w:bCs/>
        </w:rPr>
        <w:t>SWZ</w:t>
      </w:r>
      <w:r w:rsidR="00B91FC9">
        <w:rPr>
          <w:rFonts w:ascii="Times New Roman" w:hAnsi="Times New Roman" w:cs="Times New Roman"/>
          <w:b/>
          <w:bCs/>
        </w:rPr>
        <w:t xml:space="preserve"> </w:t>
      </w:r>
      <w:r w:rsidRPr="00CA4793">
        <w:rPr>
          <w:rFonts w:ascii="Times New Roman" w:hAnsi="Times New Roman" w:cs="Times New Roman"/>
        </w:rPr>
        <w:t xml:space="preserve">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504704" w:rsidRPr="006A7F90" w:rsidRDefault="00CA4793" w:rsidP="00B92F7A">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504704" w:rsidRPr="00A50361" w:rsidRDefault="00A50361" w:rsidP="00B92F7A">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3E1BB0" w:rsidRDefault="00CA4793">
      <w:pPr>
        <w:widowControl w:val="0"/>
        <w:numPr>
          <w:ilvl w:val="0"/>
          <w:numId w:val="6"/>
        </w:numPr>
        <w:spacing w:after="0"/>
        <w:ind w:left="567" w:hanging="283"/>
        <w:jc w:val="both"/>
        <w:outlineLvl w:val="1"/>
        <w:rPr>
          <w:rFonts w:ascii="Times New Roman" w:hAnsi="Times New Roman" w:cs="Times New Roman"/>
          <w:b/>
          <w:highlight w:val="yellow"/>
        </w:rPr>
      </w:pPr>
      <w:r w:rsidRPr="003E1BB0">
        <w:rPr>
          <w:rFonts w:ascii="Times New Roman" w:hAnsi="Times New Roman" w:cs="Times New Roman"/>
          <w:b/>
          <w:highlight w:val="yellow"/>
        </w:rPr>
        <w:t>sytuacji ekonomicznej lub finansowej</w:t>
      </w:r>
      <w:r w:rsidR="00881235" w:rsidRPr="003E1BB0">
        <w:rPr>
          <w:rFonts w:ascii="Times New Roman" w:hAnsi="Times New Roman" w:cs="Times New Roman"/>
          <w:b/>
          <w:highlight w:val="yellow"/>
        </w:rPr>
        <w:t>:</w:t>
      </w:r>
    </w:p>
    <w:p w:rsidR="00504704" w:rsidRPr="00B92F7A" w:rsidRDefault="005A5D3B" w:rsidP="00B92F7A">
      <w:pPr>
        <w:pStyle w:val="Akapitzlist"/>
        <w:spacing w:after="0"/>
        <w:ind w:left="567"/>
        <w:jc w:val="both"/>
        <w:rPr>
          <w:rFonts w:ascii="Times New Roman" w:eastAsia="Times New Roman" w:hAnsi="Times New Roman" w:cs="Times New Roman"/>
        </w:rPr>
      </w:pPr>
      <w:r w:rsidRPr="003E1BB0">
        <w:rPr>
          <w:rFonts w:ascii="Times New Roman" w:hAnsi="Times New Roman"/>
          <w:highlight w:val="yellow"/>
        </w:rPr>
        <w:t xml:space="preserve">Zamawiający uzna warunek za spełniony, jeżeli Wykonawca jest ubezpieczony od odpowiedzialności cywilnej w zakresie prowadzonej działalności związanej z przedmiotem zamówienia na sumę gwarancyjną w wysokości min. </w:t>
      </w:r>
      <w:r w:rsidR="003E1BB0" w:rsidRPr="003E1BB0">
        <w:rPr>
          <w:rFonts w:ascii="Times New Roman" w:hAnsi="Times New Roman"/>
          <w:b/>
          <w:bCs/>
          <w:highlight w:val="yellow"/>
        </w:rPr>
        <w:t>4</w:t>
      </w:r>
      <w:r w:rsidR="00DF79EB" w:rsidRPr="003E1BB0">
        <w:rPr>
          <w:rFonts w:ascii="Times New Roman" w:hAnsi="Times New Roman"/>
          <w:b/>
          <w:bCs/>
          <w:highlight w:val="yellow"/>
        </w:rPr>
        <w:t xml:space="preserve"> 000</w:t>
      </w:r>
      <w:r w:rsidRPr="003E1BB0">
        <w:rPr>
          <w:rFonts w:ascii="Times New Roman" w:hAnsi="Times New Roman"/>
          <w:b/>
          <w:bCs/>
          <w:highlight w:val="yellow"/>
        </w:rPr>
        <w:t> 000,00</w:t>
      </w:r>
      <w:r w:rsidRPr="003E1BB0">
        <w:rPr>
          <w:rFonts w:ascii="Times New Roman" w:hAnsi="Times New Roman"/>
          <w:b/>
          <w:highlight w:val="yellow"/>
        </w:rPr>
        <w:t xml:space="preserve"> zł</w:t>
      </w:r>
      <w:r w:rsidRPr="003E1BB0">
        <w:rPr>
          <w:rFonts w:ascii="Times New Roman" w:eastAsia="Times New Roman" w:hAnsi="Times New Roman" w:cs="Times New Roman"/>
          <w:b/>
          <w:highlight w:val="yellow"/>
        </w:rPr>
        <w:t>;</w:t>
      </w:r>
    </w:p>
    <w:p w:rsidR="008B70E4" w:rsidRPr="008B70E4" w:rsidRDefault="00CA4793">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E732A2">
        <w:rPr>
          <w:rFonts w:ascii="Times New Roman" w:hAnsi="Times New Roman" w:cs="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283587" w:rsidRPr="00A177D6" w:rsidRDefault="00A50361" w:rsidP="00A177D6">
      <w:pPr>
        <w:pStyle w:val="Akapitzlist"/>
        <w:numPr>
          <w:ilvl w:val="3"/>
          <w:numId w:val="10"/>
        </w:numPr>
        <w:spacing w:after="0"/>
        <w:ind w:left="993" w:hanging="284"/>
        <w:jc w:val="both"/>
        <w:rPr>
          <w:rFonts w:ascii="Times New Roman" w:eastAsia="Batang" w:hAnsi="Times New Roman"/>
        </w:rPr>
      </w:pPr>
      <w:r w:rsidRPr="00555013">
        <w:rPr>
          <w:rFonts w:ascii="Times New Roman" w:eastAsia="Batang" w:hAnsi="Times New Roman" w:cs="Times New Roman"/>
        </w:rPr>
        <w:t>wykaże</w:t>
      </w:r>
      <w:r w:rsidR="003C4F8F" w:rsidRPr="00555013">
        <w:rPr>
          <w:rFonts w:ascii="Times New Roman" w:eastAsia="Batang" w:hAnsi="Times New Roman" w:cs="Times New Roman"/>
        </w:rPr>
        <w:t xml:space="preserve">, że </w:t>
      </w:r>
      <w:r w:rsidRPr="00555013">
        <w:rPr>
          <w:rFonts w:ascii="Times New Roman" w:eastAsia="Batang" w:hAnsi="Times New Roman" w:cs="Times New Roman"/>
        </w:rPr>
        <w:t xml:space="preserve">zrealizował należycie </w:t>
      </w:r>
      <w:r w:rsidR="00B2168C" w:rsidRPr="00555013">
        <w:rPr>
          <w:rFonts w:ascii="Times New Roman" w:eastAsia="Batang" w:hAnsi="Times New Roman" w:cs="Times New Roman"/>
        </w:rPr>
        <w:t>przy</w:t>
      </w:r>
      <w:r w:rsidRPr="00555013">
        <w:rPr>
          <w:rFonts w:ascii="Times New Roman" w:eastAsia="Batang" w:hAnsi="Times New Roman" w:cs="Times New Roman"/>
        </w:rPr>
        <w:t>najmniej</w:t>
      </w:r>
      <w:r w:rsidR="00E732A2">
        <w:rPr>
          <w:rFonts w:ascii="Times New Roman" w:eastAsia="Batang" w:hAnsi="Times New Roman" w:cs="Times New Roman"/>
        </w:rPr>
        <w:t xml:space="preserve"> </w:t>
      </w:r>
      <w:r w:rsidR="000E27D5" w:rsidRPr="00BC3873">
        <w:rPr>
          <w:rFonts w:ascii="Times New Roman" w:eastAsia="Batang" w:hAnsi="Times New Roman" w:cs="Times New Roman"/>
          <w:b/>
          <w:bCs/>
        </w:rPr>
        <w:t>jedną</w:t>
      </w:r>
      <w:r w:rsidR="00EF3E2E" w:rsidRPr="00BC3873">
        <w:rPr>
          <w:rFonts w:ascii="Times New Roman" w:eastAsia="Batang" w:hAnsi="Times New Roman" w:cs="Times New Roman"/>
          <w:b/>
          <w:bCs/>
        </w:rPr>
        <w:t xml:space="preserve"> rob</w:t>
      </w:r>
      <w:r w:rsidR="003C4F8F" w:rsidRPr="00BC3873">
        <w:rPr>
          <w:rFonts w:ascii="Times New Roman" w:eastAsia="Batang" w:hAnsi="Times New Roman" w:cs="Times New Roman"/>
          <w:b/>
          <w:bCs/>
        </w:rPr>
        <w:t>ot</w:t>
      </w:r>
      <w:r w:rsidR="000E27D5" w:rsidRPr="00BC3873">
        <w:rPr>
          <w:rFonts w:ascii="Times New Roman" w:eastAsia="Batang" w:hAnsi="Times New Roman" w:cs="Times New Roman"/>
          <w:b/>
          <w:bCs/>
        </w:rPr>
        <w:t>ę</w:t>
      </w:r>
      <w:r w:rsidR="00E732A2">
        <w:rPr>
          <w:rFonts w:ascii="Times New Roman" w:eastAsia="Batang" w:hAnsi="Times New Roman" w:cs="Times New Roman"/>
          <w:b/>
          <w:bCs/>
        </w:rPr>
        <w:t xml:space="preserve"> </w:t>
      </w:r>
      <w:r w:rsidRPr="00BC3873">
        <w:rPr>
          <w:rFonts w:ascii="Times New Roman" w:eastAsia="Batang" w:hAnsi="Times New Roman" w:cs="Times New Roman"/>
          <w:b/>
          <w:bCs/>
        </w:rPr>
        <w:t>budowlan</w:t>
      </w:r>
      <w:r w:rsidR="000E27D5" w:rsidRPr="00BC3873">
        <w:rPr>
          <w:rFonts w:ascii="Times New Roman" w:eastAsia="Batang" w:hAnsi="Times New Roman" w:cs="Times New Roman"/>
          <w:b/>
          <w:bCs/>
        </w:rPr>
        <w:t>ą</w:t>
      </w:r>
      <w:r w:rsidR="00F45175" w:rsidRPr="00BC3873">
        <w:rPr>
          <w:rFonts w:ascii="Times New Roman" w:eastAsia="Batang" w:hAnsi="Times New Roman" w:cs="Times New Roman"/>
          <w:b/>
          <w:bCs/>
        </w:rPr>
        <w:t>,</w:t>
      </w:r>
      <w:r w:rsidR="00E732A2">
        <w:rPr>
          <w:rFonts w:ascii="Times New Roman" w:eastAsia="Batang" w:hAnsi="Times New Roman" w:cs="Times New Roman"/>
          <w:b/>
          <w:bCs/>
        </w:rPr>
        <w:t xml:space="preserve"> </w:t>
      </w:r>
      <w:r w:rsidR="00DF79EB" w:rsidRPr="00DF79EB">
        <w:rPr>
          <w:rFonts w:ascii="Times New Roman" w:hAnsi="Times New Roman" w:cs="Times New Roman"/>
          <w:b/>
          <w:bCs/>
        </w:rPr>
        <w:t>polegającą</w:t>
      </w:r>
      <w:r w:rsidR="00E732A2">
        <w:rPr>
          <w:rFonts w:ascii="Times New Roman" w:hAnsi="Times New Roman" w:cs="Times New Roman"/>
          <w:b/>
          <w:bCs/>
        </w:rPr>
        <w:t xml:space="preserve"> </w:t>
      </w:r>
      <w:r w:rsidR="00DF79EB" w:rsidRPr="00DF79EB">
        <w:rPr>
          <w:rFonts w:ascii="Times New Roman" w:hAnsi="Times New Roman" w:cs="Times New Roman"/>
          <w:b/>
          <w:bCs/>
        </w:rPr>
        <w:t>na</w:t>
      </w:r>
      <w:r w:rsidR="00DF79EB" w:rsidRPr="00A07955">
        <w:rPr>
          <w:rFonts w:ascii="Times New Roman" w:hAnsi="Times New Roman" w:cs="Times New Roman"/>
        </w:rPr>
        <w:t> </w:t>
      </w:r>
      <w:r w:rsidR="00DF79EB" w:rsidRPr="00A07955">
        <w:rPr>
          <w:rFonts w:ascii="Times New Roman" w:hAnsi="Times New Roman" w:cs="Times New Roman"/>
          <w:b/>
        </w:rPr>
        <w:t>budowie / przebudowie / drogi o dł. min. 300 mb,</w:t>
      </w:r>
      <w:r w:rsidR="00DF79EB" w:rsidRPr="00B91FC9">
        <w:rPr>
          <w:rFonts w:ascii="Times New Roman" w:hAnsi="Times New Roman" w:cs="Times New Roman"/>
          <w:b/>
          <w:u w:val="single"/>
        </w:rPr>
        <w:t> </w:t>
      </w:r>
      <w:r w:rsidR="00E732A2" w:rsidRPr="00B91FC9">
        <w:rPr>
          <w:rFonts w:ascii="Times New Roman" w:hAnsi="Times New Roman" w:cs="Times New Roman"/>
          <w:b/>
          <w:u w:val="single"/>
        </w:rPr>
        <w:t>i</w:t>
      </w:r>
      <w:r w:rsidR="00E732A2">
        <w:rPr>
          <w:rFonts w:ascii="Times New Roman" w:hAnsi="Times New Roman" w:cs="Times New Roman"/>
          <w:b/>
        </w:rPr>
        <w:t xml:space="preserve"> </w:t>
      </w:r>
      <w:r w:rsidR="00DF79EB" w:rsidRPr="00A07955">
        <w:rPr>
          <w:rFonts w:ascii="Times New Roman" w:hAnsi="Times New Roman" w:cs="Times New Roman"/>
          <w:b/>
        </w:rPr>
        <w:t xml:space="preserve">budowie sieci kanalizacji deszczowej o dł. min. 200 mb, </w:t>
      </w:r>
      <w:r w:rsidR="00E732A2" w:rsidRPr="00B91FC9">
        <w:rPr>
          <w:rFonts w:ascii="Times New Roman" w:hAnsi="Times New Roman" w:cs="Times New Roman"/>
          <w:b/>
          <w:u w:val="single"/>
        </w:rPr>
        <w:t xml:space="preserve">i </w:t>
      </w:r>
      <w:r w:rsidR="00DF79EB" w:rsidRPr="00A07955">
        <w:rPr>
          <w:rFonts w:ascii="Times New Roman" w:hAnsi="Times New Roman" w:cs="Times New Roman"/>
          <w:b/>
        </w:rPr>
        <w:t xml:space="preserve">budowie sieci wodociągowej o dł. min. 200 mb </w:t>
      </w:r>
      <w:r w:rsidR="00DF79EB" w:rsidRPr="00B91FC9">
        <w:rPr>
          <w:rFonts w:ascii="Times New Roman" w:hAnsi="Times New Roman" w:cs="Times New Roman"/>
          <w:b/>
          <w:u w:val="single"/>
        </w:rPr>
        <w:t xml:space="preserve">i </w:t>
      </w:r>
      <w:r w:rsidR="00DF79EB" w:rsidRPr="00A07955">
        <w:rPr>
          <w:rFonts w:ascii="Times New Roman" w:hAnsi="Times New Roman" w:cs="Times New Roman"/>
          <w:b/>
        </w:rPr>
        <w:t>budowie kanału technologicznego o dł. min. 200 mb</w:t>
      </w:r>
      <w:r w:rsidR="00DF79EB">
        <w:rPr>
          <w:rFonts w:ascii="Times New Roman" w:hAnsi="Times New Roman" w:cs="Times New Roman"/>
          <w:b/>
        </w:rPr>
        <w:t>.</w:t>
      </w:r>
      <w:r w:rsidR="00E732A2">
        <w:rPr>
          <w:rFonts w:ascii="Times New Roman" w:hAnsi="Times New Roman" w:cs="Times New Roman"/>
          <w:b/>
        </w:rPr>
        <w:t xml:space="preserve"> </w:t>
      </w:r>
      <w:r w:rsidR="004E63CC" w:rsidRPr="00775A4D">
        <w:rPr>
          <w:rFonts w:ascii="Times New Roman" w:hAnsi="Times New Roman" w:cs="Times New Roman"/>
          <w:lang w:eastAsia="en-US"/>
        </w:rPr>
        <w:t xml:space="preserve">Zamawiający uzna, że Wykonawca spełnia ww. warunek udziału w postępowaniu jeżeli przedstawi </w:t>
      </w:r>
      <w:r w:rsidR="00B60688" w:rsidRPr="00775A4D">
        <w:rPr>
          <w:rFonts w:ascii="Times New Roman" w:hAnsi="Times New Roman" w:cs="Times New Roman"/>
          <w:lang w:eastAsia="en-US"/>
        </w:rPr>
        <w:t xml:space="preserve">w </w:t>
      </w:r>
      <w:r w:rsidR="004E63CC" w:rsidRPr="00775A4D">
        <w:rPr>
          <w:rFonts w:ascii="Times New Roman" w:hAnsi="Times New Roman" w:cs="Times New Roman"/>
          <w:lang w:eastAsia="en-US"/>
        </w:rPr>
        <w:t>wykaz</w:t>
      </w:r>
      <w:r w:rsidR="00B60688" w:rsidRPr="00775A4D">
        <w:rPr>
          <w:rFonts w:ascii="Times New Roman" w:hAnsi="Times New Roman" w:cs="Times New Roman"/>
          <w:lang w:eastAsia="en-US"/>
        </w:rPr>
        <w:t>ie</w:t>
      </w:r>
      <w:r w:rsidR="004E63CC" w:rsidRPr="00775A4D">
        <w:rPr>
          <w:rFonts w:ascii="Times New Roman" w:hAnsi="Times New Roman" w:cs="Times New Roman"/>
          <w:lang w:eastAsia="en-US"/>
        </w:rPr>
        <w:t xml:space="preserve"> wykonanych robót </w:t>
      </w:r>
      <w:r w:rsidR="005A5D3B" w:rsidRPr="00775A4D">
        <w:rPr>
          <w:rFonts w:ascii="Times New Roman" w:hAnsi="Times New Roman" w:cs="Times New Roman"/>
          <w:lang w:eastAsia="en-US"/>
        </w:rPr>
        <w:t xml:space="preserve">- robotę </w:t>
      </w:r>
      <w:r w:rsidR="00B60688" w:rsidRPr="00775A4D">
        <w:rPr>
          <w:rFonts w:ascii="Times New Roman" w:hAnsi="Times New Roman" w:cs="Times New Roman"/>
          <w:lang w:eastAsia="en-US"/>
        </w:rPr>
        <w:t>wykonaną</w:t>
      </w:r>
      <w:r w:rsidR="004E63CC" w:rsidRPr="00775A4D">
        <w:rPr>
          <w:rFonts w:ascii="Times New Roman" w:hAnsi="Times New Roman" w:cs="Times New Roman"/>
          <w:lang w:eastAsia="en-US"/>
        </w:rPr>
        <w:t xml:space="preserve">, podając </w:t>
      </w:r>
      <w:r w:rsidR="005A5D3B" w:rsidRPr="00775A4D">
        <w:rPr>
          <w:rFonts w:ascii="Times New Roman" w:hAnsi="Times New Roman" w:cs="Times New Roman"/>
          <w:lang w:eastAsia="en-US"/>
        </w:rPr>
        <w:t>jej</w:t>
      </w:r>
      <w:r w:rsidR="004E63CC" w:rsidRPr="00775A4D">
        <w:rPr>
          <w:rFonts w:ascii="Times New Roman" w:hAnsi="Times New Roman" w:cs="Times New Roman"/>
          <w:lang w:eastAsia="en-US"/>
        </w:rPr>
        <w:t xml:space="preserve"> rodzaj, wartość, datę, miejsce wykonania i podmiot</w:t>
      </w:r>
      <w:r w:rsidR="005A5D3B" w:rsidRPr="00775A4D">
        <w:rPr>
          <w:rFonts w:ascii="Times New Roman" w:hAnsi="Times New Roman" w:cs="Times New Roman"/>
          <w:lang w:eastAsia="en-US"/>
        </w:rPr>
        <w:t>y</w:t>
      </w:r>
      <w:r w:rsidR="004E63CC" w:rsidRPr="00775A4D">
        <w:rPr>
          <w:rFonts w:ascii="Times New Roman" w:hAnsi="Times New Roman" w:cs="Times New Roman"/>
          <w:lang w:eastAsia="en-US"/>
        </w:rPr>
        <w:t xml:space="preserve"> na rzecz, których robot</w:t>
      </w:r>
      <w:r w:rsidR="005A5D3B" w:rsidRPr="00775A4D">
        <w:rPr>
          <w:rFonts w:ascii="Times New Roman" w:hAnsi="Times New Roman" w:cs="Times New Roman"/>
          <w:lang w:eastAsia="en-US"/>
        </w:rPr>
        <w:t>a</w:t>
      </w:r>
      <w:r w:rsidR="004E63CC" w:rsidRPr="00775A4D">
        <w:rPr>
          <w:rFonts w:ascii="Times New Roman" w:hAnsi="Times New Roman" w:cs="Times New Roman"/>
          <w:lang w:eastAsia="en-US"/>
        </w:rPr>
        <w:t xml:space="preserve"> został</w:t>
      </w:r>
      <w:r w:rsidR="005A5D3B" w:rsidRPr="00775A4D">
        <w:rPr>
          <w:rFonts w:ascii="Times New Roman" w:hAnsi="Times New Roman" w:cs="Times New Roman"/>
          <w:lang w:eastAsia="en-US"/>
        </w:rPr>
        <w:t>a</w:t>
      </w:r>
      <w:r w:rsidR="004E63CC" w:rsidRPr="00775A4D">
        <w:rPr>
          <w:rFonts w:ascii="Times New Roman" w:hAnsi="Times New Roman" w:cs="Times New Roman"/>
          <w:lang w:eastAsia="en-US"/>
        </w:rPr>
        <w:t xml:space="preserve"> wykonan</w:t>
      </w:r>
      <w:r w:rsidR="005A5D3B" w:rsidRPr="00775A4D">
        <w:rPr>
          <w:rFonts w:ascii="Times New Roman" w:hAnsi="Times New Roman" w:cs="Times New Roman"/>
          <w:lang w:eastAsia="en-US"/>
        </w:rPr>
        <w:t>a</w:t>
      </w:r>
      <w:r w:rsidR="004E63CC" w:rsidRPr="00775A4D">
        <w:rPr>
          <w:rFonts w:ascii="Times New Roman" w:hAnsi="Times New Roman" w:cs="Times New Roman"/>
          <w:lang w:eastAsia="en-US"/>
        </w:rPr>
        <w:t xml:space="preserve">, według wzoru stanowiącego </w:t>
      </w:r>
      <w:r w:rsidR="004E63CC" w:rsidRPr="00775A4D">
        <w:rPr>
          <w:rFonts w:ascii="Times New Roman" w:hAnsi="Times New Roman" w:cs="Times New Roman"/>
          <w:b/>
          <w:lang w:eastAsia="en-US"/>
        </w:rPr>
        <w:t xml:space="preserve">załącznik </w:t>
      </w:r>
      <w:r w:rsidR="004E63CC" w:rsidRPr="00BF22A1">
        <w:rPr>
          <w:rFonts w:ascii="Times New Roman" w:hAnsi="Times New Roman" w:cs="Times New Roman"/>
          <w:b/>
          <w:lang w:eastAsia="en-US"/>
        </w:rPr>
        <w:t xml:space="preserve">nr </w:t>
      </w:r>
      <w:r w:rsidR="00EA5912" w:rsidRPr="00BF22A1">
        <w:rPr>
          <w:rFonts w:ascii="Times New Roman" w:hAnsi="Times New Roman" w:cs="Times New Roman"/>
          <w:b/>
          <w:lang w:eastAsia="en-US"/>
        </w:rPr>
        <w:t>9</w:t>
      </w:r>
      <w:r w:rsidR="004E63CC" w:rsidRPr="00432301">
        <w:rPr>
          <w:rFonts w:ascii="Times New Roman" w:hAnsi="Times New Roman" w:cs="Times New Roman"/>
          <w:b/>
          <w:lang w:eastAsia="en-US"/>
        </w:rPr>
        <w:t xml:space="preserve"> do SWZ</w:t>
      </w:r>
      <w:r w:rsidR="00E732A2">
        <w:rPr>
          <w:rFonts w:ascii="Times New Roman" w:hAnsi="Times New Roman" w:cs="Times New Roman"/>
          <w:b/>
          <w:lang w:eastAsia="en-US"/>
        </w:rPr>
        <w:t xml:space="preserve"> </w:t>
      </w:r>
      <w:r w:rsidR="004E63CC" w:rsidRPr="00775A4D">
        <w:rPr>
          <w:rFonts w:ascii="Times New Roman" w:hAnsi="Times New Roman" w:cs="Times New Roman"/>
          <w:lang w:eastAsia="en-US"/>
        </w:rPr>
        <w:t>wraz z dowodem dot. robót wskazanych w wykazie robót, potwierdzającym, że robota budowlana została wykonana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83587" w:rsidRPr="00B92F7A" w:rsidRDefault="00283587" w:rsidP="00E645D9">
      <w:pPr>
        <w:pStyle w:val="Akapitzlist"/>
        <w:numPr>
          <w:ilvl w:val="1"/>
          <w:numId w:val="24"/>
        </w:numPr>
        <w:spacing w:after="0"/>
        <w:ind w:left="709"/>
        <w:jc w:val="both"/>
        <w:rPr>
          <w:rFonts w:ascii="Times New Roman" w:eastAsia="Batang" w:hAnsi="Times New Roman"/>
        </w:rPr>
      </w:pPr>
      <w:r w:rsidRPr="005E71E7">
        <w:rPr>
          <w:rFonts w:ascii="Times New Roman" w:hAnsi="Times New Roman"/>
          <w:color w:val="000000"/>
        </w:rPr>
        <w:lastRenderedPageBreak/>
        <w:t xml:space="preserve">skieruje do realizacji przedmiotowego </w:t>
      </w:r>
      <w:r w:rsidRPr="004B46D2">
        <w:rPr>
          <w:rFonts w:ascii="Times New Roman" w:hAnsi="Times New Roman"/>
          <w:color w:val="000000"/>
        </w:rPr>
        <w:t xml:space="preserve">zamówienia min.  po jednej osobie z niżej wymienionych branży posiadającą </w:t>
      </w:r>
      <w:r w:rsidRPr="004B46D2">
        <w:rPr>
          <w:rFonts w:ascii="Times New Roman" w:hAnsi="Times New Roman"/>
          <w:i/>
          <w:iCs/>
          <w:color w:val="000000"/>
        </w:rPr>
        <w:t xml:space="preserve">uprawnienia do kierowania i nadzorowania robotami budowlanymi w zakresie odpowiadającym  wymienionym niżej branżom </w:t>
      </w:r>
      <w:r w:rsidRPr="004B46D2">
        <w:rPr>
          <w:rFonts w:ascii="Times New Roman" w:hAnsi="Times New Roman"/>
          <w:color w:val="000000"/>
        </w:rPr>
        <w:t>lub posiadającą inne uprawnienia</w:t>
      </w:r>
      <w:r w:rsidR="00E732A2">
        <w:rPr>
          <w:rFonts w:ascii="Times New Roman" w:hAnsi="Times New Roman"/>
          <w:color w:val="000000"/>
        </w:rPr>
        <w:t xml:space="preserve"> </w:t>
      </w:r>
      <w:r w:rsidRPr="004B46D2">
        <w:rPr>
          <w:rFonts w:ascii="Times New Roman" w:hAnsi="Times New Roman"/>
          <w:color w:val="000000"/>
        </w:rPr>
        <w:t xml:space="preserve">umożliwiające wykonywanie tych samych czynności, do wykonywania </w:t>
      </w:r>
      <w:r w:rsidRPr="004B46D2">
        <w:rPr>
          <w:rFonts w:ascii="Times New Roman" w:eastAsia="Batang" w:hAnsi="Times New Roman"/>
        </w:rPr>
        <w:t>których w aktualnym stanie prawnym uprawniają uprawnienia budowlane wymienionych specjalności:</w:t>
      </w:r>
    </w:p>
    <w:p w:rsidR="00283587" w:rsidRPr="00B92F7A" w:rsidRDefault="00283587" w:rsidP="00E645D9">
      <w:pPr>
        <w:pStyle w:val="Akapitzlist"/>
        <w:numPr>
          <w:ilvl w:val="0"/>
          <w:numId w:val="38"/>
        </w:numPr>
        <w:spacing w:after="0"/>
        <w:ind w:left="993" w:hanging="284"/>
        <w:jc w:val="both"/>
        <w:rPr>
          <w:rFonts w:ascii="Times New Roman" w:eastAsiaTheme="minorHAnsi" w:hAnsi="Times New Roman" w:cs="Times New Roman"/>
          <w:lang w:eastAsia="en-US"/>
        </w:rPr>
      </w:pPr>
      <w:r w:rsidRPr="00B92F7A">
        <w:rPr>
          <w:rFonts w:ascii="Times New Roman" w:eastAsiaTheme="minorHAnsi" w:hAnsi="Times New Roman" w:cs="Times New Roman"/>
          <w:lang w:eastAsia="en-US"/>
        </w:rPr>
        <w:t xml:space="preserve">kierownika </w:t>
      </w:r>
      <w:r w:rsidRPr="00B92F7A">
        <w:rPr>
          <w:rFonts w:ascii="Times New Roman" w:eastAsiaTheme="minorHAnsi" w:hAnsi="Times New Roman" w:cs="Times New Roman"/>
          <w:b/>
          <w:bCs/>
          <w:lang w:eastAsia="en-US"/>
        </w:rPr>
        <w:t>budowy</w:t>
      </w:r>
      <w:r w:rsidRPr="00B92F7A">
        <w:rPr>
          <w:rFonts w:ascii="Times New Roman" w:eastAsiaTheme="minorHAnsi" w:hAnsi="Times New Roman" w:cs="Times New Roman"/>
          <w:lang w:eastAsia="en-US"/>
        </w:rPr>
        <w:t xml:space="preserve">, posiadającą uprawnienia do kierowania robotami budowlanymi </w:t>
      </w:r>
      <w:r w:rsidR="00B92F7A" w:rsidRPr="00B92F7A">
        <w:rPr>
          <w:rFonts w:ascii="Times New Roman" w:eastAsiaTheme="minorHAnsi" w:hAnsi="Times New Roman" w:cs="Times New Roman"/>
          <w:lang w:eastAsia="en-US"/>
        </w:rPr>
        <w:t>w s</w:t>
      </w:r>
      <w:r w:rsidR="00B92F7A">
        <w:rPr>
          <w:rFonts w:ascii="Times New Roman" w:eastAsiaTheme="minorHAnsi" w:hAnsi="Times New Roman" w:cs="Times New Roman"/>
          <w:lang w:eastAsia="en-US"/>
        </w:rPr>
        <w:t>p</w:t>
      </w:r>
      <w:r w:rsidRPr="00B92F7A">
        <w:rPr>
          <w:rFonts w:ascii="Times New Roman" w:eastAsiaTheme="minorHAnsi" w:hAnsi="Times New Roman" w:cs="Times New Roman"/>
          <w:lang w:eastAsia="en-US"/>
        </w:rPr>
        <w:t xml:space="preserve">ecjalności </w:t>
      </w:r>
      <w:r w:rsidRPr="00B92F7A">
        <w:rPr>
          <w:rFonts w:ascii="Times New Roman" w:eastAsiaTheme="minorHAnsi" w:hAnsi="Times New Roman" w:cs="Times New Roman"/>
          <w:b/>
          <w:bCs/>
          <w:lang w:eastAsia="en-US"/>
        </w:rPr>
        <w:t>drogowej</w:t>
      </w:r>
      <w:r w:rsidRPr="00B92F7A">
        <w:rPr>
          <w:rFonts w:ascii="Times New Roman" w:eastAsiaTheme="minorHAnsi" w:hAnsi="Times New Roman" w:cs="Times New Roman"/>
          <w:lang w:eastAsia="en-US"/>
        </w:rPr>
        <w:t>,</w:t>
      </w:r>
    </w:p>
    <w:p w:rsidR="00283587" w:rsidRPr="00B92F7A" w:rsidRDefault="00283587" w:rsidP="00E645D9">
      <w:pPr>
        <w:pStyle w:val="Akapitzlist"/>
        <w:numPr>
          <w:ilvl w:val="0"/>
          <w:numId w:val="38"/>
        </w:numPr>
        <w:spacing w:after="0"/>
        <w:ind w:left="993" w:hanging="284"/>
        <w:jc w:val="both"/>
        <w:rPr>
          <w:rFonts w:ascii="Times New Roman" w:eastAsiaTheme="minorHAnsi" w:hAnsi="Times New Roman" w:cs="Times New Roman"/>
          <w:lang w:eastAsia="en-US"/>
        </w:rPr>
      </w:pPr>
      <w:r w:rsidRPr="00B92F7A">
        <w:rPr>
          <w:rFonts w:ascii="Times New Roman" w:eastAsiaTheme="minorHAnsi" w:hAnsi="Times New Roman" w:cs="Times New Roman"/>
          <w:lang w:eastAsia="en-US"/>
        </w:rPr>
        <w:t xml:space="preserve">kierownika </w:t>
      </w:r>
      <w:r w:rsidRPr="00B92F7A">
        <w:rPr>
          <w:rFonts w:ascii="Times New Roman" w:eastAsiaTheme="minorHAnsi" w:hAnsi="Times New Roman" w:cs="Times New Roman"/>
          <w:b/>
          <w:bCs/>
          <w:lang w:eastAsia="en-US"/>
        </w:rPr>
        <w:t>robót br. sanitarnej</w:t>
      </w:r>
      <w:r w:rsidRPr="00B92F7A">
        <w:rPr>
          <w:rFonts w:ascii="Times New Roman" w:eastAsiaTheme="minorHAnsi" w:hAnsi="Times New Roman" w:cs="Times New Roman"/>
          <w:lang w:eastAsia="en-US"/>
        </w:rPr>
        <w:t>, posiadającą uprawnienia do kierowania robotami w specjalności instalacyjnej w zakresie sieci, instalacji i urządzeń cieplnych, wentylacyjnych, gazowych, wodociągowych i kanalizacyjnych,</w:t>
      </w:r>
    </w:p>
    <w:p w:rsidR="00283587" w:rsidRPr="00E732A2" w:rsidRDefault="00283587" w:rsidP="00E645D9">
      <w:pPr>
        <w:pStyle w:val="Akapitzlist"/>
        <w:numPr>
          <w:ilvl w:val="0"/>
          <w:numId w:val="38"/>
        </w:numPr>
        <w:spacing w:after="0"/>
        <w:ind w:left="993" w:hanging="284"/>
        <w:jc w:val="both"/>
        <w:rPr>
          <w:rFonts w:ascii="Times New Roman" w:eastAsiaTheme="minorHAnsi" w:hAnsi="Times New Roman" w:cs="Times New Roman"/>
          <w:lang w:eastAsia="en-US"/>
        </w:rPr>
      </w:pPr>
      <w:r w:rsidRPr="00B92F7A">
        <w:rPr>
          <w:rFonts w:ascii="Times New Roman" w:eastAsiaTheme="minorHAnsi" w:hAnsi="Times New Roman" w:cs="Times New Roman"/>
          <w:lang w:eastAsia="en-US"/>
        </w:rPr>
        <w:t xml:space="preserve">kierownika </w:t>
      </w:r>
      <w:r w:rsidRPr="00B92F7A">
        <w:rPr>
          <w:rFonts w:ascii="Times New Roman" w:eastAsiaTheme="minorHAnsi" w:hAnsi="Times New Roman" w:cs="Times New Roman"/>
          <w:b/>
          <w:bCs/>
          <w:lang w:eastAsia="en-US"/>
        </w:rPr>
        <w:t>robót br. elektrycznej</w:t>
      </w:r>
      <w:r w:rsidRPr="00B92F7A">
        <w:rPr>
          <w:rFonts w:ascii="Times New Roman" w:eastAsiaTheme="minorHAnsi" w:hAnsi="Times New Roman" w:cs="Times New Roman"/>
          <w:lang w:eastAsia="en-US"/>
        </w:rPr>
        <w:t xml:space="preserve">, posiadającą uprawnienia do kierowania robotami w specjalności instalacyjnej w zakresie sieci, instalacji i urządzeń elektrycznych i </w:t>
      </w:r>
      <w:r w:rsidRPr="00E732A2">
        <w:rPr>
          <w:rFonts w:ascii="Times New Roman" w:eastAsiaTheme="minorHAnsi" w:hAnsi="Times New Roman" w:cs="Times New Roman"/>
          <w:lang w:eastAsia="en-US"/>
        </w:rPr>
        <w:t>elektroenergetycznych,</w:t>
      </w:r>
    </w:p>
    <w:p w:rsidR="00283587" w:rsidRPr="00E732A2" w:rsidRDefault="00283587" w:rsidP="00E645D9">
      <w:pPr>
        <w:pStyle w:val="Akapitzlist"/>
        <w:numPr>
          <w:ilvl w:val="0"/>
          <w:numId w:val="38"/>
        </w:numPr>
        <w:ind w:left="993" w:hanging="284"/>
        <w:jc w:val="both"/>
        <w:rPr>
          <w:rFonts w:ascii="Times New Roman" w:eastAsiaTheme="minorHAnsi" w:hAnsi="Times New Roman" w:cs="Times New Roman"/>
          <w:lang w:eastAsia="en-US"/>
        </w:rPr>
      </w:pPr>
      <w:r w:rsidRPr="00E732A2">
        <w:rPr>
          <w:rFonts w:ascii="Times New Roman" w:eastAsiaTheme="minorHAnsi" w:hAnsi="Times New Roman" w:cs="Times New Roman"/>
          <w:lang w:eastAsia="en-US"/>
        </w:rPr>
        <w:t xml:space="preserve">kierownika </w:t>
      </w:r>
      <w:r w:rsidRPr="00E732A2">
        <w:rPr>
          <w:rFonts w:ascii="Times New Roman" w:eastAsiaTheme="minorHAnsi" w:hAnsi="Times New Roman" w:cs="Times New Roman"/>
          <w:b/>
          <w:bCs/>
          <w:lang w:eastAsia="en-US"/>
        </w:rPr>
        <w:t>robót br. telekomunikacyjnej</w:t>
      </w:r>
      <w:r w:rsidRPr="00E732A2">
        <w:rPr>
          <w:rFonts w:ascii="Times New Roman" w:eastAsiaTheme="minorHAnsi" w:hAnsi="Times New Roman" w:cs="Times New Roman"/>
          <w:lang w:eastAsia="en-US"/>
        </w:rPr>
        <w:t>, posiadającą uprawnienia do kierowania robotami w specjalności instalacyjnej w zakresie sieci, instalacji i urządzeń telekomunikacyjnych</w:t>
      </w:r>
      <w:r w:rsidR="00E732A2" w:rsidRPr="00E732A2">
        <w:rPr>
          <w:rFonts w:ascii="Times New Roman" w:eastAsiaTheme="minorHAnsi" w:hAnsi="Times New Roman" w:cs="Times New Roman"/>
          <w:lang w:eastAsia="en-US"/>
        </w:rPr>
        <w:t>.</w:t>
      </w:r>
    </w:p>
    <w:p w:rsidR="00283587" w:rsidRPr="00EA19D9" w:rsidRDefault="00283587" w:rsidP="00283587">
      <w:pPr>
        <w:keepNext/>
        <w:spacing w:after="0"/>
        <w:ind w:left="567"/>
        <w:jc w:val="both"/>
        <w:outlineLvl w:val="3"/>
        <w:rPr>
          <w:rFonts w:ascii="Times New Roman" w:hAnsi="Times New Roman" w:cs="Times New Roman"/>
          <w:lang w:eastAsia="en-US"/>
        </w:rPr>
      </w:pPr>
      <w:r w:rsidRPr="00EA19D9">
        <w:rPr>
          <w:rFonts w:ascii="Times New Roman" w:hAnsi="Times New Roman" w:cs="Times New Roman"/>
          <w:lang w:eastAsia="en-US"/>
        </w:rPr>
        <w:t xml:space="preserve">Wykonawca skieruje do realizacji zamówienia ww. </w:t>
      </w:r>
      <w:r w:rsidRPr="00EA19D9">
        <w:rPr>
          <w:rFonts w:ascii="Times New Roman" w:hAnsi="Times New Roman" w:cs="Times New Roman"/>
          <w:b/>
          <w:lang w:eastAsia="en-US"/>
        </w:rPr>
        <w:t xml:space="preserve">osoby, </w:t>
      </w:r>
      <w:r w:rsidRPr="00EA19D9">
        <w:rPr>
          <w:rFonts w:ascii="Times New Roman" w:hAnsi="Times New Roman" w:cs="Times New Roman"/>
          <w:lang w:eastAsia="en-US"/>
        </w:rPr>
        <w:t xml:space="preserve">które w rozumieniu ustawy z dnia 7 lipca 1994 r. Prawo budowlane (t. j.  Dz. U. z 2021 r. poz. 2351 ze zm.) oraz Rozporządzenia Ministra Inwestycji i Rozwoju z dn. 29.04.2019 r. w sprawie przygotowania zawodowego posiadają niezbędne kwalifikacje do wykonywania samodzielnych funkcji technicznych w budownictwie (Dz.U. z 2019 r. poz. 831). </w:t>
      </w:r>
    </w:p>
    <w:p w:rsidR="00283587" w:rsidRPr="00EA19D9" w:rsidRDefault="00283587" w:rsidP="00283587">
      <w:pPr>
        <w:keepNext/>
        <w:spacing w:after="0"/>
        <w:ind w:left="567"/>
        <w:jc w:val="both"/>
        <w:outlineLvl w:val="3"/>
        <w:rPr>
          <w:rFonts w:ascii="Times New Roman" w:hAnsi="Times New Roman"/>
        </w:rPr>
      </w:pPr>
      <w:r w:rsidRPr="00EA19D9">
        <w:rPr>
          <w:rFonts w:ascii="Times New Roman" w:hAnsi="Times New Roman"/>
        </w:rPr>
        <w:t>Dopuszcza się łączenie funkcji, o których mowa powyżej, przez jedną osobę pod warunkiem, że osoba ta będzie posiadała wymagane kwalifikacje.</w:t>
      </w:r>
    </w:p>
    <w:p w:rsidR="00283587" w:rsidRDefault="00283587" w:rsidP="00283587">
      <w:pPr>
        <w:keepNext/>
        <w:spacing w:after="0"/>
        <w:ind w:left="567"/>
        <w:jc w:val="both"/>
        <w:outlineLvl w:val="3"/>
        <w:rPr>
          <w:rFonts w:ascii="Times New Roman" w:hAnsi="Times New Roman"/>
        </w:rPr>
      </w:pPr>
      <w:r w:rsidRPr="00EA19D9">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Dz. U. z 2021 r. poz. 2351 ze zm.) oraz ustawy o zasadach uznawania kwalifikacji zawodowych nabytych w państwach członkowskich Unii Europejskiej (t. j. Dz. U. z 2021 r. poz. 1646 ).</w:t>
      </w:r>
    </w:p>
    <w:p w:rsidR="00A367F4" w:rsidRPr="00283587" w:rsidRDefault="00A367F4" w:rsidP="00283587">
      <w:pPr>
        <w:spacing w:after="0"/>
        <w:jc w:val="both"/>
        <w:rPr>
          <w:rFonts w:ascii="Times New Roman" w:eastAsia="Batang" w:hAnsi="Times New Roman"/>
        </w:rPr>
      </w:pPr>
    </w:p>
    <w:p w:rsidR="003315D2" w:rsidRDefault="00037BC1" w:rsidP="00E732A2">
      <w:pPr>
        <w:keepNext/>
        <w:spacing w:after="0"/>
        <w:jc w:val="both"/>
        <w:outlineLvl w:val="3"/>
        <w:rPr>
          <w:rFonts w:ascii="Times New Roman" w:hAnsi="Times New Roman"/>
        </w:rPr>
      </w:pPr>
      <w:r>
        <w:rPr>
          <w:rFonts w:ascii="Times New Roman" w:hAnsi="Times New Roman"/>
        </w:rPr>
        <w:t>8</w:t>
      </w:r>
      <w:r w:rsidR="00C97703" w:rsidRPr="005B629E">
        <w:rPr>
          <w:rFonts w:ascii="Times New Roman" w:hAnsi="Times New Roman"/>
        </w:rPr>
        <w:t>.</w:t>
      </w:r>
      <w:r w:rsidR="00283587">
        <w:rPr>
          <w:rFonts w:ascii="Times New Roman" w:hAnsi="Times New Roman"/>
        </w:rPr>
        <w:t>3</w:t>
      </w:r>
      <w:r w:rsidR="005B629E">
        <w:rPr>
          <w:rFonts w:ascii="Times New Roman" w:hAnsi="Times New Roman"/>
        </w:rPr>
        <w:t>.</w:t>
      </w:r>
      <w:r w:rsidR="008B70E4" w:rsidRPr="008B70E4">
        <w:rPr>
          <w:rFonts w:ascii="Times New Roman" w:hAnsi="Times New Roman"/>
        </w:rPr>
        <w:t xml:space="preserve">Zamawiający może na każdym </w:t>
      </w:r>
      <w:r w:rsidR="008B70E4">
        <w:rPr>
          <w:rFonts w:ascii="Times New Roman" w:hAnsi="Times New Roman"/>
        </w:rPr>
        <w:t>etapie post</w:t>
      </w:r>
      <w:r w:rsidR="00E732A2">
        <w:rPr>
          <w:rFonts w:ascii="Times New Roman" w:hAnsi="Times New Roman"/>
        </w:rPr>
        <w:t>ę</w:t>
      </w:r>
      <w:r w:rsidR="008B70E4">
        <w:rPr>
          <w:rFonts w:ascii="Times New Roman" w:hAnsi="Times New Roman"/>
        </w:rPr>
        <w:t>powania uznać,</w:t>
      </w:r>
      <w:r w:rsidR="003315D2">
        <w:rPr>
          <w:rFonts w:ascii="Times New Roman" w:hAnsi="Times New Roman"/>
        </w:rPr>
        <w:t xml:space="preserve"> ż</w:t>
      </w:r>
      <w:r w:rsidR="008B70E4">
        <w:rPr>
          <w:rFonts w:ascii="Times New Roman" w:hAnsi="Times New Roman"/>
        </w:rPr>
        <w:t xml:space="preserve">e wykonawca nie posiada </w:t>
      </w:r>
    </w:p>
    <w:p w:rsidR="006F799F" w:rsidRDefault="008B70E4" w:rsidP="00E732A2">
      <w:pPr>
        <w:keepNext/>
        <w:spacing w:after="0"/>
        <w:jc w:val="both"/>
        <w:outlineLvl w:val="3"/>
        <w:rPr>
          <w:rFonts w:ascii="Times New Roman" w:hAnsi="Times New Roman"/>
        </w:rPr>
      </w:pPr>
      <w:r>
        <w:rPr>
          <w:rFonts w:ascii="Times New Roman" w:hAnsi="Times New Roman"/>
        </w:rPr>
        <w:t xml:space="preserve">wymaganych </w:t>
      </w:r>
      <w:r w:rsidR="003315D2">
        <w:rPr>
          <w:rFonts w:ascii="Times New Roman" w:hAnsi="Times New Roman"/>
        </w:rPr>
        <w:t>zdolności ,jeżeli posiadane przez wykonawcę sprzecznych interesów, w</w:t>
      </w:r>
    </w:p>
    <w:p w:rsidR="006F799F" w:rsidRDefault="003315D2" w:rsidP="00E732A2">
      <w:pPr>
        <w:keepNext/>
        <w:spacing w:after="0"/>
        <w:jc w:val="both"/>
        <w:outlineLvl w:val="3"/>
        <w:rPr>
          <w:rFonts w:ascii="Times New Roman" w:hAnsi="Times New Roman"/>
        </w:rPr>
      </w:pPr>
      <w:r>
        <w:rPr>
          <w:rFonts w:ascii="Times New Roman" w:hAnsi="Times New Roman"/>
        </w:rPr>
        <w:t>szczególności</w:t>
      </w:r>
      <w:r w:rsidR="00E732A2">
        <w:rPr>
          <w:rFonts w:ascii="Times New Roman" w:hAnsi="Times New Roman"/>
        </w:rPr>
        <w:t xml:space="preserve"> </w:t>
      </w:r>
      <w:r>
        <w:rPr>
          <w:rFonts w:ascii="Times New Roman" w:hAnsi="Times New Roman"/>
        </w:rPr>
        <w:t>zaangażowanie zasobów technicznych lub zawodowych wykonawcy w inn</w:t>
      </w:r>
      <w:r w:rsidR="00FA6D3B">
        <w:rPr>
          <w:rFonts w:ascii="Times New Roman" w:hAnsi="Times New Roman"/>
        </w:rPr>
        <w:t>e</w:t>
      </w:r>
    </w:p>
    <w:p w:rsidR="006F799F" w:rsidRDefault="003315D2" w:rsidP="00E732A2">
      <w:pPr>
        <w:keepNext/>
        <w:spacing w:after="0"/>
        <w:jc w:val="both"/>
        <w:outlineLvl w:val="3"/>
        <w:rPr>
          <w:rFonts w:ascii="Times New Roman" w:hAnsi="Times New Roman"/>
        </w:rPr>
      </w:pPr>
      <w:r>
        <w:rPr>
          <w:rFonts w:ascii="Times New Roman" w:hAnsi="Times New Roman"/>
        </w:rPr>
        <w:t>przedsięwzięcia</w:t>
      </w:r>
      <w:r w:rsidR="00E732A2">
        <w:rPr>
          <w:rFonts w:ascii="Times New Roman" w:hAnsi="Times New Roman"/>
        </w:rPr>
        <w:t xml:space="preserve"> </w:t>
      </w:r>
      <w:r>
        <w:rPr>
          <w:rFonts w:ascii="Times New Roman" w:hAnsi="Times New Roman"/>
        </w:rPr>
        <w:t>gospodarcze wykonawcy może mieć negatywny wpływ na realizacj</w:t>
      </w:r>
      <w:r w:rsidR="006F799F">
        <w:rPr>
          <w:rFonts w:ascii="Times New Roman" w:hAnsi="Times New Roman"/>
        </w:rPr>
        <w:t>ę</w:t>
      </w:r>
    </w:p>
    <w:p w:rsidR="00937023" w:rsidRDefault="003315D2" w:rsidP="00E732A2">
      <w:pPr>
        <w:keepNext/>
        <w:spacing w:after="0"/>
        <w:jc w:val="both"/>
        <w:outlineLvl w:val="3"/>
        <w:rPr>
          <w:rFonts w:ascii="Times New Roman" w:hAnsi="Times New Roman"/>
        </w:rPr>
      </w:pPr>
      <w:r>
        <w:rPr>
          <w:rFonts w:ascii="Times New Roman" w:hAnsi="Times New Roman"/>
        </w:rPr>
        <w:t>zamówienia.</w:t>
      </w:r>
    </w:p>
    <w:p w:rsidR="00E732A2" w:rsidRPr="00937023" w:rsidRDefault="00E732A2" w:rsidP="00E732A2">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9. </w:t>
      </w: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t>
      </w:r>
      <w:r>
        <w:rPr>
          <w:rFonts w:ascii="Times New Roman" w:hAnsi="Times New Roman" w:cs="Times New Roman"/>
          <w:b/>
          <w:color w:val="17365D"/>
          <w:sz w:val="24"/>
          <w:szCs w:val="24"/>
        </w:rPr>
        <w:t>W</w:t>
      </w:r>
      <w:r w:rsidRPr="00937023">
        <w:rPr>
          <w:rFonts w:ascii="Times New Roman" w:hAnsi="Times New Roman" w:cs="Times New Roman"/>
          <w:b/>
          <w:color w:val="17365D"/>
          <w:sz w:val="24"/>
          <w:szCs w:val="24"/>
        </w:rPr>
        <w:t>POSTĘPOWANIU ORAZ WYKAZANIA BRAKU PODSTAW DO WYKLUCZENIA</w:t>
      </w:r>
    </w:p>
    <w:p w:rsidR="00E732A2" w:rsidRPr="00084075" w:rsidRDefault="00E732A2" w:rsidP="00E732A2">
      <w:pPr>
        <w:widowControl w:val="0"/>
        <w:spacing w:after="0"/>
        <w:jc w:val="both"/>
        <w:outlineLvl w:val="1"/>
        <w:rPr>
          <w:rFonts w:ascii="Times New Roman" w:hAnsi="Times New Roman" w:cs="Times New Roman"/>
          <w:b/>
          <w:color w:val="17365D"/>
          <w:sz w:val="24"/>
          <w:szCs w:val="24"/>
        </w:rPr>
      </w:pPr>
      <w:r w:rsidRPr="00964C05">
        <w:rPr>
          <w:rFonts w:ascii="Times New Roman" w:hAnsi="Times New Roman" w:cs="Times New Roman"/>
          <w:b/>
          <w:lang w:eastAsia="en-US"/>
        </w:rPr>
        <w:t xml:space="preserve"> 9.1.</w:t>
      </w:r>
      <w:r w:rsidRPr="00084075">
        <w:rPr>
          <w:rFonts w:ascii="Times New Roman" w:hAnsi="Times New Roman" w:cs="Times New Roman"/>
          <w:b/>
          <w:u w:val="single"/>
          <w:lang w:eastAsia="en-US"/>
        </w:rPr>
        <w:t>Wraz z ofertą Wykonawca musi złożyć:</w:t>
      </w:r>
    </w:p>
    <w:p w:rsidR="00E732A2" w:rsidRPr="001D5017" w:rsidRDefault="00E732A2" w:rsidP="00E732A2">
      <w:pPr>
        <w:pStyle w:val="Akapitzlist"/>
        <w:widowControl w:val="0"/>
        <w:numPr>
          <w:ilvl w:val="0"/>
          <w:numId w:val="7"/>
        </w:numPr>
        <w:tabs>
          <w:tab w:val="left" w:pos="426"/>
        </w:tabs>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w:t>
      </w:r>
      <w:r>
        <w:rPr>
          <w:rFonts w:ascii="Times New Roman" w:hAnsi="Times New Roman" w:cs="Times New Roman"/>
          <w:lang w:eastAsia="en-US"/>
        </w:rPr>
        <w:t>Z</w:t>
      </w:r>
      <w:r w:rsidRPr="00310FA8">
        <w:rPr>
          <w:rFonts w:ascii="Times New Roman" w:hAnsi="Times New Roman" w:cs="Times New Roman"/>
          <w:lang w:eastAsia="en-US"/>
        </w:rPr>
        <w:t xml:space="preserve">amawiającego według wzoru stanowiącego </w:t>
      </w:r>
      <w:r w:rsidRPr="00310FA8">
        <w:rPr>
          <w:rFonts w:ascii="Times New Roman" w:hAnsi="Times New Roman" w:cs="Times New Roman"/>
          <w:b/>
          <w:lang w:eastAsia="en-US"/>
        </w:rPr>
        <w:t xml:space="preserve">załącznik </w:t>
      </w:r>
      <w:r w:rsidRPr="004705A2">
        <w:rPr>
          <w:rFonts w:ascii="Times New Roman" w:hAnsi="Times New Roman" w:cs="Times New Roman"/>
          <w:b/>
          <w:lang w:eastAsia="en-US"/>
        </w:rPr>
        <w:t>nr 3</w:t>
      </w:r>
      <w:r w:rsidRPr="00EA19D9">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 xml:space="preserve">, </w:t>
      </w:r>
      <w:r w:rsidRPr="001D5017">
        <w:rPr>
          <w:rFonts w:ascii="Times New Roman" w:hAnsi="Times New Roman" w:cs="Times New Roman"/>
          <w:u w:val="single"/>
          <w:lang w:eastAsia="en-US"/>
        </w:rPr>
        <w:t>w przypadku wspólnego ubiegania się o zamówienie przez wykonawców</w:t>
      </w:r>
      <w:r w:rsidRPr="001D5017">
        <w:rPr>
          <w:rFonts w:ascii="Times New Roman" w:hAnsi="Times New Roman" w:cs="Times New Roman"/>
          <w:lang w:eastAsia="en-US"/>
        </w:rPr>
        <w:t xml:space="preserve">, </w:t>
      </w:r>
      <w:r w:rsidRPr="001D5017">
        <w:rPr>
          <w:rFonts w:ascii="Times New Roman" w:hAnsi="Times New Roman" w:cs="Times New Roman"/>
          <w:b/>
          <w:lang w:eastAsia="en-US"/>
        </w:rPr>
        <w:t xml:space="preserve">oświadczenie, o którym mowa w pkt. 1) </w:t>
      </w:r>
      <w:r w:rsidRPr="001D5017">
        <w:rPr>
          <w:rFonts w:ascii="Times New Roman" w:hAnsi="Times New Roman" w:cs="Times New Roman"/>
          <w:b/>
          <w:u w:val="single"/>
          <w:lang w:eastAsia="en-US"/>
        </w:rPr>
        <w:t>składa każdy z Wykonawców</w:t>
      </w:r>
      <w:r w:rsidRPr="001D5017">
        <w:rPr>
          <w:rFonts w:ascii="Times New Roman" w:hAnsi="Times New Roman" w:cs="Times New Roman"/>
          <w:b/>
          <w:lang w:eastAsia="en-US"/>
        </w:rPr>
        <w:t>.</w:t>
      </w:r>
      <w:r w:rsidRPr="001D5017">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E732A2" w:rsidRPr="00310FA8" w:rsidRDefault="00E732A2" w:rsidP="00E732A2">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lastRenderedPageBreak/>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w:t>
      </w:r>
      <w:r w:rsidRPr="00EA19D9">
        <w:rPr>
          <w:rFonts w:ascii="Times New Roman" w:hAnsi="Times New Roman" w:cs="Times New Roman"/>
          <w:b/>
          <w:lang w:eastAsia="en-US"/>
        </w:rPr>
        <w:t xml:space="preserve">załącznikiem </w:t>
      </w:r>
      <w:r w:rsidRPr="004705A2">
        <w:rPr>
          <w:rFonts w:ascii="Times New Roman" w:hAnsi="Times New Roman" w:cs="Times New Roman"/>
          <w:b/>
          <w:lang w:eastAsia="en-US"/>
        </w:rPr>
        <w:t>nr 10</w:t>
      </w:r>
      <w:r>
        <w:rPr>
          <w:rFonts w:ascii="Times New Roman" w:hAnsi="Times New Roman" w:cs="Times New Roman"/>
          <w:b/>
          <w:lang w:eastAsia="en-US"/>
        </w:rPr>
        <w:t xml:space="preserve"> </w:t>
      </w:r>
      <w:r w:rsidRPr="00310FA8">
        <w:rPr>
          <w:rFonts w:ascii="Times New Roman" w:hAnsi="Times New Roman" w:cs="Times New Roman"/>
          <w:b/>
          <w:lang w:eastAsia="en-US"/>
        </w:rPr>
        <w:t>do SWZ.</w:t>
      </w:r>
    </w:p>
    <w:p w:rsidR="00E732A2" w:rsidRPr="003D5009" w:rsidRDefault="00E732A2" w:rsidP="00E732A2">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pkt.1) </w:t>
      </w:r>
      <w:r>
        <w:rPr>
          <w:rFonts w:ascii="Times New Roman" w:hAnsi="Times New Roman" w:cs="Times New Roman"/>
          <w:lang w:eastAsia="en-US"/>
        </w:rPr>
        <w:t xml:space="preserve">9.1. </w:t>
      </w:r>
      <w:r w:rsidRPr="003D5009">
        <w:rPr>
          <w:rFonts w:ascii="Times New Roman" w:hAnsi="Times New Roman" w:cs="Times New Roman"/>
          <w:lang w:eastAsia="en-US"/>
        </w:rPr>
        <w:t xml:space="preserve">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w:t>
      </w:r>
      <w:r w:rsidRPr="004705A2">
        <w:rPr>
          <w:rFonts w:ascii="Times New Roman" w:hAnsi="Times New Roman" w:cs="Times New Roman"/>
          <w:b/>
          <w:lang w:eastAsia="en-US"/>
        </w:rPr>
        <w:t>nr 4</w:t>
      </w:r>
      <w:r w:rsidRPr="00310FA8">
        <w:rPr>
          <w:rFonts w:ascii="Times New Roman" w:hAnsi="Times New Roman" w:cs="Times New Roman"/>
          <w:b/>
          <w:lang w:eastAsia="en-US"/>
        </w:rPr>
        <w:t xml:space="preserve"> do SWZ.</w:t>
      </w:r>
    </w:p>
    <w:p w:rsidR="00E732A2" w:rsidRPr="00A15623" w:rsidRDefault="00E732A2" w:rsidP="00E732A2">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Pr>
          <w:rFonts w:ascii="Times New Roman" w:hAnsi="Times New Roman" w:cs="Times New Roman"/>
          <w:b/>
          <w:lang w:eastAsia="en-US"/>
        </w:rPr>
        <w:t>załącznik nr 5</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E732A2" w:rsidRPr="00084075" w:rsidRDefault="00E732A2" w:rsidP="00E732A2">
      <w:pPr>
        <w:widowControl w:val="0"/>
        <w:spacing w:after="0"/>
        <w:jc w:val="both"/>
        <w:outlineLvl w:val="1"/>
        <w:rPr>
          <w:rFonts w:ascii="Times New Roman" w:hAnsi="Times New Roman" w:cs="Times New Roman"/>
          <w:b/>
          <w:color w:val="17365D"/>
          <w:sz w:val="24"/>
          <w:szCs w:val="24"/>
        </w:rPr>
      </w:pPr>
      <w:r w:rsidRPr="00DF38B3">
        <w:rPr>
          <w:rFonts w:ascii="Times New Roman" w:hAnsi="Times New Roman" w:cs="Times New Roman"/>
          <w:b/>
          <w:lang w:eastAsia="en-US"/>
        </w:rPr>
        <w:t>9.2.</w:t>
      </w:r>
      <w:r w:rsidRPr="00084075">
        <w:rPr>
          <w:rFonts w:ascii="Times New Roman" w:hAnsi="Times New Roman" w:cs="Times New Roman"/>
          <w:b/>
          <w:u w:val="single"/>
          <w:lang w:eastAsia="en-US"/>
        </w:rPr>
        <w:t>Zamawiający na podst. art. 274  ust. Pzp wzywa Wykonawcę,</w:t>
      </w:r>
      <w:r>
        <w:rPr>
          <w:rFonts w:ascii="Times New Roman" w:hAnsi="Times New Roman" w:cs="Times New Roman"/>
          <w:b/>
          <w:u w:val="single"/>
          <w:lang w:eastAsia="en-US"/>
        </w:rPr>
        <w:t xml:space="preserve"> </w:t>
      </w:r>
      <w:r w:rsidRPr="00084075">
        <w:rPr>
          <w:rFonts w:ascii="Times New Roman" w:hAnsi="Times New Roman" w:cs="Times New Roman"/>
          <w:lang w:eastAsia="en-US"/>
        </w:rPr>
        <w:t>którego oferta została</w:t>
      </w:r>
    </w:p>
    <w:p w:rsidR="00E732A2" w:rsidRDefault="00E732A2" w:rsidP="00E732A2">
      <w:pPr>
        <w:pStyle w:val="Akapitzlist"/>
        <w:widowControl w:val="0"/>
        <w:spacing w:after="0"/>
        <w:ind w:left="426"/>
        <w:jc w:val="both"/>
        <w:outlineLvl w:val="1"/>
        <w:rPr>
          <w:rFonts w:ascii="Times New Roman" w:hAnsi="Times New Roman" w:cs="Times New Roman"/>
          <w:b/>
          <w:lang w:eastAsia="en-US"/>
        </w:rPr>
      </w:pPr>
      <w:r w:rsidRPr="00AD5B47">
        <w:rPr>
          <w:rFonts w:ascii="Times New Roman" w:hAnsi="Times New Roman" w:cs="Times New Roman"/>
          <w:lang w:eastAsia="en-US"/>
        </w:rPr>
        <w:t xml:space="preserve">najwyżej oceniona, do złożenia </w:t>
      </w:r>
      <w:r>
        <w:rPr>
          <w:rFonts w:ascii="Times New Roman" w:hAnsi="Times New Roman" w:cs="Times New Roman"/>
          <w:lang w:eastAsia="en-US"/>
        </w:rPr>
        <w:t xml:space="preserve">w </w:t>
      </w:r>
      <w:r w:rsidRPr="005018EE">
        <w:rPr>
          <w:rFonts w:ascii="Times New Roman" w:hAnsi="Times New Roman" w:cs="Times New Roman"/>
          <w:lang w:eastAsia="en-US"/>
        </w:rPr>
        <w:t>wyznaczonym, nie krótszym niż 5 dni od dnia wezwania</w:t>
      </w:r>
      <w:r w:rsidRPr="005018EE">
        <w:rPr>
          <w:rFonts w:ascii="Times New Roman" w:hAnsi="Times New Roman" w:cs="Times New Roman"/>
          <w:b/>
          <w:lang w:eastAsia="en-US"/>
        </w:rPr>
        <w:t>,</w:t>
      </w:r>
    </w:p>
    <w:p w:rsidR="00E732A2" w:rsidRDefault="00E732A2" w:rsidP="00E732A2">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podmiotowych środków</w:t>
      </w:r>
      <w:r>
        <w:rPr>
          <w:rFonts w:ascii="Times New Roman" w:hAnsi="Times New Roman" w:cs="Times New Roman"/>
          <w:lang w:eastAsia="en-US"/>
        </w:rPr>
        <w:t xml:space="preserve"> </w:t>
      </w:r>
      <w:r w:rsidRPr="005018EE">
        <w:rPr>
          <w:rFonts w:ascii="Times New Roman" w:hAnsi="Times New Roman" w:cs="Times New Roman"/>
          <w:lang w:eastAsia="en-US"/>
        </w:rPr>
        <w:t xml:space="preserve">dowodowych, </w:t>
      </w:r>
      <w:r w:rsidRPr="005018EE">
        <w:rPr>
          <w:rFonts w:ascii="Times New Roman" w:hAnsi="Times New Roman" w:cs="Times New Roman"/>
          <w:b/>
          <w:lang w:eastAsia="en-US"/>
        </w:rPr>
        <w:t>aktualnych na dzień składania,</w:t>
      </w:r>
      <w:r w:rsidRPr="005018EE">
        <w:rPr>
          <w:rFonts w:ascii="Times New Roman" w:hAnsi="Times New Roman" w:cs="Times New Roman"/>
          <w:lang w:eastAsia="en-US"/>
        </w:rPr>
        <w:t xml:space="preserve"> chyba że</w:t>
      </w:r>
    </w:p>
    <w:p w:rsidR="00E732A2" w:rsidRDefault="00E732A2" w:rsidP="00E732A2">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Zamawiający jest w posiadaniu lub</w:t>
      </w:r>
      <w:r>
        <w:rPr>
          <w:rFonts w:ascii="Times New Roman" w:hAnsi="Times New Roman" w:cs="Times New Roman"/>
          <w:lang w:eastAsia="en-US"/>
        </w:rPr>
        <w:t xml:space="preserve"> </w:t>
      </w:r>
      <w:r w:rsidRPr="005018EE">
        <w:rPr>
          <w:rFonts w:ascii="Times New Roman" w:hAnsi="Times New Roman" w:cs="Times New Roman"/>
          <w:lang w:eastAsia="en-US"/>
        </w:rPr>
        <w:t>ma dostęp do tych podmiotowych środków dowodowych</w:t>
      </w:r>
    </w:p>
    <w:p w:rsidR="00E732A2" w:rsidRPr="005018EE" w:rsidRDefault="00E732A2" w:rsidP="00E732A2">
      <w:pPr>
        <w:pStyle w:val="Akapitzlist"/>
        <w:widowControl w:val="0"/>
        <w:spacing w:after="0"/>
        <w:ind w:left="426"/>
        <w:jc w:val="both"/>
        <w:outlineLvl w:val="1"/>
        <w:rPr>
          <w:rFonts w:ascii="Times New Roman" w:hAnsi="Times New Roman" w:cs="Times New Roman"/>
          <w:b/>
          <w:color w:val="17365D"/>
          <w:sz w:val="24"/>
          <w:szCs w:val="24"/>
        </w:rPr>
      </w:pPr>
      <w:r w:rsidRPr="005018EE">
        <w:rPr>
          <w:rFonts w:ascii="Times New Roman" w:hAnsi="Times New Roman" w:cs="Times New Roman"/>
          <w:lang w:eastAsia="en-US"/>
        </w:rPr>
        <w:t xml:space="preserve"> tj.: </w:t>
      </w:r>
    </w:p>
    <w:p w:rsidR="00E732A2" w:rsidRPr="003D5009" w:rsidRDefault="00E732A2" w:rsidP="00E645D9">
      <w:pPr>
        <w:pStyle w:val="Akapitzlist"/>
        <w:widowControl w:val="0"/>
        <w:numPr>
          <w:ilvl w:val="0"/>
          <w:numId w:val="9"/>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32A2" w:rsidRPr="004D2323" w:rsidRDefault="00E732A2" w:rsidP="00E645D9">
      <w:pPr>
        <w:pStyle w:val="Akapitzlist"/>
        <w:numPr>
          <w:ilvl w:val="0"/>
          <w:numId w:val="12"/>
        </w:numPr>
        <w:tabs>
          <w:tab w:val="left" w:pos="993"/>
        </w:tabs>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t>
      </w:r>
      <w:r w:rsidRPr="00DF38B3">
        <w:rPr>
          <w:rFonts w:ascii="Times New Roman" w:hAnsi="Times New Roman" w:cs="Times New Roman"/>
          <w:lang w:eastAsia="en-US"/>
        </w:rPr>
        <w:t>wykonanych robót</w:t>
      </w:r>
      <w:r w:rsidRPr="001945BC">
        <w:rPr>
          <w:rFonts w:ascii="Times New Roman" w:hAnsi="Times New Roman" w:cs="Times New Roman"/>
          <w:lang w:eastAsia="en-US"/>
        </w:rPr>
        <w:t xml:space="preserve"> budowlanych,</w:t>
      </w:r>
      <w:r>
        <w:rPr>
          <w:rFonts w:ascii="Times New Roman" w:eastAsia="Batang" w:hAnsi="Times New Roman" w:cs="Times New Roman"/>
        </w:rPr>
        <w:t>(</w:t>
      </w:r>
      <w:r w:rsidRPr="00555013">
        <w:rPr>
          <w:rFonts w:ascii="Times New Roman" w:eastAsia="Batang" w:hAnsi="Times New Roman" w:cs="Times New Roman"/>
        </w:rPr>
        <w:t xml:space="preserve">przynajmniej </w:t>
      </w:r>
      <w:r>
        <w:rPr>
          <w:rFonts w:ascii="Times New Roman" w:eastAsia="Batang" w:hAnsi="Times New Roman" w:cs="Times New Roman"/>
        </w:rPr>
        <w:t>jedna</w:t>
      </w:r>
      <w:r w:rsidRPr="00555013">
        <w:rPr>
          <w:rFonts w:ascii="Times New Roman" w:eastAsia="Batang" w:hAnsi="Times New Roman" w:cs="Times New Roman"/>
        </w:rPr>
        <w:t xml:space="preserve"> robot</w:t>
      </w:r>
      <w:r>
        <w:rPr>
          <w:rFonts w:ascii="Times New Roman" w:eastAsia="Batang" w:hAnsi="Times New Roman" w:cs="Times New Roman"/>
        </w:rPr>
        <w:t>a</w:t>
      </w:r>
      <w:r w:rsidRPr="00555013">
        <w:rPr>
          <w:rFonts w:ascii="Times New Roman" w:eastAsia="Batang" w:hAnsi="Times New Roman" w:cs="Times New Roman"/>
        </w:rPr>
        <w:t xml:space="preserve"> budowlan</w:t>
      </w:r>
      <w:r>
        <w:rPr>
          <w:rFonts w:ascii="Times New Roman" w:eastAsia="Batang" w:hAnsi="Times New Roman" w:cs="Times New Roman"/>
        </w:rPr>
        <w:t>a) -</w:t>
      </w:r>
      <w:r w:rsidRPr="004D2323">
        <w:rPr>
          <w:rFonts w:ascii="Times New Roman" w:hAnsi="Times New Roman" w:cs="Times New Roman"/>
          <w:lang w:eastAsia="en-US"/>
        </w:rPr>
        <w:t xml:space="preserve">wykonanych nie wcześniej niż w okresie ostatnich </w:t>
      </w:r>
      <w:r w:rsidRPr="004D2323">
        <w:rPr>
          <w:rFonts w:ascii="Times New Roman" w:hAnsi="Times New Roman" w:cs="Times New Roman"/>
          <w:b/>
          <w:bCs/>
          <w:lang w:eastAsia="en-US"/>
        </w:rPr>
        <w:t>5 lat,</w:t>
      </w:r>
      <w:r w:rsidRPr="004D2323">
        <w:rPr>
          <w:rFonts w:ascii="Times New Roman" w:hAnsi="Times New Roman" w:cs="Times New Roman"/>
          <w:lang w:eastAsia="en-US"/>
        </w:rPr>
        <w:t xml:space="preserve"> a jeżeli okres prowadzenia działalności jest krótszy – w tym okresie, wraz z podaniem ich rodzaju, wartości, daty, miejsca wykonania i podmiotów na rzecz, których roboty te zostały wykonane, </w:t>
      </w:r>
      <w:r w:rsidRPr="004D2323">
        <w:rPr>
          <w:rFonts w:ascii="Times New Roman" w:hAnsi="Times New Roman" w:cs="Times New Roman"/>
          <w:b/>
          <w:lang w:eastAsia="en-US"/>
        </w:rPr>
        <w:t xml:space="preserve">według wzoru stanowiącego załącznik nr 9 </w:t>
      </w:r>
      <w:r w:rsidRPr="004D2323">
        <w:rPr>
          <w:rFonts w:ascii="Times New Roman" w:hAnsi="Times New Roman" w:cs="Times New Roman"/>
          <w:lang w:eastAsia="en-US"/>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r w:rsidRPr="004D2323">
        <w:rPr>
          <w:rFonts w:ascii="Times New Roman" w:eastAsia="Times New Roman" w:hAnsi="Times New Roman" w:cs="Times New Roman"/>
        </w:rPr>
        <w:t>;</w:t>
      </w:r>
    </w:p>
    <w:p w:rsidR="00E732A2" w:rsidRDefault="00E732A2" w:rsidP="00E645D9">
      <w:pPr>
        <w:pStyle w:val="Akapitzlist"/>
        <w:numPr>
          <w:ilvl w:val="0"/>
          <w:numId w:val="12"/>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cs="Times New Roman"/>
        </w:rPr>
        <w:t xml:space="preserve"> </w:t>
      </w:r>
      <w:r w:rsidRPr="008F2641">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w:t>
      </w:r>
      <w:r>
        <w:rPr>
          <w:rFonts w:ascii="Times New Roman" w:hAnsi="Times New Roman" w:cs="Times New Roman"/>
          <w:b/>
          <w:lang w:eastAsia="en-US"/>
        </w:rPr>
        <w:t xml:space="preserve"> </w:t>
      </w:r>
      <w:r w:rsidRPr="007A7527">
        <w:rPr>
          <w:rFonts w:ascii="Times New Roman" w:hAnsi="Times New Roman" w:cs="Times New Roman"/>
          <w:b/>
          <w:lang w:eastAsia="en-US"/>
        </w:rPr>
        <w:t>6</w:t>
      </w:r>
      <w:r>
        <w:rPr>
          <w:rFonts w:ascii="Times New Roman" w:eastAsia="Times New Roman" w:hAnsi="Times New Roman" w:cs="Times New Roman"/>
        </w:rPr>
        <w:t>.</w:t>
      </w:r>
      <w:r w:rsidRPr="004D2323">
        <w:rPr>
          <w:rFonts w:ascii="Times New Roman" w:hAnsi="Times New Roman" w:cs="Times New Roman"/>
          <w:b/>
          <w:bCs/>
          <w:u w:val="single"/>
        </w:rPr>
        <w:t xml:space="preserve"> </w:t>
      </w:r>
    </w:p>
    <w:p w:rsidR="00E732A2" w:rsidRPr="001807DB" w:rsidRDefault="00E732A2" w:rsidP="00E645D9">
      <w:pPr>
        <w:pStyle w:val="Akapitzlist"/>
        <w:numPr>
          <w:ilvl w:val="0"/>
          <w:numId w:val="12"/>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E732A2" w:rsidRDefault="00E732A2" w:rsidP="00E645D9">
      <w:pPr>
        <w:pStyle w:val="Akapitzlist"/>
        <w:widowControl w:val="0"/>
        <w:numPr>
          <w:ilvl w:val="0"/>
          <w:numId w:val="9"/>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E732A2" w:rsidRDefault="00E732A2" w:rsidP="00E732A2">
      <w:pPr>
        <w:pStyle w:val="Akapitzlist"/>
        <w:widowControl w:val="0"/>
        <w:tabs>
          <w:tab w:val="left" w:pos="709"/>
        </w:tabs>
        <w:spacing w:after="0"/>
        <w:ind w:left="709"/>
        <w:jc w:val="both"/>
        <w:outlineLvl w:val="1"/>
        <w:rPr>
          <w:rFonts w:ascii="Times New Roman" w:hAnsi="Times New Roman" w:cs="Times New Roman"/>
          <w:b/>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61"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w:t>
      </w:r>
      <w:r>
        <w:rPr>
          <w:rFonts w:ascii="Times New Roman" w:hAnsi="Times New Roman" w:cs="Times New Roman"/>
        </w:rPr>
        <w:t xml:space="preserve"> Pzp</w:t>
      </w:r>
      <w:r w:rsidRPr="00561363">
        <w:rPr>
          <w:rFonts w:ascii="Times New Roman" w:hAnsi="Times New Roman" w:cs="Times New Roman"/>
        </w:rPr>
        <w:t xml:space="preserve">, o braku przynależności do tej samej grupy kapitałowej w rozumieniu </w:t>
      </w:r>
      <w:hyperlink r:id="rId62"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w:t>
      </w:r>
      <w:r>
        <w:rPr>
          <w:rFonts w:ascii="Times New Roman" w:hAnsi="Times New Roman" w:cs="Times New Roman"/>
        </w:rPr>
        <w:t>onie konkurencji i konsumentów (Dz. U. z 2022</w:t>
      </w:r>
      <w:r w:rsidRPr="007129DB">
        <w:rPr>
          <w:rFonts w:ascii="Times New Roman" w:hAnsi="Times New Roman" w:cs="Times New Roman"/>
        </w:rPr>
        <w:t xml:space="preserve">r. poz. </w:t>
      </w:r>
      <w:r>
        <w:rPr>
          <w:rFonts w:ascii="Times New Roman" w:hAnsi="Times New Roman" w:cs="Times New Roman"/>
        </w:rPr>
        <w:t>1233 z późn. zm.</w:t>
      </w:r>
      <w:r w:rsidRPr="007129DB">
        <w:rPr>
          <w:rFonts w:ascii="Times New Roman" w:hAnsi="Times New Roman" w:cs="Times New Roman"/>
        </w:rPr>
        <w:t xml:space="preserve">), </w:t>
      </w:r>
      <w:r w:rsidRPr="00576D9D">
        <w:rPr>
          <w:rFonts w:ascii="Times New Roman" w:hAnsi="Times New Roman" w:cs="Times New Roman"/>
        </w:rPr>
        <w:t>z innym wykonawcą, który złożył odrębną ofertę, albo oświadczenia</w:t>
      </w:r>
      <w:r>
        <w:rPr>
          <w:rFonts w:ascii="Times New Roman" w:hAnsi="Times New Roman" w:cs="Times New Roman"/>
        </w:rPr>
        <w:t xml:space="preserve"> </w:t>
      </w:r>
      <w:r w:rsidRPr="00576D9D">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w:t>
      </w:r>
      <w:r w:rsidRPr="00576D9D">
        <w:rPr>
          <w:rFonts w:ascii="Times New Roman" w:hAnsi="Times New Roman" w:cs="Times New Roman"/>
          <w:lang w:eastAsia="en-US"/>
        </w:rPr>
        <w:t xml:space="preserve">, </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 7</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p>
    <w:p w:rsidR="00E732A2" w:rsidRPr="00247C7E" w:rsidRDefault="00E732A2" w:rsidP="00E732A2">
      <w:pPr>
        <w:pStyle w:val="Akapitzlist"/>
        <w:widowControl w:val="0"/>
        <w:tabs>
          <w:tab w:val="left" w:pos="709"/>
        </w:tabs>
        <w:spacing w:after="0"/>
        <w:ind w:left="709"/>
        <w:jc w:val="both"/>
        <w:outlineLvl w:val="1"/>
        <w:rPr>
          <w:rFonts w:ascii="Times New Roman" w:hAnsi="Times New Roman" w:cs="Times New Roman"/>
        </w:rPr>
      </w:pPr>
      <w:r>
        <w:rPr>
          <w:rFonts w:ascii="Times New Roman" w:hAnsi="Times New Roman" w:cs="Times New Roman"/>
          <w:b/>
          <w:lang w:eastAsia="en-US"/>
        </w:rPr>
        <w:t xml:space="preserve">- </w:t>
      </w:r>
      <w:r>
        <w:rPr>
          <w:rFonts w:ascii="Times New Roman" w:hAnsi="Times New Roman" w:cs="Times New Roman"/>
          <w:bCs/>
          <w:lang w:eastAsia="en-US"/>
        </w:rPr>
        <w:t xml:space="preserve">oświadczenie </w:t>
      </w:r>
      <w:r w:rsidRPr="00256DC7">
        <w:rPr>
          <w:rFonts w:ascii="Times New Roman" w:hAnsi="Times New Roman" w:cs="Times New Roman"/>
          <w:bCs/>
          <w:lang w:eastAsia="en-US"/>
        </w:rPr>
        <w:t xml:space="preserve"> Wykonawcy</w:t>
      </w:r>
      <w:r>
        <w:rPr>
          <w:rFonts w:ascii="Times New Roman" w:hAnsi="Times New Roman" w:cs="Times New Roman"/>
          <w:bCs/>
          <w:lang w:eastAsia="en-US"/>
        </w:rPr>
        <w:t xml:space="preserve"> </w:t>
      </w:r>
      <w:r w:rsidRPr="00256DC7">
        <w:rPr>
          <w:rFonts w:ascii="Times New Roman" w:hAnsi="Times New Roman" w:cs="Times New Roman"/>
        </w:rPr>
        <w:t xml:space="preserve">o </w:t>
      </w:r>
      <w:r>
        <w:rPr>
          <w:rFonts w:ascii="Times New Roman" w:hAnsi="Times New Roman" w:cs="Times New Roman"/>
        </w:rPr>
        <w:t xml:space="preserve">aktualności oświadczenia </w:t>
      </w:r>
      <w:r w:rsidRPr="00043193">
        <w:rPr>
          <w:rFonts w:ascii="Times New Roman" w:hAnsi="Times New Roman" w:cs="Times New Roman"/>
        </w:rPr>
        <w:t>składanego na podst. art. 125</w:t>
      </w:r>
      <w:r>
        <w:rPr>
          <w:rFonts w:ascii="Times New Roman" w:hAnsi="Times New Roman" w:cs="Times New Roman"/>
        </w:rPr>
        <w:t xml:space="preserve"> </w:t>
      </w:r>
      <w:r w:rsidRPr="00043193">
        <w:rPr>
          <w:rFonts w:ascii="Times New Roman" w:hAnsi="Times New Roman" w:cs="Times New Roman"/>
        </w:rPr>
        <w:lastRenderedPageBreak/>
        <w:t>ust.1</w:t>
      </w:r>
      <w:r w:rsidRPr="00256DC7">
        <w:rPr>
          <w:rFonts w:ascii="Times New Roman" w:hAnsi="Times New Roman" w:cs="Times New Roman"/>
        </w:rPr>
        <w:t xml:space="preserve">.ustawy Pzp oraz </w:t>
      </w:r>
      <w:r>
        <w:rPr>
          <w:rFonts w:ascii="Times New Roman" w:hAnsi="Times New Roman" w:cs="Times New Roman"/>
        </w:rPr>
        <w:t>art</w:t>
      </w:r>
      <w:r w:rsidRPr="00256DC7">
        <w:rPr>
          <w:rFonts w:ascii="Times New Roman" w:hAnsi="Times New Roman" w:cs="Times New Roman"/>
        </w:rPr>
        <w:t>. 7 ust. 1 ustawy z dnia</w:t>
      </w:r>
      <w:r w:rsidRPr="00256DC7">
        <w:rPr>
          <w:rFonts w:ascii="Times New Roman" w:eastAsia="Times New Roman" w:hAnsi="Times New Roman" w:cs="Times New Roman"/>
        </w:rPr>
        <w:t>13 kwietnia 2022 r. o szczególnych rozwiązaniach w zakresie przeciwdziałania wspierania agresji na Ukrainę oraz służących ochronie bezpieczeństwa narodowego (</w:t>
      </w:r>
      <w:r w:rsidRPr="00BD410A">
        <w:rPr>
          <w:rFonts w:ascii="Times New Roman" w:eastAsia="Times New Roman" w:hAnsi="Times New Roman" w:cs="Times New Roman"/>
        </w:rPr>
        <w:t>Dz.U. z 202</w:t>
      </w:r>
      <w:r>
        <w:rPr>
          <w:rFonts w:ascii="Times New Roman" w:eastAsia="Times New Roman" w:hAnsi="Times New Roman" w:cs="Times New Roman"/>
        </w:rPr>
        <w:t>3</w:t>
      </w:r>
      <w:r w:rsidRPr="00BD410A">
        <w:rPr>
          <w:rFonts w:ascii="Times New Roman" w:eastAsia="Times New Roman" w:hAnsi="Times New Roman" w:cs="Times New Roman"/>
        </w:rPr>
        <w:t xml:space="preserve">r.  poz. </w:t>
      </w:r>
      <w:r>
        <w:rPr>
          <w:rFonts w:ascii="Times New Roman" w:eastAsia="Times New Roman" w:hAnsi="Times New Roman" w:cs="Times New Roman"/>
        </w:rPr>
        <w:t>1497 z późn. zm.</w:t>
      </w:r>
      <w:r w:rsidRPr="00256DC7">
        <w:rPr>
          <w:rFonts w:ascii="Times New Roman" w:eastAsia="Times New Roman" w:hAnsi="Times New Roman" w:cs="Times New Roman"/>
        </w:rPr>
        <w:t>)</w:t>
      </w:r>
      <w:r>
        <w:rPr>
          <w:rFonts w:ascii="Times New Roman" w:eastAsia="Times New Roman" w:hAnsi="Times New Roman" w:cs="Times New Roman"/>
        </w:rPr>
        <w:t xml:space="preserve"> </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 11</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r>
        <w:rPr>
          <w:rFonts w:ascii="Times New Roman" w:hAnsi="Times New Roman" w:cs="Times New Roman"/>
          <w:b/>
          <w:lang w:eastAsia="en-US"/>
        </w:rPr>
        <w:t>;</w:t>
      </w:r>
    </w:p>
    <w:p w:rsidR="00E732A2" w:rsidRPr="00247C7E" w:rsidRDefault="00E732A2" w:rsidP="00E645D9">
      <w:pPr>
        <w:pStyle w:val="Akapitzlist"/>
        <w:widowControl w:val="0"/>
        <w:numPr>
          <w:ilvl w:val="1"/>
          <w:numId w:val="45"/>
        </w:numPr>
        <w:spacing w:after="0"/>
        <w:jc w:val="both"/>
        <w:outlineLvl w:val="1"/>
        <w:rPr>
          <w:rFonts w:ascii="Times New Roman" w:hAnsi="Times New Roman" w:cs="Times New Roman"/>
          <w:b/>
          <w:color w:val="17365D"/>
          <w:sz w:val="24"/>
          <w:szCs w:val="24"/>
        </w:rPr>
      </w:pPr>
      <w:r w:rsidRPr="00247C7E">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247C7E">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E732A2" w:rsidRPr="00136CBA" w:rsidRDefault="00E732A2" w:rsidP="00E645D9">
      <w:pPr>
        <w:pStyle w:val="Akapitzlist"/>
        <w:widowControl w:val="0"/>
        <w:numPr>
          <w:ilvl w:val="1"/>
          <w:numId w:val="45"/>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Zamawiający może żądać od wykonawców wyjaśnień dotyczących treści oświadczenia,</w:t>
      </w:r>
      <w:r w:rsidRPr="00136CBA">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E732A2" w:rsidRPr="00136CBA" w:rsidRDefault="00E732A2" w:rsidP="00E645D9">
      <w:pPr>
        <w:pStyle w:val="Akapitzlist"/>
        <w:widowControl w:val="0"/>
        <w:numPr>
          <w:ilvl w:val="1"/>
          <w:numId w:val="45"/>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E732A2" w:rsidRPr="00BF55D3" w:rsidRDefault="00E732A2" w:rsidP="00E645D9">
      <w:pPr>
        <w:pStyle w:val="Akapitzlist"/>
        <w:widowControl w:val="0"/>
        <w:numPr>
          <w:ilvl w:val="1"/>
          <w:numId w:val="45"/>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Zamawiający </w:t>
      </w:r>
      <w:r w:rsidRPr="00136CBA">
        <w:rPr>
          <w:rFonts w:ascii="Times New Roman" w:hAnsi="Times New Roman" w:cs="Times New Roman"/>
          <w:color w:val="000000"/>
          <w:u w:val="single"/>
          <w:lang w:eastAsia="en-US"/>
        </w:rPr>
        <w:t>nie wzywa</w:t>
      </w:r>
      <w:r w:rsidRPr="00136CBA">
        <w:rPr>
          <w:rFonts w:ascii="Times New Roman" w:hAnsi="Times New Roman" w:cs="Times New Roman"/>
          <w:color w:val="000000"/>
          <w:lang w:eastAsia="en-US"/>
        </w:rPr>
        <w:t xml:space="preserve"> do złożenia podmiotowych środków dowodowych, jeżeli:</w:t>
      </w:r>
    </w:p>
    <w:p w:rsidR="00E732A2" w:rsidRPr="00136CBA" w:rsidRDefault="00E732A2" w:rsidP="00E645D9">
      <w:pPr>
        <w:keepNext/>
        <w:numPr>
          <w:ilvl w:val="2"/>
          <w:numId w:val="45"/>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może je uzyskać za pomocą bezpłatnych i ogólnodostępnych baz danych, </w:t>
      </w:r>
      <w:r w:rsidRPr="00136CBA">
        <w:rPr>
          <w:rFonts w:ascii="Times New Roman" w:hAnsi="Times New Roman" w:cs="Times New Roman"/>
          <w:color w:val="000000"/>
          <w:lang w:eastAsia="en-US"/>
        </w:rPr>
        <w:br/>
        <w:t xml:space="preserve">w szczególności rejestrów publicznych w rozumieniu ustawy z dnia 17 lutego 2005 r. </w:t>
      </w:r>
      <w:r w:rsidRPr="00136CBA">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E732A2" w:rsidRPr="00136CBA" w:rsidRDefault="00E732A2" w:rsidP="00E645D9">
      <w:pPr>
        <w:keepNext/>
        <w:numPr>
          <w:ilvl w:val="2"/>
          <w:numId w:val="45"/>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podmiotowym środkiem dowodowym jest oświadczenie, którego treść odpowiada zakresowi oświadczenia, o którym mowa w art. 125 ust. 1.</w:t>
      </w:r>
    </w:p>
    <w:p w:rsidR="00E732A2" w:rsidRDefault="00E732A2" w:rsidP="00E645D9">
      <w:pPr>
        <w:keepNext/>
        <w:numPr>
          <w:ilvl w:val="1"/>
          <w:numId w:val="45"/>
        </w:numPr>
        <w:spacing w:after="0"/>
        <w:ind w:left="426" w:hanging="426"/>
        <w:jc w:val="both"/>
        <w:outlineLvl w:val="3"/>
        <w:rPr>
          <w:rFonts w:ascii="Times New Roman" w:hAnsi="Times New Roman" w:cs="Times New Roman"/>
          <w:lang w:eastAsia="en-US"/>
        </w:rPr>
      </w:pPr>
      <w:r w:rsidRPr="005F5AB0">
        <w:rPr>
          <w:rFonts w:ascii="Times New Roman" w:hAnsi="Times New Roman" w:cs="Times New Roman"/>
          <w:lang w:eastAsia="en-US"/>
        </w:rPr>
        <w:t xml:space="preserve">Wykonawca nie jest zobowiązany do złożenia podmiotowych środków dowodowych, które Zamawiający posiada, jeżeli Wykonawca wskaże te środki oraz potwierdzi ich prawidłowość </w:t>
      </w:r>
      <w:r w:rsidRPr="005F5AB0">
        <w:rPr>
          <w:rFonts w:ascii="Times New Roman" w:hAnsi="Times New Roman" w:cs="Times New Roman"/>
          <w:lang w:eastAsia="en-US"/>
        </w:rPr>
        <w:br/>
        <w:t>i aktualność.</w:t>
      </w:r>
    </w:p>
    <w:p w:rsidR="00E732A2" w:rsidRPr="005F5AB0" w:rsidRDefault="00E732A2" w:rsidP="00E645D9">
      <w:pPr>
        <w:keepNext/>
        <w:numPr>
          <w:ilvl w:val="1"/>
          <w:numId w:val="45"/>
        </w:numPr>
        <w:spacing w:after="0"/>
        <w:ind w:left="426" w:hanging="426"/>
        <w:jc w:val="both"/>
        <w:outlineLvl w:val="3"/>
        <w:rPr>
          <w:rFonts w:ascii="Times New Roman" w:hAnsi="Times New Roman" w:cs="Times New Roman"/>
          <w:lang w:eastAsia="en-US"/>
        </w:rPr>
      </w:pPr>
      <w:r w:rsidRPr="005F5AB0">
        <w:rPr>
          <w:rFonts w:ascii="Times New Roman" w:hAnsi="Times New Roman" w:cs="Times New Roman"/>
          <w:color w:val="000000"/>
          <w:lang w:eastAsia="en-US"/>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E732A2" w:rsidRPr="00136CBA" w:rsidRDefault="00E732A2" w:rsidP="00E645D9">
      <w:pPr>
        <w:keepNext/>
        <w:numPr>
          <w:ilvl w:val="1"/>
          <w:numId w:val="45"/>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136CBA">
        <w:rPr>
          <w:rFonts w:ascii="Times New Roman" w:hAnsi="Times New Roman" w:cs="Times New Roman"/>
        </w:rPr>
        <w:lastRenderedPageBreak/>
        <w:t xml:space="preserve">Wymagania dotyczące terminu wystawienia dokumentów lub oświadczeń są analogiczne jak w ust. 4. </w:t>
      </w:r>
    </w:p>
    <w:p w:rsidR="00E732A2" w:rsidRPr="00136CBA" w:rsidRDefault="00E732A2" w:rsidP="00E645D9">
      <w:pPr>
        <w:keepNext/>
        <w:numPr>
          <w:ilvl w:val="1"/>
          <w:numId w:val="45"/>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E732A2" w:rsidRPr="00136CBA" w:rsidRDefault="00E732A2" w:rsidP="00E645D9">
      <w:pPr>
        <w:keepNext/>
        <w:numPr>
          <w:ilvl w:val="1"/>
          <w:numId w:val="45"/>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E732A2" w:rsidRPr="00CA4793" w:rsidRDefault="00E732A2" w:rsidP="00E732A2">
      <w:pPr>
        <w:widowControl w:val="0"/>
        <w:spacing w:after="0" w:line="240" w:lineRule="auto"/>
        <w:ind w:left="284"/>
        <w:jc w:val="both"/>
        <w:outlineLvl w:val="1"/>
        <w:rPr>
          <w:rFonts w:ascii="Times New Roman" w:hAnsi="Times New Roman" w:cs="Times New Roman"/>
          <w:b/>
          <w:color w:val="17365D"/>
          <w:sz w:val="24"/>
          <w:szCs w:val="24"/>
        </w:rPr>
      </w:pPr>
    </w:p>
    <w:p w:rsidR="00E732A2" w:rsidRPr="00247C7E" w:rsidRDefault="00E732A2" w:rsidP="00E645D9">
      <w:pPr>
        <w:pStyle w:val="Akapitzlist"/>
        <w:widowControl w:val="0"/>
        <w:numPr>
          <w:ilvl w:val="0"/>
          <w:numId w:val="46"/>
        </w:numPr>
        <w:spacing w:after="0"/>
        <w:ind w:left="284" w:hanging="284"/>
        <w:outlineLvl w:val="1"/>
        <w:rPr>
          <w:rFonts w:ascii="Times New Roman" w:hAnsi="Times New Roman" w:cs="Times New Roman"/>
          <w:b/>
          <w:color w:val="365F91"/>
          <w:sz w:val="24"/>
          <w:szCs w:val="24"/>
        </w:rPr>
      </w:pPr>
      <w:r w:rsidRPr="00247C7E">
        <w:rPr>
          <w:rFonts w:ascii="Times New Roman" w:hAnsi="Times New Roman" w:cs="Times New Roman"/>
          <w:b/>
          <w:color w:val="365F91"/>
          <w:sz w:val="24"/>
          <w:szCs w:val="24"/>
        </w:rPr>
        <w:t>.   OPIS SPOSOBU PRZYGOTOWANIA OFERTY</w:t>
      </w:r>
    </w:p>
    <w:p w:rsidR="00E732A2" w:rsidRPr="00247C7E" w:rsidRDefault="00E732A2" w:rsidP="00E732A2">
      <w:pPr>
        <w:widowControl w:val="0"/>
        <w:spacing w:after="0"/>
        <w:jc w:val="both"/>
        <w:outlineLvl w:val="3"/>
        <w:rPr>
          <w:rFonts w:ascii="Times New Roman" w:hAnsi="Times New Roman" w:cs="Times New Roman"/>
          <w:bCs/>
          <w:vanish/>
        </w:rPr>
      </w:pPr>
    </w:p>
    <w:p w:rsidR="00E732A2" w:rsidRPr="00247C7E" w:rsidRDefault="00E732A2" w:rsidP="00E645D9">
      <w:pPr>
        <w:pStyle w:val="Akapitzlist"/>
        <w:widowControl w:val="0"/>
        <w:numPr>
          <w:ilvl w:val="1"/>
          <w:numId w:val="46"/>
        </w:numPr>
        <w:spacing w:after="0"/>
        <w:ind w:left="426" w:hanging="426"/>
        <w:jc w:val="both"/>
        <w:outlineLvl w:val="3"/>
        <w:rPr>
          <w:rFonts w:ascii="Times New Roman" w:hAnsi="Times New Roman" w:cs="Times New Roman"/>
          <w:bCs/>
        </w:rPr>
      </w:pPr>
      <w:r w:rsidRPr="00247C7E">
        <w:rPr>
          <w:rFonts w:ascii="Times New Roman" w:hAnsi="Times New Roman" w:cs="Times New Roman"/>
          <w:bCs/>
        </w:rPr>
        <w:t xml:space="preserve">Oferta i załączniki do ofert powinny być sporządzone i złożone zgodnie z wymaganiami określonymi w </w:t>
      </w:r>
      <w:r w:rsidRPr="00247C7E">
        <w:rPr>
          <w:rFonts w:ascii="Times New Roman" w:hAnsi="Times New Roman" w:cs="Times New Roman"/>
          <w:b/>
          <w:bCs/>
        </w:rPr>
        <w:t>SWZ</w:t>
      </w:r>
      <w:r w:rsidRPr="00247C7E">
        <w:rPr>
          <w:rFonts w:ascii="Times New Roman" w:hAnsi="Times New Roman" w:cs="Times New Roman"/>
          <w:b/>
          <w:lang w:eastAsia="en-US"/>
        </w:rPr>
        <w:t xml:space="preserve"> w języku polskim</w:t>
      </w:r>
      <w:r w:rsidRPr="00247C7E">
        <w:rPr>
          <w:rFonts w:ascii="Times New Roman" w:hAnsi="Times New Roman" w:cs="Times New Roman"/>
          <w:b/>
          <w:bCs/>
        </w:rPr>
        <w:t>.</w:t>
      </w:r>
    </w:p>
    <w:p w:rsidR="00E732A2" w:rsidRPr="00247C7E" w:rsidRDefault="00E732A2" w:rsidP="00E645D9">
      <w:pPr>
        <w:pStyle w:val="Akapitzlist"/>
        <w:widowControl w:val="0"/>
        <w:numPr>
          <w:ilvl w:val="1"/>
          <w:numId w:val="46"/>
        </w:numPr>
        <w:spacing w:after="0"/>
        <w:ind w:left="426" w:hanging="426"/>
        <w:jc w:val="both"/>
        <w:outlineLvl w:val="3"/>
        <w:rPr>
          <w:rFonts w:ascii="Times New Roman" w:hAnsi="Times New Roman" w:cs="Times New Roman"/>
          <w:bCs/>
        </w:rPr>
      </w:pPr>
      <w:r w:rsidRPr="00247C7E">
        <w:rPr>
          <w:rFonts w:ascii="Times New Roman" w:hAnsi="Times New Roman" w:cs="Times New Roman"/>
          <w:b/>
          <w:bCs/>
        </w:rPr>
        <w:t>Wykonawca może złożyć tylko jedną ofertę</w:t>
      </w:r>
      <w:r w:rsidRPr="00247C7E">
        <w:rPr>
          <w:rFonts w:ascii="Times New Roman" w:hAnsi="Times New Roman" w:cs="Times New Roman"/>
          <w:bCs/>
        </w:rPr>
        <w:t>. Złożenie przez Wykonawcę więcej niż jednej oferty, spowoduje odrzucenie ofert na podstawie art. 226 ust. 1 pkt 3 ustawy.</w:t>
      </w:r>
    </w:p>
    <w:p w:rsidR="00E732A2" w:rsidRPr="00E5205B" w:rsidRDefault="00E732A2" w:rsidP="00E645D9">
      <w:pPr>
        <w:widowControl w:val="0"/>
        <w:numPr>
          <w:ilvl w:val="1"/>
          <w:numId w:val="46"/>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63"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E732A2" w:rsidRPr="00E5205B" w:rsidRDefault="00E732A2" w:rsidP="00E645D9">
      <w:pPr>
        <w:widowControl w:val="0"/>
        <w:numPr>
          <w:ilvl w:val="1"/>
          <w:numId w:val="46"/>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Pr>
          <w:rFonts w:ascii="Times New Roman" w:hAnsi="Times New Roman" w:cs="Times New Roman"/>
          <w:b/>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E732A2" w:rsidRPr="00E5205B" w:rsidRDefault="00E732A2" w:rsidP="00E645D9">
      <w:pPr>
        <w:keepNext/>
        <w:numPr>
          <w:ilvl w:val="2"/>
          <w:numId w:val="46"/>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732A2" w:rsidRPr="00E5205B" w:rsidRDefault="00E732A2" w:rsidP="00E645D9">
      <w:pPr>
        <w:keepNext/>
        <w:numPr>
          <w:ilvl w:val="2"/>
          <w:numId w:val="46"/>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E5205B">
        <w:rPr>
          <w:rFonts w:ascii="Times New Roman" w:hAnsi="Times New Roman" w:cs="Times New Roman"/>
          <w:lang w:eastAsia="en-US"/>
        </w:rPr>
        <w:br/>
        <w:t>w formacie XAdES.</w:t>
      </w:r>
    </w:p>
    <w:p w:rsidR="00E732A2" w:rsidRPr="00E5205B" w:rsidRDefault="00E732A2" w:rsidP="00E645D9">
      <w:pPr>
        <w:widowControl w:val="0"/>
        <w:numPr>
          <w:ilvl w:val="1"/>
          <w:numId w:val="46"/>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Pr>
          <w:rFonts w:ascii="Times New Roman" w:hAnsi="Times New Roman" w:cs="Times New Roman"/>
          <w:b/>
          <w:u w:val="single"/>
          <w:lang w:eastAsia="en-US"/>
        </w:rPr>
        <w:t>2</w:t>
      </w:r>
      <w:r w:rsidRPr="00E5205B">
        <w:rPr>
          <w:rFonts w:ascii="Times New Roman" w:hAnsi="Times New Roman" w:cs="Times New Roman"/>
          <w:b/>
          <w:u w:val="single"/>
          <w:lang w:eastAsia="en-US"/>
        </w:rPr>
        <w:t xml:space="preserve"> do SWZ. </w:t>
      </w:r>
    </w:p>
    <w:p w:rsidR="00E732A2" w:rsidRPr="00247C7E" w:rsidRDefault="00E732A2" w:rsidP="00E732A2">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E732A2" w:rsidRPr="00E5205B" w:rsidRDefault="00E732A2" w:rsidP="00E645D9">
      <w:pPr>
        <w:pStyle w:val="Akapitzlist"/>
        <w:widowControl w:val="0"/>
        <w:numPr>
          <w:ilvl w:val="2"/>
          <w:numId w:val="20"/>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 xml:space="preserve">wzór pełnomocnictwa załącznik nr </w:t>
      </w:r>
      <w:r>
        <w:rPr>
          <w:rFonts w:ascii="Times New Roman" w:hAnsi="Times New Roman" w:cs="Times New Roman"/>
          <w:b/>
          <w:lang w:eastAsia="en-US"/>
        </w:rPr>
        <w:t>8</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E732A2" w:rsidRPr="00E5205B" w:rsidRDefault="00E732A2" w:rsidP="00E732A2">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5205B">
        <w:rPr>
          <w:rFonts w:ascii="Times New Roman" w:hAnsi="Times New Roman" w:cs="Times New Roman"/>
          <w:b/>
          <w:lang w:eastAsia="en-US"/>
        </w:rPr>
        <w:lastRenderedPageBreak/>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E732A2" w:rsidRPr="00E5205B" w:rsidRDefault="00E732A2" w:rsidP="00E645D9">
      <w:pPr>
        <w:pStyle w:val="Akapitzlist"/>
        <w:widowControl w:val="0"/>
        <w:numPr>
          <w:ilvl w:val="2"/>
          <w:numId w:val="20"/>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t>
      </w:r>
      <w:r w:rsidRPr="00A97C65">
        <w:rPr>
          <w:rFonts w:ascii="Times New Roman" w:hAnsi="Times New Roman" w:cs="Times New Roman"/>
        </w:rPr>
        <w:t>w  rozdziale 9 pkt 1 niniejszej</w:t>
      </w:r>
      <w:r w:rsidRPr="00E5205B">
        <w:rPr>
          <w:rFonts w:ascii="Times New Roman" w:hAnsi="Times New Roman" w:cs="Times New Roman"/>
        </w:rPr>
        <w:t xml:space="preserve"> SWZ tj.</w:t>
      </w:r>
    </w:p>
    <w:p w:rsidR="00E732A2" w:rsidRPr="00E5205B" w:rsidRDefault="00E732A2" w:rsidP="00E645D9">
      <w:pPr>
        <w:pStyle w:val="Akapitzlist"/>
        <w:widowControl w:val="0"/>
        <w:numPr>
          <w:ilvl w:val="0"/>
          <w:numId w:val="21"/>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na podstawie art. 125 ust. 1 ustawy Pzp</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Pr>
          <w:rFonts w:ascii="Times New Roman" w:hAnsi="Times New Roman" w:cs="Times New Roman"/>
          <w:b/>
          <w:lang w:eastAsia="en-US"/>
        </w:rPr>
        <w:t>3</w:t>
      </w:r>
      <w:r w:rsidRPr="00E5205B">
        <w:rPr>
          <w:rFonts w:ascii="Times New Roman" w:hAnsi="Times New Roman" w:cs="Times New Roman"/>
          <w:b/>
          <w:lang w:eastAsia="en-US"/>
        </w:rPr>
        <w:t xml:space="preserve"> do SWZ</w:t>
      </w:r>
    </w:p>
    <w:p w:rsidR="00E732A2" w:rsidRPr="00E5205B" w:rsidRDefault="00E732A2" w:rsidP="00E645D9">
      <w:pPr>
        <w:pStyle w:val="Akapitzlist"/>
        <w:widowControl w:val="0"/>
        <w:numPr>
          <w:ilvl w:val="0"/>
          <w:numId w:val="21"/>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składane na podstawie art. 117 ust. 4 Pzp</w:t>
      </w:r>
      <w:r w:rsidRPr="00E5205B">
        <w:rPr>
          <w:rFonts w:ascii="Times New Roman" w:hAnsi="Times New Roman" w:cs="Times New Roman"/>
          <w:u w:val="single"/>
          <w:lang w:eastAsia="en-US"/>
        </w:rPr>
        <w:t>– dotyczy tylko wykonawców wspólnie ubiegających się o zamówienie</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zgodnie z załącznikiem nr </w:t>
      </w:r>
      <w:r>
        <w:rPr>
          <w:rFonts w:ascii="Times New Roman" w:hAnsi="Times New Roman" w:cs="Times New Roman"/>
          <w:b/>
          <w:lang w:eastAsia="en-US"/>
        </w:rPr>
        <w:t>10</w:t>
      </w:r>
      <w:r w:rsidRPr="00E5205B">
        <w:rPr>
          <w:rFonts w:ascii="Times New Roman" w:hAnsi="Times New Roman" w:cs="Times New Roman"/>
          <w:b/>
          <w:lang w:eastAsia="en-US"/>
        </w:rPr>
        <w:t xml:space="preserve"> do SWZ.</w:t>
      </w:r>
    </w:p>
    <w:p w:rsidR="00E732A2" w:rsidRPr="00E5205B" w:rsidRDefault="00E732A2" w:rsidP="00E645D9">
      <w:pPr>
        <w:pStyle w:val="Akapitzlist"/>
        <w:widowControl w:val="0"/>
        <w:numPr>
          <w:ilvl w:val="0"/>
          <w:numId w:val="21"/>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Pr>
          <w:rFonts w:ascii="Times New Roman" w:hAnsi="Times New Roman" w:cs="Times New Roman"/>
          <w:b/>
          <w:lang w:eastAsia="en-US"/>
        </w:rPr>
        <w:t>4</w:t>
      </w:r>
      <w:r w:rsidRPr="00E5205B">
        <w:rPr>
          <w:rFonts w:ascii="Times New Roman" w:hAnsi="Times New Roman" w:cs="Times New Roman"/>
          <w:b/>
          <w:lang w:eastAsia="en-US"/>
        </w:rPr>
        <w:t xml:space="preserve"> do SWZ.</w:t>
      </w:r>
    </w:p>
    <w:p w:rsidR="00E732A2" w:rsidRDefault="00E732A2" w:rsidP="00E645D9">
      <w:pPr>
        <w:pStyle w:val="Akapitzlist"/>
        <w:widowControl w:val="0"/>
        <w:numPr>
          <w:ilvl w:val="0"/>
          <w:numId w:val="21"/>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 xml:space="preserve">załącznik nr </w:t>
      </w:r>
      <w:r>
        <w:rPr>
          <w:rFonts w:ascii="Times New Roman" w:hAnsi="Times New Roman" w:cs="Times New Roman"/>
          <w:b/>
          <w:lang w:eastAsia="en-US"/>
        </w:rPr>
        <w:t>5</w:t>
      </w:r>
      <w:r w:rsidRPr="00E5205B">
        <w:rPr>
          <w:rFonts w:ascii="Times New Roman" w:hAnsi="Times New Roman" w:cs="Times New Roman"/>
          <w:b/>
          <w:lang w:eastAsia="en-US"/>
        </w:rPr>
        <w:t xml:space="preserve">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E732A2" w:rsidRPr="00E5205B" w:rsidRDefault="00E732A2" w:rsidP="00E645D9">
      <w:pPr>
        <w:pStyle w:val="Akapitzlist"/>
        <w:widowControl w:val="0"/>
        <w:numPr>
          <w:ilvl w:val="0"/>
          <w:numId w:val="21"/>
        </w:numPr>
        <w:spacing w:after="0"/>
        <w:ind w:left="1134" w:hanging="425"/>
        <w:jc w:val="both"/>
        <w:outlineLvl w:val="1"/>
        <w:rPr>
          <w:rFonts w:ascii="Times New Roman" w:hAnsi="Times New Roman" w:cs="Times New Roman"/>
        </w:rPr>
      </w:pPr>
      <w:r>
        <w:rPr>
          <w:rFonts w:ascii="Times New Roman" w:hAnsi="Times New Roman" w:cs="Times New Roman"/>
          <w:b/>
          <w:lang w:eastAsia="en-US"/>
        </w:rPr>
        <w:t>wadium w wymaganej formie, zgodnie z rozdz</w:t>
      </w:r>
      <w:r w:rsidRPr="00DF45F5">
        <w:rPr>
          <w:rFonts w:ascii="Times New Roman" w:hAnsi="Times New Roman" w:cs="Times New Roman"/>
        </w:rPr>
        <w:t>.</w:t>
      </w:r>
      <w:r>
        <w:rPr>
          <w:rFonts w:ascii="Times New Roman" w:hAnsi="Times New Roman" w:cs="Times New Roman"/>
        </w:rPr>
        <w:t xml:space="preserve"> 15 SWZ.</w:t>
      </w:r>
    </w:p>
    <w:p w:rsidR="00E732A2" w:rsidRPr="008142EF" w:rsidRDefault="00E732A2" w:rsidP="00E645D9">
      <w:pPr>
        <w:widowControl w:val="0"/>
        <w:numPr>
          <w:ilvl w:val="1"/>
          <w:numId w:val="46"/>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64"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E732A2" w:rsidRPr="00247C7E" w:rsidRDefault="00E732A2" w:rsidP="00E645D9">
      <w:pPr>
        <w:widowControl w:val="0"/>
        <w:numPr>
          <w:ilvl w:val="1"/>
          <w:numId w:val="46"/>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E732A2" w:rsidRPr="00247C7E" w:rsidRDefault="00E732A2" w:rsidP="00E645D9">
      <w:pPr>
        <w:pStyle w:val="Akapitzlist"/>
        <w:keepNext/>
        <w:numPr>
          <w:ilvl w:val="1"/>
          <w:numId w:val="46"/>
        </w:numPr>
        <w:spacing w:after="0"/>
        <w:ind w:left="426" w:hanging="426"/>
        <w:jc w:val="both"/>
        <w:outlineLvl w:val="3"/>
        <w:rPr>
          <w:rFonts w:ascii="Times New Roman" w:hAnsi="Times New Roman" w:cs="Times New Roman"/>
          <w:b/>
          <w:lang w:eastAsia="en-US"/>
        </w:rPr>
      </w:pPr>
      <w:r w:rsidRPr="00247C7E">
        <w:rPr>
          <w:rFonts w:ascii="Times New Roman" w:hAnsi="Times New Roman" w:cs="Times New Roman"/>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247C7E">
        <w:rPr>
          <w:rFonts w:ascii="Times New Roman" w:hAnsi="Times New Roman" w:cs="Times New Roman"/>
          <w:b/>
          <w:lang w:eastAsia="en-US"/>
        </w:rPr>
        <w:t>formularzu oferty</w:t>
      </w:r>
      <w:r w:rsidRPr="00247C7E">
        <w:rPr>
          <w:rFonts w:ascii="Times New Roman" w:hAnsi="Times New Roman" w:cs="Times New Roman"/>
          <w:lang w:eastAsia="en-US"/>
        </w:rPr>
        <w:t xml:space="preserve"> znajduje się miejsce wyznaczone do dołączenia części oferty stanowiącej tajemnicę przedsiębiorstwa.</w:t>
      </w:r>
    </w:p>
    <w:p w:rsidR="00E732A2" w:rsidRPr="005770C9" w:rsidRDefault="00E732A2" w:rsidP="00E645D9">
      <w:pPr>
        <w:keepNext/>
        <w:numPr>
          <w:ilvl w:val="1"/>
          <w:numId w:val="46"/>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65"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66" w:history="1">
        <w:r w:rsidRPr="005770C9">
          <w:rPr>
            <w:rFonts w:ascii="Times New Roman" w:hAnsi="Times New Roman" w:cs="Times New Roman"/>
            <w:b/>
            <w:lang w:eastAsia="en-US"/>
          </w:rPr>
          <w:t>https://platformazakupowa.pl/strona/45-instrukcje</w:t>
        </w:r>
      </w:hyperlink>
    </w:p>
    <w:p w:rsidR="00E732A2" w:rsidRPr="009B303D" w:rsidRDefault="00E732A2" w:rsidP="00E645D9">
      <w:pPr>
        <w:keepNext/>
        <w:numPr>
          <w:ilvl w:val="1"/>
          <w:numId w:val="46"/>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w:t>
      </w:r>
      <w:r w:rsidRPr="009B303D">
        <w:rPr>
          <w:rFonts w:ascii="Times New Roman" w:hAnsi="Times New Roman" w:cs="Times New Roman"/>
          <w:lang w:eastAsia="en-US"/>
        </w:rPr>
        <w:t>zdolnościach lub sytuacji polega Wykonawca, albo przez podwykonawcę.</w:t>
      </w:r>
    </w:p>
    <w:p w:rsidR="00E732A2" w:rsidRPr="005770C9" w:rsidRDefault="00E732A2" w:rsidP="00E645D9">
      <w:pPr>
        <w:keepNext/>
        <w:numPr>
          <w:ilvl w:val="1"/>
          <w:numId w:val="46"/>
        </w:numPr>
        <w:spacing w:after="0"/>
        <w:ind w:left="426" w:hanging="426"/>
        <w:jc w:val="both"/>
        <w:outlineLvl w:val="3"/>
        <w:rPr>
          <w:rFonts w:ascii="Times New Roman" w:hAnsi="Times New Roman" w:cs="Times New Roman"/>
          <w:lang w:eastAsia="en-US"/>
        </w:rPr>
      </w:pPr>
      <w:r w:rsidRPr="009B303D">
        <w:rPr>
          <w:rFonts w:ascii="Times New Roman" w:hAnsi="Times New Roman" w:cs="Times New Roman"/>
          <w:lang w:eastAsia="en-US"/>
        </w:rPr>
        <w:t xml:space="preserve">Na podstawie §8 Rozporządzenia Prezesa Rady Ministrów z dnia 30.12.2020 r. w sprawie sposobu sporządzania i przekazywania informacji oraz wymagań technicznych dla dokumentów elektronicznych oraz środków komunikacji elektronicznej w postępowaniu </w:t>
      </w:r>
      <w:r w:rsidRPr="009B303D">
        <w:rPr>
          <w:rFonts w:ascii="Times New Roman" w:hAnsi="Times New Roman" w:cs="Times New Roman"/>
          <w:lang w:eastAsia="en-US"/>
        </w:rPr>
        <w:br/>
        <w:t>o udzielenie zamówienia</w:t>
      </w:r>
      <w:r w:rsidRPr="005770C9">
        <w:rPr>
          <w:rFonts w:ascii="Times New Roman" w:hAnsi="Times New Roman" w:cs="Times New Roman"/>
          <w:lang w:eastAsia="en-US"/>
        </w:rPr>
        <w:t xml:space="preserve">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E732A2" w:rsidRPr="005770C9" w:rsidRDefault="00E732A2" w:rsidP="00E645D9">
      <w:pPr>
        <w:keepNext/>
        <w:numPr>
          <w:ilvl w:val="1"/>
          <w:numId w:val="46"/>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E732A2" w:rsidRDefault="00E732A2" w:rsidP="00E645D9">
      <w:pPr>
        <w:keepNext/>
        <w:numPr>
          <w:ilvl w:val="1"/>
          <w:numId w:val="46"/>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E732A2" w:rsidRDefault="00E732A2" w:rsidP="00E732A2">
      <w:pPr>
        <w:widowControl w:val="0"/>
        <w:spacing w:after="0"/>
        <w:outlineLvl w:val="1"/>
        <w:rPr>
          <w:rFonts w:ascii="Times New Roman" w:hAnsi="Times New Roman" w:cs="Times New Roman"/>
          <w:b/>
          <w:color w:val="365F91"/>
          <w:sz w:val="24"/>
          <w:szCs w:val="24"/>
        </w:rPr>
      </w:pPr>
    </w:p>
    <w:p w:rsidR="00E732A2" w:rsidRPr="008142EF" w:rsidRDefault="00E732A2" w:rsidP="00E732A2">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17365D"/>
          <w:sz w:val="24"/>
          <w:szCs w:val="24"/>
          <w:lang w:eastAsia="en-US"/>
        </w:rPr>
        <w:t xml:space="preserve">11.    </w:t>
      </w:r>
      <w:r w:rsidRPr="008142EF">
        <w:rPr>
          <w:rFonts w:ascii="Times New Roman" w:hAnsi="Times New Roman" w:cs="Times New Roman"/>
          <w:b/>
          <w:color w:val="17365D"/>
          <w:sz w:val="24"/>
          <w:szCs w:val="24"/>
          <w:lang w:eastAsia="en-US"/>
        </w:rPr>
        <w:t>SPOSÓB OBLICZENIA CENY</w:t>
      </w:r>
    </w:p>
    <w:p w:rsidR="00E732A2" w:rsidRPr="00F05597" w:rsidRDefault="00E732A2" w:rsidP="00E645D9">
      <w:pPr>
        <w:pStyle w:val="Akapitzlist"/>
        <w:numPr>
          <w:ilvl w:val="0"/>
          <w:numId w:val="46"/>
        </w:numPr>
        <w:spacing w:after="0"/>
        <w:jc w:val="both"/>
        <w:rPr>
          <w:rFonts w:ascii="Times New Roman" w:eastAsia="Batang" w:hAnsi="Times New Roman" w:cs="Times New Roman"/>
          <w:vanish/>
        </w:rPr>
      </w:pPr>
    </w:p>
    <w:p w:rsidR="00E732A2" w:rsidRPr="00FE5F01" w:rsidRDefault="00E732A2" w:rsidP="00E645D9">
      <w:pPr>
        <w:numPr>
          <w:ilvl w:val="1"/>
          <w:numId w:val="46"/>
        </w:numPr>
        <w:spacing w:after="0"/>
        <w:ind w:left="426" w:hanging="426"/>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Pr>
          <w:rFonts w:ascii="Times New Roman" w:eastAsia="Batang" w:hAnsi="Times New Roman" w:cs="Times New Roman"/>
          <w:b/>
        </w:rPr>
        <w:t xml:space="preserve"> </w:t>
      </w:r>
      <w:r w:rsidRPr="008F2641">
        <w:rPr>
          <w:rFonts w:ascii="Times New Roman" w:eastAsia="Batang" w:hAnsi="Times New Roman" w:cs="Times New Roman"/>
          <w:b/>
        </w:rPr>
        <w:t xml:space="preserve">załącznik nr </w:t>
      </w:r>
      <w:r>
        <w:rPr>
          <w:rFonts w:ascii="Times New Roman" w:eastAsia="Batang" w:hAnsi="Times New Roman" w:cs="Times New Roman"/>
          <w:b/>
        </w:rPr>
        <w:t>2</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E732A2" w:rsidRPr="00FE5F01" w:rsidRDefault="00E732A2" w:rsidP="00E732A2">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E732A2" w:rsidRPr="00FE5F01" w:rsidRDefault="00E732A2" w:rsidP="00E645D9">
      <w:pPr>
        <w:numPr>
          <w:ilvl w:val="1"/>
          <w:numId w:val="46"/>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E732A2" w:rsidRPr="002F509D" w:rsidRDefault="00E732A2" w:rsidP="00E645D9">
      <w:pPr>
        <w:numPr>
          <w:ilvl w:val="1"/>
          <w:numId w:val="46"/>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E732A2" w:rsidRPr="008142EF" w:rsidRDefault="00E732A2" w:rsidP="00E732A2">
      <w:pPr>
        <w:widowControl w:val="0"/>
        <w:spacing w:after="0"/>
        <w:outlineLvl w:val="1"/>
        <w:rPr>
          <w:rFonts w:ascii="Times New Roman" w:hAnsi="Times New Roman" w:cs="Times New Roman"/>
          <w:b/>
          <w:color w:val="365F91"/>
          <w:sz w:val="24"/>
          <w:szCs w:val="24"/>
        </w:rPr>
      </w:pPr>
    </w:p>
    <w:p w:rsidR="00E732A2" w:rsidRPr="00A97C65" w:rsidRDefault="00E732A2" w:rsidP="00E645D9">
      <w:pPr>
        <w:pStyle w:val="Akapitzlist"/>
        <w:widowControl w:val="0"/>
        <w:numPr>
          <w:ilvl w:val="0"/>
          <w:numId w:val="46"/>
        </w:numPr>
        <w:spacing w:after="0"/>
        <w:ind w:left="426" w:hanging="426"/>
        <w:jc w:val="both"/>
        <w:outlineLvl w:val="1"/>
        <w:rPr>
          <w:rFonts w:ascii="Times New Roman" w:hAnsi="Times New Roman" w:cs="Times New Roman"/>
          <w:b/>
          <w:color w:val="17365D"/>
          <w:sz w:val="24"/>
          <w:szCs w:val="24"/>
        </w:rPr>
      </w:pPr>
      <w:r w:rsidRPr="00A97C65">
        <w:rPr>
          <w:rFonts w:ascii="Times New Roman" w:hAnsi="Times New Roman" w:cs="Times New Roman"/>
          <w:b/>
          <w:color w:val="17365D"/>
          <w:sz w:val="24"/>
          <w:szCs w:val="24"/>
        </w:rPr>
        <w:t>TERMIN ZWIĄZANIA  OFERTĄ</w:t>
      </w:r>
    </w:p>
    <w:p w:rsidR="00E732A2" w:rsidRPr="00470EB0" w:rsidRDefault="00E732A2" w:rsidP="00E645D9">
      <w:pPr>
        <w:pStyle w:val="Akapitzlist"/>
        <w:widowControl w:val="0"/>
        <w:numPr>
          <w:ilvl w:val="1"/>
          <w:numId w:val="40"/>
        </w:numPr>
        <w:spacing w:after="0"/>
        <w:jc w:val="both"/>
        <w:outlineLvl w:val="1"/>
        <w:rPr>
          <w:rFonts w:ascii="Times New Roman" w:hAnsi="Times New Roman" w:cs="Times New Roman"/>
          <w:b/>
          <w:color w:val="17365D"/>
          <w:sz w:val="24"/>
          <w:szCs w:val="24"/>
        </w:rPr>
      </w:pPr>
      <w:r w:rsidRPr="00470EB0">
        <w:rPr>
          <w:rFonts w:ascii="Times New Roman" w:hAnsi="Times New Roman" w:cs="Times New Roman"/>
          <w:lang w:eastAsia="en-US"/>
        </w:rPr>
        <w:t xml:space="preserve">Wykonawca jest związany ofertą przez okres 30 dni od dnia upływu terminu składania ofert (art. 307 ust. 1 ustawy Pzp) tj. </w:t>
      </w:r>
      <w:r w:rsidRPr="00D726A8">
        <w:rPr>
          <w:rFonts w:ascii="Times New Roman" w:hAnsi="Times New Roman" w:cs="Times New Roman"/>
          <w:highlight w:val="yellow"/>
          <w:lang w:eastAsia="en-US"/>
        </w:rPr>
        <w:t>do</w:t>
      </w:r>
      <w:r w:rsidRPr="00470EB0">
        <w:rPr>
          <w:rFonts w:ascii="Times New Roman" w:hAnsi="Times New Roman" w:cs="Times New Roman"/>
          <w:lang w:eastAsia="en-US"/>
        </w:rPr>
        <w:t xml:space="preserve"> </w:t>
      </w:r>
      <w:r w:rsidRPr="00470EB0">
        <w:rPr>
          <w:rFonts w:ascii="Times New Roman" w:hAnsi="Times New Roman" w:cs="Times New Roman"/>
          <w:highlight w:val="yellow"/>
          <w:lang w:eastAsia="en-US"/>
        </w:rPr>
        <w:t xml:space="preserve">dnia </w:t>
      </w:r>
      <w:r w:rsidR="00E87D80">
        <w:rPr>
          <w:rFonts w:ascii="Times New Roman" w:hAnsi="Times New Roman" w:cs="Times New Roman"/>
          <w:b/>
          <w:highlight w:val="yellow"/>
          <w:lang w:eastAsia="en-US"/>
        </w:rPr>
        <w:t>1</w:t>
      </w:r>
      <w:r w:rsidR="000E0FDF">
        <w:rPr>
          <w:rFonts w:ascii="Times New Roman" w:hAnsi="Times New Roman" w:cs="Times New Roman"/>
          <w:b/>
          <w:highlight w:val="yellow"/>
          <w:lang w:eastAsia="en-US"/>
        </w:rPr>
        <w:t>5</w:t>
      </w:r>
      <w:r w:rsidRPr="00470EB0">
        <w:rPr>
          <w:rFonts w:ascii="Times New Roman" w:hAnsi="Times New Roman" w:cs="Times New Roman"/>
          <w:b/>
          <w:highlight w:val="yellow"/>
          <w:lang w:eastAsia="en-US"/>
        </w:rPr>
        <w:t>.</w:t>
      </w:r>
      <w:r>
        <w:rPr>
          <w:rFonts w:ascii="Times New Roman" w:hAnsi="Times New Roman" w:cs="Times New Roman"/>
          <w:b/>
          <w:highlight w:val="yellow"/>
          <w:lang w:eastAsia="en-US"/>
        </w:rPr>
        <w:t>03</w:t>
      </w:r>
      <w:r w:rsidRPr="00470EB0">
        <w:rPr>
          <w:rFonts w:ascii="Times New Roman" w:hAnsi="Times New Roman" w:cs="Times New Roman"/>
          <w:b/>
          <w:highlight w:val="yellow"/>
          <w:lang w:eastAsia="en-US"/>
        </w:rPr>
        <w:t>.</w:t>
      </w:r>
      <w:r w:rsidRPr="00D726A8">
        <w:rPr>
          <w:rFonts w:ascii="Times New Roman" w:hAnsi="Times New Roman" w:cs="Times New Roman"/>
          <w:b/>
          <w:highlight w:val="yellow"/>
          <w:lang w:eastAsia="en-US"/>
        </w:rPr>
        <w:t>2024 r</w:t>
      </w:r>
      <w:r w:rsidRPr="00470EB0">
        <w:rPr>
          <w:rFonts w:ascii="Times New Roman" w:hAnsi="Times New Roman" w:cs="Times New Roman"/>
          <w:b/>
          <w:lang w:eastAsia="en-US"/>
        </w:rPr>
        <w:t>.</w:t>
      </w:r>
      <w:r w:rsidRPr="00470EB0">
        <w:rPr>
          <w:rFonts w:ascii="Times New Roman" w:hAnsi="Times New Roman" w:cs="Times New Roman"/>
          <w:lang w:eastAsia="en-US"/>
        </w:rPr>
        <w:t xml:space="preserve"> </w:t>
      </w:r>
      <w:r w:rsidRPr="00470EB0">
        <w:rPr>
          <w:rFonts w:ascii="Times New Roman" w:hAnsi="Times New Roman" w:cs="Times New Roman"/>
          <w:b/>
          <w:lang w:eastAsia="en-US"/>
        </w:rPr>
        <w:t>Bieg terminu związania ofertą</w:t>
      </w:r>
      <w:r w:rsidRPr="00470EB0">
        <w:rPr>
          <w:rFonts w:ascii="Times New Roman" w:hAnsi="Times New Roman" w:cs="Times New Roman"/>
          <w:lang w:eastAsia="en-US"/>
        </w:rPr>
        <w:t xml:space="preserve"> </w:t>
      </w:r>
      <w:r w:rsidRPr="00E87D80">
        <w:rPr>
          <w:rFonts w:ascii="Times New Roman" w:hAnsi="Times New Roman" w:cs="Times New Roman"/>
          <w:b/>
          <w:lang w:eastAsia="en-US"/>
        </w:rPr>
        <w:t>rozpoczyna się wraz z upływem terminu składania ofert.</w:t>
      </w:r>
    </w:p>
    <w:p w:rsidR="00E732A2" w:rsidRPr="00470EB0" w:rsidRDefault="00E732A2" w:rsidP="00E645D9">
      <w:pPr>
        <w:pStyle w:val="Akapitzlist"/>
        <w:widowControl w:val="0"/>
        <w:numPr>
          <w:ilvl w:val="1"/>
          <w:numId w:val="40"/>
        </w:numPr>
        <w:spacing w:after="0"/>
        <w:jc w:val="both"/>
        <w:outlineLvl w:val="1"/>
        <w:rPr>
          <w:rFonts w:ascii="Times New Roman" w:hAnsi="Times New Roman" w:cs="Times New Roman"/>
          <w:b/>
          <w:color w:val="17365D"/>
          <w:sz w:val="24"/>
          <w:szCs w:val="24"/>
        </w:rPr>
      </w:pPr>
      <w:r w:rsidRPr="00470EB0">
        <w:rPr>
          <w:rFonts w:ascii="Times New Roman" w:hAnsi="Times New Roman" w:cs="Times New Roman"/>
          <w:lang w:eastAsia="en-US"/>
        </w:rPr>
        <w:t>W przypadku gdy wybór najkorzystniejszej oferty nie nastąpi przed upływem terminu związania ofertą określonego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732A2" w:rsidRPr="00470EB0" w:rsidRDefault="00E732A2" w:rsidP="00E645D9">
      <w:pPr>
        <w:pStyle w:val="Akapitzlist"/>
        <w:keepNext/>
        <w:numPr>
          <w:ilvl w:val="1"/>
          <w:numId w:val="40"/>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W przypadku gdy Zamawiający żąda wniesienia wadium, przedłużenie terminu związania ofertą, o którym mowa w pkt 12.2 SWZ, następuje wraz z przedłużeniem okresu ważności wadium albo, jeżeli nie jest to możliwe, z wniesieniem nowego wadium na przedłużony okres związania ofertą.</w:t>
      </w:r>
    </w:p>
    <w:p w:rsidR="00E732A2" w:rsidRPr="00470EB0" w:rsidRDefault="00E732A2" w:rsidP="00E645D9">
      <w:pPr>
        <w:pStyle w:val="Akapitzlist"/>
        <w:keepNext/>
        <w:numPr>
          <w:ilvl w:val="1"/>
          <w:numId w:val="40"/>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Odmowa wyrażenia zgody na przedłużenie terminu związania ofertą nie powoduje utraty wadium.</w:t>
      </w:r>
    </w:p>
    <w:p w:rsidR="00E732A2" w:rsidRPr="00470EB0" w:rsidRDefault="00E732A2" w:rsidP="00E732A2">
      <w:pPr>
        <w:pStyle w:val="Akapitzlist"/>
        <w:keepNext/>
        <w:spacing w:after="0"/>
        <w:ind w:left="450"/>
        <w:jc w:val="both"/>
        <w:outlineLvl w:val="3"/>
        <w:rPr>
          <w:rFonts w:ascii="Times New Roman" w:hAnsi="Times New Roman" w:cs="Times New Roman"/>
          <w:lang w:eastAsia="en-US"/>
        </w:rPr>
      </w:pPr>
    </w:p>
    <w:p w:rsidR="00E732A2" w:rsidRPr="00470EB0" w:rsidRDefault="00E732A2" w:rsidP="00E732A2">
      <w:pPr>
        <w:widowControl w:val="0"/>
        <w:spacing w:after="0"/>
        <w:jc w:val="both"/>
        <w:outlineLvl w:val="1"/>
        <w:rPr>
          <w:rFonts w:ascii="Times New Roman" w:hAnsi="Times New Roman" w:cs="Times New Roman"/>
          <w:b/>
          <w:color w:val="17365D"/>
          <w:sz w:val="24"/>
          <w:szCs w:val="24"/>
        </w:rPr>
      </w:pPr>
      <w:r w:rsidRPr="00470EB0">
        <w:rPr>
          <w:rFonts w:ascii="Times New Roman" w:hAnsi="Times New Roman"/>
          <w:b/>
          <w:color w:val="17365D"/>
          <w:sz w:val="24"/>
          <w:szCs w:val="24"/>
          <w:lang w:eastAsia="en-US"/>
        </w:rPr>
        <w:t>13.   SPOSÓB ORAZ TERMIN SKŁADANIA OFERT</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lastRenderedPageBreak/>
        <w:t xml:space="preserve">.Ofertę wraz z wymaganymi dokumentami należy umieścić na </w:t>
      </w:r>
      <w:hyperlink r:id="rId67" w:history="1">
        <w:r w:rsidRPr="00470EB0">
          <w:rPr>
            <w:rFonts w:ascii="Times New Roman" w:hAnsi="Times New Roman" w:cs="Times New Roman"/>
            <w:lang w:eastAsia="en-US"/>
          </w:rPr>
          <w:t>platformazakupowa.pl</w:t>
        </w:r>
      </w:hyperlink>
      <w:r w:rsidRPr="00470EB0">
        <w:rPr>
          <w:rFonts w:ascii="Times New Roman" w:hAnsi="Times New Roman" w:cs="Times New Roman"/>
          <w:lang w:eastAsia="en-US"/>
        </w:rPr>
        <w:t xml:space="preserve"> pod adresem: </w:t>
      </w:r>
      <w:hyperlink r:id="rId68" w:history="1">
        <w:r w:rsidR="000E0FDF" w:rsidRPr="001732D4">
          <w:rPr>
            <w:rStyle w:val="Hipercze"/>
            <w:rFonts w:ascii="Times New Roman" w:hAnsi="Times New Roman" w:cs="Times New Roman"/>
            <w:b/>
            <w:lang w:eastAsia="en-US"/>
          </w:rPr>
          <w:t>https://platformazakupowa.pl/tuchola    do dnia15.02.2024</w:t>
        </w:r>
      </w:hyperlink>
      <w:r w:rsidRPr="00470EB0">
        <w:rPr>
          <w:rFonts w:ascii="Times New Roman" w:hAnsi="Times New Roman" w:cs="Times New Roman"/>
          <w:b/>
          <w:highlight w:val="yellow"/>
          <w:lang w:eastAsia="en-US"/>
        </w:rPr>
        <w:t xml:space="preserve"> r. do godz. 10:00.</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 Do oferty należy dołączyć wszystkie wymagane w SWZ dokumenty.</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 xml:space="preserve">.Po wypełnieniu Formularza składania oferty i dołączenia  wszystkich wymaganych załączników należy kliknąć przycisk </w:t>
      </w:r>
      <w:r w:rsidRPr="00470EB0">
        <w:rPr>
          <w:rFonts w:ascii="Times New Roman" w:hAnsi="Times New Roman" w:cs="Times New Roman"/>
          <w:b/>
          <w:lang w:eastAsia="en-US"/>
        </w:rPr>
        <w:t>„Przejdź do podsumowania”.</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u w:val="single"/>
          <w:lang w:eastAsia="en-US"/>
        </w:rPr>
        <w:t>.Oferta składana elektronicznie musi zostać podpisana elektronicznym podpisem kwalifikowanym, podpisem zaufanym lub podpisem osobistym</w:t>
      </w:r>
      <w:r w:rsidRPr="00470EB0">
        <w:rPr>
          <w:rFonts w:ascii="Times New Roman" w:hAnsi="Times New Roman" w:cs="Times New Roman"/>
          <w:lang w:eastAsia="en-US"/>
        </w:rPr>
        <w:t xml:space="preserve">. W procesie składania oferty za pośrednictwem </w:t>
      </w:r>
      <w:hyperlink r:id="rId69" w:history="1">
        <w:r w:rsidRPr="00470EB0">
          <w:rPr>
            <w:rFonts w:ascii="Times New Roman" w:hAnsi="Times New Roman" w:cs="Times New Roman"/>
            <w:lang w:eastAsia="en-US"/>
          </w:rPr>
          <w:t>platformazakupowa.pl</w:t>
        </w:r>
      </w:hyperlink>
      <w:r w:rsidRPr="00470EB0">
        <w:rPr>
          <w:rFonts w:ascii="Times New Roman" w:hAnsi="Times New Roman" w:cs="Times New Roman"/>
          <w:lang w:eastAsia="en-US"/>
        </w:rPr>
        <w:t xml:space="preserve">, Wykonawca powinien złożyć podpis bezpośrednio na dokumentach przesłanych za pośrednictwem </w:t>
      </w:r>
      <w:hyperlink r:id="rId70" w:history="1">
        <w:r w:rsidRPr="00470EB0">
          <w:rPr>
            <w:rFonts w:ascii="Times New Roman" w:hAnsi="Times New Roman" w:cs="Times New Roman"/>
            <w:lang w:eastAsia="en-US"/>
          </w:rPr>
          <w:t>platformazakupowa.pl</w:t>
        </w:r>
      </w:hyperlink>
      <w:r w:rsidRPr="00470EB0">
        <w:rPr>
          <w:rFonts w:ascii="Times New Roman" w:hAnsi="Times New Roman" w:cs="Times New Roman"/>
          <w:lang w:eastAsia="en-US"/>
        </w:rPr>
        <w:t>. Zalecamy stosowanie podpisu na każdym załączonym pliku osobno, w szczególności wskazanych w art. 63 ust. 2  Pzp, gdzie zaznaczono, iż oferty oraz oświadczenie, o którym mowa w art. 125 ust.1 sporządza się, pod rygorem nieważności, formie elektronicznej lub w postaci elektronicznej i opatruje się podpisem zaufanym lub podpisem osobistym.</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470EB0">
        <w:rPr>
          <w:rFonts w:ascii="Times New Roman" w:hAnsi="Times New Roman" w:cs="Times New Roman"/>
          <w:b/>
          <w:lang w:eastAsia="en-US"/>
        </w:rPr>
        <w:t>„Złóż ofertę”</w:t>
      </w:r>
      <w:r w:rsidRPr="00470EB0">
        <w:rPr>
          <w:rFonts w:ascii="Times New Roman" w:hAnsi="Times New Roman" w:cs="Times New Roman"/>
          <w:lang w:eastAsia="en-US"/>
        </w:rPr>
        <w:t xml:space="preserve"> i wyświetlenie się komunikatu, że oferta została zaszyfrowana i złożona.</w:t>
      </w:r>
    </w:p>
    <w:p w:rsidR="00E732A2" w:rsidRPr="00470EB0" w:rsidRDefault="00E732A2" w:rsidP="00E645D9">
      <w:pPr>
        <w:pStyle w:val="Akapitzlist"/>
        <w:keepNext/>
        <w:numPr>
          <w:ilvl w:val="1"/>
          <w:numId w:val="39"/>
        </w:numPr>
        <w:spacing w:after="0"/>
        <w:jc w:val="both"/>
        <w:outlineLvl w:val="3"/>
        <w:rPr>
          <w:rFonts w:ascii="Times New Roman" w:hAnsi="Times New Roman" w:cs="Times New Roman"/>
          <w:lang w:eastAsia="en-US"/>
        </w:rPr>
      </w:pPr>
      <w:r w:rsidRPr="00470EB0">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71" w:history="1">
        <w:r w:rsidRPr="00470EB0">
          <w:rPr>
            <w:rFonts w:ascii="Times New Roman" w:hAnsi="Times New Roman" w:cs="Times New Roman"/>
            <w:b/>
            <w:lang w:eastAsia="en-US"/>
          </w:rPr>
          <w:t>https://platformazakupowa.pl/strona/45-instrukcje</w:t>
        </w:r>
      </w:hyperlink>
      <w:r w:rsidRPr="00470EB0">
        <w:rPr>
          <w:rFonts w:ascii="Times New Roman" w:hAnsi="Times New Roman" w:cs="Times New Roman"/>
          <w:b/>
          <w:lang w:eastAsia="en-US"/>
        </w:rPr>
        <w:t>.</w:t>
      </w:r>
    </w:p>
    <w:p w:rsidR="00E732A2" w:rsidRPr="00BC2926" w:rsidRDefault="00E732A2" w:rsidP="00E732A2">
      <w:pPr>
        <w:keepNext/>
        <w:spacing w:after="0"/>
        <w:ind w:left="567"/>
        <w:jc w:val="both"/>
        <w:outlineLvl w:val="3"/>
        <w:rPr>
          <w:rFonts w:ascii="Times New Roman" w:hAnsi="Times New Roman" w:cs="Times New Roman"/>
          <w:b/>
          <w:lang w:eastAsia="en-US"/>
        </w:rPr>
      </w:pPr>
    </w:p>
    <w:p w:rsidR="00E732A2" w:rsidRPr="005F5AB0" w:rsidRDefault="00E732A2" w:rsidP="00E732A2">
      <w:pPr>
        <w:widowControl w:val="0"/>
        <w:tabs>
          <w:tab w:val="left" w:pos="567"/>
        </w:tabs>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14.    </w:t>
      </w:r>
      <w:r w:rsidRPr="00573B0B">
        <w:rPr>
          <w:rFonts w:ascii="Times New Roman" w:hAnsi="Times New Roman" w:cs="Times New Roman"/>
          <w:b/>
          <w:color w:val="17365D"/>
          <w:sz w:val="24"/>
          <w:szCs w:val="24"/>
          <w:lang w:eastAsia="en-US"/>
        </w:rPr>
        <w:t>TERMIN OTWARCIA OFERT</w:t>
      </w:r>
    </w:p>
    <w:p w:rsidR="00E732A2" w:rsidRDefault="00E732A2" w:rsidP="00E645D9">
      <w:pPr>
        <w:pStyle w:val="Akapitzlist"/>
        <w:keepNext/>
        <w:numPr>
          <w:ilvl w:val="1"/>
          <w:numId w:val="41"/>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Otwarcie ofert nastąpi za pośrednictwem platformazakupowa.pl w dniu </w:t>
      </w:r>
      <w:r w:rsidR="00E87D80">
        <w:rPr>
          <w:rFonts w:ascii="Times New Roman" w:hAnsi="Times New Roman" w:cs="Times New Roman"/>
          <w:b/>
          <w:highlight w:val="yellow"/>
          <w:lang w:eastAsia="en-US"/>
        </w:rPr>
        <w:t>1</w:t>
      </w:r>
      <w:r w:rsidR="000E0FDF">
        <w:rPr>
          <w:rFonts w:ascii="Times New Roman" w:hAnsi="Times New Roman" w:cs="Times New Roman"/>
          <w:b/>
          <w:highlight w:val="yellow"/>
          <w:lang w:eastAsia="en-US"/>
        </w:rPr>
        <w:t>5</w:t>
      </w:r>
      <w:r>
        <w:rPr>
          <w:rFonts w:ascii="Times New Roman" w:hAnsi="Times New Roman" w:cs="Times New Roman"/>
          <w:b/>
          <w:highlight w:val="yellow"/>
          <w:lang w:eastAsia="en-US"/>
        </w:rPr>
        <w:t>.02</w:t>
      </w:r>
      <w:r w:rsidRPr="005F5AB0">
        <w:rPr>
          <w:rFonts w:ascii="Times New Roman" w:hAnsi="Times New Roman" w:cs="Times New Roman"/>
          <w:b/>
          <w:highlight w:val="yellow"/>
          <w:lang w:eastAsia="en-US"/>
        </w:rPr>
        <w:t>.202</w:t>
      </w:r>
      <w:r>
        <w:rPr>
          <w:rFonts w:ascii="Times New Roman" w:hAnsi="Times New Roman" w:cs="Times New Roman"/>
          <w:b/>
          <w:highlight w:val="yellow"/>
          <w:lang w:eastAsia="en-US"/>
        </w:rPr>
        <w:t>4</w:t>
      </w:r>
      <w:r w:rsidRPr="005F5AB0">
        <w:rPr>
          <w:rFonts w:ascii="Times New Roman" w:hAnsi="Times New Roman" w:cs="Times New Roman"/>
          <w:b/>
          <w:highlight w:val="yellow"/>
          <w:lang w:eastAsia="en-US"/>
        </w:rPr>
        <w:t xml:space="preserve"> r., godz. </w:t>
      </w:r>
      <w:r w:rsidRPr="00C72698">
        <w:rPr>
          <w:rFonts w:ascii="Times New Roman" w:hAnsi="Times New Roman" w:cs="Times New Roman"/>
          <w:b/>
          <w:highlight w:val="yellow"/>
          <w:lang w:eastAsia="en-US"/>
        </w:rPr>
        <w:t>10:15,</w:t>
      </w:r>
      <w:r w:rsidRPr="005F5AB0">
        <w:rPr>
          <w:rFonts w:ascii="Times New Roman" w:hAnsi="Times New Roman" w:cs="Times New Roman"/>
          <w:b/>
          <w:lang w:eastAsia="en-US"/>
        </w:rPr>
        <w:t xml:space="preserve"> </w:t>
      </w:r>
      <w:r w:rsidRPr="005F5AB0">
        <w:rPr>
          <w:rFonts w:ascii="Times New Roman" w:hAnsi="Times New Roman" w:cs="Times New Roman"/>
          <w:lang w:eastAsia="en-US"/>
        </w:rPr>
        <w:t>zgodnie z art. 222 ust. 1 ustawy Pzp.</w:t>
      </w:r>
    </w:p>
    <w:p w:rsidR="00E732A2" w:rsidRDefault="00E732A2" w:rsidP="00E645D9">
      <w:pPr>
        <w:pStyle w:val="Akapitzlist"/>
        <w:keepNext/>
        <w:numPr>
          <w:ilvl w:val="1"/>
          <w:numId w:val="41"/>
        </w:numPr>
        <w:spacing w:after="0"/>
        <w:jc w:val="both"/>
        <w:outlineLvl w:val="3"/>
        <w:rPr>
          <w:rFonts w:ascii="Times New Roman" w:hAnsi="Times New Roman" w:cs="Times New Roman"/>
          <w:lang w:eastAsia="en-US"/>
        </w:rPr>
      </w:pPr>
      <w:r>
        <w:rPr>
          <w:rFonts w:ascii="Times New Roman" w:hAnsi="Times New Roman" w:cs="Times New Roman"/>
          <w:lang w:eastAsia="en-US"/>
        </w:rPr>
        <w:t xml:space="preserve"> </w:t>
      </w:r>
      <w:r w:rsidRPr="005F5AB0">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732A2" w:rsidRPr="005F5AB0" w:rsidRDefault="00E732A2" w:rsidP="00E645D9">
      <w:pPr>
        <w:pStyle w:val="Akapitzlist"/>
        <w:keepNext/>
        <w:numPr>
          <w:ilvl w:val="1"/>
          <w:numId w:val="41"/>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Zamawiający poinformuje o zmianie terminu otwarcia ofert na stronie internetowej prowadzonego postępowania </w:t>
      </w:r>
      <w:r w:rsidRPr="005F5AB0">
        <w:rPr>
          <w:rFonts w:ascii="Times New Roman" w:hAnsi="Times New Roman" w:cs="Times New Roman"/>
          <w:b/>
          <w:lang w:eastAsia="en-US"/>
        </w:rPr>
        <w:t xml:space="preserve">oraz na stronie zamawiającego: </w:t>
      </w:r>
      <w:hyperlink r:id="rId72">
        <w:r w:rsidRPr="005F5AB0">
          <w:rPr>
            <w:rStyle w:val="Hipercze"/>
            <w:rFonts w:ascii="Times New Roman" w:hAnsi="Times New Roman" w:cs="Times New Roman"/>
            <w:b/>
            <w:color w:val="auto"/>
            <w:u w:val="none"/>
            <w:lang w:eastAsia="en-US"/>
          </w:rPr>
          <w:t>www.bip.miasto.tuchola.pl</w:t>
        </w:r>
      </w:hyperlink>
      <w:r w:rsidRPr="005F5AB0">
        <w:rPr>
          <w:rFonts w:ascii="Times New Roman" w:hAnsi="Times New Roman" w:cs="Times New Roman"/>
          <w:b/>
          <w:lang w:eastAsia="en-US"/>
        </w:rPr>
        <w:t>, w zakładce zamówienia publiczne.</w:t>
      </w:r>
    </w:p>
    <w:p w:rsidR="00E732A2" w:rsidRDefault="00E732A2" w:rsidP="00E645D9">
      <w:pPr>
        <w:pStyle w:val="Akapitzlist"/>
        <w:keepNext/>
        <w:numPr>
          <w:ilvl w:val="1"/>
          <w:numId w:val="41"/>
        </w:numPr>
        <w:spacing w:after="0"/>
        <w:jc w:val="both"/>
        <w:outlineLvl w:val="3"/>
        <w:rPr>
          <w:rFonts w:ascii="Times New Roman" w:hAnsi="Times New Roman" w:cs="Times New Roman"/>
          <w:lang w:eastAsia="en-US"/>
        </w:rPr>
      </w:pPr>
      <w:r w:rsidRPr="005F5AB0">
        <w:rPr>
          <w:rFonts w:ascii="Times New Roman" w:hAnsi="Times New Roman" w:cs="Times New Roman"/>
          <w:u w:val="single"/>
          <w:lang w:eastAsia="en-US"/>
        </w:rPr>
        <w:t>Zamawiający po upływie terminu składania ofert, a przed otwarciem ofert,</w:t>
      </w:r>
      <w:r w:rsidRPr="005F5AB0">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E732A2" w:rsidRPr="005F5AB0" w:rsidRDefault="00E732A2" w:rsidP="00E645D9">
      <w:pPr>
        <w:pStyle w:val="Akapitzlist"/>
        <w:keepNext/>
        <w:numPr>
          <w:ilvl w:val="1"/>
          <w:numId w:val="41"/>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Zamawiający, niezwłocznie po otwarciu ofert, udostępnia na stronie internetowej prowadzonego postępowania informacje o:</w:t>
      </w:r>
    </w:p>
    <w:p w:rsidR="00E732A2" w:rsidRPr="00BC2926" w:rsidRDefault="00E732A2" w:rsidP="00E645D9">
      <w:pPr>
        <w:pStyle w:val="Akapitzlist"/>
        <w:keepNext/>
        <w:numPr>
          <w:ilvl w:val="0"/>
          <w:numId w:val="22"/>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E732A2" w:rsidRPr="00BC2926" w:rsidRDefault="00E732A2" w:rsidP="00E645D9">
      <w:pPr>
        <w:pStyle w:val="Akapitzlist"/>
        <w:keepNext/>
        <w:numPr>
          <w:ilvl w:val="0"/>
          <w:numId w:val="22"/>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cenach lub kosztach zawartych w ofertach.</w:t>
      </w:r>
    </w:p>
    <w:p w:rsidR="00E732A2" w:rsidRPr="005F5AB0" w:rsidRDefault="00E732A2" w:rsidP="00E645D9">
      <w:pPr>
        <w:pStyle w:val="Akapitzlist"/>
        <w:keepNext/>
        <w:numPr>
          <w:ilvl w:val="1"/>
          <w:numId w:val="41"/>
        </w:numPr>
        <w:spacing w:after="0"/>
        <w:jc w:val="both"/>
        <w:outlineLvl w:val="3"/>
        <w:rPr>
          <w:rFonts w:ascii="Times New Roman" w:hAnsi="Times New Roman" w:cs="Times New Roman"/>
          <w:lang w:eastAsia="en-US"/>
        </w:rPr>
      </w:pPr>
      <w:r w:rsidRPr="005F5AB0">
        <w:rPr>
          <w:rFonts w:ascii="Times New Roman" w:hAnsi="Times New Roman" w:cs="Times New Roman"/>
          <w:lang w:eastAsia="en-US"/>
        </w:rPr>
        <w:t xml:space="preserve">Informacja, o której mowa w </w:t>
      </w:r>
      <w:r w:rsidRPr="005F5AB0">
        <w:rPr>
          <w:rFonts w:ascii="Times New Roman" w:hAnsi="Times New Roman" w:cs="Times New Roman"/>
          <w:b/>
          <w:lang w:eastAsia="en-US"/>
        </w:rPr>
        <w:t>pkt 1</w:t>
      </w:r>
      <w:r>
        <w:rPr>
          <w:rFonts w:ascii="Times New Roman" w:hAnsi="Times New Roman" w:cs="Times New Roman"/>
          <w:b/>
          <w:lang w:eastAsia="en-US"/>
        </w:rPr>
        <w:t>4</w:t>
      </w:r>
      <w:r w:rsidRPr="005F5AB0">
        <w:rPr>
          <w:rFonts w:ascii="Times New Roman" w:hAnsi="Times New Roman" w:cs="Times New Roman"/>
          <w:b/>
          <w:lang w:eastAsia="en-US"/>
        </w:rPr>
        <w:t>.5</w:t>
      </w:r>
      <w:r w:rsidRPr="005F5AB0">
        <w:rPr>
          <w:rFonts w:ascii="Times New Roman" w:hAnsi="Times New Roman" w:cs="Times New Roman"/>
          <w:lang w:eastAsia="en-US"/>
        </w:rPr>
        <w:t xml:space="preserve"> SWZ zostanie opublikowana na stronie postępowania na</w:t>
      </w:r>
      <w:hyperlink r:id="rId73" w:history="1">
        <w:r w:rsidRPr="005F5AB0">
          <w:rPr>
            <w:rFonts w:ascii="Times New Roman" w:hAnsi="Times New Roman" w:cs="Times New Roman"/>
            <w:lang w:eastAsia="en-US"/>
          </w:rPr>
          <w:t xml:space="preserve"> platformazakupowa.pl</w:t>
        </w:r>
      </w:hyperlink>
      <w:r w:rsidRPr="005F5AB0">
        <w:rPr>
          <w:rFonts w:ascii="Times New Roman" w:hAnsi="Times New Roman" w:cs="Times New Roman"/>
          <w:lang w:eastAsia="en-US"/>
        </w:rPr>
        <w:t xml:space="preserve"> w sekcji „Komunikaty”.</w:t>
      </w:r>
    </w:p>
    <w:p w:rsidR="00E732A2" w:rsidRDefault="00E732A2" w:rsidP="00E645D9">
      <w:pPr>
        <w:keepNext/>
        <w:numPr>
          <w:ilvl w:val="1"/>
          <w:numId w:val="41"/>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b/>
          <w:lang w:eastAsia="en-US"/>
        </w:rPr>
        <w:t xml:space="preserve">Uwaga! </w:t>
      </w:r>
      <w:r w:rsidRPr="00BC2926">
        <w:rPr>
          <w:rFonts w:ascii="Times New Roman" w:hAnsi="Times New Roman" w:cs="Times New Roman"/>
          <w:b/>
          <w:u w:val="single"/>
          <w:lang w:eastAsia="en-US"/>
        </w:rPr>
        <w:t>Otwarcie ofert jest niejawne</w:t>
      </w:r>
      <w:r w:rsidRPr="00BC2926">
        <w:rPr>
          <w:rFonts w:ascii="Times New Roman" w:hAnsi="Times New Roman" w:cs="Times New Roman"/>
          <w:b/>
          <w:lang w:eastAsia="en-US"/>
        </w:rPr>
        <w:t>.</w:t>
      </w:r>
      <w:r w:rsidRPr="00BC2926">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E732A2" w:rsidRPr="00BF55D3" w:rsidRDefault="00E732A2" w:rsidP="00E732A2">
      <w:pPr>
        <w:keepNext/>
        <w:spacing w:after="0"/>
        <w:ind w:left="567"/>
        <w:jc w:val="both"/>
        <w:outlineLvl w:val="3"/>
        <w:rPr>
          <w:rFonts w:ascii="Times New Roman" w:hAnsi="Times New Roman" w:cs="Times New Roman"/>
          <w:lang w:eastAsia="en-US"/>
        </w:rPr>
      </w:pPr>
    </w:p>
    <w:p w:rsidR="00E732A2" w:rsidRPr="005F5AB0" w:rsidRDefault="00E732A2" w:rsidP="00E645D9">
      <w:pPr>
        <w:pStyle w:val="Akapitzlist"/>
        <w:widowControl w:val="0"/>
        <w:numPr>
          <w:ilvl w:val="0"/>
          <w:numId w:val="41"/>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E732A2" w:rsidRPr="00E6471E" w:rsidRDefault="00E732A2" w:rsidP="00E732A2">
      <w:pPr>
        <w:pStyle w:val="Akapitzlist"/>
        <w:tabs>
          <w:tab w:val="left" w:pos="567"/>
        </w:tabs>
        <w:spacing w:after="0"/>
        <w:ind w:left="390" w:hanging="390"/>
        <w:jc w:val="both"/>
        <w:rPr>
          <w:rFonts w:ascii="Times New Roman" w:hAnsi="Times New Roman" w:cs="Times New Roman"/>
          <w:b/>
        </w:rPr>
      </w:pPr>
      <w:r w:rsidRPr="001E27A9">
        <w:rPr>
          <w:rFonts w:ascii="Times New Roman" w:eastAsia="Batang" w:hAnsi="Times New Roman" w:cs="Times New Roman"/>
          <w:b/>
        </w:rPr>
        <w:t>15.1.</w:t>
      </w:r>
      <w:r>
        <w:rPr>
          <w:rFonts w:ascii="Times New Roman" w:eastAsia="Batang" w:hAnsi="Times New Roman" w:cs="Times New Roman"/>
        </w:rPr>
        <w:t xml:space="preserve"> </w:t>
      </w: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732A2" w:rsidRDefault="00E732A2" w:rsidP="00E732A2">
      <w:pPr>
        <w:widowControl w:val="0"/>
        <w:spacing w:after="0"/>
        <w:jc w:val="center"/>
        <w:outlineLvl w:val="2"/>
        <w:rPr>
          <w:rFonts w:ascii="Times New Roman" w:eastAsia="Calibri" w:hAnsi="Times New Roman" w:cs="Times New Roman"/>
          <w:b/>
          <w:bCs/>
        </w:rPr>
      </w:pPr>
      <w:r w:rsidRPr="00E5205B">
        <w:rPr>
          <w:rFonts w:ascii="Times New Roman" w:hAnsi="Times New Roman" w:cs="Times New Roman"/>
          <w:b/>
        </w:rPr>
        <w:t>„wadium, nr postępowania ZP.271.2.</w:t>
      </w:r>
      <w:r w:rsidR="007A5670">
        <w:rPr>
          <w:rFonts w:ascii="Times New Roman" w:hAnsi="Times New Roman" w:cs="Times New Roman"/>
          <w:b/>
        </w:rPr>
        <w:t>3</w:t>
      </w:r>
      <w:r w:rsidRPr="00E5205B">
        <w:rPr>
          <w:rFonts w:ascii="Times New Roman" w:hAnsi="Times New Roman" w:cs="Times New Roman"/>
          <w:b/>
        </w:rPr>
        <w:t>.</w:t>
      </w:r>
      <w:r w:rsidRPr="00947745">
        <w:rPr>
          <w:rFonts w:ascii="Times New Roman" w:hAnsi="Times New Roman" w:cs="Times New Roman"/>
          <w:b/>
        </w:rPr>
        <w:t>2024.AS –</w:t>
      </w:r>
      <w:r w:rsidRPr="00947745">
        <w:rPr>
          <w:rFonts w:ascii="Times New Roman" w:eastAsiaTheme="minorHAnsi" w:hAnsi="Times New Roman" w:cs="Times New Roman"/>
          <w:b/>
          <w:bCs/>
          <w:lang w:eastAsia="en-US"/>
        </w:rPr>
        <w:t xml:space="preserve"> </w:t>
      </w:r>
      <w:r w:rsidR="007A5670" w:rsidRPr="007A5670">
        <w:rPr>
          <w:rFonts w:ascii="Times New Roman" w:hAnsi="Times New Roman" w:cs="Times New Roman"/>
          <w:b/>
          <w:bCs/>
        </w:rPr>
        <w:t xml:space="preserve">Rozbudowa dróg publicznych kategorii gminnej nr 010755C – ul. Kościuszki, 010735C ul. Grunwaldzka (część) i nr 010783C – ul. </w:t>
      </w:r>
      <w:r w:rsidR="007A5670" w:rsidRPr="007A5670">
        <w:rPr>
          <w:rFonts w:ascii="Times New Roman" w:hAnsi="Times New Roman" w:cs="Times New Roman"/>
          <w:b/>
          <w:bCs/>
        </w:rPr>
        <w:lastRenderedPageBreak/>
        <w:t>Piastowska w Tucholi</w:t>
      </w:r>
      <w:r w:rsidRPr="00947745">
        <w:rPr>
          <w:rFonts w:ascii="Times New Roman" w:eastAsia="Calibri" w:hAnsi="Times New Roman" w:cs="Times New Roman"/>
          <w:b/>
          <w:bCs/>
        </w:rPr>
        <w:t>”</w:t>
      </w:r>
    </w:p>
    <w:p w:rsidR="00E732A2" w:rsidRPr="00215166" w:rsidRDefault="00E732A2" w:rsidP="00E645D9">
      <w:pPr>
        <w:pStyle w:val="Akapitzlist"/>
        <w:numPr>
          <w:ilvl w:val="1"/>
          <w:numId w:val="44"/>
        </w:numPr>
        <w:tabs>
          <w:tab w:val="left" w:pos="567"/>
        </w:tabs>
        <w:spacing w:after="0"/>
        <w:ind w:left="567" w:hanging="567"/>
        <w:jc w:val="both"/>
        <w:rPr>
          <w:rFonts w:ascii="Times New Roman" w:hAnsi="Times New Roman" w:cs="Times New Roman"/>
          <w:b/>
        </w:rPr>
      </w:pPr>
      <w:r w:rsidRPr="002F3D47">
        <w:rPr>
          <w:rFonts w:ascii="Times New Roman" w:hAnsi="Times New Roman" w:cs="Times New Roman"/>
          <w:szCs w:val="20"/>
        </w:rPr>
        <w:t>Zamawiający wymaga wniesienia wadium w wysokości:</w:t>
      </w:r>
      <w:r w:rsidRPr="00215166">
        <w:rPr>
          <w:rFonts w:ascii="Times New Roman" w:eastAsia="Calibri" w:hAnsi="Times New Roman" w:cs="Times New Roman"/>
          <w:b/>
          <w:bCs/>
          <w:sz w:val="20"/>
          <w:szCs w:val="20"/>
        </w:rPr>
        <w:t xml:space="preserve"> </w:t>
      </w:r>
      <w:r>
        <w:rPr>
          <w:rFonts w:ascii="Times New Roman" w:hAnsi="Times New Roman" w:cs="Times New Roman"/>
          <w:b/>
          <w:szCs w:val="20"/>
        </w:rPr>
        <w:t>2</w:t>
      </w:r>
      <w:r w:rsidR="007A5670">
        <w:rPr>
          <w:rFonts w:ascii="Times New Roman" w:hAnsi="Times New Roman" w:cs="Times New Roman"/>
          <w:b/>
          <w:szCs w:val="20"/>
        </w:rPr>
        <w:t>0</w:t>
      </w:r>
      <w:r w:rsidRPr="00215166">
        <w:rPr>
          <w:rFonts w:ascii="Times New Roman" w:hAnsi="Times New Roman" w:cs="Times New Roman"/>
          <w:b/>
          <w:szCs w:val="20"/>
        </w:rPr>
        <w:t> 000,00 zł</w:t>
      </w:r>
      <w:r w:rsidRPr="00215166">
        <w:rPr>
          <w:rFonts w:ascii="Times New Roman" w:hAnsi="Times New Roman" w:cs="Times New Roman"/>
          <w:szCs w:val="20"/>
        </w:rPr>
        <w:t xml:space="preserve"> </w:t>
      </w:r>
      <w:r w:rsidRPr="007A5670">
        <w:rPr>
          <w:rFonts w:ascii="Times New Roman" w:hAnsi="Times New Roman" w:cs="Times New Roman"/>
          <w:b/>
          <w:i/>
          <w:szCs w:val="20"/>
        </w:rPr>
        <w:t>(słownie: dwa</w:t>
      </w:r>
      <w:r w:rsidR="007A5670" w:rsidRPr="007A5670">
        <w:rPr>
          <w:rFonts w:ascii="Times New Roman" w:hAnsi="Times New Roman" w:cs="Times New Roman"/>
          <w:b/>
          <w:i/>
          <w:szCs w:val="20"/>
        </w:rPr>
        <w:t>dzieścia</w:t>
      </w:r>
      <w:r w:rsidRPr="007A5670">
        <w:rPr>
          <w:rFonts w:ascii="Times New Roman" w:hAnsi="Times New Roman" w:cs="Times New Roman"/>
          <w:b/>
          <w:i/>
          <w:szCs w:val="20"/>
        </w:rPr>
        <w:t xml:space="preserve"> tysi</w:t>
      </w:r>
      <w:r w:rsidR="007A5670" w:rsidRPr="007A5670">
        <w:rPr>
          <w:rFonts w:ascii="Times New Roman" w:hAnsi="Times New Roman" w:cs="Times New Roman"/>
          <w:b/>
          <w:i/>
          <w:szCs w:val="20"/>
        </w:rPr>
        <w:t>ęcy</w:t>
      </w:r>
      <w:r w:rsidRPr="007A5670">
        <w:rPr>
          <w:rFonts w:ascii="Times New Roman" w:hAnsi="Times New Roman" w:cs="Times New Roman"/>
          <w:b/>
          <w:i/>
          <w:szCs w:val="20"/>
        </w:rPr>
        <w:t xml:space="preserve"> zł 00/100)</w:t>
      </w:r>
      <w:r w:rsidR="007A5670">
        <w:rPr>
          <w:rFonts w:ascii="Times New Roman" w:hAnsi="Times New Roman" w:cs="Times New Roman"/>
          <w:b/>
          <w:i/>
          <w:szCs w:val="20"/>
        </w:rPr>
        <w:t>.</w:t>
      </w:r>
    </w:p>
    <w:p w:rsidR="00E732A2" w:rsidRPr="005F5AB0" w:rsidRDefault="00E732A2" w:rsidP="00E645D9">
      <w:pPr>
        <w:pStyle w:val="Akapitzlist"/>
        <w:numPr>
          <w:ilvl w:val="1"/>
          <w:numId w:val="42"/>
        </w:numPr>
        <w:tabs>
          <w:tab w:val="left" w:pos="284"/>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p>
    <w:p w:rsidR="00E732A2" w:rsidRPr="005F5AB0" w:rsidRDefault="00E732A2" w:rsidP="00E645D9">
      <w:pPr>
        <w:pStyle w:val="Akapitzlist"/>
        <w:numPr>
          <w:ilvl w:val="1"/>
          <w:numId w:val="42"/>
        </w:numPr>
        <w:tabs>
          <w:tab w:val="left" w:pos="284"/>
          <w:tab w:val="left" w:pos="567"/>
        </w:tabs>
        <w:spacing w:after="0"/>
        <w:ind w:left="567" w:hanging="567"/>
        <w:jc w:val="both"/>
        <w:rPr>
          <w:rFonts w:ascii="Times New Roman" w:hAnsi="Times New Roman" w:cs="Times New Roman"/>
          <w:b/>
        </w:rPr>
      </w:pPr>
      <w:r w:rsidRPr="005F5AB0">
        <w:rPr>
          <w:rFonts w:ascii="Times New Roman" w:eastAsia="Batang" w:hAnsi="Times New Roman" w:cs="Times New Roman"/>
        </w:rPr>
        <w:t>Wadium w pieniądzu należy wnieść przelewem  na konto Zamawiającego:</w:t>
      </w:r>
    </w:p>
    <w:p w:rsidR="00E732A2" w:rsidRPr="00A87A7A" w:rsidRDefault="00E732A2" w:rsidP="00E732A2">
      <w:pPr>
        <w:pStyle w:val="Akapitzlist"/>
        <w:tabs>
          <w:tab w:val="left" w:pos="284"/>
        </w:tabs>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732A2" w:rsidRPr="00A87A7A" w:rsidRDefault="00E732A2" w:rsidP="00E645D9">
      <w:pPr>
        <w:pStyle w:val="Akapitzlist"/>
        <w:numPr>
          <w:ilvl w:val="1"/>
          <w:numId w:val="42"/>
        </w:numPr>
        <w:tabs>
          <w:tab w:val="left" w:pos="567"/>
        </w:tabs>
        <w:spacing w:after="0"/>
        <w:ind w:hanging="734"/>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732A2" w:rsidRPr="00A87A7A" w:rsidRDefault="00E732A2" w:rsidP="00E645D9">
      <w:pPr>
        <w:numPr>
          <w:ilvl w:val="2"/>
          <w:numId w:val="13"/>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732A2" w:rsidRPr="00A87A7A" w:rsidRDefault="00E732A2" w:rsidP="00E645D9">
      <w:pPr>
        <w:numPr>
          <w:ilvl w:val="2"/>
          <w:numId w:val="13"/>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732A2" w:rsidRPr="00DE58CD" w:rsidRDefault="00E732A2" w:rsidP="00E645D9">
      <w:pPr>
        <w:numPr>
          <w:ilvl w:val="2"/>
          <w:numId w:val="13"/>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732A2" w:rsidRPr="00DE58CD" w:rsidRDefault="00E732A2" w:rsidP="00E645D9">
      <w:pPr>
        <w:numPr>
          <w:ilvl w:val="2"/>
          <w:numId w:val="13"/>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w:t>
      </w:r>
      <w:r>
        <w:rPr>
          <w:rFonts w:ascii="Times New Roman" w:eastAsia="Calibri" w:hAnsi="Times New Roman" w:cs="Times New Roman"/>
          <w:color w:val="000000"/>
        </w:rPr>
        <w:t>3</w:t>
      </w:r>
      <w:r w:rsidRPr="00DE58CD">
        <w:rPr>
          <w:rFonts w:ascii="Times New Roman" w:eastAsia="Calibri" w:hAnsi="Times New Roman" w:cs="Times New Roman"/>
          <w:color w:val="000000"/>
        </w:rPr>
        <w:t xml:space="preserve"> r. poz. </w:t>
      </w:r>
      <w:r>
        <w:rPr>
          <w:rFonts w:ascii="Times New Roman" w:eastAsia="Calibri" w:hAnsi="Times New Roman" w:cs="Times New Roman"/>
          <w:color w:val="000000"/>
        </w:rPr>
        <w:t>462 z późn. zm.</w:t>
      </w:r>
      <w:r w:rsidRPr="00DE58CD">
        <w:rPr>
          <w:rFonts w:ascii="Times New Roman" w:eastAsia="Calibri" w:hAnsi="Times New Roman" w:cs="Times New Roman"/>
          <w:color w:val="000000"/>
        </w:rPr>
        <w:t>).</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E732A2" w:rsidRPr="00702AD4" w:rsidRDefault="00E732A2" w:rsidP="00E645D9">
      <w:pPr>
        <w:pStyle w:val="Akapitzlist"/>
        <w:numPr>
          <w:ilvl w:val="1"/>
          <w:numId w:val="42"/>
        </w:numPr>
        <w:tabs>
          <w:tab w:val="left" w:pos="567"/>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Jeżeli wadium jest wnoszone w formie gwarancji lub poręczenia, o których mowa w pkt 1</w:t>
      </w:r>
      <w:r>
        <w:rPr>
          <w:rFonts w:ascii="Times New Roman" w:hAnsi="Times New Roman" w:cs="Times New Roman"/>
          <w:color w:val="000000"/>
        </w:rPr>
        <w:t>5</w:t>
      </w:r>
      <w:r w:rsidRPr="00E6471E">
        <w:rPr>
          <w:rFonts w:ascii="Times New Roman" w:hAnsi="Times New Roman" w:cs="Times New Roman"/>
          <w:color w:val="000000"/>
        </w:rPr>
        <w:t xml:space="preserve">.5.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732A2" w:rsidRPr="00DE58CD" w:rsidRDefault="00E732A2" w:rsidP="00E645D9">
      <w:pPr>
        <w:widowControl w:val="0"/>
        <w:numPr>
          <w:ilvl w:val="2"/>
          <w:numId w:val="1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732A2" w:rsidRPr="00DE58CD" w:rsidRDefault="00E732A2" w:rsidP="00E645D9">
      <w:pPr>
        <w:widowControl w:val="0"/>
        <w:numPr>
          <w:ilvl w:val="2"/>
          <w:numId w:val="1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732A2" w:rsidRDefault="00E732A2" w:rsidP="00E645D9">
      <w:pPr>
        <w:widowControl w:val="0"/>
        <w:numPr>
          <w:ilvl w:val="2"/>
          <w:numId w:val="1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732A2" w:rsidRPr="00DE58CD" w:rsidRDefault="00E732A2" w:rsidP="00E645D9">
      <w:pPr>
        <w:widowControl w:val="0"/>
        <w:numPr>
          <w:ilvl w:val="2"/>
          <w:numId w:val="14"/>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w:t>
      </w:r>
      <w:r>
        <w:rPr>
          <w:rFonts w:ascii="Times New Roman" w:hAnsi="Times New Roman" w:cs="Times New Roman"/>
          <w:bCs/>
        </w:rPr>
        <w:t>5</w:t>
      </w:r>
      <w:r w:rsidRPr="00E6471E">
        <w:rPr>
          <w:rFonts w:ascii="Times New Roman" w:hAnsi="Times New Roman" w:cs="Times New Roman"/>
          <w:bCs/>
        </w:rPr>
        <w:t>.</w:t>
      </w:r>
      <w:r>
        <w:rPr>
          <w:rFonts w:ascii="Times New Roman" w:hAnsi="Times New Roman" w:cs="Times New Roman"/>
          <w:bCs/>
        </w:rPr>
        <w:t>9</w:t>
      </w:r>
      <w:r w:rsidRPr="00E6471E">
        <w:rPr>
          <w:rFonts w:ascii="Times New Roman" w:hAnsi="Times New Roman" w:cs="Times New Roman"/>
          <w:bCs/>
        </w:rPr>
        <w:t>, powoduje rozwiązanie stosunku prawnego z wykonawcą wraz z utratą przez niego prawa do korzystania ze środków ochrony prawnej.</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E732A2" w:rsidRPr="00E6471E" w:rsidRDefault="00E732A2" w:rsidP="00E645D9">
      <w:pPr>
        <w:pStyle w:val="Akapitzlist"/>
        <w:numPr>
          <w:ilvl w:val="1"/>
          <w:numId w:val="42"/>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E732A2" w:rsidRPr="00DE58CD" w:rsidRDefault="00E732A2" w:rsidP="00E645D9">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 xml:space="preserve">Wykonawca w odpowiedzi na wezwanie, o którym mowa w art. 107 ust. 2 lub art. 128 ust. 1 ustawy, z przyczyn leżących po jego stronie, nie złożył podmiotowych środków dowodowych lub przedmiotowych środków dowodowych potwierdzających </w:t>
      </w:r>
      <w:r w:rsidRPr="00DE58CD">
        <w:rPr>
          <w:rFonts w:ascii="Times New Roman" w:hAnsi="Times New Roman" w:cs="Times New Roman"/>
          <w:bCs/>
        </w:rPr>
        <w:lastRenderedPageBreak/>
        <w:t>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E732A2" w:rsidRPr="00DE58CD" w:rsidRDefault="00E732A2" w:rsidP="00E645D9">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E732A2" w:rsidRPr="00DE58CD" w:rsidRDefault="00E732A2" w:rsidP="00E645D9">
      <w:pPr>
        <w:widowControl w:val="0"/>
        <w:numPr>
          <w:ilvl w:val="2"/>
          <w:numId w:val="16"/>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E732A2" w:rsidRDefault="00E732A2" w:rsidP="00E645D9">
      <w:pPr>
        <w:widowControl w:val="0"/>
        <w:numPr>
          <w:ilvl w:val="2"/>
          <w:numId w:val="16"/>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r>
        <w:rPr>
          <w:rFonts w:ascii="Times New Roman" w:hAnsi="Times New Roman" w:cs="Times New Roman"/>
          <w:bCs/>
        </w:rPr>
        <w:t xml:space="preserve"> </w:t>
      </w:r>
      <w:r w:rsidRPr="00D33482">
        <w:rPr>
          <w:rFonts w:ascii="Times New Roman" w:hAnsi="Times New Roman" w:cs="Times New Roman"/>
          <w:bCs/>
        </w:rPr>
        <w:t>zawarcie umowy w sprawie zamówienia publicznego stało się niemożliwe.</w:t>
      </w:r>
    </w:p>
    <w:p w:rsidR="00E732A2" w:rsidRPr="00D33482" w:rsidRDefault="00E732A2" w:rsidP="00E732A2">
      <w:pPr>
        <w:widowControl w:val="0"/>
        <w:tabs>
          <w:tab w:val="left" w:pos="1418"/>
        </w:tabs>
        <w:spacing w:after="0"/>
        <w:ind w:left="1418"/>
        <w:jc w:val="both"/>
        <w:outlineLvl w:val="3"/>
        <w:rPr>
          <w:rFonts w:ascii="Times New Roman" w:hAnsi="Times New Roman" w:cs="Times New Roman"/>
          <w:bCs/>
        </w:rPr>
      </w:pPr>
    </w:p>
    <w:p w:rsidR="00E732A2" w:rsidRPr="00A87A7A" w:rsidRDefault="00E732A2" w:rsidP="00E645D9">
      <w:pPr>
        <w:pStyle w:val="Akapitzlist"/>
        <w:widowControl w:val="0"/>
        <w:numPr>
          <w:ilvl w:val="0"/>
          <w:numId w:val="42"/>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E732A2" w:rsidRPr="005F5AB0" w:rsidRDefault="00E732A2" w:rsidP="00E645D9">
      <w:pPr>
        <w:pStyle w:val="Akapitzlist"/>
        <w:keepNext/>
        <w:numPr>
          <w:ilvl w:val="1"/>
          <w:numId w:val="42"/>
        </w:numPr>
        <w:tabs>
          <w:tab w:val="left" w:pos="0"/>
        </w:tabs>
        <w:spacing w:after="0"/>
        <w:ind w:left="567" w:hanging="567"/>
        <w:jc w:val="both"/>
        <w:outlineLvl w:val="3"/>
        <w:rPr>
          <w:rFonts w:ascii="Times New Roman" w:hAnsi="Times New Roman" w:cs="Times New Roman"/>
          <w:lang w:eastAsia="en-US"/>
        </w:rPr>
      </w:pPr>
      <w:r w:rsidRPr="005F5AB0">
        <w:rPr>
          <w:rFonts w:ascii="Times New Roman" w:hAnsi="Times New Roman" w:cs="Times New Roman"/>
        </w:rPr>
        <w:t>Zamawiający nie zastrzega obowiązku osobistego wykonania kluczowych zadań przez Wykonawcę.</w:t>
      </w:r>
    </w:p>
    <w:p w:rsidR="00E732A2" w:rsidRPr="003A4BD5" w:rsidRDefault="00E732A2" w:rsidP="00E645D9">
      <w:pPr>
        <w:pStyle w:val="Akapitzlist"/>
        <w:keepNext/>
        <w:numPr>
          <w:ilvl w:val="1"/>
          <w:numId w:val="42"/>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E732A2" w:rsidRDefault="00E732A2" w:rsidP="00E645D9">
      <w:pPr>
        <w:pStyle w:val="Akapitzlist"/>
        <w:keepNext/>
        <w:numPr>
          <w:ilvl w:val="1"/>
          <w:numId w:val="42"/>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Pr>
          <w:rFonts w:ascii="Times New Roman" w:hAnsi="Times New Roman" w:cs="Times New Roman"/>
          <w:b/>
          <w:lang w:eastAsia="en-US"/>
        </w:rPr>
        <w:t>(</w:t>
      </w:r>
      <w:r w:rsidRPr="009F7B5D">
        <w:rPr>
          <w:rFonts w:ascii="Times New Roman" w:hAnsi="Times New Roman" w:cs="Times New Roman"/>
          <w:b/>
          <w:lang w:eastAsia="en-US"/>
        </w:rPr>
        <w:t>załącznik nr</w:t>
      </w:r>
      <w:r>
        <w:rPr>
          <w:rFonts w:ascii="Times New Roman" w:hAnsi="Times New Roman" w:cs="Times New Roman"/>
          <w:b/>
          <w:lang w:eastAsia="en-US"/>
        </w:rPr>
        <w:t xml:space="preserve"> 2</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E732A2" w:rsidRPr="005F5AB0" w:rsidRDefault="00E732A2" w:rsidP="00E645D9">
      <w:pPr>
        <w:pStyle w:val="Akapitzlist"/>
        <w:keepNext/>
        <w:numPr>
          <w:ilvl w:val="1"/>
          <w:numId w:val="42"/>
        </w:numPr>
        <w:tabs>
          <w:tab w:val="left" w:pos="0"/>
        </w:tabs>
        <w:spacing w:after="0"/>
        <w:ind w:left="567" w:hanging="567"/>
        <w:jc w:val="both"/>
        <w:outlineLvl w:val="3"/>
        <w:rPr>
          <w:rFonts w:ascii="Times New Roman" w:hAnsi="Times New Roman" w:cs="Times New Roman"/>
          <w:lang w:eastAsia="en-US"/>
        </w:rPr>
      </w:pPr>
      <w:r w:rsidRPr="005F5AB0">
        <w:rPr>
          <w:rFonts w:ascii="Times New Roman" w:hAnsi="Times New Roman" w:cs="Times New Roman"/>
        </w:rPr>
        <w:t>Powierzenie wykonania części zamówienia podwykonawcom nie zwalnia wykonawcy</w:t>
      </w:r>
      <w:r w:rsidRPr="005F5AB0">
        <w:rPr>
          <w:rFonts w:ascii="Times New Roman" w:hAnsi="Times New Roman" w:cs="Times New Roman"/>
        </w:rPr>
        <w:br/>
        <w:t>z odpowiedzialności za należyte wykonanie tego zamówienia.</w:t>
      </w:r>
    </w:p>
    <w:p w:rsidR="00E732A2" w:rsidRPr="000807D3" w:rsidRDefault="00E732A2" w:rsidP="00E732A2">
      <w:pPr>
        <w:keepNext/>
        <w:spacing w:after="0"/>
        <w:ind w:left="567"/>
        <w:jc w:val="both"/>
        <w:outlineLvl w:val="3"/>
        <w:rPr>
          <w:rFonts w:ascii="Times New Roman" w:hAnsi="Times New Roman" w:cs="Times New Roman"/>
        </w:rPr>
      </w:pPr>
    </w:p>
    <w:p w:rsidR="00E732A2" w:rsidRDefault="00E732A2" w:rsidP="00E645D9">
      <w:pPr>
        <w:pStyle w:val="Akapitzlist"/>
        <w:widowControl w:val="0"/>
        <w:numPr>
          <w:ilvl w:val="0"/>
          <w:numId w:val="42"/>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POLEGANIE NA ZASOBACH INNYCH PODMIOTÓW</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w:t>
      </w:r>
      <w:r w:rsidRPr="003A4BD5">
        <w:rPr>
          <w:rFonts w:ascii="Times New Roman" w:hAnsi="Times New Roman" w:cs="Times New Roman"/>
          <w:lang w:eastAsia="en-US"/>
        </w:rPr>
        <w:lastRenderedPageBreak/>
        <w:t xml:space="preserve">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32A2" w:rsidRPr="003A4BD5" w:rsidRDefault="00E732A2" w:rsidP="00E645D9">
      <w:pPr>
        <w:pStyle w:val="Akapitzlist"/>
        <w:widowControl w:val="0"/>
        <w:numPr>
          <w:ilvl w:val="1"/>
          <w:numId w:val="42"/>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w:t>
      </w:r>
      <w:r w:rsidRPr="009B303D">
        <w:rPr>
          <w:rFonts w:ascii="Times New Roman" w:hAnsi="Times New Roman" w:cs="Times New Roman"/>
          <w:b/>
        </w:rPr>
        <w:t xml:space="preserve">postępowaniu, w zakresie, w jakim Wykonawca powołuje się na jego zasoby, </w:t>
      </w:r>
      <w:r w:rsidRPr="009B303D">
        <w:rPr>
          <w:rFonts w:ascii="Times New Roman" w:hAnsi="Times New Roman" w:cs="Times New Roman"/>
          <w:b/>
          <w:u w:val="single"/>
        </w:rPr>
        <w:t>zgodnie z załącznikiem nr  9 do SWZ.</w:t>
      </w:r>
    </w:p>
    <w:p w:rsidR="00E732A2" w:rsidRDefault="00E732A2" w:rsidP="00E732A2">
      <w:pPr>
        <w:pStyle w:val="Akapitzlist"/>
        <w:widowControl w:val="0"/>
        <w:spacing w:after="0"/>
        <w:ind w:left="357"/>
        <w:jc w:val="both"/>
        <w:outlineLvl w:val="1"/>
        <w:rPr>
          <w:rFonts w:ascii="Times New Roman" w:hAnsi="Times New Roman" w:cs="Times New Roman"/>
          <w:b/>
          <w:color w:val="17365D"/>
          <w:sz w:val="24"/>
          <w:szCs w:val="24"/>
        </w:rPr>
      </w:pPr>
    </w:p>
    <w:p w:rsidR="00E732A2" w:rsidRPr="00E6471E" w:rsidRDefault="00E732A2" w:rsidP="00E645D9">
      <w:pPr>
        <w:pStyle w:val="Akapitzlist"/>
        <w:widowControl w:val="0"/>
        <w:numPr>
          <w:ilvl w:val="0"/>
          <w:numId w:val="42"/>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E732A2" w:rsidRPr="000E2978" w:rsidRDefault="00E732A2" w:rsidP="00E645D9">
      <w:pPr>
        <w:numPr>
          <w:ilvl w:val="1"/>
          <w:numId w:val="42"/>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E732A2" w:rsidRPr="000E2978" w:rsidRDefault="00E732A2" w:rsidP="00E645D9">
      <w:pPr>
        <w:numPr>
          <w:ilvl w:val="1"/>
          <w:numId w:val="42"/>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E732A2" w:rsidRDefault="00E732A2" w:rsidP="00E645D9">
      <w:pPr>
        <w:numPr>
          <w:ilvl w:val="1"/>
          <w:numId w:val="42"/>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E732A2" w:rsidRPr="00DC626F" w:rsidRDefault="00E732A2" w:rsidP="00E732A2">
      <w:pPr>
        <w:spacing w:after="0"/>
        <w:ind w:left="567"/>
        <w:jc w:val="both"/>
        <w:rPr>
          <w:rFonts w:ascii="Times New Roman" w:hAnsi="Times New Roman" w:cs="Times New Roman"/>
        </w:rPr>
      </w:pPr>
    </w:p>
    <w:p w:rsidR="00E732A2" w:rsidRDefault="00E732A2" w:rsidP="00E645D9">
      <w:pPr>
        <w:keepNext/>
        <w:numPr>
          <w:ilvl w:val="0"/>
          <w:numId w:val="42"/>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Pr>
          <w:rFonts w:ascii="Times New Roman" w:hAnsi="Times New Roman" w:cs="Times New Roman"/>
          <w:b/>
          <w:color w:val="17365D"/>
          <w:sz w:val="24"/>
          <w:szCs w:val="24"/>
          <w:lang w:eastAsia="en-US"/>
        </w:rPr>
        <w:t xml:space="preserve"> </w:t>
      </w:r>
    </w:p>
    <w:p w:rsidR="00E732A2" w:rsidRPr="000E2978"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E732A2" w:rsidRDefault="00E732A2" w:rsidP="00E645D9">
      <w:pPr>
        <w:keepNext/>
        <w:numPr>
          <w:ilvl w:val="1"/>
          <w:numId w:val="42"/>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E732A2" w:rsidRPr="00AB525F" w:rsidRDefault="00E732A2" w:rsidP="00E732A2">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E732A2" w:rsidRPr="00AB525F" w:rsidTr="00E732A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E732A2" w:rsidRPr="00AB525F" w:rsidRDefault="00E732A2" w:rsidP="00E732A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E732A2" w:rsidRPr="00AB525F" w:rsidRDefault="00E732A2" w:rsidP="00E732A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E732A2" w:rsidRPr="00AB525F" w:rsidRDefault="00E732A2" w:rsidP="00E732A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E732A2" w:rsidRPr="00AB525F" w:rsidTr="00E732A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E732A2" w:rsidRPr="00AB525F" w:rsidRDefault="00E732A2" w:rsidP="00E732A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E732A2" w:rsidRPr="00AB525F" w:rsidRDefault="00E732A2" w:rsidP="00E732A2">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E732A2" w:rsidRPr="00AB525F" w:rsidRDefault="00E732A2" w:rsidP="00E732A2">
            <w:pPr>
              <w:ind w:left="567" w:hanging="567"/>
              <w:jc w:val="center"/>
              <w:rPr>
                <w:rFonts w:ascii="Times New Roman" w:hAnsi="Times New Roman" w:cs="Times New Roman"/>
              </w:rPr>
            </w:pPr>
            <w:r w:rsidRPr="00AB525F">
              <w:rPr>
                <w:rFonts w:ascii="Times New Roman" w:hAnsi="Times New Roman" w:cs="Times New Roman"/>
              </w:rPr>
              <w:t>60%</w:t>
            </w:r>
          </w:p>
        </w:tc>
      </w:tr>
      <w:tr w:rsidR="00E732A2" w:rsidRPr="00AB525F" w:rsidTr="00E732A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E732A2" w:rsidRPr="00AB525F" w:rsidRDefault="00E732A2" w:rsidP="00E732A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E732A2" w:rsidRPr="00E70823" w:rsidRDefault="00E732A2" w:rsidP="00E732A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E732A2" w:rsidRPr="00AB525F" w:rsidRDefault="00E732A2" w:rsidP="00E732A2">
            <w:pPr>
              <w:ind w:left="567" w:hanging="567"/>
              <w:jc w:val="center"/>
              <w:rPr>
                <w:rFonts w:ascii="Times New Roman" w:hAnsi="Times New Roman" w:cs="Times New Roman"/>
              </w:rPr>
            </w:pPr>
            <w:r w:rsidRPr="00AB525F">
              <w:rPr>
                <w:rFonts w:ascii="Times New Roman" w:hAnsi="Times New Roman" w:cs="Times New Roman"/>
              </w:rPr>
              <w:t>40%</w:t>
            </w:r>
          </w:p>
        </w:tc>
      </w:tr>
    </w:tbl>
    <w:p w:rsidR="00E732A2" w:rsidRPr="00AD43E5" w:rsidRDefault="00E732A2" w:rsidP="00E732A2">
      <w:pPr>
        <w:jc w:val="both"/>
        <w:rPr>
          <w:szCs w:val="28"/>
        </w:rPr>
      </w:pPr>
    </w:p>
    <w:p w:rsidR="00E732A2" w:rsidRDefault="00E732A2" w:rsidP="00E732A2">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E732A2" w:rsidRPr="00DC2A75" w:rsidRDefault="00E732A2" w:rsidP="00E732A2">
      <w:pPr>
        <w:pStyle w:val="Tekstpodstawowy21"/>
        <w:spacing w:after="120"/>
        <w:ind w:left="709"/>
        <w:rPr>
          <w:rFonts w:ascii="Times New Roman" w:hAnsi="Times New Roman"/>
          <w:b w:val="0"/>
          <w:i w:val="0"/>
          <w:color w:val="auto"/>
          <w:sz w:val="22"/>
          <w:szCs w:val="22"/>
        </w:rPr>
      </w:pPr>
    </w:p>
    <w:p w:rsidR="00E732A2" w:rsidRPr="002F3D47" w:rsidRDefault="00E732A2" w:rsidP="00E732A2">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E732A2" w:rsidRPr="001032D0" w:rsidRDefault="00E732A2" w:rsidP="00E732A2">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32A2" w:rsidRPr="001032D0" w:rsidRDefault="00E732A2" w:rsidP="00E732A2">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32A2" w:rsidRPr="001032D0" w:rsidRDefault="00E732A2" w:rsidP="00E732A2">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E732A2" w:rsidRDefault="00E732A2" w:rsidP="00E732A2">
      <w:pPr>
        <w:pStyle w:val="Tekstpodstawowy21"/>
        <w:jc w:val="center"/>
        <w:rPr>
          <w:rFonts w:ascii="Times New Roman" w:hAnsi="Times New Roman"/>
          <w:b w:val="0"/>
          <w:i w:val="0"/>
          <w:color w:val="auto"/>
          <w:sz w:val="22"/>
          <w:szCs w:val="22"/>
        </w:rPr>
      </w:pPr>
    </w:p>
    <w:p w:rsidR="00E732A2" w:rsidRPr="00DC2A75" w:rsidRDefault="00E732A2" w:rsidP="00E732A2">
      <w:pPr>
        <w:pStyle w:val="Tekstpodstawowy21"/>
        <w:jc w:val="center"/>
        <w:rPr>
          <w:rFonts w:ascii="Times New Roman" w:hAnsi="Times New Roman"/>
          <w:b w:val="0"/>
          <w:i w:val="0"/>
          <w:color w:val="auto"/>
          <w:sz w:val="22"/>
          <w:szCs w:val="22"/>
        </w:rPr>
      </w:pPr>
    </w:p>
    <w:p w:rsidR="00E732A2" w:rsidRDefault="00E732A2" w:rsidP="00E732A2">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DC2A75">
        <w:rPr>
          <w:rFonts w:ascii="Times New Roman" w:hAnsi="Times New Roman"/>
          <w:i w:val="0"/>
          <w:color w:val="auto"/>
          <w:sz w:val="22"/>
          <w:szCs w:val="22"/>
        </w:rPr>
        <w:t>(max. 40 pkt )–</w:t>
      </w:r>
      <w:r w:rsidRPr="00E70823">
        <w:rPr>
          <w:rFonts w:ascii="Times New Roman" w:hAnsi="Times New Roman"/>
          <w:b w:val="0"/>
          <w:i w:val="0"/>
          <w:color w:val="auto"/>
          <w:sz w:val="22"/>
          <w:szCs w:val="22"/>
        </w:rPr>
        <w:t>zastosowanie będzie miał następujący wzór, wykorzystywany przy ocenie oferty:</w:t>
      </w:r>
    </w:p>
    <w:p w:rsidR="00E732A2" w:rsidRPr="004B4090" w:rsidRDefault="00E732A2" w:rsidP="00E732A2">
      <w:pPr>
        <w:pStyle w:val="Tekstpodstawowy21"/>
        <w:spacing w:after="60" w:line="276" w:lineRule="auto"/>
        <w:ind w:left="993" w:hanging="285"/>
        <w:jc w:val="both"/>
        <w:rPr>
          <w:rFonts w:ascii="Times New Roman" w:hAnsi="Times New Roman"/>
          <w:b w:val="0"/>
          <w:i w:val="0"/>
          <w:color w:val="auto"/>
          <w:sz w:val="22"/>
          <w:szCs w:val="22"/>
        </w:rPr>
      </w:pPr>
    </w:p>
    <w:p w:rsidR="00E732A2" w:rsidRPr="00DA5686" w:rsidRDefault="00E732A2" w:rsidP="00E732A2">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32A2" w:rsidRPr="00DA5686" w:rsidRDefault="00E732A2" w:rsidP="00E732A2">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32A2" w:rsidRPr="00DA5686" w:rsidRDefault="00E732A2" w:rsidP="00E732A2">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32A2" w:rsidRPr="00DA5686" w:rsidRDefault="00E732A2" w:rsidP="00E732A2">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32A2" w:rsidRPr="00DA5686" w:rsidRDefault="00E732A2" w:rsidP="00E732A2">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E732A2" w:rsidRPr="008069EE" w:rsidRDefault="00E732A2" w:rsidP="00E732A2">
      <w:pPr>
        <w:pStyle w:val="Tekstpodstawowy21"/>
        <w:spacing w:after="120"/>
        <w:rPr>
          <w:rFonts w:ascii="Times New Roman" w:hAnsi="Times New Roman"/>
          <w:i w:val="0"/>
          <w:color w:val="FF0000"/>
          <w:sz w:val="22"/>
          <w:szCs w:val="22"/>
        </w:rPr>
      </w:pPr>
    </w:p>
    <w:p w:rsidR="00E732A2" w:rsidRPr="00B440F9" w:rsidRDefault="00E732A2" w:rsidP="00E732A2">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32A2" w:rsidRPr="00B440F9" w:rsidRDefault="00E732A2" w:rsidP="00E732A2">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32A2" w:rsidRPr="00B440F9" w:rsidRDefault="00E732A2" w:rsidP="00E732A2">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E732A2" w:rsidRPr="00AB525F" w:rsidRDefault="00E732A2" w:rsidP="00E732A2">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E732A2" w:rsidRPr="000E2978" w:rsidRDefault="00E732A2" w:rsidP="00E645D9">
      <w:pPr>
        <w:keepNext/>
        <w:numPr>
          <w:ilvl w:val="1"/>
          <w:numId w:val="42"/>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732A2" w:rsidRPr="007A1AC2" w:rsidRDefault="00E732A2" w:rsidP="00E732A2">
      <w:pPr>
        <w:ind w:left="360"/>
        <w:jc w:val="center"/>
        <w:rPr>
          <w:rFonts w:ascii="Times New Roman" w:hAnsi="Times New Roman" w:cs="Times New Roman"/>
          <w:b/>
        </w:rPr>
      </w:pPr>
      <w:r w:rsidRPr="000E2978">
        <w:rPr>
          <w:rFonts w:ascii="Times New Roman" w:hAnsi="Times New Roman" w:cs="Times New Roman"/>
          <w:b/>
        </w:rPr>
        <w:t>P (punkty) = A + B</w:t>
      </w:r>
    </w:p>
    <w:p w:rsidR="00E732A2" w:rsidRDefault="00E732A2" w:rsidP="00E732A2">
      <w:pPr>
        <w:keepNext/>
        <w:spacing w:after="0" w:line="240" w:lineRule="auto"/>
        <w:jc w:val="both"/>
        <w:outlineLvl w:val="3"/>
        <w:rPr>
          <w:rFonts w:ascii="Times New Roman" w:hAnsi="Times New Roman" w:cs="Times New Roman"/>
        </w:rPr>
      </w:pPr>
    </w:p>
    <w:p w:rsidR="00E732A2" w:rsidRPr="000E2978"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E732A2" w:rsidRPr="000E2978"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E732A2" w:rsidRPr="000E2978"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E732A2" w:rsidRPr="008104B2"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Pr>
          <w:rFonts w:ascii="Times New Roman" w:hAnsi="Times New Roman" w:cs="Times New Roman"/>
          <w:lang w:eastAsia="en-US"/>
        </w:rPr>
        <w:t>wybiera ofertę z najniższą ceną, zgodnie z art. 248 ustawy Pzp.</w:t>
      </w:r>
    </w:p>
    <w:p w:rsidR="00E732A2" w:rsidRPr="00C36291" w:rsidRDefault="00E732A2" w:rsidP="00E645D9">
      <w:pPr>
        <w:keepNext/>
        <w:numPr>
          <w:ilvl w:val="1"/>
          <w:numId w:val="42"/>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w:t>
      </w:r>
      <w:r>
        <w:rPr>
          <w:rFonts w:ascii="Times New Roman" w:hAnsi="Times New Roman" w:cs="Times New Roman"/>
          <w:lang w:eastAsia="en-US"/>
        </w:rPr>
        <w:t>9</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E732A2" w:rsidRPr="000E2978" w:rsidRDefault="00E732A2" w:rsidP="00E645D9">
      <w:pPr>
        <w:keepNext/>
        <w:numPr>
          <w:ilvl w:val="1"/>
          <w:numId w:val="42"/>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74"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Pr>
          <w:rFonts w:ascii="Times New Roman" w:hAnsi="Times New Roman" w:cs="Times New Roman"/>
          <w:lang w:eastAsia="en-US"/>
        </w:rPr>
        <w:t xml:space="preserve"> (t.j. Dz. U. z 2023 r. poz. 1570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E732A2" w:rsidRPr="00CA23C3" w:rsidRDefault="00E732A2" w:rsidP="00E645D9">
      <w:pPr>
        <w:keepNext/>
        <w:numPr>
          <w:ilvl w:val="1"/>
          <w:numId w:val="42"/>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w:t>
      </w:r>
      <w:r>
        <w:rPr>
          <w:rFonts w:ascii="Times New Roman" w:hAnsi="Times New Roman" w:cs="Times New Roman"/>
          <w:lang w:eastAsia="en-US"/>
        </w:rPr>
        <w:t>9</w:t>
      </w:r>
      <w:r w:rsidRPr="00C36291">
        <w:rPr>
          <w:rFonts w:ascii="Times New Roman" w:hAnsi="Times New Roman" w:cs="Times New Roman"/>
          <w:lang w:eastAsia="en-US"/>
        </w:rPr>
        <w:t>.9</w:t>
      </w:r>
      <w:r w:rsidRPr="00CA23C3">
        <w:rPr>
          <w:rFonts w:ascii="Times New Roman" w:hAnsi="Times New Roman" w:cs="Times New Roman"/>
          <w:lang w:eastAsia="en-US"/>
        </w:rPr>
        <w:t>, Wykonawca ma obowiązek:</w:t>
      </w:r>
    </w:p>
    <w:p w:rsidR="00E732A2" w:rsidRPr="00CA23C3" w:rsidRDefault="00E732A2" w:rsidP="00E645D9">
      <w:pPr>
        <w:keepNext/>
        <w:numPr>
          <w:ilvl w:val="2"/>
          <w:numId w:val="42"/>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E732A2" w:rsidRPr="00CA23C3" w:rsidRDefault="00E732A2" w:rsidP="00E645D9">
      <w:pPr>
        <w:keepNext/>
        <w:numPr>
          <w:ilvl w:val="2"/>
          <w:numId w:val="42"/>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E732A2" w:rsidRPr="00CA23C3" w:rsidRDefault="00E732A2" w:rsidP="00E645D9">
      <w:pPr>
        <w:keepNext/>
        <w:numPr>
          <w:ilvl w:val="2"/>
          <w:numId w:val="42"/>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E732A2" w:rsidRPr="00CA23C3" w:rsidRDefault="00E732A2" w:rsidP="00E645D9">
      <w:pPr>
        <w:keepNext/>
        <w:numPr>
          <w:ilvl w:val="2"/>
          <w:numId w:val="42"/>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E732A2" w:rsidRPr="00CA23C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732A2" w:rsidRPr="00CA23C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E732A2"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Pr>
          <w:rFonts w:ascii="Times New Roman" w:hAnsi="Times New Roman" w:cs="Times New Roman"/>
          <w:lang w:eastAsia="en-US"/>
        </w:rPr>
        <w:t>przed upływem terminu związania ofertą zwróci się jednokrotnie do Wykonawców o wyrażenie zgody na przedłużenie terminu o wskazany okres, nie dłuży niż 30 dni.</w:t>
      </w:r>
    </w:p>
    <w:p w:rsidR="00E732A2" w:rsidRPr="00900476" w:rsidRDefault="00E732A2" w:rsidP="00E645D9">
      <w:pPr>
        <w:keepNext/>
        <w:numPr>
          <w:ilvl w:val="1"/>
          <w:numId w:val="42"/>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Przedłużenie terminu związania ofertą następuje wraz z przedłużeniem okresu ważności wadium albo, jeżeli nie jest to możliwe, z wniesieniem nowego wadium na przedłużony okres związania ofertą.</w:t>
      </w:r>
    </w:p>
    <w:p w:rsidR="00E732A2" w:rsidRPr="00CD1A7A" w:rsidRDefault="00E732A2" w:rsidP="00E732A2">
      <w:pPr>
        <w:keepNext/>
        <w:spacing w:after="0"/>
        <w:ind w:left="567"/>
        <w:jc w:val="both"/>
        <w:outlineLvl w:val="3"/>
        <w:rPr>
          <w:rFonts w:ascii="Times New Roman" w:hAnsi="Times New Roman" w:cs="Times New Roman"/>
          <w:sz w:val="20"/>
          <w:lang w:eastAsia="en-US"/>
        </w:rPr>
      </w:pPr>
    </w:p>
    <w:p w:rsidR="00E732A2" w:rsidRPr="001D06BE" w:rsidRDefault="00E732A2" w:rsidP="00E645D9">
      <w:pPr>
        <w:keepNext/>
        <w:numPr>
          <w:ilvl w:val="0"/>
          <w:numId w:val="42"/>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E732A2" w:rsidRPr="000807D3" w:rsidRDefault="00E732A2" w:rsidP="00E645D9">
      <w:pPr>
        <w:keepNext/>
        <w:numPr>
          <w:ilvl w:val="1"/>
          <w:numId w:val="42"/>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E732A2" w:rsidRPr="000807D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E732A2" w:rsidRPr="000807D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Pr>
          <w:rFonts w:ascii="Times New Roman" w:hAnsi="Times New Roman" w:cs="Times New Roman"/>
          <w:lang w:eastAsia="en-US"/>
        </w:rPr>
        <w:t>20</w:t>
      </w:r>
      <w:r w:rsidRPr="000807D3">
        <w:rPr>
          <w:rFonts w:ascii="Times New Roman" w:hAnsi="Times New Roman" w:cs="Times New Roman"/>
          <w:lang w:eastAsia="en-US"/>
        </w:rPr>
        <w:t>.2, jeżeli w postępowaniu o udzielenie zamówienia w trybie podstawowym złożono tylko jedn</w:t>
      </w:r>
      <w:r>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E732A2" w:rsidRPr="000807D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w:t>
      </w:r>
      <w:r>
        <w:rPr>
          <w:rFonts w:ascii="Times New Roman" w:hAnsi="Times New Roman" w:cs="Times New Roman"/>
          <w:b/>
          <w:lang w:eastAsia="en-US"/>
        </w:rPr>
        <w:t xml:space="preserve"> 12 </w:t>
      </w:r>
      <w:r w:rsidRPr="00EB1C29">
        <w:rPr>
          <w:rFonts w:ascii="Times New Roman" w:hAnsi="Times New Roman" w:cs="Times New Roman"/>
          <w:b/>
          <w:lang w:eastAsia="en-US"/>
        </w:rPr>
        <w:t>do SWZ.</w:t>
      </w:r>
      <w:r>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E732A2" w:rsidRPr="000807D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E732A2" w:rsidRPr="000807D3" w:rsidRDefault="00E732A2" w:rsidP="00E732A2">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E732A2" w:rsidRPr="000807D3"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E732A2" w:rsidRPr="005565B4" w:rsidRDefault="00E732A2" w:rsidP="00E645D9">
      <w:pPr>
        <w:keepNext/>
        <w:numPr>
          <w:ilvl w:val="1"/>
          <w:numId w:val="42"/>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E732A2" w:rsidRPr="005565B4" w:rsidRDefault="00E732A2" w:rsidP="00E645D9">
      <w:pPr>
        <w:keepNext/>
        <w:numPr>
          <w:ilvl w:val="1"/>
          <w:numId w:val="42"/>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E732A2" w:rsidRDefault="00E732A2" w:rsidP="00E645D9">
      <w:pPr>
        <w:pStyle w:val="Akapitzlist"/>
        <w:numPr>
          <w:ilvl w:val="0"/>
          <w:numId w:val="18"/>
        </w:numPr>
        <w:spacing w:after="0"/>
        <w:ind w:left="567" w:hanging="283"/>
        <w:contextualSpacing w:val="0"/>
        <w:jc w:val="both"/>
        <w:rPr>
          <w:rFonts w:ascii="Times New Roman" w:eastAsia="Batang" w:hAnsi="Times New Roman" w:cs="Times New Roman"/>
        </w:rPr>
      </w:pPr>
      <w:r>
        <w:rPr>
          <w:rFonts w:ascii="Times New Roman" w:eastAsia="Batang" w:hAnsi="Times New Roman" w:cs="Times New Roman"/>
        </w:rPr>
        <w:t>wniesione zabezpieczenie należytego wykonania umowy,</w:t>
      </w:r>
    </w:p>
    <w:p w:rsidR="00E732A2" w:rsidRPr="00776D6B" w:rsidRDefault="00E732A2" w:rsidP="00E645D9">
      <w:pPr>
        <w:pStyle w:val="Akapitzlist"/>
        <w:numPr>
          <w:ilvl w:val="0"/>
          <w:numId w:val="18"/>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E732A2" w:rsidRPr="00776D6B" w:rsidRDefault="00E732A2" w:rsidP="00E645D9">
      <w:pPr>
        <w:pStyle w:val="Akapitzlist"/>
        <w:numPr>
          <w:ilvl w:val="0"/>
          <w:numId w:val="18"/>
        </w:numPr>
        <w:spacing w:after="0"/>
        <w:ind w:left="567" w:hanging="283"/>
        <w:contextualSpacing w:val="0"/>
        <w:jc w:val="both"/>
        <w:rPr>
          <w:rFonts w:ascii="Times New Roman" w:eastAsia="Times New Roman" w:hAnsi="Times New Roman" w:cs="Times New Roman"/>
          <w:kern w:val="28"/>
        </w:rPr>
      </w:pPr>
      <w:r w:rsidRPr="00707E8B">
        <w:rPr>
          <w:rFonts w:ascii="Times New Roman" w:eastAsia="Times New Roman" w:hAnsi="Times New Roman" w:cs="Times New Roman"/>
          <w:kern w:val="28"/>
          <w:u w:val="single"/>
        </w:rPr>
        <w:t>najpóźniej w dniu przekazania placu budowy</w:t>
      </w:r>
      <w:r w:rsidRPr="00707E8B">
        <w:rPr>
          <w:rFonts w:ascii="Times New Roman" w:eastAsia="Times New Roman" w:hAnsi="Times New Roman" w:cs="Times New Roman"/>
          <w:kern w:val="28"/>
        </w:rPr>
        <w:t>,</w:t>
      </w:r>
      <w:r w:rsidRPr="00776D6B">
        <w:rPr>
          <w:rFonts w:ascii="Times New Roman" w:eastAsia="Times New Roman" w:hAnsi="Times New Roman" w:cs="Times New Roman"/>
          <w:kern w:val="28"/>
        </w:rPr>
        <w:t xml:space="preserve"> złoży wykaz osób oddelegowanych do realizacji zamówienia wraz z oświadczeniem o tym, że są zatrudnieni na podstawie umowy o pracę;</w:t>
      </w:r>
    </w:p>
    <w:p w:rsidR="00E732A2" w:rsidRPr="00776D6B" w:rsidRDefault="00E732A2" w:rsidP="00E645D9">
      <w:pPr>
        <w:pStyle w:val="Akapitzlist"/>
        <w:numPr>
          <w:ilvl w:val="0"/>
          <w:numId w:val="18"/>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E732A2" w:rsidRPr="00776D6B" w:rsidRDefault="00E732A2" w:rsidP="00E645D9">
      <w:pPr>
        <w:pStyle w:val="Tekstpodstawowy2"/>
        <w:numPr>
          <w:ilvl w:val="0"/>
          <w:numId w:val="17"/>
        </w:numPr>
        <w:suppressAutoHyphens w:val="0"/>
        <w:spacing w:after="0" w:line="276" w:lineRule="auto"/>
        <w:ind w:left="993" w:hanging="426"/>
        <w:jc w:val="both"/>
        <w:rPr>
          <w:sz w:val="22"/>
          <w:szCs w:val="22"/>
        </w:rPr>
      </w:pPr>
      <w:r w:rsidRPr="00776D6B">
        <w:rPr>
          <w:sz w:val="22"/>
          <w:szCs w:val="22"/>
        </w:rPr>
        <w:t>sposób ich współdziałania,</w:t>
      </w:r>
    </w:p>
    <w:p w:rsidR="00E732A2" w:rsidRPr="00776D6B" w:rsidRDefault="00E732A2" w:rsidP="00E645D9">
      <w:pPr>
        <w:pStyle w:val="Tekstpodstawowy2"/>
        <w:numPr>
          <w:ilvl w:val="0"/>
          <w:numId w:val="17"/>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E732A2" w:rsidRPr="00776D6B" w:rsidRDefault="00E732A2" w:rsidP="00E645D9">
      <w:pPr>
        <w:pStyle w:val="Tekstpodstawowy2"/>
        <w:numPr>
          <w:ilvl w:val="0"/>
          <w:numId w:val="17"/>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E732A2" w:rsidRPr="00776D6B" w:rsidRDefault="00E732A2" w:rsidP="00E645D9">
      <w:pPr>
        <w:pStyle w:val="Tekstpodstawowy2"/>
        <w:numPr>
          <w:ilvl w:val="0"/>
          <w:numId w:val="17"/>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E732A2" w:rsidRPr="00AA41D6" w:rsidRDefault="00E732A2" w:rsidP="00E645D9">
      <w:pPr>
        <w:pStyle w:val="Tekstpodstawowy2"/>
        <w:numPr>
          <w:ilvl w:val="0"/>
          <w:numId w:val="17"/>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E732A2" w:rsidRDefault="00E732A2" w:rsidP="00E645D9">
      <w:pPr>
        <w:keepNext/>
        <w:numPr>
          <w:ilvl w:val="0"/>
          <w:numId w:val="42"/>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732A2" w:rsidRPr="00A34701" w:rsidRDefault="00E732A2" w:rsidP="006D089A">
      <w:pPr>
        <w:pStyle w:val="Akapitzlist"/>
        <w:keepNext/>
        <w:numPr>
          <w:ilvl w:val="1"/>
          <w:numId w:val="42"/>
        </w:numPr>
        <w:spacing w:after="0"/>
        <w:ind w:left="567" w:hanging="567"/>
        <w:jc w:val="both"/>
        <w:outlineLvl w:val="3"/>
        <w:rPr>
          <w:rFonts w:ascii="Times New Roman" w:hAnsi="Times New Roman" w:cs="Times New Roman"/>
          <w:lang w:eastAsia="en-US"/>
        </w:rPr>
      </w:pPr>
      <w:r w:rsidRPr="00A34701">
        <w:rPr>
          <w:rFonts w:ascii="Times New Roman" w:hAnsi="Times New Roman" w:cs="Times New Roman"/>
          <w:lang w:eastAsia="en-US"/>
        </w:rPr>
        <w:t xml:space="preserve">Projektowane postanowienia umowy w sprawie zamówienia publicznego, które zostaną wprowadzone do treści tej umowy, określone zostały </w:t>
      </w:r>
      <w:r w:rsidRPr="00A34701">
        <w:rPr>
          <w:rFonts w:ascii="Times New Roman" w:hAnsi="Times New Roman" w:cs="Times New Roman"/>
          <w:b/>
          <w:lang w:eastAsia="en-US"/>
        </w:rPr>
        <w:t>w załączniku nr 12 do SWZ</w:t>
      </w:r>
      <w:r w:rsidRPr="00A34701">
        <w:rPr>
          <w:rFonts w:ascii="Times New Roman" w:hAnsi="Times New Roman" w:cs="Times New Roman"/>
          <w:lang w:eastAsia="en-US"/>
        </w:rPr>
        <w:t>.</w:t>
      </w:r>
    </w:p>
    <w:p w:rsidR="00E732A2" w:rsidRPr="00A34701" w:rsidRDefault="00E732A2" w:rsidP="006D089A">
      <w:pPr>
        <w:pStyle w:val="Akapitzlist"/>
        <w:keepNext/>
        <w:numPr>
          <w:ilvl w:val="1"/>
          <w:numId w:val="42"/>
        </w:numPr>
        <w:spacing w:after="0"/>
        <w:ind w:left="567" w:hanging="567"/>
        <w:jc w:val="both"/>
        <w:outlineLvl w:val="3"/>
        <w:rPr>
          <w:rFonts w:ascii="Times New Roman" w:hAnsi="Times New Roman" w:cs="Times New Roman"/>
          <w:sz w:val="20"/>
          <w:szCs w:val="20"/>
          <w:lang w:eastAsia="en-US"/>
        </w:rPr>
      </w:pPr>
      <w:r w:rsidRPr="00A34701">
        <w:rPr>
          <w:rFonts w:ascii="Times New Roman" w:hAnsi="Times New Roman" w:cs="Times New Roman"/>
        </w:rPr>
        <w:t xml:space="preserve">Zgodnie z </w:t>
      </w:r>
      <w:r w:rsidRPr="00A34701">
        <w:rPr>
          <w:rFonts w:ascii="Times New Roman" w:hAnsi="Times New Roman" w:cs="Times New Roman"/>
          <w:b/>
        </w:rPr>
        <w:t>załącznikiem nr 12 do SWZ</w:t>
      </w:r>
      <w:r w:rsidRPr="00A34701">
        <w:rPr>
          <w:rFonts w:ascii="Times New Roman" w:hAnsi="Times New Roman" w:cs="Times New Roman"/>
        </w:rPr>
        <w:t xml:space="preserve"> – wzorem umowy, Zamawiający dopuszcza możliwość wprowadzenia zmian umowy:</w:t>
      </w:r>
    </w:p>
    <w:p w:rsidR="006D089A" w:rsidRPr="006D089A" w:rsidRDefault="00E732A2" w:rsidP="006D089A">
      <w:pPr>
        <w:pStyle w:val="Default"/>
        <w:jc w:val="both"/>
      </w:pPr>
      <w:r w:rsidRPr="005107CE">
        <w:rPr>
          <w:color w:val="auto"/>
          <w:sz w:val="22"/>
          <w:szCs w:val="22"/>
        </w:rPr>
        <w:t>„</w:t>
      </w:r>
      <w:r w:rsidR="006D089A" w:rsidRPr="006D089A">
        <w:t xml:space="preserve">Zamawiający przewiduje możliwość zmiany postanowień zawartej umowy w następujących przypadkach: </w:t>
      </w:r>
    </w:p>
    <w:p w:rsidR="006D089A" w:rsidRPr="006D089A" w:rsidRDefault="006D089A" w:rsidP="006D089A">
      <w:pPr>
        <w:pStyle w:val="Default"/>
        <w:jc w:val="both"/>
      </w:pPr>
      <w:r w:rsidRPr="006D089A">
        <w:t xml:space="preserve">1) W zakresie zmiany terminu wykonania: </w:t>
      </w:r>
    </w:p>
    <w:p w:rsidR="006D089A" w:rsidRPr="006D089A" w:rsidRDefault="006D089A" w:rsidP="006D089A">
      <w:pPr>
        <w:pStyle w:val="Default"/>
        <w:jc w:val="both"/>
      </w:pPr>
      <w:r w:rsidRPr="006D089A">
        <w:t xml:space="preserve">a) z powodu wystąpienia nie zinwentaryzowanych urządzeń podziemnych i związanych z tym kolizji, </w:t>
      </w:r>
    </w:p>
    <w:p w:rsidR="006D089A" w:rsidRPr="006D089A" w:rsidRDefault="006D089A" w:rsidP="006D089A">
      <w:pPr>
        <w:pStyle w:val="Default"/>
        <w:jc w:val="both"/>
      </w:pPr>
      <w:r w:rsidRPr="006D089A">
        <w:t xml:space="preserve">b) z powodu nie przewidzianego braku płynności finansowej u Zamawiającego, </w:t>
      </w:r>
    </w:p>
    <w:p w:rsidR="006D089A" w:rsidRPr="006D089A" w:rsidRDefault="006D089A" w:rsidP="006D089A">
      <w:pPr>
        <w:pStyle w:val="Default"/>
        <w:jc w:val="both"/>
      </w:pPr>
      <w:r w:rsidRPr="006D089A">
        <w:t xml:space="preserve">c) wystąpienia siły wyższej i innych zdarzeń nadzwyczajnych, </w:t>
      </w:r>
    </w:p>
    <w:p w:rsidR="006D089A" w:rsidRPr="006D089A" w:rsidRDefault="006D089A" w:rsidP="006D089A">
      <w:pPr>
        <w:pStyle w:val="Default"/>
        <w:jc w:val="both"/>
      </w:pPr>
      <w:r w:rsidRPr="006D089A">
        <w:lastRenderedPageBreak/>
        <w:t xml:space="preserve">d) z powodu ujawnienia się wad/braków/błędów w dokumentacji projektowej skutkujących niemożliwością dochowania pierwotnego terminu realizacji umowy, </w:t>
      </w:r>
    </w:p>
    <w:p w:rsidR="006D089A" w:rsidRPr="006D089A" w:rsidRDefault="006D089A" w:rsidP="006D089A">
      <w:pPr>
        <w:pStyle w:val="Default"/>
        <w:jc w:val="both"/>
      </w:pPr>
      <w:r w:rsidRPr="006D089A">
        <w:t xml:space="preserve">e) z powodu wystąpienia klęsk żywiołowych, </w:t>
      </w:r>
    </w:p>
    <w:p w:rsidR="006D089A" w:rsidRPr="006D089A" w:rsidRDefault="006D089A" w:rsidP="006D089A">
      <w:pPr>
        <w:pStyle w:val="Default"/>
        <w:jc w:val="both"/>
      </w:pPr>
      <w:r w:rsidRPr="006D089A">
        <w:t>f) w przypadku wystąpienia okoliczności niezależnych od stron, związanych z zaistnieniem warunków atmosferycznych uniemożliwiających wykonywanie robót zgodnie z ich przewidywaną technologią wykonania, także przeprowadzania prób i sprawdzeń zgodnie z technologią przewidzianą przez producentów, termin realizacji zamówienia może zostać wydłużony,</w:t>
      </w:r>
    </w:p>
    <w:p w:rsidR="006D089A" w:rsidRPr="006D089A" w:rsidRDefault="006D089A" w:rsidP="006D089A">
      <w:pPr>
        <w:pStyle w:val="Default"/>
        <w:jc w:val="both"/>
      </w:pPr>
      <w:r w:rsidRPr="006D089A">
        <w:t>g) z powodu warunków geologicznych, archeologicznych, terenowych, w szczególności:</w:t>
      </w:r>
    </w:p>
    <w:p w:rsidR="006D089A" w:rsidRPr="006D089A" w:rsidRDefault="006D089A" w:rsidP="006D089A">
      <w:pPr>
        <w:pStyle w:val="Default"/>
        <w:jc w:val="both"/>
      </w:pPr>
      <w:r w:rsidRPr="006D089A">
        <w:t xml:space="preserve">- niewypałów i niewybuchów; </w:t>
      </w:r>
    </w:p>
    <w:p w:rsidR="006D089A" w:rsidRPr="006D089A" w:rsidRDefault="006D089A" w:rsidP="006D089A">
      <w:pPr>
        <w:pStyle w:val="Default"/>
        <w:jc w:val="both"/>
      </w:pPr>
      <w:r w:rsidRPr="006D089A">
        <w:t xml:space="preserve">- wykopalisk archeologicznych; </w:t>
      </w:r>
    </w:p>
    <w:p w:rsidR="006D089A" w:rsidRPr="006D089A" w:rsidRDefault="006D089A" w:rsidP="006D089A">
      <w:pPr>
        <w:pStyle w:val="Default"/>
        <w:jc w:val="both"/>
      </w:pPr>
      <w:r w:rsidRPr="006D089A">
        <w:t>- odmiennych od przyjętych w dokumentacji projektowej warunków geologicznych (kategorie gruntu, kurzawka, głazy narzutowe, warunki gruntowe itp.);</w:t>
      </w:r>
    </w:p>
    <w:p w:rsidR="006D089A" w:rsidRPr="006D089A" w:rsidRDefault="006D089A" w:rsidP="006D089A">
      <w:pPr>
        <w:pStyle w:val="Default"/>
        <w:jc w:val="both"/>
      </w:pPr>
      <w:r w:rsidRPr="006D089A">
        <w:t xml:space="preserve">- odmiennych od przyjętych w dokumentacji projektowej warunków terenowych, w szczególności istnienie podziemnych sieci, instalacji, urządzeń lub nie zinwentaryzowanych obiektów budowlanych (bunkry, fundamenty itp.); </w:t>
      </w:r>
    </w:p>
    <w:p w:rsidR="006D089A" w:rsidRPr="006D089A" w:rsidRDefault="006D089A" w:rsidP="006D089A">
      <w:pPr>
        <w:pStyle w:val="Default"/>
        <w:jc w:val="both"/>
      </w:pPr>
      <w:r w:rsidRPr="006D089A">
        <w:t xml:space="preserve">h) w związku z wystąpieniem następstw działania organów administracji, które w szczególności dotyczyć będą: </w:t>
      </w:r>
    </w:p>
    <w:p w:rsidR="006D089A" w:rsidRPr="006D089A" w:rsidRDefault="006D089A" w:rsidP="006D089A">
      <w:pPr>
        <w:pStyle w:val="Default"/>
        <w:jc w:val="both"/>
      </w:pPr>
      <w:r w:rsidRPr="006D089A">
        <w:t xml:space="preserve">- przekroczenia zakreślonych przez prawo terminów wydawania przez organy administracji decyzji, zezwoleń, uzgodnień itp.; </w:t>
      </w:r>
    </w:p>
    <w:p w:rsidR="006D089A" w:rsidRPr="006D089A" w:rsidRDefault="006D089A" w:rsidP="006D089A">
      <w:pPr>
        <w:pStyle w:val="Default"/>
        <w:jc w:val="both"/>
      </w:pPr>
      <w:r w:rsidRPr="006D089A">
        <w:t xml:space="preserve">- odmowy wydania przez organy administracji wymaganych decyzji, zezwoleń, uzgodnień na skutek błędów w dokumentacji projektowej; </w:t>
      </w:r>
    </w:p>
    <w:p w:rsidR="006D089A" w:rsidRPr="006D089A" w:rsidRDefault="006D089A" w:rsidP="006D089A">
      <w:pPr>
        <w:pStyle w:val="Default"/>
        <w:jc w:val="both"/>
      </w:pPr>
      <w:r w:rsidRPr="006D089A">
        <w:t>i) w związku z zaistnieniem uwarunkowań formalno-prawnych, w szczególności dotyczących wprowadzenia zmian do dokumentacji projektowej na etapie wykonawstwa robót z przyczyn niezależnych od obu stron;</w:t>
      </w:r>
    </w:p>
    <w:p w:rsidR="006D089A" w:rsidRPr="006D089A" w:rsidRDefault="006D089A" w:rsidP="006D089A">
      <w:pPr>
        <w:pStyle w:val="Default"/>
        <w:jc w:val="both"/>
      </w:pPr>
      <w:r w:rsidRPr="006D089A">
        <w:t xml:space="preserve">j) </w:t>
      </w:r>
      <w:r w:rsidRPr="006D089A">
        <w:tab/>
        <w:t xml:space="preserve">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6D089A" w:rsidRPr="006D089A" w:rsidRDefault="006D089A" w:rsidP="006D089A">
      <w:pPr>
        <w:pStyle w:val="Default"/>
        <w:jc w:val="both"/>
      </w:pPr>
      <w:r w:rsidRPr="006D089A">
        <w:t xml:space="preserve">k) w związku z wystąpieniem innych przyczyn leżących po stronie Zamawiającego, które w szczególności dotyczyć będą: </w:t>
      </w:r>
    </w:p>
    <w:p w:rsidR="006D089A" w:rsidRPr="006D089A" w:rsidRDefault="006D089A" w:rsidP="006D089A">
      <w:pPr>
        <w:pStyle w:val="Default"/>
        <w:jc w:val="both"/>
      </w:pPr>
      <w:r w:rsidRPr="006D089A">
        <w:t xml:space="preserve">- nieterminowego przekazania terenu budowy przez Zamawiającego; </w:t>
      </w:r>
    </w:p>
    <w:p w:rsidR="006D089A" w:rsidRPr="006D089A" w:rsidRDefault="006D089A" w:rsidP="006D089A">
      <w:pPr>
        <w:pStyle w:val="Default"/>
        <w:jc w:val="both"/>
      </w:pPr>
      <w:r w:rsidRPr="006D089A">
        <w:t xml:space="preserve">- wstrzymania robót przez Zamawiającego; </w:t>
      </w:r>
    </w:p>
    <w:p w:rsidR="006D089A" w:rsidRPr="006D089A" w:rsidRDefault="006D089A" w:rsidP="006D089A">
      <w:pPr>
        <w:pStyle w:val="Default"/>
        <w:jc w:val="both"/>
      </w:pPr>
      <w:r w:rsidRPr="006D089A">
        <w:t xml:space="preserve">- konieczności usunięcia błędów lub wprowadzenia zmian w dokumentacji projektowej; </w:t>
      </w:r>
    </w:p>
    <w:p w:rsidR="006D089A" w:rsidRPr="006D089A" w:rsidRDefault="006D089A" w:rsidP="006D089A">
      <w:pPr>
        <w:pStyle w:val="Default"/>
        <w:jc w:val="both"/>
      </w:pPr>
      <w:r w:rsidRPr="006D089A">
        <w:t xml:space="preserve">- przedłużającej się procedury wyboru oferty – powyżej 30 dni; </w:t>
      </w:r>
    </w:p>
    <w:p w:rsidR="006D089A" w:rsidRPr="006D089A" w:rsidRDefault="006D089A" w:rsidP="006D089A">
      <w:pPr>
        <w:pStyle w:val="Default"/>
        <w:jc w:val="both"/>
      </w:pPr>
      <w:r w:rsidRPr="006D089A">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6D089A" w:rsidRPr="006D089A" w:rsidRDefault="006D089A" w:rsidP="006D089A">
      <w:pPr>
        <w:pStyle w:val="Default"/>
        <w:jc w:val="both"/>
      </w:pPr>
      <w:r w:rsidRPr="006D089A">
        <w:t>l) z uwagi na opóźnienia w dostawach materiałów i urządzeń.</w:t>
      </w:r>
    </w:p>
    <w:p w:rsidR="006D089A" w:rsidRPr="006D089A" w:rsidRDefault="006D089A" w:rsidP="006D089A">
      <w:pPr>
        <w:pStyle w:val="Default"/>
        <w:jc w:val="both"/>
      </w:pPr>
      <w:r w:rsidRPr="006D089A">
        <w:t>2) W przypadku późnego rozstrzygnięcia konkursów o dofinansowanie termin realizacji zadania ulegnie przedłużeniu.</w:t>
      </w:r>
    </w:p>
    <w:p w:rsidR="006D089A" w:rsidRPr="006D089A" w:rsidRDefault="006D089A" w:rsidP="006D089A">
      <w:pPr>
        <w:pStyle w:val="Default"/>
        <w:jc w:val="both"/>
      </w:pPr>
      <w:r w:rsidRPr="006D089A">
        <w:t xml:space="preserve">3) W zakresie płatności i innych: </w:t>
      </w:r>
    </w:p>
    <w:p w:rsidR="006D089A" w:rsidRPr="006D089A" w:rsidRDefault="006D089A" w:rsidP="006D089A">
      <w:pPr>
        <w:pStyle w:val="Default"/>
        <w:jc w:val="both"/>
      </w:pPr>
      <w:r w:rsidRPr="006D089A">
        <w:t xml:space="preserve">a) aktualizacji rozwiązań ze względu na postęp technologiczny lub gdyby zastosowanie przewidzianych rozwiązań groziło niewykonaniem lub wadliwym wykonaniem projektu, </w:t>
      </w:r>
    </w:p>
    <w:p w:rsidR="006D089A" w:rsidRPr="006D089A" w:rsidRDefault="006D089A" w:rsidP="006D089A">
      <w:pPr>
        <w:pStyle w:val="Default"/>
        <w:jc w:val="both"/>
      </w:pPr>
      <w:r w:rsidRPr="006D089A">
        <w:t xml:space="preserve">b) zmiany kolejności wykonania części zamówienia bądź rezygnacji z wykonania części zamówienia, </w:t>
      </w:r>
    </w:p>
    <w:p w:rsidR="006D089A" w:rsidRPr="006D089A" w:rsidRDefault="006D089A" w:rsidP="006D089A">
      <w:pPr>
        <w:pStyle w:val="Default"/>
        <w:jc w:val="both"/>
      </w:pPr>
      <w:r w:rsidRPr="006D089A">
        <w:t xml:space="preserve">c) zmiany w obowiązujących przepisach, jeżeli zgodnie z nimi konieczne będzie dostosowanie treści umowy do aktualnego stanu prawnego, </w:t>
      </w:r>
    </w:p>
    <w:p w:rsidR="006D089A" w:rsidRPr="006D089A" w:rsidRDefault="006D089A" w:rsidP="006D089A">
      <w:pPr>
        <w:pStyle w:val="Default"/>
        <w:jc w:val="both"/>
      </w:pPr>
      <w:r w:rsidRPr="006D089A">
        <w:t xml:space="preserve">d) rezygnacja przez Zamawiającego z realizacji części przedmiotu umowy. </w:t>
      </w:r>
    </w:p>
    <w:p w:rsidR="006D089A" w:rsidRPr="006D089A" w:rsidRDefault="006D089A" w:rsidP="006D089A">
      <w:pPr>
        <w:pStyle w:val="Default"/>
        <w:jc w:val="both"/>
      </w:pPr>
      <w:r w:rsidRPr="006D089A">
        <w:t xml:space="preserve">4) W zakresie innych zmian </w:t>
      </w:r>
    </w:p>
    <w:p w:rsidR="006D089A" w:rsidRPr="006D089A" w:rsidRDefault="006D089A" w:rsidP="006D089A">
      <w:pPr>
        <w:pStyle w:val="Default"/>
        <w:jc w:val="both"/>
      </w:pPr>
      <w:r w:rsidRPr="006D089A">
        <w:t>a) zmiana zakresu robót powierzonego podwykonawcom oraz podwykonawców,</w:t>
      </w:r>
    </w:p>
    <w:p w:rsidR="006D089A" w:rsidRPr="006D089A" w:rsidRDefault="006D089A" w:rsidP="006D089A">
      <w:pPr>
        <w:pStyle w:val="Default"/>
        <w:jc w:val="both"/>
      </w:pPr>
      <w:r w:rsidRPr="006D089A">
        <w:lastRenderedPageBreak/>
        <w:t>b)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6D089A" w:rsidRPr="006D089A" w:rsidRDefault="006D089A" w:rsidP="006D089A">
      <w:pPr>
        <w:pStyle w:val="Default"/>
        <w:jc w:val="both"/>
      </w:pPr>
      <w:r w:rsidRPr="006D089A">
        <w:t xml:space="preserve">2. Wszystkie powyższe postanowienia stanowią katalog zmian, na które Zamawiający może wyrazić zgodę. Nie stanowią jednocześnie zobowiązania do wyrażenia takiej zgody. </w:t>
      </w:r>
    </w:p>
    <w:p w:rsidR="006D089A" w:rsidRPr="006D089A" w:rsidRDefault="006D089A" w:rsidP="006D089A">
      <w:pPr>
        <w:pStyle w:val="Default"/>
        <w:jc w:val="both"/>
      </w:pPr>
      <w:r w:rsidRPr="006D089A">
        <w:t xml:space="preserve">3. Nie stanowi zmiany umowy: </w:t>
      </w:r>
    </w:p>
    <w:p w:rsidR="006D089A" w:rsidRPr="006D089A" w:rsidRDefault="006D089A" w:rsidP="006D089A">
      <w:pPr>
        <w:pStyle w:val="Default"/>
        <w:jc w:val="both"/>
      </w:pPr>
      <w:r w:rsidRPr="006D089A">
        <w:t xml:space="preserve">1) zmiana danych związanych z obsługą administracyjno-organizacyjną Umowy (np. zmiana numeru rachunku bankowego), </w:t>
      </w:r>
    </w:p>
    <w:p w:rsidR="006D089A" w:rsidRPr="006D089A" w:rsidRDefault="006D089A" w:rsidP="006D089A">
      <w:pPr>
        <w:pStyle w:val="Default"/>
        <w:jc w:val="both"/>
      </w:pPr>
      <w:r w:rsidRPr="006D089A">
        <w:t>2) zmiana danych teleadresowych, zmiany osób reprezentujących Strony,</w:t>
      </w:r>
    </w:p>
    <w:p w:rsidR="006D089A" w:rsidRPr="006D089A" w:rsidRDefault="006D089A" w:rsidP="006D089A">
      <w:pPr>
        <w:pStyle w:val="Default"/>
        <w:jc w:val="both"/>
      </w:pPr>
      <w:r w:rsidRPr="006D089A">
        <w:t xml:space="preserve">3) zmiana obciążeń publiczno-prawnych np. podatków itp. </w:t>
      </w:r>
    </w:p>
    <w:p w:rsidR="006D089A" w:rsidRPr="006D089A" w:rsidRDefault="006D089A" w:rsidP="006D089A">
      <w:pPr>
        <w:pStyle w:val="Default"/>
        <w:jc w:val="both"/>
      </w:pPr>
      <w:r w:rsidRPr="006D089A">
        <w:t xml:space="preserve">4. Wszelkie zmiany i uzupełnienia treści niniejszej umowy, wymagają aneksu sporządzonego z zachowaniem formy pisemnej pod rygorem nieważności. </w:t>
      </w:r>
    </w:p>
    <w:p w:rsidR="006D089A" w:rsidRPr="006D089A" w:rsidRDefault="006D089A" w:rsidP="006D089A">
      <w:pPr>
        <w:pStyle w:val="Default"/>
        <w:jc w:val="both"/>
      </w:pPr>
      <w:r w:rsidRPr="006D089A">
        <w:t xml:space="preserve">5. Zmiana kluczowego personelu Wykonawcy/Zamawiającego nie skutkują koniecznością zmiany umowy. </w:t>
      </w:r>
    </w:p>
    <w:p w:rsidR="00E732A2" w:rsidRPr="00F64786" w:rsidRDefault="006D089A" w:rsidP="006D089A">
      <w:pPr>
        <w:pStyle w:val="Default"/>
        <w:jc w:val="both"/>
        <w:rPr>
          <w:sz w:val="22"/>
          <w:szCs w:val="22"/>
        </w:rPr>
      </w:pPr>
      <w:r w:rsidRPr="006D089A">
        <w:rPr>
          <w:sz w:val="22"/>
          <w:szCs w:val="22"/>
        </w:rPr>
        <w:t>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w:t>
      </w:r>
      <w:r w:rsidR="00E732A2" w:rsidRPr="00F64786">
        <w:rPr>
          <w:sz w:val="22"/>
          <w:szCs w:val="22"/>
        </w:rPr>
        <w:t>”</w:t>
      </w:r>
    </w:p>
    <w:p w:rsidR="00E732A2" w:rsidRPr="005107CE" w:rsidRDefault="00E732A2" w:rsidP="00E732A2">
      <w:pPr>
        <w:pStyle w:val="Default"/>
        <w:spacing w:line="276" w:lineRule="auto"/>
        <w:ind w:left="284" w:hanging="284"/>
        <w:jc w:val="both"/>
        <w:rPr>
          <w:color w:val="auto"/>
          <w:sz w:val="22"/>
          <w:szCs w:val="22"/>
        </w:rPr>
      </w:pPr>
    </w:p>
    <w:p w:rsidR="00E732A2" w:rsidRPr="00A87A7A" w:rsidRDefault="00E732A2" w:rsidP="00E645D9">
      <w:pPr>
        <w:keepNext/>
        <w:numPr>
          <w:ilvl w:val="0"/>
          <w:numId w:val="42"/>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Pr>
          <w:rFonts w:ascii="Times New Roman" w:hAnsi="Times New Roman" w:cs="Times New Roman"/>
          <w:b/>
          <w:color w:val="17365D"/>
          <w:sz w:val="24"/>
          <w:szCs w:val="24"/>
          <w:lang w:eastAsia="en-US"/>
        </w:rPr>
        <w:t xml:space="preserve"> </w:t>
      </w:r>
    </w:p>
    <w:p w:rsidR="00E732A2"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r>
        <w:rPr>
          <w:rFonts w:ascii="Times New Roman" w:hAnsi="Times New Roman" w:cs="Times New Roman"/>
          <w:lang w:eastAsia="en-US"/>
        </w:rPr>
        <w:t>.</w:t>
      </w:r>
    </w:p>
    <w:p w:rsidR="00E732A2"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732A2" w:rsidRPr="00EB1C29"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732A2" w:rsidRPr="006A4372" w:rsidRDefault="00E732A2" w:rsidP="00E645D9">
      <w:pPr>
        <w:pStyle w:val="Akapitzlist"/>
        <w:keepNext/>
        <w:numPr>
          <w:ilvl w:val="0"/>
          <w:numId w:val="11"/>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732A2"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E732A2"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E732A2" w:rsidRPr="006132DC"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E732A2" w:rsidRPr="00F64786" w:rsidRDefault="00E732A2" w:rsidP="00E732A2">
      <w:pPr>
        <w:spacing w:after="0"/>
        <w:ind w:left="426" w:hanging="426"/>
        <w:contextualSpacing/>
        <w:jc w:val="center"/>
        <w:rPr>
          <w:rFonts w:ascii="Times New Roman" w:hAnsi="Times New Roman" w:cs="Times New Roman"/>
          <w:lang w:eastAsia="en-US"/>
        </w:rPr>
      </w:pPr>
      <w:r w:rsidRPr="00215166">
        <w:rPr>
          <w:rFonts w:ascii="Times New Roman" w:eastAsia="Batang" w:hAnsi="Times New Roman"/>
          <w:b/>
        </w:rPr>
        <w:t>Bank Spółdzielczy w Tucholi Nr 15 8174 0004 0000 2163 2000 0005</w:t>
      </w:r>
      <w:r w:rsidRPr="00215166">
        <w:rPr>
          <w:rFonts w:ascii="Times New Roman" w:eastAsia="Batang" w:hAnsi="Times New Roman"/>
        </w:rPr>
        <w:t xml:space="preserve"> z podaniem tytułu: </w:t>
      </w:r>
      <w:r w:rsidRPr="00215166">
        <w:rPr>
          <w:rFonts w:ascii="Times New Roman" w:eastAsia="Batang" w:hAnsi="Times New Roman"/>
          <w:b/>
        </w:rPr>
        <w:t>„</w:t>
      </w:r>
      <w:r w:rsidRPr="00F64786">
        <w:rPr>
          <w:rFonts w:ascii="Times New Roman" w:eastAsia="Batang" w:hAnsi="Times New Roman" w:cs="Times New Roman"/>
          <w:b/>
        </w:rPr>
        <w:t>zabezpieczenie należytego wykonania umowy, nr postępowania ZP.271.2.</w:t>
      </w:r>
      <w:r w:rsidR="007A5670">
        <w:rPr>
          <w:rFonts w:ascii="Times New Roman" w:eastAsia="Batang" w:hAnsi="Times New Roman" w:cs="Times New Roman"/>
          <w:b/>
        </w:rPr>
        <w:t>3</w:t>
      </w:r>
      <w:r w:rsidRPr="00F64786">
        <w:rPr>
          <w:rFonts w:ascii="Times New Roman" w:eastAsia="Batang" w:hAnsi="Times New Roman" w:cs="Times New Roman"/>
          <w:b/>
        </w:rPr>
        <w:t xml:space="preserve">.2024.AS – </w:t>
      </w:r>
      <w:r w:rsidR="007A5670" w:rsidRPr="007A5670">
        <w:rPr>
          <w:rFonts w:ascii="Times New Roman" w:hAnsi="Times New Roman" w:cs="Times New Roman"/>
          <w:b/>
          <w:bCs/>
        </w:rPr>
        <w:t>Rozbudowa dróg publicznych kategorii gminnej nr 010755C – ul. Kościuszki, 010735C ul. Grunwaldzka (część) i nr 010783C – ul. Piastowska w Tucholi</w:t>
      </w:r>
      <w:r w:rsidRPr="00F64786">
        <w:rPr>
          <w:rFonts w:ascii="Times New Roman" w:eastAsia="Batang" w:hAnsi="Times New Roman" w:cs="Times New Roman"/>
          <w:b/>
          <w:bCs/>
        </w:rPr>
        <w:t>”</w:t>
      </w:r>
    </w:p>
    <w:p w:rsidR="00E732A2" w:rsidRPr="00A97C65"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A97C65">
        <w:rPr>
          <w:rFonts w:ascii="Times New Roman" w:hAnsi="Times New Roman" w:cs="Times New Roman"/>
          <w:lang w:eastAsia="en-US"/>
        </w:rPr>
        <w:lastRenderedPageBreak/>
        <w:t>W trakcie realizacji umowy wykonawca może dokonać zmiany formy zabezpieczenia na jedną lub kilka form, o których mowa w art. 450 ust. 1 ustawy Pzp.</w:t>
      </w:r>
    </w:p>
    <w:p w:rsidR="00E732A2" w:rsidRPr="00707E8B"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A97C65">
        <w:rPr>
          <w:rFonts w:ascii="Times New Roman" w:hAnsi="Times New Roman" w:cs="Times New Roman"/>
          <w:lang w:eastAsia="en-US"/>
        </w:rPr>
        <w:t>Za zgodą zamawiającego wykonawca</w:t>
      </w:r>
      <w:r w:rsidRPr="00707E8B">
        <w:rPr>
          <w:rFonts w:ascii="Times New Roman" w:hAnsi="Times New Roman" w:cs="Times New Roman"/>
          <w:lang w:eastAsia="en-US"/>
        </w:rPr>
        <w:t xml:space="preserve"> może dokonać zmiany formy zabezpieczenia na jedną lub kilka form, o których mowa w art. 450 ust. 2 ustawy Pzp.</w:t>
      </w:r>
    </w:p>
    <w:p w:rsidR="00E732A2" w:rsidRPr="00707E8B"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Zmiana formy zabezpieczenia jest dokonywana z zachowaniem ciągłości zabezpieczenia </w:t>
      </w:r>
      <w:r w:rsidRPr="00707E8B">
        <w:rPr>
          <w:rFonts w:ascii="Times New Roman" w:hAnsi="Times New Roman" w:cs="Times New Roman"/>
          <w:lang w:eastAsia="en-US"/>
        </w:rPr>
        <w:br/>
        <w:t>i bez zmniejszenia jego wysokości.</w:t>
      </w:r>
    </w:p>
    <w:p w:rsidR="00E732A2" w:rsidRPr="00707E8B"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Zamawiający zwraca zabezpieczenie w terminie 30 dni od dnia wykonania zamówienia </w:t>
      </w:r>
      <w:r w:rsidRPr="00707E8B">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E732A2" w:rsidRPr="0095150A" w:rsidRDefault="00E732A2" w:rsidP="00E645D9">
      <w:pPr>
        <w:pStyle w:val="Akapitzlist"/>
        <w:keepNext/>
        <w:numPr>
          <w:ilvl w:val="1"/>
          <w:numId w:val="42"/>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Kwota w wysokości 30% zabezpieczenia, pozostawiona na zabezpieczenie roszczeń z tytułu rękojmi za wady</w:t>
      </w:r>
      <w:r>
        <w:rPr>
          <w:rFonts w:ascii="Times New Roman" w:hAnsi="Times New Roman" w:cs="Times New Roman"/>
          <w:lang w:eastAsia="en-US"/>
        </w:rPr>
        <w:t xml:space="preserve"> </w:t>
      </w:r>
      <w:r w:rsidRPr="00707E8B">
        <w:rPr>
          <w:rFonts w:ascii="Times New Roman" w:hAnsi="Times New Roman" w:cs="Times New Roman"/>
          <w:lang w:eastAsia="en-US"/>
        </w:rPr>
        <w:t>i gwarancji, zostanie zwrócona nie później niż w 15 dniu po upływie okresu rękojmi za wady</w:t>
      </w:r>
      <w:r>
        <w:rPr>
          <w:rFonts w:ascii="Times New Roman" w:hAnsi="Times New Roman" w:cs="Times New Roman"/>
          <w:lang w:eastAsia="en-US"/>
        </w:rPr>
        <w:t xml:space="preserve"> </w:t>
      </w:r>
      <w:r w:rsidRPr="00707E8B">
        <w:rPr>
          <w:rFonts w:ascii="Times New Roman" w:hAnsi="Times New Roman" w:cs="Times New Roman"/>
          <w:lang w:eastAsia="en-US"/>
        </w:rPr>
        <w:t>i gwarancji.</w:t>
      </w:r>
    </w:p>
    <w:p w:rsidR="00E732A2" w:rsidRPr="001E4DEE" w:rsidRDefault="00E732A2" w:rsidP="00E645D9">
      <w:pPr>
        <w:keepNext/>
        <w:numPr>
          <w:ilvl w:val="0"/>
          <w:numId w:val="42"/>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E732A2" w:rsidRDefault="00E732A2" w:rsidP="00E645D9">
      <w:pPr>
        <w:pStyle w:val="Akapitzlist"/>
        <w:numPr>
          <w:ilvl w:val="1"/>
          <w:numId w:val="42"/>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 1</w:t>
      </w:r>
      <w:r>
        <w:rPr>
          <w:rFonts w:ascii="Times New Roman" w:hAnsi="Times New Roman" w:cs="Times New Roman"/>
          <w:b/>
        </w:rPr>
        <w:t>2</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p>
    <w:p w:rsidR="00E732A2" w:rsidRPr="00A97C65" w:rsidRDefault="00E732A2" w:rsidP="00E645D9">
      <w:pPr>
        <w:pStyle w:val="Akapitzlist"/>
        <w:numPr>
          <w:ilvl w:val="0"/>
          <w:numId w:val="42"/>
        </w:numPr>
        <w:tabs>
          <w:tab w:val="left" w:pos="426"/>
        </w:tabs>
        <w:spacing w:after="0"/>
        <w:jc w:val="both"/>
        <w:rPr>
          <w:rFonts w:ascii="Times New Roman" w:hAnsi="Times New Roman" w:cs="Times New Roman"/>
          <w:b/>
        </w:rPr>
      </w:pPr>
      <w:r w:rsidRPr="00A97C65">
        <w:rPr>
          <w:rFonts w:ascii="Times New Roman" w:hAnsi="Times New Roman" w:cs="Times New Roman"/>
          <w:b/>
          <w:color w:val="17365D"/>
          <w:sz w:val="24"/>
          <w:szCs w:val="24"/>
          <w:lang w:eastAsia="en-US"/>
        </w:rPr>
        <w:t>POUCZENIE O ŚRODKACH OCHRONY PRAWNEJ PRZYSŁUGUJĄCYCH WYKONAWCY</w:t>
      </w:r>
    </w:p>
    <w:p w:rsidR="00E732A2" w:rsidRPr="00A97C65" w:rsidRDefault="00E732A2" w:rsidP="00E645D9">
      <w:pPr>
        <w:pStyle w:val="Akapitzlist"/>
        <w:numPr>
          <w:ilvl w:val="1"/>
          <w:numId w:val="43"/>
        </w:numPr>
        <w:tabs>
          <w:tab w:val="left" w:pos="426"/>
        </w:tabs>
        <w:spacing w:after="0"/>
        <w:ind w:left="426" w:hanging="426"/>
        <w:jc w:val="both"/>
        <w:rPr>
          <w:rFonts w:ascii="Times New Roman" w:hAnsi="Times New Roman" w:cs="Times New Roman"/>
          <w:b/>
        </w:rPr>
      </w:pPr>
      <w:r>
        <w:rPr>
          <w:rFonts w:ascii="Times New Roman" w:hAnsi="Times New Roman" w:cs="Times New Roman"/>
          <w:b/>
          <w:color w:val="17365D"/>
          <w:sz w:val="24"/>
          <w:szCs w:val="24"/>
          <w:lang w:eastAsia="en-US"/>
        </w:rPr>
        <w:t xml:space="preserve"> </w:t>
      </w:r>
      <w:r w:rsidRPr="00A97C65">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E732A2" w:rsidRPr="0061071E" w:rsidRDefault="00E732A2" w:rsidP="00E645D9">
      <w:pPr>
        <w:pStyle w:val="Akapitzlist"/>
        <w:numPr>
          <w:ilvl w:val="1"/>
          <w:numId w:val="43"/>
        </w:numPr>
        <w:tabs>
          <w:tab w:val="left" w:pos="426"/>
        </w:tabs>
        <w:spacing w:after="0"/>
        <w:ind w:left="426" w:hanging="426"/>
        <w:jc w:val="both"/>
        <w:rPr>
          <w:rFonts w:ascii="Times New Roman" w:hAnsi="Times New Roman" w:cs="Times New Roman"/>
          <w:b/>
        </w:rPr>
      </w:pPr>
      <w:r w:rsidRPr="00A97C65">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E732A2" w:rsidRPr="0061071E" w:rsidRDefault="00E732A2" w:rsidP="00E645D9">
      <w:pPr>
        <w:pStyle w:val="Akapitzlist"/>
        <w:numPr>
          <w:ilvl w:val="1"/>
          <w:numId w:val="43"/>
        </w:numPr>
        <w:tabs>
          <w:tab w:val="left" w:pos="426"/>
        </w:tabs>
        <w:spacing w:after="0"/>
        <w:ind w:left="426" w:hanging="426"/>
        <w:jc w:val="both"/>
        <w:rPr>
          <w:rFonts w:ascii="Times New Roman" w:hAnsi="Times New Roman" w:cs="Times New Roman"/>
          <w:b/>
        </w:rPr>
      </w:pPr>
      <w:r>
        <w:rPr>
          <w:rFonts w:ascii="Times New Roman" w:hAnsi="Times New Roman" w:cs="Times New Roman"/>
          <w:lang w:eastAsia="en-US"/>
        </w:rPr>
        <w:t xml:space="preserve">. </w:t>
      </w:r>
      <w:r w:rsidRPr="0061071E">
        <w:rPr>
          <w:rFonts w:ascii="Times New Roman" w:hAnsi="Times New Roman" w:cs="Times New Roman"/>
          <w:lang w:eastAsia="en-US"/>
        </w:rPr>
        <w:t>Zgodnie z art. 513 ustawy Pzp odwołanie przysługuje na:</w:t>
      </w:r>
    </w:p>
    <w:p w:rsidR="00E732A2" w:rsidRPr="0061071E" w:rsidRDefault="00E732A2" w:rsidP="00E732A2">
      <w:pPr>
        <w:pStyle w:val="Akapitzlist"/>
        <w:tabs>
          <w:tab w:val="left" w:pos="426"/>
        </w:tabs>
        <w:spacing w:after="0"/>
        <w:ind w:left="426"/>
        <w:jc w:val="both"/>
        <w:rPr>
          <w:rFonts w:ascii="Times New Roman" w:hAnsi="Times New Roman" w:cs="Times New Roman"/>
          <w:b/>
        </w:rPr>
      </w:pPr>
      <w:r>
        <w:rPr>
          <w:rFonts w:ascii="Times New Roman" w:hAnsi="Times New Roman" w:cs="Times New Roman"/>
          <w:b/>
        </w:rPr>
        <w:t xml:space="preserve">- </w:t>
      </w:r>
      <w:r w:rsidRPr="0061071E">
        <w:rPr>
          <w:rFonts w:ascii="Times New Roman" w:hAnsi="Times New Roman" w:cs="Times New Roman"/>
          <w:lang w:eastAsia="en-US"/>
        </w:rPr>
        <w:t xml:space="preserve">niezgodną z przepisami ustawy czynność zamawiającego, podjętą w postępowaniu </w:t>
      </w:r>
      <w:r w:rsidRPr="0061071E">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E732A2" w:rsidRPr="0061071E" w:rsidRDefault="00E732A2" w:rsidP="00E732A2">
      <w:pPr>
        <w:tabs>
          <w:tab w:val="left" w:pos="426"/>
        </w:tabs>
        <w:spacing w:after="0"/>
        <w:ind w:left="450"/>
        <w:jc w:val="both"/>
        <w:rPr>
          <w:rFonts w:ascii="Times New Roman" w:hAnsi="Times New Roman" w:cs="Times New Roman"/>
          <w:b/>
        </w:rPr>
      </w:pPr>
      <w:r w:rsidRPr="0061071E">
        <w:rPr>
          <w:rFonts w:ascii="Times New Roman" w:hAnsi="Times New Roman" w:cs="Times New Roman"/>
          <w:lang w:eastAsia="en-US"/>
        </w:rPr>
        <w:t>- zaniechanie czynności w postępowaniu o udzielenie zamówienia, o zawarcie umowy ramowej, dynamicznym systemie zakupów, systemie kwalifikowania wykonawców lub konkursie, do której Zamawiający był obowiązany na podstawie ustawy,</w:t>
      </w:r>
    </w:p>
    <w:p w:rsidR="00E732A2" w:rsidRPr="0061071E" w:rsidRDefault="00E732A2" w:rsidP="00E732A2">
      <w:pPr>
        <w:pStyle w:val="Akapitzlist"/>
        <w:tabs>
          <w:tab w:val="left" w:pos="426"/>
        </w:tabs>
        <w:spacing w:after="0"/>
        <w:ind w:left="426"/>
        <w:jc w:val="both"/>
        <w:rPr>
          <w:rFonts w:ascii="Times New Roman" w:hAnsi="Times New Roman" w:cs="Times New Roman"/>
          <w:b/>
        </w:rPr>
      </w:pPr>
      <w:r>
        <w:rPr>
          <w:rFonts w:ascii="Times New Roman" w:hAnsi="Times New Roman" w:cs="Times New Roman"/>
          <w:lang w:eastAsia="en-US"/>
        </w:rPr>
        <w:t xml:space="preserve">- </w:t>
      </w:r>
      <w:r w:rsidRPr="0061071E">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E732A2" w:rsidRPr="0061071E" w:rsidRDefault="00E732A2" w:rsidP="00E645D9">
      <w:pPr>
        <w:pStyle w:val="Akapitzlist"/>
        <w:numPr>
          <w:ilvl w:val="1"/>
          <w:numId w:val="43"/>
        </w:numPr>
        <w:tabs>
          <w:tab w:val="left" w:pos="426"/>
        </w:tabs>
        <w:spacing w:after="0"/>
        <w:ind w:left="426" w:hanging="426"/>
        <w:jc w:val="both"/>
        <w:rPr>
          <w:rFonts w:ascii="Times New Roman" w:hAnsi="Times New Roman" w:cs="Times New Roman"/>
          <w:b/>
        </w:rPr>
      </w:pPr>
      <w:r>
        <w:rPr>
          <w:rFonts w:ascii="Times New Roman" w:hAnsi="Times New Roman" w:cs="Times New Roman"/>
          <w:lang w:eastAsia="en-US"/>
        </w:rPr>
        <w:t xml:space="preserve">. </w:t>
      </w:r>
      <w:r w:rsidRPr="0061071E">
        <w:rPr>
          <w:rFonts w:ascii="Times New Roman" w:hAnsi="Times New Roman" w:cs="Times New Roman"/>
          <w:lang w:eastAsia="en-US"/>
        </w:rPr>
        <w:t>Szczegółowe informacje dotyczące środków ochrony prawnej określone są w Dziale IX „Środki ochrony prawnej” ustawy Pzp.</w:t>
      </w:r>
    </w:p>
    <w:p w:rsidR="00E732A2" w:rsidRPr="00435E5B" w:rsidRDefault="00E732A2" w:rsidP="00E732A2">
      <w:pPr>
        <w:keepNext/>
        <w:spacing w:after="0" w:line="23" w:lineRule="atLeast"/>
        <w:ind w:left="567"/>
        <w:jc w:val="both"/>
        <w:outlineLvl w:val="3"/>
        <w:rPr>
          <w:rFonts w:ascii="Times New Roman" w:hAnsi="Times New Roman" w:cs="Times New Roman"/>
          <w:color w:val="17365D"/>
          <w:lang w:eastAsia="en-US"/>
        </w:rPr>
      </w:pPr>
    </w:p>
    <w:p w:rsidR="00E732A2" w:rsidRDefault="00E732A2" w:rsidP="00E645D9">
      <w:pPr>
        <w:widowControl w:val="0"/>
        <w:numPr>
          <w:ilvl w:val="0"/>
          <w:numId w:val="42"/>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E732A2" w:rsidRPr="00A16F63" w:rsidRDefault="00E732A2" w:rsidP="00E645D9">
      <w:pPr>
        <w:pStyle w:val="Akapitzlist"/>
        <w:numPr>
          <w:ilvl w:val="1"/>
          <w:numId w:val="42"/>
        </w:numPr>
        <w:spacing w:before="120" w:after="120" w:line="252" w:lineRule="auto"/>
        <w:ind w:left="567" w:hanging="567"/>
        <w:jc w:val="both"/>
        <w:rPr>
          <w:rFonts w:ascii="Times New Roman" w:hAnsi="Times New Roman"/>
        </w:rPr>
      </w:pPr>
      <w:r w:rsidRPr="00A16F63">
        <w:rPr>
          <w:rFonts w:ascii="Times New Roman" w:hAnsi="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32A2"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E732A2" w:rsidRPr="005E5B58" w:rsidRDefault="00E732A2" w:rsidP="00E732A2">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75" w:history="1">
        <w:r w:rsidRPr="005E5B58">
          <w:rPr>
            <w:rStyle w:val="Hipercze"/>
            <w:rFonts w:ascii="Times New Roman" w:hAnsi="Times New Roman"/>
            <w:color w:val="auto"/>
            <w:u w:val="none"/>
          </w:rPr>
          <w:t>burmistrz@tuchola.pl</w:t>
        </w:r>
      </w:hyperlink>
      <w:r w:rsidRPr="005E5B58">
        <w:rPr>
          <w:rFonts w:ascii="Times New Roman" w:hAnsi="Times New Roman"/>
        </w:rPr>
        <w:t>, tel. 52</w:t>
      </w:r>
      <w:r>
        <w:rPr>
          <w:rFonts w:ascii="Times New Roman" w:hAnsi="Times New Roman"/>
        </w:rPr>
        <w:t> 5642500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w:t>
      </w:r>
      <w:r>
        <w:rPr>
          <w:rFonts w:ascii="Times New Roman" w:hAnsi="Times New Roman"/>
        </w:rPr>
        <w:t xml:space="preserve"> zamówień publicznych (Dz.U. 2023.1605</w:t>
      </w:r>
      <w:r w:rsidRPr="00A16F63">
        <w:rPr>
          <w:rFonts w:ascii="Times New Roman" w:hAnsi="Times New Roman"/>
        </w:rPr>
        <w:t xml:space="preserve"> ze zm.), dalej „ustawy Pzp”.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E732A2"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 xml:space="preserve">W związku z jawnością postępowania o udzielenie zamówienia publicznego </w:t>
      </w:r>
      <w:r w:rsidRPr="00A16F63">
        <w:rPr>
          <w:rFonts w:ascii="Times New Roman" w:hAnsi="Times New Roman"/>
        </w:rPr>
        <w:t>Pani/Pana</w:t>
      </w:r>
      <w:r>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E732A2"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E732A2" w:rsidRPr="00A16F63"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E732A2" w:rsidRPr="00A16F63" w:rsidRDefault="00E732A2" w:rsidP="00E732A2">
      <w:pPr>
        <w:pStyle w:val="Akapitzlist"/>
        <w:spacing w:before="120" w:after="120"/>
        <w:ind w:left="567"/>
        <w:jc w:val="both"/>
        <w:rPr>
          <w:rFonts w:ascii="Times New Roman" w:hAnsi="Times New Roman"/>
        </w:rPr>
      </w:pPr>
      <w:r>
        <w:rPr>
          <w:rFonts w:ascii="Times New Roman" w:hAnsi="Times New Roman"/>
        </w:rPr>
        <w:lastRenderedPageBreak/>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E732A2" w:rsidRPr="00435E5B" w:rsidRDefault="00E732A2" w:rsidP="00E645D9">
      <w:pPr>
        <w:pStyle w:val="Akapitzlist"/>
        <w:numPr>
          <w:ilvl w:val="0"/>
          <w:numId w:val="8"/>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76" w:history="1">
        <w:r w:rsidRPr="004C0C9D">
          <w:rPr>
            <w:rStyle w:val="Hipercze"/>
            <w:rFonts w:ascii="Times New Roman" w:hAnsi="Times New Roman"/>
            <w:color w:val="auto"/>
            <w:u w:val="none"/>
          </w:rPr>
          <w:t>iod@tuchola.pl</w:t>
        </w:r>
      </w:hyperlink>
    </w:p>
    <w:p w:rsidR="00E732A2" w:rsidRPr="008C252C" w:rsidRDefault="00E732A2" w:rsidP="00E732A2">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77"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E732A2" w:rsidRPr="008C252C" w:rsidRDefault="00E732A2" w:rsidP="00E732A2">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E732A2" w:rsidRPr="00690804" w:rsidRDefault="00E732A2" w:rsidP="00E732A2">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E732A2" w:rsidRPr="001C5BEA" w:rsidRDefault="00E732A2" w:rsidP="00E732A2">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
        </w:rPr>
        <w:t>Załącznik nr 1 –</w:t>
      </w:r>
      <w:r w:rsidRPr="00D47E5D">
        <w:rPr>
          <w:rFonts w:ascii="Times New Roman" w:eastAsia="Batang" w:hAnsi="Times New Roman" w:cs="Times New Roman"/>
          <w:bCs/>
        </w:rPr>
        <w:t>szczegółowy opis przedmiotu</w:t>
      </w:r>
      <w:r w:rsidRPr="00D47E5D">
        <w:rPr>
          <w:rFonts w:ascii="Times New Roman" w:eastAsia="Batang" w:hAnsi="Times New Roman" w:cs="Times New Roman"/>
        </w:rPr>
        <w:t>;</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
        </w:rPr>
        <w:t>Załącznik nr 2–</w:t>
      </w:r>
      <w:r w:rsidRPr="00D47E5D">
        <w:rPr>
          <w:rFonts w:ascii="Times New Roman" w:eastAsia="Batang" w:hAnsi="Times New Roman" w:cs="Times New Roman"/>
        </w:rPr>
        <w:t>formularz ofertowy ;</w:t>
      </w:r>
    </w:p>
    <w:p w:rsidR="00E732A2" w:rsidRPr="00D47E5D" w:rsidRDefault="00E732A2" w:rsidP="00E732A2">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3–</w:t>
      </w:r>
      <w:r w:rsidRPr="00D47E5D">
        <w:rPr>
          <w:rFonts w:ascii="Times New Roman" w:eastAsia="Batang" w:hAnsi="Times New Roman" w:cs="Times New Roman"/>
          <w:bCs/>
        </w:rPr>
        <w:t>oświadczenie wykonawcy o niepodleganiu wykluczeniu i spełnieniu warunków</w:t>
      </w:r>
    </w:p>
    <w:p w:rsidR="00E732A2" w:rsidRPr="00D47E5D" w:rsidRDefault="00E732A2" w:rsidP="00E732A2">
      <w:pPr>
        <w:spacing w:after="0"/>
        <w:jc w:val="both"/>
        <w:rPr>
          <w:rFonts w:ascii="Times New Roman" w:eastAsia="Batang" w:hAnsi="Times New Roman" w:cs="Times New Roman"/>
          <w:bCs/>
          <w:i/>
        </w:rPr>
      </w:pPr>
      <w:r w:rsidRPr="00D47E5D">
        <w:rPr>
          <w:rFonts w:ascii="Times New Roman" w:eastAsia="Batang" w:hAnsi="Times New Roman" w:cs="Times New Roman"/>
          <w:bCs/>
        </w:rPr>
        <w:t>udziału w postępowaniu składane na podstawie art. 125 ust. 1 Pzp</w:t>
      </w:r>
      <w:r w:rsidRPr="00D47E5D">
        <w:rPr>
          <w:rFonts w:ascii="Times New Roman" w:eastAsia="Batang" w:hAnsi="Times New Roman" w:cs="Times New Roman"/>
          <w:bCs/>
          <w:i/>
        </w:rPr>
        <w:t>(złożyć wraz z ofertą);</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
        </w:rPr>
        <w:t>Załączniknr4</w:t>
      </w:r>
      <w:bookmarkStart w:id="38" w:name="_Hlk112850652"/>
      <w:r w:rsidRPr="00D47E5D">
        <w:rPr>
          <w:rFonts w:ascii="Times New Roman" w:eastAsia="Batang" w:hAnsi="Times New Roman" w:cs="Times New Roman"/>
          <w:b/>
        </w:rPr>
        <w:t>–</w:t>
      </w:r>
      <w:bookmarkEnd w:id="38"/>
      <w:r w:rsidRPr="00D47E5D">
        <w:rPr>
          <w:rFonts w:ascii="Times New Roman" w:eastAsia="Batang" w:hAnsi="Times New Roman" w:cs="Times New Roman"/>
          <w:bCs/>
        </w:rPr>
        <w:t xml:space="preserve">oświadczenie podmiotu </w:t>
      </w:r>
      <w:r w:rsidRPr="00D47E5D">
        <w:rPr>
          <w:rFonts w:ascii="Times New Roman" w:eastAsia="Batang" w:hAnsi="Times New Roman" w:cs="Times New Roman"/>
        </w:rPr>
        <w:t>udostępniającego zasoby o braku podstaw wykluczenia</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Cs/>
        </w:rPr>
        <w:t>składane na podstawie art. 125 ust. 5Pzp;</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
        </w:rPr>
        <w:t>Załącznik</w:t>
      </w:r>
      <w:r>
        <w:rPr>
          <w:rFonts w:ascii="Times New Roman" w:eastAsia="Batang" w:hAnsi="Times New Roman" w:cs="Times New Roman"/>
          <w:b/>
        </w:rPr>
        <w:t xml:space="preserve"> </w:t>
      </w:r>
      <w:r w:rsidRPr="00D47E5D">
        <w:rPr>
          <w:rFonts w:ascii="Times New Roman" w:eastAsia="Batang" w:hAnsi="Times New Roman" w:cs="Times New Roman"/>
          <w:b/>
        </w:rPr>
        <w:t xml:space="preserve">nr 5– </w:t>
      </w:r>
      <w:r w:rsidRPr="00D47E5D">
        <w:rPr>
          <w:rFonts w:ascii="Times New Roman" w:eastAsia="Batang" w:hAnsi="Times New Roman" w:cs="Times New Roman"/>
        </w:rPr>
        <w:t>zobowiązanie podmiotu udostępniającego zasoby (</w:t>
      </w:r>
      <w:r w:rsidRPr="00D47E5D">
        <w:rPr>
          <w:rFonts w:ascii="Times New Roman" w:eastAsia="Batang" w:hAnsi="Times New Roman" w:cs="Times New Roman"/>
          <w:i/>
          <w:iCs/>
        </w:rPr>
        <w:t>jeśli dot. złożyć wraz z ofertą);</w:t>
      </w:r>
    </w:p>
    <w:p w:rsidR="00E732A2" w:rsidRPr="00D47E5D" w:rsidRDefault="00E732A2" w:rsidP="00E732A2">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6</w:t>
      </w:r>
      <w:r w:rsidRPr="00D47E5D">
        <w:rPr>
          <w:rFonts w:ascii="Times New Roman" w:eastAsia="Batang" w:hAnsi="Times New Roman" w:cs="Times New Roman"/>
          <w:i/>
        </w:rPr>
        <w:t>–</w:t>
      </w:r>
      <w:r w:rsidRPr="00D47E5D">
        <w:rPr>
          <w:rFonts w:ascii="Times New Roman" w:eastAsia="Batang" w:hAnsi="Times New Roman" w:cs="Times New Roman"/>
        </w:rPr>
        <w:t>wykaz osób skierowanych przez Wykonawcę do realizacji zamówienia;</w:t>
      </w:r>
    </w:p>
    <w:p w:rsidR="00E732A2" w:rsidRPr="00D47E5D" w:rsidRDefault="00E732A2" w:rsidP="00E732A2">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7– </w:t>
      </w:r>
      <w:r w:rsidRPr="00D47E5D">
        <w:rPr>
          <w:rFonts w:ascii="Times New Roman" w:eastAsia="Batang" w:hAnsi="Times New Roman" w:cs="Times New Roman"/>
          <w:bCs/>
        </w:rPr>
        <w:t>informacja o przynależności do grupy kapitałowej (</w:t>
      </w:r>
      <w:r w:rsidRPr="00D47E5D">
        <w:rPr>
          <w:rFonts w:ascii="Times New Roman" w:eastAsia="Batang" w:hAnsi="Times New Roman" w:cs="Times New Roman"/>
          <w:bCs/>
          <w:i/>
        </w:rPr>
        <w:t>złożyć dopiero na wezwanie</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Cs/>
          <w:i/>
        </w:rPr>
        <w:t xml:space="preserve">                              Zamawiającego zgodnie z art. 274 ust.1 Pzp);</w:t>
      </w:r>
    </w:p>
    <w:p w:rsidR="00E732A2" w:rsidRPr="00D47E5D" w:rsidRDefault="00E732A2" w:rsidP="00E732A2">
      <w:pPr>
        <w:spacing w:after="0"/>
        <w:jc w:val="both"/>
        <w:rPr>
          <w:rFonts w:ascii="Times New Roman" w:eastAsia="Batang" w:hAnsi="Times New Roman" w:cs="Times New Roman"/>
        </w:rPr>
      </w:pPr>
      <w:r w:rsidRPr="00D47E5D">
        <w:rPr>
          <w:rFonts w:ascii="Times New Roman" w:eastAsia="Batang" w:hAnsi="Times New Roman" w:cs="Times New Roman"/>
          <w:b/>
        </w:rPr>
        <w:t xml:space="preserve">Załącznik nr 8– </w:t>
      </w:r>
      <w:r w:rsidRPr="00D47E5D">
        <w:rPr>
          <w:rFonts w:ascii="Times New Roman" w:eastAsia="Batang" w:hAnsi="Times New Roman" w:cs="Times New Roman"/>
          <w:bCs/>
        </w:rPr>
        <w:t xml:space="preserve">wzór pełnomocnictwa </w:t>
      </w:r>
      <w:r w:rsidRPr="00D47E5D">
        <w:rPr>
          <w:rFonts w:ascii="Times New Roman" w:eastAsia="Batang" w:hAnsi="Times New Roman" w:cs="Times New Roman"/>
          <w:bCs/>
          <w:i/>
        </w:rPr>
        <w:t>(jeżeli dot. złożyć wraz z ofertą);</w:t>
      </w:r>
    </w:p>
    <w:p w:rsidR="00E732A2" w:rsidRPr="00D47E5D" w:rsidRDefault="00E732A2" w:rsidP="00E732A2">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9– </w:t>
      </w:r>
      <w:r w:rsidRPr="00D47E5D">
        <w:rPr>
          <w:rFonts w:ascii="Times New Roman" w:eastAsia="Batang" w:hAnsi="Times New Roman" w:cs="Times New Roman"/>
        </w:rPr>
        <w:t>wykaz robót</w:t>
      </w:r>
      <w:r w:rsidRPr="00D47E5D">
        <w:rPr>
          <w:rFonts w:ascii="Times New Roman" w:eastAsia="Batang" w:hAnsi="Times New Roman" w:cs="Times New Roman"/>
          <w:bCs/>
        </w:rPr>
        <w:t>(</w:t>
      </w:r>
      <w:r w:rsidRPr="00D47E5D">
        <w:rPr>
          <w:rFonts w:ascii="Times New Roman" w:eastAsia="Batang" w:hAnsi="Times New Roman" w:cs="Times New Roman"/>
          <w:bCs/>
          <w:i/>
        </w:rPr>
        <w:t>złożyć dopiero na wezwanie   Zamawiającego zgodnie z art. 274 ust.1 Pzp);</w:t>
      </w:r>
    </w:p>
    <w:p w:rsidR="00E732A2" w:rsidRPr="00D47E5D" w:rsidRDefault="00E732A2" w:rsidP="00E732A2">
      <w:pPr>
        <w:spacing w:after="0"/>
        <w:jc w:val="both"/>
        <w:rPr>
          <w:rFonts w:ascii="Times New Roman" w:eastAsia="Batang" w:hAnsi="Times New Roman" w:cs="Times New Roman"/>
          <w:bCs/>
        </w:rPr>
      </w:pPr>
      <w:r w:rsidRPr="00D47E5D">
        <w:rPr>
          <w:rFonts w:ascii="Times New Roman" w:eastAsia="Batang" w:hAnsi="Times New Roman" w:cs="Times New Roman"/>
          <w:b/>
        </w:rPr>
        <w:t xml:space="preserve">Załącznik nr 10 – </w:t>
      </w:r>
      <w:r w:rsidRPr="00D47E5D">
        <w:rPr>
          <w:rFonts w:ascii="Times New Roman" w:eastAsia="Batang" w:hAnsi="Times New Roman" w:cs="Times New Roman"/>
          <w:bCs/>
        </w:rPr>
        <w:t>oświadczenie wykonawców wspólnie ubiegających się o udzielenie zamówienia;</w:t>
      </w:r>
    </w:p>
    <w:p w:rsidR="00E732A2" w:rsidRPr="00D47E5D" w:rsidRDefault="00E732A2" w:rsidP="00E732A2">
      <w:pPr>
        <w:spacing w:after="0"/>
        <w:jc w:val="both"/>
        <w:rPr>
          <w:rFonts w:ascii="Times New Roman" w:eastAsia="Batang" w:hAnsi="Times New Roman" w:cs="Times New Roman"/>
          <w:bCs/>
        </w:rPr>
      </w:pPr>
      <w:r w:rsidRPr="00D47E5D">
        <w:rPr>
          <w:rFonts w:ascii="Times New Roman" w:eastAsia="Batang" w:hAnsi="Times New Roman" w:cs="Times New Roman"/>
          <w:b/>
        </w:rPr>
        <w:t xml:space="preserve">Załącznik nr 11 – </w:t>
      </w:r>
      <w:r w:rsidRPr="00D47E5D">
        <w:rPr>
          <w:rFonts w:ascii="Times New Roman" w:eastAsia="Batang" w:hAnsi="Times New Roman" w:cs="Times New Roman"/>
        </w:rPr>
        <w:t>oświadczenie o aktualności</w:t>
      </w:r>
      <w:r>
        <w:rPr>
          <w:rFonts w:ascii="Times New Roman" w:eastAsia="Batang" w:hAnsi="Times New Roman" w:cs="Times New Roman"/>
        </w:rPr>
        <w:t xml:space="preserve"> </w:t>
      </w:r>
      <w:r w:rsidRPr="00D47E5D">
        <w:rPr>
          <w:rFonts w:ascii="Times New Roman" w:eastAsia="Batang" w:hAnsi="Times New Roman" w:cs="Times New Roman"/>
          <w:bCs/>
        </w:rPr>
        <w:t>oświadczenia wykonawcy o niepodleganiu wykluczeniu i</w:t>
      </w:r>
      <w:r>
        <w:rPr>
          <w:rFonts w:ascii="Times New Roman" w:eastAsia="Batang" w:hAnsi="Times New Roman" w:cs="Times New Roman"/>
          <w:bCs/>
        </w:rPr>
        <w:t xml:space="preserve"> </w:t>
      </w:r>
      <w:r w:rsidRPr="00D47E5D">
        <w:rPr>
          <w:rFonts w:ascii="Times New Roman" w:eastAsia="Batang" w:hAnsi="Times New Roman" w:cs="Times New Roman"/>
          <w:bCs/>
        </w:rPr>
        <w:t>spełnieniu warunków</w:t>
      </w:r>
      <w:r>
        <w:rPr>
          <w:rFonts w:ascii="Times New Roman" w:eastAsia="Batang" w:hAnsi="Times New Roman" w:cs="Times New Roman"/>
          <w:bCs/>
        </w:rPr>
        <w:t xml:space="preserve"> </w:t>
      </w:r>
      <w:r w:rsidRPr="00D47E5D">
        <w:rPr>
          <w:rFonts w:ascii="Times New Roman" w:eastAsia="Batang" w:hAnsi="Times New Roman" w:cs="Times New Roman"/>
          <w:bCs/>
        </w:rPr>
        <w:t>udziału w postępowaniu składane na podstawie art. 125ust. 1 Pz</w:t>
      </w:r>
      <w:r>
        <w:rPr>
          <w:rFonts w:ascii="Times New Roman" w:eastAsia="Batang" w:hAnsi="Times New Roman" w:cs="Times New Roman"/>
          <w:bCs/>
        </w:rPr>
        <w:t xml:space="preserve">p </w:t>
      </w:r>
      <w:r w:rsidRPr="00D47E5D">
        <w:rPr>
          <w:rFonts w:ascii="Times New Roman" w:eastAsia="Batang" w:hAnsi="Times New Roman" w:cs="Times New Roman"/>
          <w:bCs/>
        </w:rPr>
        <w:t>oraz art.7 ust. 1 ustawy o szczególnych rozwiązaniach w zakresie przeciwdziała</w:t>
      </w:r>
      <w:r>
        <w:rPr>
          <w:rFonts w:ascii="Times New Roman" w:eastAsia="Batang" w:hAnsi="Times New Roman" w:cs="Times New Roman"/>
          <w:bCs/>
        </w:rPr>
        <w:t xml:space="preserve">nia </w:t>
      </w:r>
      <w:r w:rsidRPr="00D47E5D">
        <w:rPr>
          <w:rFonts w:ascii="Times New Roman" w:eastAsia="Batang" w:hAnsi="Times New Roman" w:cs="Times New Roman"/>
          <w:bCs/>
        </w:rPr>
        <w:t>wspierania  agresji na Ukrainę oraz służących ochronie bezpieczeństwa narodowego.</w:t>
      </w:r>
    </w:p>
    <w:p w:rsidR="00E732A2" w:rsidRPr="0061071E" w:rsidRDefault="00E732A2" w:rsidP="00E732A2">
      <w:pPr>
        <w:spacing w:after="0"/>
        <w:jc w:val="both"/>
        <w:rPr>
          <w:rFonts w:ascii="Times New Roman" w:hAnsi="Times New Roman" w:cs="Times New Roman"/>
        </w:rPr>
      </w:pPr>
      <w:r w:rsidRPr="00D47E5D">
        <w:rPr>
          <w:rFonts w:ascii="Times New Roman" w:eastAsia="Batang" w:hAnsi="Times New Roman" w:cs="Times New Roman"/>
          <w:b/>
        </w:rPr>
        <w:t>Załącznik nr 12</w:t>
      </w:r>
      <w:r>
        <w:rPr>
          <w:rFonts w:ascii="Times New Roman" w:eastAsia="Batang" w:hAnsi="Times New Roman" w:cs="Times New Roman"/>
          <w:b/>
        </w:rPr>
        <w:t xml:space="preserve"> </w:t>
      </w:r>
      <w:r w:rsidRPr="00D47E5D">
        <w:rPr>
          <w:rFonts w:ascii="Times New Roman" w:eastAsia="Batang" w:hAnsi="Times New Roman" w:cs="Times New Roman"/>
          <w:b/>
        </w:rPr>
        <w:t xml:space="preserve">– </w:t>
      </w:r>
      <w:r w:rsidRPr="00D47E5D">
        <w:rPr>
          <w:rFonts w:ascii="Times New Roman" w:eastAsia="Batang" w:hAnsi="Times New Roman" w:cs="Times New Roman"/>
        </w:rPr>
        <w:t>wzór umowy.</w:t>
      </w:r>
    </w:p>
    <w:p w:rsidR="00E732A2" w:rsidRDefault="00E732A2" w:rsidP="00E732A2">
      <w:pPr>
        <w:spacing w:after="0"/>
        <w:jc w:val="both"/>
        <w:rPr>
          <w:rFonts w:ascii="Times New Roman" w:eastAsia="Batang" w:hAnsi="Times New Roman" w:cs="Times New Roman"/>
        </w:rPr>
      </w:pPr>
    </w:p>
    <w:p w:rsidR="00E732A2" w:rsidRDefault="00E732A2" w:rsidP="00E732A2">
      <w:pPr>
        <w:spacing w:after="0"/>
        <w:jc w:val="both"/>
        <w:rPr>
          <w:rFonts w:ascii="Times New Roman" w:eastAsia="Batang" w:hAnsi="Times New Roman" w:cs="Times New Roman"/>
        </w:rPr>
      </w:pPr>
    </w:p>
    <w:p w:rsidR="00E732A2" w:rsidRDefault="00E732A2" w:rsidP="00E732A2">
      <w:pPr>
        <w:spacing w:after="0"/>
        <w:ind w:left="567"/>
        <w:jc w:val="both"/>
        <w:rPr>
          <w:rFonts w:ascii="Times New Roman" w:hAnsi="Times New Roman" w:cs="Times New Roman"/>
        </w:rPr>
      </w:pPr>
    </w:p>
    <w:p w:rsidR="00504704" w:rsidRDefault="00504704" w:rsidP="00937023">
      <w:pPr>
        <w:keepNext/>
        <w:spacing w:after="0"/>
        <w:jc w:val="both"/>
        <w:outlineLvl w:val="3"/>
        <w:rPr>
          <w:rFonts w:ascii="Times New Roman" w:hAnsi="Times New Roman"/>
        </w:rPr>
      </w:pPr>
    </w:p>
    <w:sectPr w:rsidR="00504704" w:rsidSect="00895018">
      <w:headerReference w:type="default" r:id="rId78"/>
      <w:footerReference w:type="default" r:id="rId79"/>
      <w:pgSz w:w="11906" w:h="16838"/>
      <w:pgMar w:top="709" w:right="1417" w:bottom="1276"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8B" w:rsidRDefault="001A778B" w:rsidP="004C3711">
      <w:pPr>
        <w:spacing w:after="0" w:line="240" w:lineRule="auto"/>
      </w:pPr>
      <w:r>
        <w:separator/>
      </w:r>
    </w:p>
  </w:endnote>
  <w:endnote w:type="continuationSeparator" w:id="1">
    <w:p w:rsidR="001A778B" w:rsidRDefault="001A778B"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E87D80" w:rsidRDefault="007D53DC">
        <w:pPr>
          <w:pStyle w:val="Stopka"/>
          <w:jc w:val="right"/>
        </w:pPr>
        <w:fldSimple w:instr=" PAGE   \* MERGEFORMAT ">
          <w:r w:rsidR="003E1BB0">
            <w:rPr>
              <w:noProof/>
            </w:rPr>
            <w:t>15</w:t>
          </w:r>
        </w:fldSimple>
      </w:p>
    </w:sdtContent>
  </w:sdt>
  <w:p w:rsidR="00E87D80" w:rsidRDefault="00E87D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8B" w:rsidRDefault="001A778B" w:rsidP="004C3711">
      <w:pPr>
        <w:spacing w:after="0" w:line="240" w:lineRule="auto"/>
      </w:pPr>
      <w:r>
        <w:separator/>
      </w:r>
    </w:p>
  </w:footnote>
  <w:footnote w:type="continuationSeparator" w:id="1">
    <w:p w:rsidR="001A778B" w:rsidRDefault="001A778B"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80" w:rsidRDefault="00E87D80"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43D57BC"/>
    <w:multiLevelType w:val="multilevel"/>
    <w:tmpl w:val="BC32444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5F38C8"/>
    <w:multiLevelType w:val="multilevel"/>
    <w:tmpl w:val="47A6005E"/>
    <w:lvl w:ilvl="0">
      <w:start w:val="9"/>
      <w:numFmt w:val="decimal"/>
      <w:lvlText w:val="%1."/>
      <w:lvlJc w:val="left"/>
      <w:pPr>
        <w:ind w:left="360" w:hanging="360"/>
      </w:pPr>
      <w:rPr>
        <w:rFonts w:hint="default"/>
        <w:b w:val="0"/>
        <w:color w:val="000000"/>
        <w:sz w:val="22"/>
      </w:rPr>
    </w:lvl>
    <w:lvl w:ilvl="1">
      <w:start w:val="4"/>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440" w:hanging="1440"/>
      </w:pPr>
      <w:rPr>
        <w:rFonts w:hint="default"/>
        <w:b w:val="0"/>
        <w:color w:val="000000"/>
        <w:sz w:val="22"/>
      </w:rPr>
    </w:lvl>
    <w:lvl w:ilvl="7">
      <w:start w:val="1"/>
      <w:numFmt w:val="decimal"/>
      <w:lvlText w:val="%1.%2.%3.%4.%5.%6.%7.%8."/>
      <w:lvlJc w:val="left"/>
      <w:pPr>
        <w:ind w:left="1440" w:hanging="1440"/>
      </w:pPr>
      <w:rPr>
        <w:rFonts w:hint="default"/>
        <w:b w:val="0"/>
        <w:color w:val="000000"/>
        <w:sz w:val="22"/>
      </w:rPr>
    </w:lvl>
    <w:lvl w:ilvl="8">
      <w:start w:val="1"/>
      <w:numFmt w:val="decimal"/>
      <w:lvlText w:val="%1.%2.%3.%4.%5.%6.%7.%8.%9."/>
      <w:lvlJc w:val="left"/>
      <w:pPr>
        <w:ind w:left="1800" w:hanging="1800"/>
      </w:pPr>
      <w:rPr>
        <w:rFonts w:hint="default"/>
        <w:b w:val="0"/>
        <w:color w:val="000000"/>
        <w:sz w:val="22"/>
      </w:rPr>
    </w:lvl>
  </w:abstractNum>
  <w:abstractNum w:abstractNumId="3">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331F65"/>
    <w:multiLevelType w:val="hybridMultilevel"/>
    <w:tmpl w:val="68363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D5703BB"/>
    <w:multiLevelType w:val="multilevel"/>
    <w:tmpl w:val="CE284F82"/>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C66EBF"/>
    <w:multiLevelType w:val="hybridMultilevel"/>
    <w:tmpl w:val="B8307E98"/>
    <w:lvl w:ilvl="0" w:tplc="48C082BA">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nsid w:val="12980683"/>
    <w:multiLevelType w:val="hybridMultilevel"/>
    <w:tmpl w:val="1F42B07A"/>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DE93719"/>
    <w:multiLevelType w:val="hybridMultilevel"/>
    <w:tmpl w:val="106C762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0">
    <w:nsid w:val="23BC2790"/>
    <w:multiLevelType w:val="hybridMultilevel"/>
    <w:tmpl w:val="FE4A2AFC"/>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3F81B61"/>
    <w:multiLevelType w:val="hybridMultilevel"/>
    <w:tmpl w:val="0478DFC0"/>
    <w:lvl w:ilvl="0" w:tplc="48C082BA">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7CF7BDE"/>
    <w:multiLevelType w:val="hybridMultilevel"/>
    <w:tmpl w:val="93325C7C"/>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AB4C64"/>
    <w:multiLevelType w:val="multilevel"/>
    <w:tmpl w:val="41A0F0B2"/>
    <w:lvl w:ilvl="0">
      <w:start w:val="24"/>
      <w:numFmt w:val="decimal"/>
      <w:lvlText w:val="%1"/>
      <w:lvlJc w:val="left"/>
      <w:pPr>
        <w:ind w:left="420" w:hanging="420"/>
      </w:pPr>
      <w:rPr>
        <w:rFonts w:hint="default"/>
        <w:color w:val="17365D"/>
        <w:sz w:val="24"/>
      </w:rPr>
    </w:lvl>
    <w:lvl w:ilvl="1">
      <w:start w:val="1"/>
      <w:numFmt w:val="decimal"/>
      <w:lvlText w:val="%1.%2"/>
      <w:lvlJc w:val="left"/>
      <w:pPr>
        <w:ind w:left="870" w:hanging="420"/>
      </w:pPr>
      <w:rPr>
        <w:rFonts w:hint="default"/>
        <w:b/>
        <w:color w:val="000000" w:themeColor="text1"/>
        <w:sz w:val="24"/>
      </w:rPr>
    </w:lvl>
    <w:lvl w:ilvl="2">
      <w:start w:val="1"/>
      <w:numFmt w:val="decimal"/>
      <w:lvlText w:val="%1.%2.%3"/>
      <w:lvlJc w:val="left"/>
      <w:pPr>
        <w:ind w:left="1620" w:hanging="720"/>
      </w:pPr>
      <w:rPr>
        <w:rFonts w:hint="default"/>
        <w:color w:val="17365D"/>
        <w:sz w:val="24"/>
      </w:rPr>
    </w:lvl>
    <w:lvl w:ilvl="3">
      <w:start w:val="1"/>
      <w:numFmt w:val="decimal"/>
      <w:lvlText w:val="%1.%2.%3.%4"/>
      <w:lvlJc w:val="left"/>
      <w:pPr>
        <w:ind w:left="2070" w:hanging="720"/>
      </w:pPr>
      <w:rPr>
        <w:rFonts w:hint="default"/>
        <w:color w:val="17365D"/>
        <w:sz w:val="24"/>
      </w:rPr>
    </w:lvl>
    <w:lvl w:ilvl="4">
      <w:start w:val="1"/>
      <w:numFmt w:val="decimal"/>
      <w:lvlText w:val="%1.%2.%3.%4.%5"/>
      <w:lvlJc w:val="left"/>
      <w:pPr>
        <w:ind w:left="2880" w:hanging="1080"/>
      </w:pPr>
      <w:rPr>
        <w:rFonts w:hint="default"/>
        <w:color w:val="17365D"/>
        <w:sz w:val="24"/>
      </w:rPr>
    </w:lvl>
    <w:lvl w:ilvl="5">
      <w:start w:val="1"/>
      <w:numFmt w:val="decimal"/>
      <w:lvlText w:val="%1.%2.%3.%4.%5.%6"/>
      <w:lvlJc w:val="left"/>
      <w:pPr>
        <w:ind w:left="3330" w:hanging="1080"/>
      </w:pPr>
      <w:rPr>
        <w:rFonts w:hint="default"/>
        <w:color w:val="17365D"/>
        <w:sz w:val="24"/>
      </w:rPr>
    </w:lvl>
    <w:lvl w:ilvl="6">
      <w:start w:val="1"/>
      <w:numFmt w:val="decimal"/>
      <w:lvlText w:val="%1.%2.%3.%4.%5.%6.%7"/>
      <w:lvlJc w:val="left"/>
      <w:pPr>
        <w:ind w:left="4140" w:hanging="1440"/>
      </w:pPr>
      <w:rPr>
        <w:rFonts w:hint="default"/>
        <w:color w:val="17365D"/>
        <w:sz w:val="24"/>
      </w:rPr>
    </w:lvl>
    <w:lvl w:ilvl="7">
      <w:start w:val="1"/>
      <w:numFmt w:val="decimal"/>
      <w:lvlText w:val="%1.%2.%3.%4.%5.%6.%7.%8"/>
      <w:lvlJc w:val="left"/>
      <w:pPr>
        <w:ind w:left="4590" w:hanging="1440"/>
      </w:pPr>
      <w:rPr>
        <w:rFonts w:hint="default"/>
        <w:color w:val="17365D"/>
        <w:sz w:val="24"/>
      </w:rPr>
    </w:lvl>
    <w:lvl w:ilvl="8">
      <w:start w:val="1"/>
      <w:numFmt w:val="decimal"/>
      <w:lvlText w:val="%1.%2.%3.%4.%5.%6.%7.%8.%9"/>
      <w:lvlJc w:val="left"/>
      <w:pPr>
        <w:ind w:left="5040" w:hanging="1440"/>
      </w:pPr>
      <w:rPr>
        <w:rFonts w:hint="default"/>
        <w:color w:val="17365D"/>
        <w:sz w:val="24"/>
      </w:rPr>
    </w:lvl>
  </w:abstractNum>
  <w:abstractNum w:abstractNumId="15">
    <w:nsid w:val="29CB198B"/>
    <w:multiLevelType w:val="hybridMultilevel"/>
    <w:tmpl w:val="52B425AA"/>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7">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8">
    <w:nsid w:val="3663292A"/>
    <w:multiLevelType w:val="multilevel"/>
    <w:tmpl w:val="0944BE4E"/>
    <w:lvl w:ilvl="0">
      <w:start w:val="10"/>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3B2092"/>
    <w:multiLevelType w:val="multilevel"/>
    <w:tmpl w:val="92C4FD5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nsid w:val="3AC00EA7"/>
    <w:multiLevelType w:val="hybridMultilevel"/>
    <w:tmpl w:val="0FB86036"/>
    <w:lvl w:ilvl="0" w:tplc="EDC650AA">
      <w:start w:val="1"/>
      <w:numFmt w:val="decimal"/>
      <w:lvlText w:val="%1)"/>
      <w:lvlJc w:val="left"/>
      <w:pPr>
        <w:ind w:left="1779" w:hanging="360"/>
      </w:p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A0961272">
      <w:start w:val="1"/>
      <w:numFmt w:val="decimal"/>
      <w:lvlText w:val="%4."/>
      <w:lvlJc w:val="left"/>
      <w:pPr>
        <w:ind w:left="3939" w:hanging="360"/>
      </w:pPr>
      <w:rPr>
        <w:rFonts w:hint="default"/>
        <w:b w:val="0"/>
        <w:i w:val="0"/>
        <w:color w:val="auto"/>
      </w:rPr>
    </w:lvl>
    <w:lvl w:ilvl="4" w:tplc="04150019">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3">
    <w:nsid w:val="3B236504"/>
    <w:multiLevelType w:val="hybridMultilevel"/>
    <w:tmpl w:val="3CF294C4"/>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2C240E5"/>
    <w:multiLevelType w:val="multilevel"/>
    <w:tmpl w:val="6490797E"/>
    <w:lvl w:ilvl="0">
      <w:start w:val="15"/>
      <w:numFmt w:val="decimal"/>
      <w:lvlText w:val="%1."/>
      <w:lvlJc w:val="left"/>
      <w:pPr>
        <w:ind w:left="480" w:hanging="480"/>
      </w:pPr>
      <w:rPr>
        <w:rFonts w:hint="default"/>
        <w:b w:val="0"/>
      </w:rPr>
    </w:lvl>
    <w:lvl w:ilvl="1">
      <w:start w:val="2"/>
      <w:numFmt w:val="decimal"/>
      <w:lvlText w:val="%1.%2."/>
      <w:lvlJc w:val="left"/>
      <w:pPr>
        <w:ind w:left="1047" w:hanging="48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42B5FCD"/>
    <w:multiLevelType w:val="hybridMultilevel"/>
    <w:tmpl w:val="8894027C"/>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AE80D414">
      <w:start w:val="1"/>
      <w:numFmt w:val="decimal"/>
      <w:lvlText w:val="%3)"/>
      <w:lvlJc w:val="right"/>
      <w:pPr>
        <w:ind w:left="3018" w:hanging="180"/>
      </w:pPr>
      <w:rPr>
        <w:rFonts w:ascii="Times New Roman" w:eastAsiaTheme="minorEastAsia" w:hAnsi="Times New Roman" w:cs="Times New Roman"/>
      </w:r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30">
    <w:nsid w:val="4456644E"/>
    <w:multiLevelType w:val="multilevel"/>
    <w:tmpl w:val="7CC291FA"/>
    <w:lvl w:ilvl="0">
      <w:start w:val="8"/>
      <w:numFmt w:val="decimal"/>
      <w:lvlText w:val="%1."/>
      <w:lvlJc w:val="left"/>
      <w:pPr>
        <w:ind w:left="360" w:hanging="360"/>
      </w:pPr>
      <w:rPr>
        <w:rFonts w:eastAsiaTheme="minorEastAsia" w:hint="default"/>
        <w:color w:val="000000"/>
      </w:rPr>
    </w:lvl>
    <w:lvl w:ilvl="1">
      <w:start w:val="2"/>
      <w:numFmt w:val="decimal"/>
      <w:lvlText w:val="%1.%2."/>
      <w:lvlJc w:val="left"/>
      <w:pPr>
        <w:ind w:left="927" w:hanging="360"/>
      </w:pPr>
      <w:rPr>
        <w:rFonts w:eastAsiaTheme="minorEastAsia" w:hint="default"/>
        <w:color w:val="000000"/>
      </w:rPr>
    </w:lvl>
    <w:lvl w:ilvl="2">
      <w:start w:val="1"/>
      <w:numFmt w:val="decimal"/>
      <w:lvlText w:val="%1.%2.%3."/>
      <w:lvlJc w:val="left"/>
      <w:pPr>
        <w:ind w:left="1854" w:hanging="720"/>
      </w:pPr>
      <w:rPr>
        <w:rFonts w:eastAsiaTheme="minorEastAsia" w:hint="default"/>
        <w:color w:val="000000"/>
      </w:rPr>
    </w:lvl>
    <w:lvl w:ilvl="3">
      <w:start w:val="1"/>
      <w:numFmt w:val="decimal"/>
      <w:lvlText w:val="%1.%2.%3.%4."/>
      <w:lvlJc w:val="left"/>
      <w:pPr>
        <w:ind w:left="2421" w:hanging="720"/>
      </w:pPr>
      <w:rPr>
        <w:rFonts w:eastAsiaTheme="minorEastAsia" w:hint="default"/>
        <w:color w:val="000000"/>
      </w:rPr>
    </w:lvl>
    <w:lvl w:ilvl="4">
      <w:start w:val="1"/>
      <w:numFmt w:val="decimal"/>
      <w:lvlText w:val="%1.%2.%3.%4.%5."/>
      <w:lvlJc w:val="left"/>
      <w:pPr>
        <w:ind w:left="3348" w:hanging="1080"/>
      </w:pPr>
      <w:rPr>
        <w:rFonts w:eastAsiaTheme="minorEastAsia" w:hint="default"/>
        <w:color w:val="000000"/>
      </w:rPr>
    </w:lvl>
    <w:lvl w:ilvl="5">
      <w:start w:val="1"/>
      <w:numFmt w:val="decimal"/>
      <w:lvlText w:val="%1.%2.%3.%4.%5.%6."/>
      <w:lvlJc w:val="left"/>
      <w:pPr>
        <w:ind w:left="3915" w:hanging="1080"/>
      </w:pPr>
      <w:rPr>
        <w:rFonts w:eastAsiaTheme="minorEastAsia" w:hint="default"/>
        <w:color w:val="000000"/>
      </w:rPr>
    </w:lvl>
    <w:lvl w:ilvl="6">
      <w:start w:val="1"/>
      <w:numFmt w:val="decimal"/>
      <w:lvlText w:val="%1.%2.%3.%4.%5.%6.%7."/>
      <w:lvlJc w:val="left"/>
      <w:pPr>
        <w:ind w:left="4842" w:hanging="1440"/>
      </w:pPr>
      <w:rPr>
        <w:rFonts w:eastAsiaTheme="minorEastAsia" w:hint="default"/>
        <w:color w:val="000000"/>
      </w:rPr>
    </w:lvl>
    <w:lvl w:ilvl="7">
      <w:start w:val="1"/>
      <w:numFmt w:val="decimal"/>
      <w:lvlText w:val="%1.%2.%3.%4.%5.%6.%7.%8."/>
      <w:lvlJc w:val="left"/>
      <w:pPr>
        <w:ind w:left="5409" w:hanging="1440"/>
      </w:pPr>
      <w:rPr>
        <w:rFonts w:eastAsiaTheme="minorEastAsia" w:hint="default"/>
        <w:color w:val="000000"/>
      </w:rPr>
    </w:lvl>
    <w:lvl w:ilvl="8">
      <w:start w:val="1"/>
      <w:numFmt w:val="decimal"/>
      <w:lvlText w:val="%1.%2.%3.%4.%5.%6.%7.%8.%9."/>
      <w:lvlJc w:val="left"/>
      <w:pPr>
        <w:ind w:left="6336" w:hanging="1800"/>
      </w:pPr>
      <w:rPr>
        <w:rFonts w:eastAsiaTheme="minorEastAsia" w:hint="default"/>
        <w:color w:val="000000"/>
      </w:rPr>
    </w:lvl>
  </w:abstractNum>
  <w:abstractNum w:abstractNumId="31">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79B4557"/>
    <w:multiLevelType w:val="hybridMultilevel"/>
    <w:tmpl w:val="B27A630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4CB332DD"/>
    <w:multiLevelType w:val="hybridMultilevel"/>
    <w:tmpl w:val="EBC211A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595558E6"/>
    <w:multiLevelType w:val="hybridMultilevel"/>
    <w:tmpl w:val="1CECDB3A"/>
    <w:lvl w:ilvl="0" w:tplc="E44273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E3730AB"/>
    <w:multiLevelType w:val="multilevel"/>
    <w:tmpl w:val="8B585352"/>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432" w:hanging="432"/>
      </w:pPr>
      <w:rPr>
        <w:rFonts w:ascii="Times New Roman" w:hAnsi="Times New Roman" w:cs="Times New Roman" w:hint="default"/>
        <w:b/>
        <w:bCs w:val="0"/>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5B46EA1"/>
    <w:multiLevelType w:val="hybridMultilevel"/>
    <w:tmpl w:val="B4C20CEA"/>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670C0C41"/>
    <w:multiLevelType w:val="hybridMultilevel"/>
    <w:tmpl w:val="7B9ED884"/>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74E5C0A"/>
    <w:multiLevelType w:val="hybridMultilevel"/>
    <w:tmpl w:val="77B61EEA"/>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6F8B6F6C"/>
    <w:multiLevelType w:val="hybridMultilevel"/>
    <w:tmpl w:val="59B29DFA"/>
    <w:lvl w:ilvl="0" w:tplc="196E04A2">
      <w:start w:val="1"/>
      <w:numFmt w:val="lowerLetter"/>
      <w:lvlText w:val="%1)"/>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42">
    <w:nsid w:val="72365BBE"/>
    <w:multiLevelType w:val="hybridMultilevel"/>
    <w:tmpl w:val="8B8275DE"/>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66729A5"/>
    <w:multiLevelType w:val="hybridMultilevel"/>
    <w:tmpl w:val="8E4A5916"/>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nsid w:val="7EAC4F40"/>
    <w:multiLevelType w:val="multilevel"/>
    <w:tmpl w:val="88C6ABBC"/>
    <w:lvl w:ilvl="0">
      <w:start w:val="15"/>
      <w:numFmt w:val="decimal"/>
      <w:lvlText w:val="%1."/>
      <w:lvlJc w:val="left"/>
      <w:pPr>
        <w:ind w:left="450" w:hanging="450"/>
      </w:pPr>
      <w:rPr>
        <w:rFonts w:hint="default"/>
        <w:b/>
        <w:color w:val="244061" w:themeColor="accent1" w:themeShade="80"/>
      </w:rPr>
    </w:lvl>
    <w:lvl w:ilvl="1">
      <w:start w:val="3"/>
      <w:numFmt w:val="decimal"/>
      <w:lvlText w:val="%1.%2."/>
      <w:lvlJc w:val="left"/>
      <w:pPr>
        <w:ind w:left="734" w:hanging="45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36"/>
  </w:num>
  <w:num w:numId="2">
    <w:abstractNumId w:val="8"/>
  </w:num>
  <w:num w:numId="3">
    <w:abstractNumId w:val="26"/>
  </w:num>
  <w:num w:numId="4">
    <w:abstractNumId w:val="31"/>
  </w:num>
  <w:num w:numId="5">
    <w:abstractNumId w:val="37"/>
  </w:num>
  <w:num w:numId="6">
    <w:abstractNumId w:val="45"/>
  </w:num>
  <w:num w:numId="7">
    <w:abstractNumId w:val="25"/>
  </w:num>
  <w:num w:numId="8">
    <w:abstractNumId w:val="3"/>
  </w:num>
  <w:num w:numId="9">
    <w:abstractNumId w:val="16"/>
  </w:num>
  <w:num w:numId="10">
    <w:abstractNumId w:val="22"/>
  </w:num>
  <w:num w:numId="11">
    <w:abstractNumId w:val="4"/>
  </w:num>
  <w:num w:numId="12">
    <w:abstractNumId w:val="29"/>
  </w:num>
  <w:num w:numId="13">
    <w:abstractNumId w:val="28"/>
  </w:num>
  <w:num w:numId="14">
    <w:abstractNumId w:val="12"/>
  </w:num>
  <w:num w:numId="15">
    <w:abstractNumId w:val="34"/>
  </w:num>
  <w:num w:numId="16">
    <w:abstractNumId w:val="17"/>
  </w:num>
  <w:num w:numId="17">
    <w:abstractNumId w:val="0"/>
  </w:num>
  <w:num w:numId="18">
    <w:abstractNumId w:val="46"/>
  </w:num>
  <w:num w:numId="19">
    <w:abstractNumId w:val="20"/>
  </w:num>
  <w:num w:numId="20">
    <w:abstractNumId w:val="24"/>
  </w:num>
  <w:num w:numId="21">
    <w:abstractNumId w:val="43"/>
  </w:num>
  <w:num w:numId="22">
    <w:abstractNumId w:val="21"/>
  </w:num>
  <w:num w:numId="23">
    <w:abstractNumId w:val="35"/>
  </w:num>
  <w:num w:numId="24">
    <w:abstractNumId w:val="30"/>
  </w:num>
  <w:num w:numId="25">
    <w:abstractNumId w:val="42"/>
  </w:num>
  <w:num w:numId="26">
    <w:abstractNumId w:val="38"/>
  </w:num>
  <w:num w:numId="27">
    <w:abstractNumId w:val="10"/>
  </w:num>
  <w:num w:numId="28">
    <w:abstractNumId w:val="13"/>
  </w:num>
  <w:num w:numId="29">
    <w:abstractNumId w:val="15"/>
  </w:num>
  <w:num w:numId="30">
    <w:abstractNumId w:val="23"/>
  </w:num>
  <w:num w:numId="31">
    <w:abstractNumId w:val="39"/>
  </w:num>
  <w:num w:numId="32">
    <w:abstractNumId w:val="32"/>
  </w:num>
  <w:num w:numId="33">
    <w:abstractNumId w:val="7"/>
  </w:num>
  <w:num w:numId="34">
    <w:abstractNumId w:val="44"/>
  </w:num>
  <w:num w:numId="35">
    <w:abstractNumId w:val="40"/>
  </w:num>
  <w:num w:numId="36">
    <w:abstractNumId w:val="9"/>
  </w:num>
  <w:num w:numId="37">
    <w:abstractNumId w:val="11"/>
  </w:num>
  <w:num w:numId="38">
    <w:abstractNumId w:val="6"/>
  </w:num>
  <w:num w:numId="39">
    <w:abstractNumId w:val="1"/>
  </w:num>
  <w:num w:numId="40">
    <w:abstractNumId w:val="5"/>
  </w:num>
  <w:num w:numId="41">
    <w:abstractNumId w:val="19"/>
  </w:num>
  <w:num w:numId="42">
    <w:abstractNumId w:val="47"/>
  </w:num>
  <w:num w:numId="43">
    <w:abstractNumId w:val="14"/>
  </w:num>
  <w:num w:numId="44">
    <w:abstractNumId w:val="27"/>
  </w:num>
  <w:num w:numId="45">
    <w:abstractNumId w:val="2"/>
  </w:num>
  <w:num w:numId="46">
    <w:abstractNumId w:val="18"/>
  </w:num>
  <w:num w:numId="47">
    <w:abstractNumId w:val="41"/>
  </w:num>
  <w:num w:numId="48">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FELayout/>
  </w:compat>
  <w:rsids>
    <w:rsidRoot w:val="004C3711"/>
    <w:rsid w:val="00000F37"/>
    <w:rsid w:val="00001A93"/>
    <w:rsid w:val="00002373"/>
    <w:rsid w:val="00002928"/>
    <w:rsid w:val="00010954"/>
    <w:rsid w:val="00011850"/>
    <w:rsid w:val="0001331D"/>
    <w:rsid w:val="00013C6F"/>
    <w:rsid w:val="000148A7"/>
    <w:rsid w:val="000148F8"/>
    <w:rsid w:val="0001643F"/>
    <w:rsid w:val="00016732"/>
    <w:rsid w:val="000168DA"/>
    <w:rsid w:val="00017E46"/>
    <w:rsid w:val="000221AB"/>
    <w:rsid w:val="00025C7C"/>
    <w:rsid w:val="00030D33"/>
    <w:rsid w:val="000314EA"/>
    <w:rsid w:val="000371E3"/>
    <w:rsid w:val="00037BC1"/>
    <w:rsid w:val="00051252"/>
    <w:rsid w:val="0005302F"/>
    <w:rsid w:val="000533C7"/>
    <w:rsid w:val="00055DDF"/>
    <w:rsid w:val="00055F39"/>
    <w:rsid w:val="00056B26"/>
    <w:rsid w:val="00056D7A"/>
    <w:rsid w:val="00066A03"/>
    <w:rsid w:val="00071262"/>
    <w:rsid w:val="00071C0A"/>
    <w:rsid w:val="00074B7C"/>
    <w:rsid w:val="000807D3"/>
    <w:rsid w:val="00084054"/>
    <w:rsid w:val="00084075"/>
    <w:rsid w:val="00087AA8"/>
    <w:rsid w:val="0009264A"/>
    <w:rsid w:val="00093314"/>
    <w:rsid w:val="00093CEF"/>
    <w:rsid w:val="00094683"/>
    <w:rsid w:val="00096ED4"/>
    <w:rsid w:val="00097882"/>
    <w:rsid w:val="000A0E87"/>
    <w:rsid w:val="000A0FB9"/>
    <w:rsid w:val="000A2A6A"/>
    <w:rsid w:val="000A4575"/>
    <w:rsid w:val="000A71CC"/>
    <w:rsid w:val="000A7F41"/>
    <w:rsid w:val="000B1115"/>
    <w:rsid w:val="000B3DF6"/>
    <w:rsid w:val="000B4B40"/>
    <w:rsid w:val="000B6C6B"/>
    <w:rsid w:val="000B732C"/>
    <w:rsid w:val="000B73C0"/>
    <w:rsid w:val="000B7ACE"/>
    <w:rsid w:val="000C0CEA"/>
    <w:rsid w:val="000C1E73"/>
    <w:rsid w:val="000C4CF6"/>
    <w:rsid w:val="000C6DCE"/>
    <w:rsid w:val="000C7DB2"/>
    <w:rsid w:val="000D21A6"/>
    <w:rsid w:val="000D3433"/>
    <w:rsid w:val="000D4264"/>
    <w:rsid w:val="000E0FDF"/>
    <w:rsid w:val="000E27D5"/>
    <w:rsid w:val="000E288B"/>
    <w:rsid w:val="000E2978"/>
    <w:rsid w:val="000E2E08"/>
    <w:rsid w:val="000F0646"/>
    <w:rsid w:val="000F0904"/>
    <w:rsid w:val="00100322"/>
    <w:rsid w:val="00102D87"/>
    <w:rsid w:val="001037EE"/>
    <w:rsid w:val="00104194"/>
    <w:rsid w:val="001044C0"/>
    <w:rsid w:val="00104EA3"/>
    <w:rsid w:val="001079D8"/>
    <w:rsid w:val="0011028A"/>
    <w:rsid w:val="00110770"/>
    <w:rsid w:val="00115B16"/>
    <w:rsid w:val="001208D3"/>
    <w:rsid w:val="001247CA"/>
    <w:rsid w:val="00124E50"/>
    <w:rsid w:val="0012712C"/>
    <w:rsid w:val="00134F8A"/>
    <w:rsid w:val="0013627E"/>
    <w:rsid w:val="00141E44"/>
    <w:rsid w:val="0014297B"/>
    <w:rsid w:val="00145E51"/>
    <w:rsid w:val="00147F7B"/>
    <w:rsid w:val="00152E96"/>
    <w:rsid w:val="0015374D"/>
    <w:rsid w:val="00154365"/>
    <w:rsid w:val="0015631B"/>
    <w:rsid w:val="0015674A"/>
    <w:rsid w:val="00156CC4"/>
    <w:rsid w:val="00167B85"/>
    <w:rsid w:val="0017636F"/>
    <w:rsid w:val="00180761"/>
    <w:rsid w:val="00180CC0"/>
    <w:rsid w:val="00181E98"/>
    <w:rsid w:val="001825FF"/>
    <w:rsid w:val="00193BDE"/>
    <w:rsid w:val="001945BC"/>
    <w:rsid w:val="00194FDD"/>
    <w:rsid w:val="001952D1"/>
    <w:rsid w:val="001A0FAA"/>
    <w:rsid w:val="001A122E"/>
    <w:rsid w:val="001A2AF3"/>
    <w:rsid w:val="001A416A"/>
    <w:rsid w:val="001A41B4"/>
    <w:rsid w:val="001A4230"/>
    <w:rsid w:val="001A75EB"/>
    <w:rsid w:val="001A76D4"/>
    <w:rsid w:val="001A778B"/>
    <w:rsid w:val="001B7944"/>
    <w:rsid w:val="001C15D2"/>
    <w:rsid w:val="001C5BEA"/>
    <w:rsid w:val="001D06BE"/>
    <w:rsid w:val="001D2500"/>
    <w:rsid w:val="001D26E6"/>
    <w:rsid w:val="001D43E0"/>
    <w:rsid w:val="001D5017"/>
    <w:rsid w:val="001D6AFD"/>
    <w:rsid w:val="001E11D5"/>
    <w:rsid w:val="001E484E"/>
    <w:rsid w:val="001E4DEE"/>
    <w:rsid w:val="001E68B7"/>
    <w:rsid w:val="001F68E5"/>
    <w:rsid w:val="001F7706"/>
    <w:rsid w:val="001F7AD9"/>
    <w:rsid w:val="00201C54"/>
    <w:rsid w:val="00202D38"/>
    <w:rsid w:val="00204C57"/>
    <w:rsid w:val="00206FB9"/>
    <w:rsid w:val="00210865"/>
    <w:rsid w:val="00211C55"/>
    <w:rsid w:val="002157CA"/>
    <w:rsid w:val="00217287"/>
    <w:rsid w:val="002178C9"/>
    <w:rsid w:val="00221AAE"/>
    <w:rsid w:val="00222B16"/>
    <w:rsid w:val="00222DAE"/>
    <w:rsid w:val="00223E0B"/>
    <w:rsid w:val="0022598B"/>
    <w:rsid w:val="00227142"/>
    <w:rsid w:val="00233057"/>
    <w:rsid w:val="00233701"/>
    <w:rsid w:val="00234043"/>
    <w:rsid w:val="00234823"/>
    <w:rsid w:val="002444A0"/>
    <w:rsid w:val="002455B6"/>
    <w:rsid w:val="00256BCB"/>
    <w:rsid w:val="0025726A"/>
    <w:rsid w:val="00264579"/>
    <w:rsid w:val="00265A3C"/>
    <w:rsid w:val="002750E9"/>
    <w:rsid w:val="00275564"/>
    <w:rsid w:val="00277140"/>
    <w:rsid w:val="00280CC3"/>
    <w:rsid w:val="002825E4"/>
    <w:rsid w:val="002827E1"/>
    <w:rsid w:val="00283587"/>
    <w:rsid w:val="00283EF6"/>
    <w:rsid w:val="00285250"/>
    <w:rsid w:val="00285C86"/>
    <w:rsid w:val="00287113"/>
    <w:rsid w:val="00291FB1"/>
    <w:rsid w:val="00292642"/>
    <w:rsid w:val="00296BC2"/>
    <w:rsid w:val="002A1368"/>
    <w:rsid w:val="002A3FD0"/>
    <w:rsid w:val="002D72AB"/>
    <w:rsid w:val="002E03B0"/>
    <w:rsid w:val="002E558F"/>
    <w:rsid w:val="002F0C7E"/>
    <w:rsid w:val="002F1BA3"/>
    <w:rsid w:val="002F53FF"/>
    <w:rsid w:val="00301F74"/>
    <w:rsid w:val="003025CA"/>
    <w:rsid w:val="00305284"/>
    <w:rsid w:val="00307AB6"/>
    <w:rsid w:val="0031025A"/>
    <w:rsid w:val="003102EB"/>
    <w:rsid w:val="00310FA8"/>
    <w:rsid w:val="00311BC6"/>
    <w:rsid w:val="003135D7"/>
    <w:rsid w:val="00313DBC"/>
    <w:rsid w:val="00313FD1"/>
    <w:rsid w:val="00316F6A"/>
    <w:rsid w:val="003179E3"/>
    <w:rsid w:val="00323910"/>
    <w:rsid w:val="00324E4E"/>
    <w:rsid w:val="0032666E"/>
    <w:rsid w:val="0032699C"/>
    <w:rsid w:val="003315D2"/>
    <w:rsid w:val="003317CC"/>
    <w:rsid w:val="0033222C"/>
    <w:rsid w:val="00334B71"/>
    <w:rsid w:val="00337120"/>
    <w:rsid w:val="00341485"/>
    <w:rsid w:val="00341EB4"/>
    <w:rsid w:val="00346F57"/>
    <w:rsid w:val="00350F61"/>
    <w:rsid w:val="00353C7E"/>
    <w:rsid w:val="0035437C"/>
    <w:rsid w:val="0035464C"/>
    <w:rsid w:val="003552D8"/>
    <w:rsid w:val="003563C3"/>
    <w:rsid w:val="00356510"/>
    <w:rsid w:val="003565DE"/>
    <w:rsid w:val="0035686A"/>
    <w:rsid w:val="00364071"/>
    <w:rsid w:val="003662A6"/>
    <w:rsid w:val="00367BC4"/>
    <w:rsid w:val="00367DB5"/>
    <w:rsid w:val="00370389"/>
    <w:rsid w:val="00373300"/>
    <w:rsid w:val="0037351D"/>
    <w:rsid w:val="00373D66"/>
    <w:rsid w:val="003765DB"/>
    <w:rsid w:val="00376DD4"/>
    <w:rsid w:val="0038593D"/>
    <w:rsid w:val="00395772"/>
    <w:rsid w:val="003A0730"/>
    <w:rsid w:val="003A0900"/>
    <w:rsid w:val="003A4BD5"/>
    <w:rsid w:val="003A4D51"/>
    <w:rsid w:val="003A4ED3"/>
    <w:rsid w:val="003A5B3F"/>
    <w:rsid w:val="003A6468"/>
    <w:rsid w:val="003B0ECD"/>
    <w:rsid w:val="003B1F40"/>
    <w:rsid w:val="003B51EC"/>
    <w:rsid w:val="003C134D"/>
    <w:rsid w:val="003C28EA"/>
    <w:rsid w:val="003C3395"/>
    <w:rsid w:val="003C4181"/>
    <w:rsid w:val="003C491B"/>
    <w:rsid w:val="003C4F8F"/>
    <w:rsid w:val="003D3D3D"/>
    <w:rsid w:val="003D3E65"/>
    <w:rsid w:val="003D481E"/>
    <w:rsid w:val="003D5009"/>
    <w:rsid w:val="003D5084"/>
    <w:rsid w:val="003D55EA"/>
    <w:rsid w:val="003D5A20"/>
    <w:rsid w:val="003D77F3"/>
    <w:rsid w:val="003E0A3A"/>
    <w:rsid w:val="003E0BD8"/>
    <w:rsid w:val="003E1BB0"/>
    <w:rsid w:val="003E35EC"/>
    <w:rsid w:val="003F3F07"/>
    <w:rsid w:val="003F4733"/>
    <w:rsid w:val="003F654F"/>
    <w:rsid w:val="004001D6"/>
    <w:rsid w:val="00401B49"/>
    <w:rsid w:val="004066E1"/>
    <w:rsid w:val="004072A9"/>
    <w:rsid w:val="00416698"/>
    <w:rsid w:val="00416822"/>
    <w:rsid w:val="00416D8A"/>
    <w:rsid w:val="004171A8"/>
    <w:rsid w:val="00420725"/>
    <w:rsid w:val="004226F6"/>
    <w:rsid w:val="00422C45"/>
    <w:rsid w:val="004237EA"/>
    <w:rsid w:val="00425628"/>
    <w:rsid w:val="00427C83"/>
    <w:rsid w:val="00432301"/>
    <w:rsid w:val="00433BB8"/>
    <w:rsid w:val="00433C4F"/>
    <w:rsid w:val="00435E5B"/>
    <w:rsid w:val="00441722"/>
    <w:rsid w:val="00442F2A"/>
    <w:rsid w:val="004455FF"/>
    <w:rsid w:val="0044684B"/>
    <w:rsid w:val="00447587"/>
    <w:rsid w:val="004476A0"/>
    <w:rsid w:val="00447CBC"/>
    <w:rsid w:val="0045289E"/>
    <w:rsid w:val="00454EF1"/>
    <w:rsid w:val="00456DC2"/>
    <w:rsid w:val="0046096C"/>
    <w:rsid w:val="00461429"/>
    <w:rsid w:val="00466BEB"/>
    <w:rsid w:val="00470359"/>
    <w:rsid w:val="004705A2"/>
    <w:rsid w:val="004720F5"/>
    <w:rsid w:val="00472362"/>
    <w:rsid w:val="004731D6"/>
    <w:rsid w:val="0047739D"/>
    <w:rsid w:val="004813B5"/>
    <w:rsid w:val="0048205A"/>
    <w:rsid w:val="004842FB"/>
    <w:rsid w:val="0048459B"/>
    <w:rsid w:val="00486949"/>
    <w:rsid w:val="004912AB"/>
    <w:rsid w:val="0049432F"/>
    <w:rsid w:val="00494E66"/>
    <w:rsid w:val="004A0871"/>
    <w:rsid w:val="004A115C"/>
    <w:rsid w:val="004A3C49"/>
    <w:rsid w:val="004A4A52"/>
    <w:rsid w:val="004A5BFC"/>
    <w:rsid w:val="004B271A"/>
    <w:rsid w:val="004B46D2"/>
    <w:rsid w:val="004B515B"/>
    <w:rsid w:val="004C0C9D"/>
    <w:rsid w:val="004C2126"/>
    <w:rsid w:val="004C3660"/>
    <w:rsid w:val="004C3711"/>
    <w:rsid w:val="004D40F2"/>
    <w:rsid w:val="004D6800"/>
    <w:rsid w:val="004D6FA7"/>
    <w:rsid w:val="004D7B2D"/>
    <w:rsid w:val="004E1420"/>
    <w:rsid w:val="004E1597"/>
    <w:rsid w:val="004E2352"/>
    <w:rsid w:val="004E63CC"/>
    <w:rsid w:val="004E6B25"/>
    <w:rsid w:val="004E7639"/>
    <w:rsid w:val="004F0D5F"/>
    <w:rsid w:val="004F3F2A"/>
    <w:rsid w:val="004F5A57"/>
    <w:rsid w:val="004F7015"/>
    <w:rsid w:val="004F7B9A"/>
    <w:rsid w:val="005018EE"/>
    <w:rsid w:val="00501EEB"/>
    <w:rsid w:val="00504704"/>
    <w:rsid w:val="00507A6E"/>
    <w:rsid w:val="0051303D"/>
    <w:rsid w:val="00514CF4"/>
    <w:rsid w:val="00515C81"/>
    <w:rsid w:val="00515EAE"/>
    <w:rsid w:val="0051640B"/>
    <w:rsid w:val="005205B2"/>
    <w:rsid w:val="00523C9C"/>
    <w:rsid w:val="00523E5E"/>
    <w:rsid w:val="00524253"/>
    <w:rsid w:val="00524820"/>
    <w:rsid w:val="00525C92"/>
    <w:rsid w:val="00525F68"/>
    <w:rsid w:val="005302A9"/>
    <w:rsid w:val="005325CA"/>
    <w:rsid w:val="00540801"/>
    <w:rsid w:val="00541DAD"/>
    <w:rsid w:val="0054247B"/>
    <w:rsid w:val="0054265D"/>
    <w:rsid w:val="00546A65"/>
    <w:rsid w:val="00547BFE"/>
    <w:rsid w:val="00550D6D"/>
    <w:rsid w:val="00554726"/>
    <w:rsid w:val="00555013"/>
    <w:rsid w:val="005564FD"/>
    <w:rsid w:val="005565B4"/>
    <w:rsid w:val="00557239"/>
    <w:rsid w:val="00561363"/>
    <w:rsid w:val="005615FD"/>
    <w:rsid w:val="0056296E"/>
    <w:rsid w:val="00562DA3"/>
    <w:rsid w:val="005635C8"/>
    <w:rsid w:val="005660C5"/>
    <w:rsid w:val="005714CD"/>
    <w:rsid w:val="00573008"/>
    <w:rsid w:val="005735A9"/>
    <w:rsid w:val="00573958"/>
    <w:rsid w:val="005744E1"/>
    <w:rsid w:val="00576D9D"/>
    <w:rsid w:val="005770C9"/>
    <w:rsid w:val="005774ED"/>
    <w:rsid w:val="005777C6"/>
    <w:rsid w:val="005804EE"/>
    <w:rsid w:val="00581170"/>
    <w:rsid w:val="00586095"/>
    <w:rsid w:val="005867A7"/>
    <w:rsid w:val="00591EF7"/>
    <w:rsid w:val="00592593"/>
    <w:rsid w:val="00593FDD"/>
    <w:rsid w:val="005974BD"/>
    <w:rsid w:val="005A1892"/>
    <w:rsid w:val="005A20DD"/>
    <w:rsid w:val="005A5C71"/>
    <w:rsid w:val="005A5D3B"/>
    <w:rsid w:val="005B3E44"/>
    <w:rsid w:val="005B3E9A"/>
    <w:rsid w:val="005B43C6"/>
    <w:rsid w:val="005B629E"/>
    <w:rsid w:val="005B6644"/>
    <w:rsid w:val="005C06CF"/>
    <w:rsid w:val="005C5169"/>
    <w:rsid w:val="005D0B55"/>
    <w:rsid w:val="005D4020"/>
    <w:rsid w:val="005E064F"/>
    <w:rsid w:val="005E378C"/>
    <w:rsid w:val="005E4CB3"/>
    <w:rsid w:val="005E5B58"/>
    <w:rsid w:val="005F109C"/>
    <w:rsid w:val="005F1485"/>
    <w:rsid w:val="005F36A2"/>
    <w:rsid w:val="005F62AF"/>
    <w:rsid w:val="00600189"/>
    <w:rsid w:val="006007F0"/>
    <w:rsid w:val="006030EC"/>
    <w:rsid w:val="00605E01"/>
    <w:rsid w:val="006060B8"/>
    <w:rsid w:val="0060705E"/>
    <w:rsid w:val="00607FD8"/>
    <w:rsid w:val="00610BA0"/>
    <w:rsid w:val="006132DC"/>
    <w:rsid w:val="00614500"/>
    <w:rsid w:val="00614ACD"/>
    <w:rsid w:val="00617DB2"/>
    <w:rsid w:val="006202E1"/>
    <w:rsid w:val="00624F8B"/>
    <w:rsid w:val="006277E8"/>
    <w:rsid w:val="00627C6B"/>
    <w:rsid w:val="00630596"/>
    <w:rsid w:val="006324BE"/>
    <w:rsid w:val="00633461"/>
    <w:rsid w:val="00635199"/>
    <w:rsid w:val="0065188B"/>
    <w:rsid w:val="0065224C"/>
    <w:rsid w:val="0065393A"/>
    <w:rsid w:val="00655A64"/>
    <w:rsid w:val="00661776"/>
    <w:rsid w:val="00664FBA"/>
    <w:rsid w:val="00670293"/>
    <w:rsid w:val="00671B67"/>
    <w:rsid w:val="00673F7F"/>
    <w:rsid w:val="0067445A"/>
    <w:rsid w:val="0067478A"/>
    <w:rsid w:val="0068050E"/>
    <w:rsid w:val="00690804"/>
    <w:rsid w:val="00692FB8"/>
    <w:rsid w:val="0069395F"/>
    <w:rsid w:val="00693A37"/>
    <w:rsid w:val="00693CAC"/>
    <w:rsid w:val="00694468"/>
    <w:rsid w:val="006955E0"/>
    <w:rsid w:val="006A4372"/>
    <w:rsid w:val="006A7F90"/>
    <w:rsid w:val="006B037F"/>
    <w:rsid w:val="006B1BE5"/>
    <w:rsid w:val="006B378C"/>
    <w:rsid w:val="006B4636"/>
    <w:rsid w:val="006B7088"/>
    <w:rsid w:val="006C1920"/>
    <w:rsid w:val="006C2D0C"/>
    <w:rsid w:val="006C4362"/>
    <w:rsid w:val="006C6321"/>
    <w:rsid w:val="006C6D98"/>
    <w:rsid w:val="006C795B"/>
    <w:rsid w:val="006D089A"/>
    <w:rsid w:val="006D0CCF"/>
    <w:rsid w:val="006D0FC1"/>
    <w:rsid w:val="006D7AA3"/>
    <w:rsid w:val="006E14C1"/>
    <w:rsid w:val="006E3456"/>
    <w:rsid w:val="006E6408"/>
    <w:rsid w:val="006F1F13"/>
    <w:rsid w:val="006F799F"/>
    <w:rsid w:val="006F7E12"/>
    <w:rsid w:val="007004EF"/>
    <w:rsid w:val="007005DD"/>
    <w:rsid w:val="00701D68"/>
    <w:rsid w:val="00702AEA"/>
    <w:rsid w:val="00703C43"/>
    <w:rsid w:val="00705BA6"/>
    <w:rsid w:val="00705FA7"/>
    <w:rsid w:val="00706803"/>
    <w:rsid w:val="00706C21"/>
    <w:rsid w:val="00725EFB"/>
    <w:rsid w:val="007272D5"/>
    <w:rsid w:val="007318FD"/>
    <w:rsid w:val="00732557"/>
    <w:rsid w:val="007360E1"/>
    <w:rsid w:val="007373E4"/>
    <w:rsid w:val="00740A65"/>
    <w:rsid w:val="0074326B"/>
    <w:rsid w:val="00747E6A"/>
    <w:rsid w:val="00750C92"/>
    <w:rsid w:val="007524A8"/>
    <w:rsid w:val="00752695"/>
    <w:rsid w:val="00752B9B"/>
    <w:rsid w:val="007543CF"/>
    <w:rsid w:val="00756DCB"/>
    <w:rsid w:val="00761426"/>
    <w:rsid w:val="00763977"/>
    <w:rsid w:val="00763FE2"/>
    <w:rsid w:val="007729E5"/>
    <w:rsid w:val="0077401B"/>
    <w:rsid w:val="00775A4D"/>
    <w:rsid w:val="007768E3"/>
    <w:rsid w:val="00776D6B"/>
    <w:rsid w:val="00780773"/>
    <w:rsid w:val="0078310B"/>
    <w:rsid w:val="0078410D"/>
    <w:rsid w:val="0078684B"/>
    <w:rsid w:val="00786EC0"/>
    <w:rsid w:val="007927D0"/>
    <w:rsid w:val="007A0348"/>
    <w:rsid w:val="007A0CC4"/>
    <w:rsid w:val="007A0CEF"/>
    <w:rsid w:val="007A0DBE"/>
    <w:rsid w:val="007A3938"/>
    <w:rsid w:val="007A5670"/>
    <w:rsid w:val="007A7527"/>
    <w:rsid w:val="007A7867"/>
    <w:rsid w:val="007B24FB"/>
    <w:rsid w:val="007B3C1A"/>
    <w:rsid w:val="007B5566"/>
    <w:rsid w:val="007C0813"/>
    <w:rsid w:val="007C0F66"/>
    <w:rsid w:val="007C17E0"/>
    <w:rsid w:val="007C245F"/>
    <w:rsid w:val="007C2815"/>
    <w:rsid w:val="007C485F"/>
    <w:rsid w:val="007C5F69"/>
    <w:rsid w:val="007C7AAD"/>
    <w:rsid w:val="007D2D35"/>
    <w:rsid w:val="007D53DC"/>
    <w:rsid w:val="007D7F22"/>
    <w:rsid w:val="007E1FC2"/>
    <w:rsid w:val="007E4E37"/>
    <w:rsid w:val="007E55FE"/>
    <w:rsid w:val="007E6FAD"/>
    <w:rsid w:val="007E7328"/>
    <w:rsid w:val="007F6067"/>
    <w:rsid w:val="007F6409"/>
    <w:rsid w:val="007F7226"/>
    <w:rsid w:val="007F7AA3"/>
    <w:rsid w:val="00800595"/>
    <w:rsid w:val="00802323"/>
    <w:rsid w:val="008069EE"/>
    <w:rsid w:val="0081025D"/>
    <w:rsid w:val="008104B2"/>
    <w:rsid w:val="00810DC1"/>
    <w:rsid w:val="0081300A"/>
    <w:rsid w:val="008142EF"/>
    <w:rsid w:val="0081448C"/>
    <w:rsid w:val="00816B10"/>
    <w:rsid w:val="00817DC1"/>
    <w:rsid w:val="00821E0E"/>
    <w:rsid w:val="00831D13"/>
    <w:rsid w:val="008352B5"/>
    <w:rsid w:val="00835913"/>
    <w:rsid w:val="00836D32"/>
    <w:rsid w:val="008371F3"/>
    <w:rsid w:val="00840DA9"/>
    <w:rsid w:val="00842A5B"/>
    <w:rsid w:val="008453CD"/>
    <w:rsid w:val="00845E48"/>
    <w:rsid w:val="00847EA3"/>
    <w:rsid w:val="00852FBC"/>
    <w:rsid w:val="00856314"/>
    <w:rsid w:val="00867C05"/>
    <w:rsid w:val="00871B60"/>
    <w:rsid w:val="00871F55"/>
    <w:rsid w:val="0087374F"/>
    <w:rsid w:val="00873753"/>
    <w:rsid w:val="00874703"/>
    <w:rsid w:val="008757A0"/>
    <w:rsid w:val="008802EE"/>
    <w:rsid w:val="00881183"/>
    <w:rsid w:val="00881235"/>
    <w:rsid w:val="008820CF"/>
    <w:rsid w:val="008821D9"/>
    <w:rsid w:val="008825E8"/>
    <w:rsid w:val="008850A4"/>
    <w:rsid w:val="00886041"/>
    <w:rsid w:val="00886134"/>
    <w:rsid w:val="008865D1"/>
    <w:rsid w:val="00887124"/>
    <w:rsid w:val="008879A5"/>
    <w:rsid w:val="00890E6E"/>
    <w:rsid w:val="0089105F"/>
    <w:rsid w:val="008919ED"/>
    <w:rsid w:val="00893506"/>
    <w:rsid w:val="008942BE"/>
    <w:rsid w:val="00894B90"/>
    <w:rsid w:val="00895018"/>
    <w:rsid w:val="00895555"/>
    <w:rsid w:val="008A130C"/>
    <w:rsid w:val="008A47BA"/>
    <w:rsid w:val="008A5AA2"/>
    <w:rsid w:val="008B1703"/>
    <w:rsid w:val="008B22F9"/>
    <w:rsid w:val="008B2683"/>
    <w:rsid w:val="008B2EE6"/>
    <w:rsid w:val="008B317F"/>
    <w:rsid w:val="008B31FF"/>
    <w:rsid w:val="008B5A83"/>
    <w:rsid w:val="008B5ACC"/>
    <w:rsid w:val="008B70E4"/>
    <w:rsid w:val="008C252C"/>
    <w:rsid w:val="008C45C5"/>
    <w:rsid w:val="008C495E"/>
    <w:rsid w:val="008D2F85"/>
    <w:rsid w:val="008D3247"/>
    <w:rsid w:val="008D56C3"/>
    <w:rsid w:val="008E1595"/>
    <w:rsid w:val="008E521A"/>
    <w:rsid w:val="008F2641"/>
    <w:rsid w:val="008F6FEA"/>
    <w:rsid w:val="008F7307"/>
    <w:rsid w:val="009000A9"/>
    <w:rsid w:val="00900BD6"/>
    <w:rsid w:val="00901690"/>
    <w:rsid w:val="00905857"/>
    <w:rsid w:val="00907358"/>
    <w:rsid w:val="00917C6A"/>
    <w:rsid w:val="009260E2"/>
    <w:rsid w:val="00926FA6"/>
    <w:rsid w:val="00930FCE"/>
    <w:rsid w:val="00933960"/>
    <w:rsid w:val="00934A1D"/>
    <w:rsid w:val="00937023"/>
    <w:rsid w:val="009448BB"/>
    <w:rsid w:val="00945EDB"/>
    <w:rsid w:val="00954F2A"/>
    <w:rsid w:val="009566AC"/>
    <w:rsid w:val="00956C72"/>
    <w:rsid w:val="00956F25"/>
    <w:rsid w:val="009602A0"/>
    <w:rsid w:val="0096214D"/>
    <w:rsid w:val="00962C73"/>
    <w:rsid w:val="00964C05"/>
    <w:rsid w:val="0097312A"/>
    <w:rsid w:val="00973E86"/>
    <w:rsid w:val="0097499D"/>
    <w:rsid w:val="00977630"/>
    <w:rsid w:val="0098126F"/>
    <w:rsid w:val="009816CD"/>
    <w:rsid w:val="00985877"/>
    <w:rsid w:val="00987E81"/>
    <w:rsid w:val="00990563"/>
    <w:rsid w:val="0099057E"/>
    <w:rsid w:val="0099397B"/>
    <w:rsid w:val="00994316"/>
    <w:rsid w:val="00994C44"/>
    <w:rsid w:val="00997697"/>
    <w:rsid w:val="009A09BE"/>
    <w:rsid w:val="009B0237"/>
    <w:rsid w:val="009B2130"/>
    <w:rsid w:val="009B44C6"/>
    <w:rsid w:val="009B4DC5"/>
    <w:rsid w:val="009B5A11"/>
    <w:rsid w:val="009B69B9"/>
    <w:rsid w:val="009B7061"/>
    <w:rsid w:val="009B765E"/>
    <w:rsid w:val="009B79E6"/>
    <w:rsid w:val="009C61BB"/>
    <w:rsid w:val="009C661E"/>
    <w:rsid w:val="009D443D"/>
    <w:rsid w:val="009D67C7"/>
    <w:rsid w:val="009D7482"/>
    <w:rsid w:val="009E1E86"/>
    <w:rsid w:val="009E26A2"/>
    <w:rsid w:val="009E3569"/>
    <w:rsid w:val="009F1A0C"/>
    <w:rsid w:val="009F4055"/>
    <w:rsid w:val="009F40B4"/>
    <w:rsid w:val="009F6399"/>
    <w:rsid w:val="009F75F7"/>
    <w:rsid w:val="00A026E3"/>
    <w:rsid w:val="00A06FB4"/>
    <w:rsid w:val="00A10367"/>
    <w:rsid w:val="00A1344E"/>
    <w:rsid w:val="00A1496C"/>
    <w:rsid w:val="00A15623"/>
    <w:rsid w:val="00A177D6"/>
    <w:rsid w:val="00A23899"/>
    <w:rsid w:val="00A251F2"/>
    <w:rsid w:val="00A271AD"/>
    <w:rsid w:val="00A30EAC"/>
    <w:rsid w:val="00A32BD2"/>
    <w:rsid w:val="00A356D9"/>
    <w:rsid w:val="00A367F4"/>
    <w:rsid w:val="00A37623"/>
    <w:rsid w:val="00A3788E"/>
    <w:rsid w:val="00A37F1B"/>
    <w:rsid w:val="00A40865"/>
    <w:rsid w:val="00A418E9"/>
    <w:rsid w:val="00A43D26"/>
    <w:rsid w:val="00A45789"/>
    <w:rsid w:val="00A45D09"/>
    <w:rsid w:val="00A471AB"/>
    <w:rsid w:val="00A473CE"/>
    <w:rsid w:val="00A47793"/>
    <w:rsid w:val="00A501B5"/>
    <w:rsid w:val="00A50361"/>
    <w:rsid w:val="00A52C1C"/>
    <w:rsid w:val="00A5344A"/>
    <w:rsid w:val="00A54993"/>
    <w:rsid w:val="00A619E2"/>
    <w:rsid w:val="00A63D4B"/>
    <w:rsid w:val="00A63EA3"/>
    <w:rsid w:val="00A6470F"/>
    <w:rsid w:val="00A64791"/>
    <w:rsid w:val="00A67995"/>
    <w:rsid w:val="00A722AD"/>
    <w:rsid w:val="00A73298"/>
    <w:rsid w:val="00A73EF3"/>
    <w:rsid w:val="00A75FC0"/>
    <w:rsid w:val="00A81A39"/>
    <w:rsid w:val="00A84F9B"/>
    <w:rsid w:val="00A87A7A"/>
    <w:rsid w:val="00A95342"/>
    <w:rsid w:val="00A95A40"/>
    <w:rsid w:val="00A97551"/>
    <w:rsid w:val="00A977CB"/>
    <w:rsid w:val="00AB170D"/>
    <w:rsid w:val="00AB3452"/>
    <w:rsid w:val="00AB3CFF"/>
    <w:rsid w:val="00AB449B"/>
    <w:rsid w:val="00AB525F"/>
    <w:rsid w:val="00AB75F2"/>
    <w:rsid w:val="00AC0040"/>
    <w:rsid w:val="00AC0CD9"/>
    <w:rsid w:val="00AC50FD"/>
    <w:rsid w:val="00AC60B7"/>
    <w:rsid w:val="00AC6805"/>
    <w:rsid w:val="00AC716A"/>
    <w:rsid w:val="00AD23AB"/>
    <w:rsid w:val="00AD54F0"/>
    <w:rsid w:val="00AD5B47"/>
    <w:rsid w:val="00AD71DD"/>
    <w:rsid w:val="00AD7431"/>
    <w:rsid w:val="00AD7F52"/>
    <w:rsid w:val="00AE57F0"/>
    <w:rsid w:val="00AE6873"/>
    <w:rsid w:val="00AF4AC6"/>
    <w:rsid w:val="00B004A8"/>
    <w:rsid w:val="00B006B8"/>
    <w:rsid w:val="00B02DB6"/>
    <w:rsid w:val="00B123AD"/>
    <w:rsid w:val="00B12A30"/>
    <w:rsid w:val="00B13719"/>
    <w:rsid w:val="00B14287"/>
    <w:rsid w:val="00B166C1"/>
    <w:rsid w:val="00B16A45"/>
    <w:rsid w:val="00B17C75"/>
    <w:rsid w:val="00B203F9"/>
    <w:rsid w:val="00B2168C"/>
    <w:rsid w:val="00B25322"/>
    <w:rsid w:val="00B27CE7"/>
    <w:rsid w:val="00B31750"/>
    <w:rsid w:val="00B31A06"/>
    <w:rsid w:val="00B32017"/>
    <w:rsid w:val="00B33287"/>
    <w:rsid w:val="00B3339A"/>
    <w:rsid w:val="00B3699B"/>
    <w:rsid w:val="00B37E40"/>
    <w:rsid w:val="00B40FDE"/>
    <w:rsid w:val="00B42687"/>
    <w:rsid w:val="00B434CF"/>
    <w:rsid w:val="00B46D67"/>
    <w:rsid w:val="00B473D0"/>
    <w:rsid w:val="00B47EBE"/>
    <w:rsid w:val="00B52398"/>
    <w:rsid w:val="00B54D9E"/>
    <w:rsid w:val="00B556AC"/>
    <w:rsid w:val="00B558EA"/>
    <w:rsid w:val="00B56053"/>
    <w:rsid w:val="00B56B61"/>
    <w:rsid w:val="00B60688"/>
    <w:rsid w:val="00B63E5C"/>
    <w:rsid w:val="00B72127"/>
    <w:rsid w:val="00B7575C"/>
    <w:rsid w:val="00B835EC"/>
    <w:rsid w:val="00B84C58"/>
    <w:rsid w:val="00B865A8"/>
    <w:rsid w:val="00B91FC9"/>
    <w:rsid w:val="00B92F7A"/>
    <w:rsid w:val="00B94055"/>
    <w:rsid w:val="00B952C4"/>
    <w:rsid w:val="00B95773"/>
    <w:rsid w:val="00B95D97"/>
    <w:rsid w:val="00BA1366"/>
    <w:rsid w:val="00BB1B33"/>
    <w:rsid w:val="00BB2AB4"/>
    <w:rsid w:val="00BB3C2D"/>
    <w:rsid w:val="00BB506F"/>
    <w:rsid w:val="00BB56A6"/>
    <w:rsid w:val="00BB6DA2"/>
    <w:rsid w:val="00BB7EB7"/>
    <w:rsid w:val="00BC06A9"/>
    <w:rsid w:val="00BC3551"/>
    <w:rsid w:val="00BC3873"/>
    <w:rsid w:val="00BC3CC9"/>
    <w:rsid w:val="00BC7513"/>
    <w:rsid w:val="00BC7FE8"/>
    <w:rsid w:val="00BD129F"/>
    <w:rsid w:val="00BD153C"/>
    <w:rsid w:val="00BD2345"/>
    <w:rsid w:val="00BD4DBA"/>
    <w:rsid w:val="00BD656E"/>
    <w:rsid w:val="00BE0710"/>
    <w:rsid w:val="00BF0F69"/>
    <w:rsid w:val="00BF1381"/>
    <w:rsid w:val="00BF22A1"/>
    <w:rsid w:val="00BF6DA0"/>
    <w:rsid w:val="00C021FA"/>
    <w:rsid w:val="00C05DBA"/>
    <w:rsid w:val="00C107D2"/>
    <w:rsid w:val="00C1088F"/>
    <w:rsid w:val="00C11BFA"/>
    <w:rsid w:val="00C142D4"/>
    <w:rsid w:val="00C174AC"/>
    <w:rsid w:val="00C2020C"/>
    <w:rsid w:val="00C20EED"/>
    <w:rsid w:val="00C2240B"/>
    <w:rsid w:val="00C229F6"/>
    <w:rsid w:val="00C24A5E"/>
    <w:rsid w:val="00C2570A"/>
    <w:rsid w:val="00C25856"/>
    <w:rsid w:val="00C33EFE"/>
    <w:rsid w:val="00C34104"/>
    <w:rsid w:val="00C35AD7"/>
    <w:rsid w:val="00C35BCF"/>
    <w:rsid w:val="00C36120"/>
    <w:rsid w:val="00C361C8"/>
    <w:rsid w:val="00C36291"/>
    <w:rsid w:val="00C36665"/>
    <w:rsid w:val="00C3729E"/>
    <w:rsid w:val="00C37463"/>
    <w:rsid w:val="00C379C4"/>
    <w:rsid w:val="00C40808"/>
    <w:rsid w:val="00C4194C"/>
    <w:rsid w:val="00C42C37"/>
    <w:rsid w:val="00C44F24"/>
    <w:rsid w:val="00C460F3"/>
    <w:rsid w:val="00C462BA"/>
    <w:rsid w:val="00C47207"/>
    <w:rsid w:val="00C500D9"/>
    <w:rsid w:val="00C51EBC"/>
    <w:rsid w:val="00C54AD6"/>
    <w:rsid w:val="00C54FFE"/>
    <w:rsid w:val="00C5533D"/>
    <w:rsid w:val="00C55C14"/>
    <w:rsid w:val="00C60756"/>
    <w:rsid w:val="00C60B66"/>
    <w:rsid w:val="00C61538"/>
    <w:rsid w:val="00C61D1D"/>
    <w:rsid w:val="00C66B89"/>
    <w:rsid w:val="00C73764"/>
    <w:rsid w:val="00C74A62"/>
    <w:rsid w:val="00C756CF"/>
    <w:rsid w:val="00C75842"/>
    <w:rsid w:val="00C822A5"/>
    <w:rsid w:val="00C823CE"/>
    <w:rsid w:val="00C85D14"/>
    <w:rsid w:val="00C85EF7"/>
    <w:rsid w:val="00C87015"/>
    <w:rsid w:val="00C87D20"/>
    <w:rsid w:val="00C90668"/>
    <w:rsid w:val="00C93DF4"/>
    <w:rsid w:val="00C940E3"/>
    <w:rsid w:val="00C95C17"/>
    <w:rsid w:val="00C97703"/>
    <w:rsid w:val="00C97A27"/>
    <w:rsid w:val="00CA23C3"/>
    <w:rsid w:val="00CA4793"/>
    <w:rsid w:val="00CB0082"/>
    <w:rsid w:val="00CB087B"/>
    <w:rsid w:val="00CB2797"/>
    <w:rsid w:val="00CB3019"/>
    <w:rsid w:val="00CB7956"/>
    <w:rsid w:val="00CB7A1F"/>
    <w:rsid w:val="00CC6270"/>
    <w:rsid w:val="00CC77DE"/>
    <w:rsid w:val="00CD1A7A"/>
    <w:rsid w:val="00CD1F1E"/>
    <w:rsid w:val="00CD297E"/>
    <w:rsid w:val="00CD3A63"/>
    <w:rsid w:val="00CD4BC2"/>
    <w:rsid w:val="00CD6D5E"/>
    <w:rsid w:val="00CD71E4"/>
    <w:rsid w:val="00CE2A44"/>
    <w:rsid w:val="00CE4ADC"/>
    <w:rsid w:val="00CE53FC"/>
    <w:rsid w:val="00CE625E"/>
    <w:rsid w:val="00CF0485"/>
    <w:rsid w:val="00CF15A7"/>
    <w:rsid w:val="00CF2043"/>
    <w:rsid w:val="00CF4A66"/>
    <w:rsid w:val="00CF72E9"/>
    <w:rsid w:val="00D0125F"/>
    <w:rsid w:val="00D01DA7"/>
    <w:rsid w:val="00D0455F"/>
    <w:rsid w:val="00D05941"/>
    <w:rsid w:val="00D06581"/>
    <w:rsid w:val="00D10C52"/>
    <w:rsid w:val="00D14A3A"/>
    <w:rsid w:val="00D2063D"/>
    <w:rsid w:val="00D20705"/>
    <w:rsid w:val="00D24A84"/>
    <w:rsid w:val="00D27373"/>
    <w:rsid w:val="00D310F6"/>
    <w:rsid w:val="00D3416F"/>
    <w:rsid w:val="00D367C1"/>
    <w:rsid w:val="00D46824"/>
    <w:rsid w:val="00D47494"/>
    <w:rsid w:val="00D47966"/>
    <w:rsid w:val="00D55EAC"/>
    <w:rsid w:val="00D5600D"/>
    <w:rsid w:val="00D57327"/>
    <w:rsid w:val="00D57BB1"/>
    <w:rsid w:val="00D57BE1"/>
    <w:rsid w:val="00D66016"/>
    <w:rsid w:val="00D720A1"/>
    <w:rsid w:val="00D82BEA"/>
    <w:rsid w:val="00D843C6"/>
    <w:rsid w:val="00D84A1D"/>
    <w:rsid w:val="00D9079D"/>
    <w:rsid w:val="00D90E5E"/>
    <w:rsid w:val="00D91D5A"/>
    <w:rsid w:val="00D957D3"/>
    <w:rsid w:val="00D95A3B"/>
    <w:rsid w:val="00DA01BB"/>
    <w:rsid w:val="00DA2559"/>
    <w:rsid w:val="00DA4993"/>
    <w:rsid w:val="00DA76BB"/>
    <w:rsid w:val="00DB0DD2"/>
    <w:rsid w:val="00DB2118"/>
    <w:rsid w:val="00DB23E5"/>
    <w:rsid w:val="00DB43E8"/>
    <w:rsid w:val="00DB4B18"/>
    <w:rsid w:val="00DB6F5A"/>
    <w:rsid w:val="00DC050C"/>
    <w:rsid w:val="00DC306F"/>
    <w:rsid w:val="00DC7D9A"/>
    <w:rsid w:val="00DD05EA"/>
    <w:rsid w:val="00DD2324"/>
    <w:rsid w:val="00DD327F"/>
    <w:rsid w:val="00DD3B46"/>
    <w:rsid w:val="00DD3D3C"/>
    <w:rsid w:val="00DD4EB9"/>
    <w:rsid w:val="00DD66F3"/>
    <w:rsid w:val="00DE1457"/>
    <w:rsid w:val="00DE3D04"/>
    <w:rsid w:val="00DE58CD"/>
    <w:rsid w:val="00DE7339"/>
    <w:rsid w:val="00DE7FC6"/>
    <w:rsid w:val="00DF034C"/>
    <w:rsid w:val="00DF1B4A"/>
    <w:rsid w:val="00DF1BAF"/>
    <w:rsid w:val="00DF343E"/>
    <w:rsid w:val="00DF38B3"/>
    <w:rsid w:val="00DF49D4"/>
    <w:rsid w:val="00DF4BE5"/>
    <w:rsid w:val="00DF575D"/>
    <w:rsid w:val="00DF68AD"/>
    <w:rsid w:val="00DF79EB"/>
    <w:rsid w:val="00E011B3"/>
    <w:rsid w:val="00E02E78"/>
    <w:rsid w:val="00E12AF0"/>
    <w:rsid w:val="00E220EC"/>
    <w:rsid w:val="00E234AD"/>
    <w:rsid w:val="00E23E22"/>
    <w:rsid w:val="00E257B8"/>
    <w:rsid w:val="00E272D2"/>
    <w:rsid w:val="00E34E45"/>
    <w:rsid w:val="00E36BA1"/>
    <w:rsid w:val="00E37BC1"/>
    <w:rsid w:val="00E37F8B"/>
    <w:rsid w:val="00E40FAC"/>
    <w:rsid w:val="00E41BF8"/>
    <w:rsid w:val="00E43421"/>
    <w:rsid w:val="00E43A92"/>
    <w:rsid w:val="00E440B7"/>
    <w:rsid w:val="00E50567"/>
    <w:rsid w:val="00E5202E"/>
    <w:rsid w:val="00E528D1"/>
    <w:rsid w:val="00E548A5"/>
    <w:rsid w:val="00E6149A"/>
    <w:rsid w:val="00E645D9"/>
    <w:rsid w:val="00E6471E"/>
    <w:rsid w:val="00E70823"/>
    <w:rsid w:val="00E71314"/>
    <w:rsid w:val="00E732A2"/>
    <w:rsid w:val="00E81B13"/>
    <w:rsid w:val="00E84EBB"/>
    <w:rsid w:val="00E87D80"/>
    <w:rsid w:val="00E90A5C"/>
    <w:rsid w:val="00E92902"/>
    <w:rsid w:val="00E947A8"/>
    <w:rsid w:val="00E95C5C"/>
    <w:rsid w:val="00E963BF"/>
    <w:rsid w:val="00E96E49"/>
    <w:rsid w:val="00E9777D"/>
    <w:rsid w:val="00EA00DD"/>
    <w:rsid w:val="00EA067B"/>
    <w:rsid w:val="00EA1869"/>
    <w:rsid w:val="00EA19D9"/>
    <w:rsid w:val="00EA20F0"/>
    <w:rsid w:val="00EA2373"/>
    <w:rsid w:val="00EA2FF2"/>
    <w:rsid w:val="00EA3ADA"/>
    <w:rsid w:val="00EA5912"/>
    <w:rsid w:val="00EA6A72"/>
    <w:rsid w:val="00EA7FE0"/>
    <w:rsid w:val="00EB1571"/>
    <w:rsid w:val="00EB1C29"/>
    <w:rsid w:val="00EB261B"/>
    <w:rsid w:val="00EB379A"/>
    <w:rsid w:val="00EC3C0D"/>
    <w:rsid w:val="00EC54EE"/>
    <w:rsid w:val="00ED3824"/>
    <w:rsid w:val="00ED4937"/>
    <w:rsid w:val="00ED60C3"/>
    <w:rsid w:val="00ED6631"/>
    <w:rsid w:val="00EE0FD7"/>
    <w:rsid w:val="00EE1A44"/>
    <w:rsid w:val="00EE2F83"/>
    <w:rsid w:val="00EE5CF9"/>
    <w:rsid w:val="00EF167D"/>
    <w:rsid w:val="00EF2552"/>
    <w:rsid w:val="00EF3E2E"/>
    <w:rsid w:val="00F00992"/>
    <w:rsid w:val="00F06911"/>
    <w:rsid w:val="00F10319"/>
    <w:rsid w:val="00F1415D"/>
    <w:rsid w:val="00F150BB"/>
    <w:rsid w:val="00F2270A"/>
    <w:rsid w:val="00F23C3D"/>
    <w:rsid w:val="00F27954"/>
    <w:rsid w:val="00F3746C"/>
    <w:rsid w:val="00F45175"/>
    <w:rsid w:val="00F459BF"/>
    <w:rsid w:val="00F505EA"/>
    <w:rsid w:val="00F51809"/>
    <w:rsid w:val="00F5283B"/>
    <w:rsid w:val="00F558AA"/>
    <w:rsid w:val="00F5732E"/>
    <w:rsid w:val="00F645C6"/>
    <w:rsid w:val="00F64EAB"/>
    <w:rsid w:val="00F6656F"/>
    <w:rsid w:val="00F66755"/>
    <w:rsid w:val="00F67000"/>
    <w:rsid w:val="00F7233A"/>
    <w:rsid w:val="00F72BF2"/>
    <w:rsid w:val="00F73261"/>
    <w:rsid w:val="00F776C3"/>
    <w:rsid w:val="00F8324D"/>
    <w:rsid w:val="00F871B1"/>
    <w:rsid w:val="00F93943"/>
    <w:rsid w:val="00F93D39"/>
    <w:rsid w:val="00F97C0B"/>
    <w:rsid w:val="00FA0489"/>
    <w:rsid w:val="00FA1280"/>
    <w:rsid w:val="00FA3313"/>
    <w:rsid w:val="00FA3E08"/>
    <w:rsid w:val="00FA49CA"/>
    <w:rsid w:val="00FA5932"/>
    <w:rsid w:val="00FA5EC3"/>
    <w:rsid w:val="00FA6216"/>
    <w:rsid w:val="00FA6D3B"/>
    <w:rsid w:val="00FA7898"/>
    <w:rsid w:val="00FB2193"/>
    <w:rsid w:val="00FB2CEF"/>
    <w:rsid w:val="00FB7670"/>
    <w:rsid w:val="00FC084B"/>
    <w:rsid w:val="00FC3CEA"/>
    <w:rsid w:val="00FC4BAB"/>
    <w:rsid w:val="00FD093D"/>
    <w:rsid w:val="00FE3B3C"/>
    <w:rsid w:val="00FE4215"/>
    <w:rsid w:val="00FE5358"/>
    <w:rsid w:val="00FE5F01"/>
    <w:rsid w:val="00FE7E81"/>
    <w:rsid w:val="00FF4437"/>
    <w:rsid w:val="00FF4DAE"/>
    <w:rsid w:val="00FF54F8"/>
    <w:rsid w:val="00FF7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omylnaczcionkaakapitu"/>
    <w:uiPriority w:val="99"/>
    <w:semiHidden/>
    <w:unhideWhenUsed/>
    <w:rsid w:val="00DB6F5A"/>
    <w:rPr>
      <w:color w:val="605E5C"/>
      <w:shd w:val="clear" w:color="auto" w:fill="E1DFDD"/>
    </w:rPr>
  </w:style>
  <w:style w:type="character" w:styleId="Odwoaniedokomentarza">
    <w:name w:val="annotation reference"/>
    <w:basedOn w:val="Domylnaczcionkaakapitu"/>
    <w:uiPriority w:val="99"/>
    <w:semiHidden/>
    <w:unhideWhenUsed/>
    <w:rsid w:val="00A722AD"/>
    <w:rPr>
      <w:sz w:val="16"/>
      <w:szCs w:val="16"/>
    </w:rPr>
  </w:style>
  <w:style w:type="paragraph" w:styleId="Tekstkomentarza">
    <w:name w:val="annotation text"/>
    <w:basedOn w:val="Normalny"/>
    <w:link w:val="TekstkomentarzaZnak"/>
    <w:uiPriority w:val="99"/>
    <w:semiHidden/>
    <w:unhideWhenUsed/>
    <w:rsid w:val="00A722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2AD"/>
    <w:rPr>
      <w:sz w:val="20"/>
      <w:szCs w:val="20"/>
    </w:rPr>
  </w:style>
  <w:style w:type="paragraph" w:styleId="Tematkomentarza">
    <w:name w:val="annotation subject"/>
    <w:basedOn w:val="Tekstkomentarza"/>
    <w:next w:val="Tekstkomentarza"/>
    <w:link w:val="TematkomentarzaZnak"/>
    <w:uiPriority w:val="99"/>
    <w:semiHidden/>
    <w:unhideWhenUsed/>
    <w:rsid w:val="00A722AD"/>
    <w:rPr>
      <w:b/>
      <w:bCs/>
    </w:rPr>
  </w:style>
  <w:style w:type="character" w:customStyle="1" w:styleId="TematkomentarzaZnak">
    <w:name w:val="Temat komentarza Znak"/>
    <w:basedOn w:val="TekstkomentarzaZnak"/>
    <w:link w:val="Tematkomentarza"/>
    <w:uiPriority w:val="99"/>
    <w:semiHidden/>
    <w:rsid w:val="00A722AD"/>
    <w:rPr>
      <w:b/>
      <w:bCs/>
      <w:sz w:val="20"/>
      <w:szCs w:val="20"/>
    </w:rPr>
  </w:style>
  <w:style w:type="paragraph" w:styleId="Tekstpodstawowy">
    <w:name w:val="Body Text"/>
    <w:basedOn w:val="Normalny"/>
    <w:link w:val="TekstpodstawowyZnak"/>
    <w:uiPriority w:val="99"/>
    <w:semiHidden/>
    <w:unhideWhenUsed/>
    <w:rsid w:val="005C06CF"/>
    <w:pPr>
      <w:spacing w:after="120"/>
    </w:pPr>
  </w:style>
  <w:style w:type="character" w:customStyle="1" w:styleId="TekstpodstawowyZnak">
    <w:name w:val="Tekst podstawowy Znak"/>
    <w:basedOn w:val="Domylnaczcionkaakapitu"/>
    <w:link w:val="Tekstpodstawowy"/>
    <w:uiPriority w:val="99"/>
    <w:semiHidden/>
    <w:rsid w:val="005C06CF"/>
  </w:style>
  <w:style w:type="character" w:styleId="Odwoanieprzypisudolnego">
    <w:name w:val="footnote reference"/>
    <w:semiHidden/>
    <w:rsid w:val="006D089A"/>
    <w:rPr>
      <w:vertAlign w:val="superscript"/>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180703463">
      <w:bodyDiv w:val="1"/>
      <w:marLeft w:val="0"/>
      <w:marRight w:val="0"/>
      <w:marTop w:val="0"/>
      <w:marBottom w:val="0"/>
      <w:divBdr>
        <w:top w:val="none" w:sz="0" w:space="0" w:color="auto"/>
        <w:left w:val="none" w:sz="0" w:space="0" w:color="auto"/>
        <w:bottom w:val="none" w:sz="0" w:space="0" w:color="auto"/>
        <w:right w:val="none" w:sz="0" w:space="0" w:color="auto"/>
      </w:divBdr>
    </w:div>
    <w:div w:id="346516829">
      <w:bodyDiv w:val="1"/>
      <w:marLeft w:val="0"/>
      <w:marRight w:val="0"/>
      <w:marTop w:val="0"/>
      <w:marBottom w:val="0"/>
      <w:divBdr>
        <w:top w:val="none" w:sz="0" w:space="0" w:color="auto"/>
        <w:left w:val="none" w:sz="0" w:space="0" w:color="auto"/>
        <w:bottom w:val="none" w:sz="0" w:space="0" w:color="auto"/>
        <w:right w:val="none" w:sz="0" w:space="0" w:color="auto"/>
      </w:divBdr>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583301482">
      <w:bodyDiv w:val="1"/>
      <w:marLeft w:val="0"/>
      <w:marRight w:val="0"/>
      <w:marTop w:val="0"/>
      <w:marBottom w:val="0"/>
      <w:divBdr>
        <w:top w:val="none" w:sz="0" w:space="0" w:color="auto"/>
        <w:left w:val="none" w:sz="0" w:space="0" w:color="auto"/>
        <w:bottom w:val="none" w:sz="0" w:space="0" w:color="auto"/>
        <w:right w:val="none" w:sz="0" w:space="0" w:color="auto"/>
      </w:divBdr>
    </w:div>
    <w:div w:id="601231745">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764153744">
      <w:bodyDiv w:val="1"/>
      <w:marLeft w:val="0"/>
      <w:marRight w:val="0"/>
      <w:marTop w:val="0"/>
      <w:marBottom w:val="0"/>
      <w:divBdr>
        <w:top w:val="none" w:sz="0" w:space="0" w:color="auto"/>
        <w:left w:val="none" w:sz="0" w:space="0" w:color="auto"/>
        <w:bottom w:val="none" w:sz="0" w:space="0" w:color="auto"/>
        <w:right w:val="none" w:sz="0" w:space="0" w:color="auto"/>
      </w:divBdr>
    </w:div>
    <w:div w:id="776559960">
      <w:bodyDiv w:val="1"/>
      <w:marLeft w:val="0"/>
      <w:marRight w:val="0"/>
      <w:marTop w:val="0"/>
      <w:marBottom w:val="0"/>
      <w:divBdr>
        <w:top w:val="none" w:sz="0" w:space="0" w:color="auto"/>
        <w:left w:val="none" w:sz="0" w:space="0" w:color="auto"/>
        <w:bottom w:val="none" w:sz="0" w:space="0" w:color="auto"/>
        <w:right w:val="none" w:sz="0" w:space="0" w:color="auto"/>
      </w:divBdr>
    </w:div>
    <w:div w:id="901984825">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tuchola%20%20%20%20do%20dnia15.02.2024" TargetMode="External"/><Relationship Id="rId76" Type="http://schemas.openxmlformats.org/officeDocument/2006/relationships/hyperlink" Target="mailto:iod@tuchola.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tuchol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przetargi212@tuchola.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platformazakupowa.pl/strona/45-instrukcje" TargetMode="External"/><Relationship Id="rId74" Type="http://schemas.openxmlformats.org/officeDocument/2006/relationships/hyperlink" Target="https://sip.lex.p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platformazakupowa.pl/" TargetMode="External"/><Relationship Id="rId73" Type="http://schemas.openxmlformats.org/officeDocument/2006/relationships/hyperlink" Target="http://platformazakupowa.p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 TargetMode="External"/><Relationship Id="rId22" Type="http://schemas.openxmlformats.org/officeDocument/2006/relationships/hyperlink" Target="https://platformazakupowa.pl/tuchola"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platformazakupowa.pl/" TargetMode="External"/><Relationship Id="rId77"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www.bip.miasto.tuchola.p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mailto:przetargi212@tuchola.pl" TargetMode="External"/><Relationship Id="rId25" Type="http://schemas.openxmlformats.org/officeDocument/2006/relationships/hyperlink" Target="mailto:przetargi212@tuchol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platformazakupowa.pl/" TargetMode="External"/><Relationship Id="rId20" Type="http://schemas.openxmlformats.org/officeDocument/2006/relationships/hyperlink" Target="https://platformazakupowa.pl/tuchola"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platformazakupowa.pl/" TargetMode="External"/><Relationship Id="rId75" Type="http://schemas.openxmlformats.org/officeDocument/2006/relationships/hyperlink" Target="mailto:burmistrz@tuchol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miasto.tuchol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tuchola"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148-8690-4019-BE98-5FF293C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34</Pages>
  <Words>15863</Words>
  <Characters>95181</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68</cp:revision>
  <cp:lastPrinted>2024-01-17T09:37:00Z</cp:lastPrinted>
  <dcterms:created xsi:type="dcterms:W3CDTF">2022-09-06T10:23:00Z</dcterms:created>
  <dcterms:modified xsi:type="dcterms:W3CDTF">2024-02-13T12:49:00Z</dcterms:modified>
</cp:coreProperties>
</file>