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2"/>
      </w:tblGrid>
      <w:tr w:rsidR="00A90353" w:rsidRPr="00A90353" w14:paraId="7D1459CC" w14:textId="77777777" w:rsidTr="007D4F59">
        <w:trPr>
          <w:trHeight w:val="7733"/>
        </w:trPr>
        <w:tc>
          <w:tcPr>
            <w:tcW w:w="133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FF1D51F" w14:textId="77777777" w:rsidR="00A90353" w:rsidRPr="00A90353" w:rsidRDefault="00A90353" w:rsidP="00A90353">
            <w:pPr>
              <w:ind w:right="-1"/>
              <w:rPr>
                <w:rFonts w:ascii="Garamond" w:hAnsi="Garamond"/>
                <w:kern w:val="144"/>
                <w:szCs w:val="22"/>
              </w:rPr>
            </w:pPr>
          </w:p>
          <w:p w14:paraId="7B89F1A1" w14:textId="77777777" w:rsidR="00A90353" w:rsidRPr="00A90353" w:rsidRDefault="00A90353" w:rsidP="00A90353">
            <w:pPr>
              <w:keepNext/>
              <w:shd w:val="clear" w:color="auto" w:fill="F3F3F3"/>
              <w:ind w:right="-1"/>
              <w:jc w:val="center"/>
              <w:outlineLvl w:val="2"/>
              <w:rPr>
                <w:rFonts w:ascii="Garamond" w:hAnsi="Garamond" w:cs="Tahoma"/>
                <w:b/>
                <w:iCs/>
                <w:caps/>
                <w:kern w:val="144"/>
                <w:sz w:val="32"/>
                <w:szCs w:val="18"/>
              </w:rPr>
            </w:pPr>
            <w:r w:rsidRPr="00A90353">
              <w:rPr>
                <w:rFonts w:ascii="Garamond" w:hAnsi="Garamond" w:cs="Tahoma"/>
                <w:b/>
                <w:caps/>
                <w:kern w:val="144"/>
                <w:sz w:val="32"/>
              </w:rPr>
              <w:t>SZCZEGÓŁOWY FORMULARZ OFERTowy</w:t>
            </w:r>
          </w:p>
          <w:p w14:paraId="7607B8ED" w14:textId="77777777" w:rsidR="00A90353" w:rsidRPr="00A90353" w:rsidRDefault="00A90353" w:rsidP="00A90353">
            <w:pPr>
              <w:shd w:val="clear" w:color="auto" w:fill="E0E0E0"/>
              <w:ind w:right="-1"/>
              <w:rPr>
                <w:rFonts w:ascii="Garamond" w:hAnsi="Garamond" w:cs="Tahoma"/>
                <w:iCs/>
                <w:kern w:val="144"/>
                <w:sz w:val="6"/>
                <w:szCs w:val="18"/>
              </w:rPr>
            </w:pPr>
          </w:p>
          <w:p w14:paraId="214E5DA7" w14:textId="77777777" w:rsidR="00A90353" w:rsidRPr="00A90353" w:rsidRDefault="00A90353" w:rsidP="00A90353">
            <w:pPr>
              <w:ind w:right="-1"/>
              <w:jc w:val="right"/>
              <w:rPr>
                <w:rFonts w:ascii="Garamond" w:hAnsi="Garamond"/>
                <w:kern w:val="144"/>
                <w:szCs w:val="22"/>
              </w:rPr>
            </w:pPr>
          </w:p>
          <w:p w14:paraId="566B8564" w14:textId="77777777" w:rsidR="00A90353" w:rsidRPr="00A90353" w:rsidRDefault="00A90353" w:rsidP="00A90353">
            <w:pPr>
              <w:ind w:right="-1"/>
              <w:jc w:val="right"/>
              <w:rPr>
                <w:rFonts w:ascii="Garamond" w:hAnsi="Garamond"/>
                <w:kern w:val="144"/>
                <w:szCs w:val="22"/>
              </w:rPr>
            </w:pPr>
          </w:p>
          <w:p w14:paraId="75E9303B" w14:textId="77777777" w:rsidR="00A90353" w:rsidRPr="00A90353" w:rsidRDefault="00A90353" w:rsidP="00A90353">
            <w:pPr>
              <w:ind w:right="-1"/>
              <w:jc w:val="right"/>
              <w:rPr>
                <w:rFonts w:ascii="Garamond" w:hAnsi="Garamond"/>
                <w:kern w:val="144"/>
                <w:szCs w:val="22"/>
              </w:rPr>
            </w:pPr>
            <w:r w:rsidRPr="00A90353">
              <w:rPr>
                <w:rFonts w:ascii="Garamond" w:hAnsi="Garamond"/>
                <w:kern w:val="144"/>
                <w:szCs w:val="22"/>
              </w:rPr>
              <w:t xml:space="preserve">. . . . . . . . . . . . . . </w:t>
            </w:r>
            <w:r w:rsidRPr="00A90353">
              <w:rPr>
                <w:rFonts w:ascii="Garamond" w:hAnsi="Garamond"/>
                <w:bCs/>
                <w:kern w:val="144"/>
                <w:szCs w:val="22"/>
              </w:rPr>
              <w:t xml:space="preserve"> dnia </w:t>
            </w:r>
            <w:r w:rsidRPr="00A90353">
              <w:rPr>
                <w:rFonts w:ascii="Garamond" w:hAnsi="Garamond"/>
                <w:kern w:val="144"/>
                <w:szCs w:val="22"/>
              </w:rPr>
              <w:t>. . . . . . . . . . . .</w:t>
            </w:r>
          </w:p>
          <w:p w14:paraId="0DEC3EA6" w14:textId="77777777" w:rsidR="00A90353" w:rsidRPr="00A90353" w:rsidRDefault="00A90353" w:rsidP="00A90353">
            <w:pPr>
              <w:ind w:right="-1"/>
              <w:rPr>
                <w:rFonts w:ascii="Garamond" w:hAnsi="Garamond"/>
                <w:bCs/>
                <w:iCs/>
                <w:color w:val="FF0000"/>
                <w:kern w:val="144"/>
                <w:sz w:val="14"/>
              </w:rPr>
            </w:pPr>
          </w:p>
          <w:p w14:paraId="3B2C197B" w14:textId="77777777" w:rsidR="00A90353" w:rsidRPr="00A90353" w:rsidRDefault="00A90353" w:rsidP="00A90353">
            <w:pPr>
              <w:ind w:right="-1"/>
              <w:jc w:val="center"/>
              <w:rPr>
                <w:rFonts w:ascii="Garamond" w:hAnsi="Garamond"/>
                <w:b/>
                <w:bCs/>
                <w:iCs/>
                <w:color w:val="000000"/>
                <w:kern w:val="144"/>
                <w:sz w:val="20"/>
                <w:szCs w:val="20"/>
                <w:u w:val="single"/>
              </w:rPr>
            </w:pPr>
            <w:r w:rsidRPr="00A90353">
              <w:rPr>
                <w:rFonts w:ascii="Garamond" w:hAnsi="Garamond"/>
                <w:b/>
                <w:bCs/>
                <w:iCs/>
                <w:color w:val="000000"/>
                <w:kern w:val="144"/>
                <w:sz w:val="20"/>
                <w:szCs w:val="20"/>
                <w:u w:val="single"/>
              </w:rPr>
              <w:t>UWAGA : Brak złożenia wraz z ofertą wypełnionego formularza, podpisanego  kwalifikowanym podpisem elektronicznym będzie skutkował odrzuceniem oferty.</w:t>
            </w:r>
          </w:p>
          <w:p w14:paraId="25DA5FD9" w14:textId="77777777" w:rsidR="00A90353" w:rsidRPr="00A90353" w:rsidRDefault="00A90353" w:rsidP="00A90353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14:paraId="459BCB58" w14:textId="77777777" w:rsidR="00A90353" w:rsidRPr="00A90353" w:rsidRDefault="00A90353" w:rsidP="00A90353">
            <w:pPr>
              <w:ind w:right="-1"/>
              <w:rPr>
                <w:rFonts w:ascii="Garamond" w:hAnsi="Garamond"/>
                <w:bCs/>
                <w:iCs/>
                <w:kern w:val="144"/>
                <w:sz w:val="8"/>
                <w:szCs w:val="20"/>
              </w:rPr>
            </w:pPr>
          </w:p>
          <w:p w14:paraId="04D4BBB3" w14:textId="77777777" w:rsidR="00A90353" w:rsidRPr="00A90353" w:rsidRDefault="00A90353" w:rsidP="00A90353">
            <w:pPr>
              <w:shd w:val="clear" w:color="auto" w:fill="F3F3F3"/>
              <w:ind w:right="-1"/>
              <w:jc w:val="center"/>
              <w:rPr>
                <w:rFonts w:ascii="Garamond" w:hAnsi="Garamond"/>
                <w:bCs/>
                <w:iCs/>
                <w:kern w:val="144"/>
                <w:sz w:val="21"/>
                <w:szCs w:val="21"/>
              </w:rPr>
            </w:pPr>
            <w:r w:rsidRPr="00A90353">
              <w:rPr>
                <w:rFonts w:ascii="Garamond" w:hAnsi="Garamond" w:cs="Tahoma"/>
                <w:b/>
                <w:kern w:val="144"/>
                <w:szCs w:val="22"/>
                <w:shd w:val="clear" w:color="auto" w:fill="F3F3F3"/>
              </w:rPr>
              <w:t>I</w:t>
            </w:r>
            <w:r w:rsidRPr="00A90353"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</w:rPr>
              <w:t>.</w:t>
            </w:r>
            <w:r w:rsidRPr="00A90353">
              <w:rPr>
                <w:rFonts w:ascii="Garamond" w:hAnsi="Garamond" w:cs="Tahoma"/>
                <w:b/>
                <w:kern w:val="144"/>
                <w:sz w:val="21"/>
                <w:szCs w:val="21"/>
                <w:shd w:val="clear" w:color="auto" w:fill="F3F3F3"/>
              </w:rPr>
              <w:t xml:space="preserve">   DANE WYKONAWCY</w:t>
            </w:r>
            <w:r w:rsidRPr="00A90353"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</w:rPr>
              <w:t>:</w:t>
            </w:r>
          </w:p>
          <w:p w14:paraId="70317580" w14:textId="77777777" w:rsidR="00A90353" w:rsidRPr="00A90353" w:rsidRDefault="00A90353" w:rsidP="00A90353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tbl>
            <w:tblPr>
              <w:tblStyle w:val="Tabela-Siatka4"/>
              <w:tblW w:w="12053" w:type="dxa"/>
              <w:tblInd w:w="42" w:type="dxa"/>
              <w:tblLook w:val="04A0" w:firstRow="1" w:lastRow="0" w:firstColumn="1" w:lastColumn="0" w:noHBand="0" w:noVBand="1"/>
            </w:tblPr>
            <w:tblGrid>
              <w:gridCol w:w="8910"/>
              <w:gridCol w:w="3143"/>
            </w:tblGrid>
            <w:tr w:rsidR="00A90353" w:rsidRPr="00A90353" w14:paraId="104A0EDD" w14:textId="77777777" w:rsidTr="007D4F59">
              <w:trPr>
                <w:trHeight w:val="189"/>
              </w:trPr>
              <w:tc>
                <w:tcPr>
                  <w:tcW w:w="8910" w:type="dxa"/>
                </w:tcPr>
                <w:p w14:paraId="3475A789" w14:textId="77777777" w:rsidR="00A90353" w:rsidRPr="00A90353" w:rsidRDefault="00A90353" w:rsidP="00A90353">
                  <w:pPr>
                    <w:ind w:right="-1"/>
                    <w:rPr>
                      <w:rFonts w:ascii="Garamond" w:hAnsi="Garamond"/>
                      <w:b/>
                      <w:bCs/>
                      <w:iCs/>
                      <w:kern w:val="144"/>
                      <w:szCs w:val="20"/>
                    </w:rPr>
                  </w:pPr>
                  <w:r w:rsidRPr="00A90353">
                    <w:rPr>
                      <w:rFonts w:ascii="Garamond" w:hAnsi="Garamond"/>
                      <w:b/>
                      <w:bCs/>
                      <w:iCs/>
                      <w:kern w:val="144"/>
                      <w:szCs w:val="20"/>
                    </w:rPr>
                    <w:t>Pełna nazwa</w:t>
                  </w:r>
                </w:p>
              </w:tc>
              <w:tc>
                <w:tcPr>
                  <w:tcW w:w="3143" w:type="dxa"/>
                </w:tcPr>
                <w:p w14:paraId="20A90C50" w14:textId="77777777" w:rsidR="00A90353" w:rsidRPr="00A90353" w:rsidRDefault="00A90353" w:rsidP="00A90353">
                  <w:pPr>
                    <w:ind w:right="-1"/>
                    <w:rPr>
                      <w:rFonts w:ascii="Garamond" w:hAnsi="Garamond"/>
                      <w:bCs/>
                      <w:iCs/>
                      <w:kern w:val="144"/>
                      <w:szCs w:val="20"/>
                    </w:rPr>
                  </w:pPr>
                  <w:r w:rsidRPr="00A90353">
                    <w:rPr>
                      <w:rFonts w:ascii="Garamond" w:hAnsi="Garamond"/>
                      <w:bCs/>
                      <w:iCs/>
                      <w:kern w:val="144"/>
                      <w:szCs w:val="20"/>
                    </w:rPr>
                    <w:t xml:space="preserve"> </w:t>
                  </w:r>
                </w:p>
              </w:tc>
            </w:tr>
            <w:tr w:rsidR="00A90353" w:rsidRPr="00A90353" w14:paraId="35670095" w14:textId="77777777" w:rsidTr="007D4F59">
              <w:trPr>
                <w:trHeight w:val="180"/>
              </w:trPr>
              <w:tc>
                <w:tcPr>
                  <w:tcW w:w="8910" w:type="dxa"/>
                </w:tcPr>
                <w:p w14:paraId="0428F7CD" w14:textId="77777777" w:rsidR="00A90353" w:rsidRPr="00A90353" w:rsidRDefault="00A90353" w:rsidP="00A90353">
                  <w:pPr>
                    <w:ind w:right="-1"/>
                    <w:rPr>
                      <w:rFonts w:ascii="Garamond" w:hAnsi="Garamond"/>
                      <w:b/>
                      <w:bCs/>
                      <w:iCs/>
                      <w:kern w:val="144"/>
                      <w:szCs w:val="20"/>
                    </w:rPr>
                  </w:pPr>
                  <w:r w:rsidRPr="00A90353">
                    <w:rPr>
                      <w:rFonts w:ascii="Garamond" w:hAnsi="Garamond"/>
                      <w:b/>
                      <w:bCs/>
                      <w:iCs/>
                      <w:kern w:val="144"/>
                      <w:szCs w:val="20"/>
                    </w:rPr>
                    <w:t>Przedstawiciel producenta</w:t>
                  </w:r>
                </w:p>
              </w:tc>
              <w:tc>
                <w:tcPr>
                  <w:tcW w:w="3143" w:type="dxa"/>
                </w:tcPr>
                <w:p w14:paraId="32B719D6" w14:textId="77777777" w:rsidR="00A90353" w:rsidRPr="00A90353" w:rsidRDefault="00A90353" w:rsidP="00A90353">
                  <w:pPr>
                    <w:ind w:right="-1"/>
                    <w:rPr>
                      <w:rFonts w:ascii="Garamond" w:hAnsi="Garamond"/>
                      <w:bCs/>
                      <w:iCs/>
                      <w:kern w:val="144"/>
                      <w:szCs w:val="20"/>
                    </w:rPr>
                  </w:pPr>
                </w:p>
              </w:tc>
            </w:tr>
            <w:tr w:rsidR="00A90353" w:rsidRPr="00A90353" w14:paraId="5073A682" w14:textId="77777777" w:rsidTr="007D4F59">
              <w:trPr>
                <w:trHeight w:val="189"/>
              </w:trPr>
              <w:tc>
                <w:tcPr>
                  <w:tcW w:w="8910" w:type="dxa"/>
                </w:tcPr>
                <w:p w14:paraId="4B8E25CD" w14:textId="77777777" w:rsidR="00A90353" w:rsidRPr="00A90353" w:rsidRDefault="00A90353" w:rsidP="00A90353">
                  <w:pPr>
                    <w:ind w:right="-1"/>
                    <w:rPr>
                      <w:rFonts w:ascii="Garamond" w:hAnsi="Garamond"/>
                      <w:bCs/>
                      <w:iCs/>
                      <w:kern w:val="144"/>
                      <w:szCs w:val="20"/>
                    </w:rPr>
                  </w:pPr>
                  <w:r w:rsidRPr="00A90353">
                    <w:rPr>
                      <w:rFonts w:ascii="Garamond" w:hAnsi="Garamond"/>
                      <w:b/>
                      <w:bCs/>
                      <w:iCs/>
                      <w:kern w:val="144"/>
                      <w:szCs w:val="20"/>
                    </w:rPr>
                    <w:t>Adres i siedziba</w:t>
                  </w:r>
                  <w:r w:rsidRPr="00A90353">
                    <w:rPr>
                      <w:rFonts w:ascii="Garamond" w:hAnsi="Garamond"/>
                      <w:bCs/>
                      <w:iCs/>
                      <w:kern w:val="144"/>
                      <w:szCs w:val="20"/>
                    </w:rPr>
                    <w:t>(</w:t>
                  </w:r>
                  <w:r w:rsidRPr="00A90353">
                    <w:rPr>
                      <w:rFonts w:ascii="Garamond" w:hAnsi="Garamond"/>
                      <w:bCs/>
                      <w:iCs/>
                      <w:kern w:val="144"/>
                      <w:sz w:val="16"/>
                      <w:szCs w:val="16"/>
                    </w:rPr>
                    <w:t>kod, miejscowość, ulica, powiat, województwo)</w:t>
                  </w:r>
                </w:p>
              </w:tc>
              <w:tc>
                <w:tcPr>
                  <w:tcW w:w="3143" w:type="dxa"/>
                </w:tcPr>
                <w:p w14:paraId="274D02DD" w14:textId="77777777" w:rsidR="00A90353" w:rsidRPr="00A90353" w:rsidRDefault="00A90353" w:rsidP="00A90353">
                  <w:pPr>
                    <w:ind w:right="-1"/>
                    <w:rPr>
                      <w:rFonts w:ascii="Garamond" w:hAnsi="Garamond"/>
                      <w:bCs/>
                      <w:iCs/>
                      <w:kern w:val="144"/>
                      <w:szCs w:val="20"/>
                    </w:rPr>
                  </w:pPr>
                </w:p>
              </w:tc>
            </w:tr>
            <w:tr w:rsidR="00A90353" w:rsidRPr="00A90353" w14:paraId="1CC426F3" w14:textId="77777777" w:rsidTr="007D4F59">
              <w:trPr>
                <w:trHeight w:val="180"/>
              </w:trPr>
              <w:tc>
                <w:tcPr>
                  <w:tcW w:w="8910" w:type="dxa"/>
                </w:tcPr>
                <w:p w14:paraId="7FC7BB57" w14:textId="77777777" w:rsidR="00A90353" w:rsidRPr="00A90353" w:rsidRDefault="00A90353" w:rsidP="00A90353">
                  <w:pPr>
                    <w:ind w:right="-1"/>
                    <w:rPr>
                      <w:rFonts w:ascii="Garamond" w:hAnsi="Garamond"/>
                      <w:bCs/>
                      <w:iCs/>
                      <w:kern w:val="144"/>
                      <w:szCs w:val="20"/>
                    </w:rPr>
                  </w:pPr>
                  <w:r w:rsidRPr="00A90353">
                    <w:rPr>
                      <w:rFonts w:ascii="Garamond" w:hAnsi="Garamond"/>
                      <w:b/>
                      <w:bCs/>
                      <w:iCs/>
                      <w:kern w:val="144"/>
                      <w:szCs w:val="20"/>
                    </w:rPr>
                    <w:t>Adres do korespondencji</w:t>
                  </w:r>
                  <w:r w:rsidRPr="00A90353">
                    <w:rPr>
                      <w:rFonts w:ascii="Garamond" w:hAnsi="Garamond"/>
                      <w:bCs/>
                      <w:iCs/>
                      <w:kern w:val="144"/>
                      <w:szCs w:val="20"/>
                    </w:rPr>
                    <w:t xml:space="preserve"> (</w:t>
                  </w:r>
                  <w:r w:rsidRPr="00A90353">
                    <w:rPr>
                      <w:rFonts w:ascii="Garamond" w:hAnsi="Garamond"/>
                      <w:bCs/>
                      <w:iCs/>
                      <w:kern w:val="144"/>
                      <w:sz w:val="16"/>
                      <w:szCs w:val="16"/>
                    </w:rPr>
                    <w:t>wypełnić jeśli jest inny niż adres siedziby)</w:t>
                  </w:r>
                </w:p>
              </w:tc>
              <w:tc>
                <w:tcPr>
                  <w:tcW w:w="3143" w:type="dxa"/>
                </w:tcPr>
                <w:p w14:paraId="2C6AEAF3" w14:textId="77777777" w:rsidR="00A90353" w:rsidRPr="00A90353" w:rsidRDefault="00A90353" w:rsidP="00A90353">
                  <w:pPr>
                    <w:ind w:right="-1"/>
                    <w:rPr>
                      <w:rFonts w:ascii="Garamond" w:hAnsi="Garamond"/>
                      <w:bCs/>
                      <w:iCs/>
                      <w:kern w:val="144"/>
                      <w:szCs w:val="20"/>
                    </w:rPr>
                  </w:pPr>
                </w:p>
              </w:tc>
            </w:tr>
            <w:tr w:rsidR="00A90353" w:rsidRPr="00A90353" w14:paraId="1381B5D7" w14:textId="77777777" w:rsidTr="007D4F59">
              <w:trPr>
                <w:trHeight w:val="189"/>
              </w:trPr>
              <w:tc>
                <w:tcPr>
                  <w:tcW w:w="8910" w:type="dxa"/>
                </w:tcPr>
                <w:p w14:paraId="2C16F45F" w14:textId="77777777" w:rsidR="00A90353" w:rsidRPr="00A90353" w:rsidRDefault="00A90353" w:rsidP="00A90353">
                  <w:pPr>
                    <w:ind w:right="-1"/>
                    <w:rPr>
                      <w:rFonts w:ascii="Garamond" w:hAnsi="Garamond"/>
                      <w:bCs/>
                      <w:iCs/>
                      <w:kern w:val="144"/>
                      <w:szCs w:val="20"/>
                    </w:rPr>
                  </w:pPr>
                  <w:r w:rsidRPr="00A90353">
                    <w:rPr>
                      <w:rFonts w:ascii="Garamond" w:hAnsi="Garamond"/>
                      <w:b/>
                      <w:bCs/>
                      <w:iCs/>
                      <w:kern w:val="144"/>
                      <w:szCs w:val="20"/>
                    </w:rPr>
                    <w:t>REGON lub PESEL</w:t>
                  </w:r>
                  <w:r w:rsidRPr="00A90353">
                    <w:rPr>
                      <w:rFonts w:ascii="Garamond" w:hAnsi="Garamond"/>
                      <w:bCs/>
                      <w:iCs/>
                      <w:kern w:val="144"/>
                      <w:szCs w:val="20"/>
                    </w:rPr>
                    <w:t xml:space="preserve"> (</w:t>
                  </w:r>
                  <w:proofErr w:type="spellStart"/>
                  <w:r w:rsidRPr="00A90353">
                    <w:rPr>
                      <w:rFonts w:ascii="Garamond" w:hAnsi="Garamond"/>
                      <w:bCs/>
                      <w:iCs/>
                      <w:kern w:val="144"/>
                      <w:sz w:val="16"/>
                      <w:szCs w:val="16"/>
                    </w:rPr>
                    <w:t>os.fizyczna</w:t>
                  </w:r>
                  <w:proofErr w:type="spellEnd"/>
                  <w:r w:rsidRPr="00A90353">
                    <w:rPr>
                      <w:rFonts w:ascii="Garamond" w:hAnsi="Garamond"/>
                      <w:bCs/>
                      <w:iCs/>
                      <w:kern w:val="144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143" w:type="dxa"/>
                </w:tcPr>
                <w:p w14:paraId="07A9ADEB" w14:textId="77777777" w:rsidR="00A90353" w:rsidRPr="00A90353" w:rsidRDefault="00A90353" w:rsidP="00A90353">
                  <w:pPr>
                    <w:ind w:right="-1"/>
                    <w:rPr>
                      <w:rFonts w:ascii="Garamond" w:hAnsi="Garamond"/>
                      <w:bCs/>
                      <w:iCs/>
                      <w:kern w:val="144"/>
                      <w:szCs w:val="20"/>
                    </w:rPr>
                  </w:pPr>
                </w:p>
              </w:tc>
            </w:tr>
            <w:tr w:rsidR="00A90353" w:rsidRPr="00A90353" w14:paraId="47D40112" w14:textId="77777777" w:rsidTr="007D4F59">
              <w:trPr>
                <w:trHeight w:val="180"/>
              </w:trPr>
              <w:tc>
                <w:tcPr>
                  <w:tcW w:w="8910" w:type="dxa"/>
                </w:tcPr>
                <w:p w14:paraId="7229A5AF" w14:textId="77777777" w:rsidR="00A90353" w:rsidRPr="00A90353" w:rsidRDefault="00A90353" w:rsidP="00A90353">
                  <w:pPr>
                    <w:ind w:right="-1"/>
                    <w:rPr>
                      <w:rFonts w:ascii="Garamond" w:hAnsi="Garamond"/>
                      <w:b/>
                      <w:bCs/>
                      <w:iCs/>
                      <w:kern w:val="144"/>
                      <w:szCs w:val="20"/>
                    </w:rPr>
                  </w:pPr>
                  <w:r w:rsidRPr="00A90353">
                    <w:rPr>
                      <w:rFonts w:ascii="Garamond" w:hAnsi="Garamond"/>
                      <w:b/>
                      <w:bCs/>
                      <w:iCs/>
                      <w:kern w:val="144"/>
                      <w:szCs w:val="20"/>
                    </w:rPr>
                    <w:t>Telefon</w:t>
                  </w:r>
                </w:p>
              </w:tc>
              <w:tc>
                <w:tcPr>
                  <w:tcW w:w="3143" w:type="dxa"/>
                </w:tcPr>
                <w:p w14:paraId="42C62DB3" w14:textId="77777777" w:rsidR="00A90353" w:rsidRPr="00A90353" w:rsidRDefault="00A90353" w:rsidP="00A90353">
                  <w:pPr>
                    <w:ind w:right="-1"/>
                    <w:rPr>
                      <w:rFonts w:ascii="Garamond" w:hAnsi="Garamond"/>
                      <w:bCs/>
                      <w:iCs/>
                      <w:kern w:val="144"/>
                      <w:szCs w:val="20"/>
                    </w:rPr>
                  </w:pPr>
                </w:p>
              </w:tc>
            </w:tr>
            <w:tr w:rsidR="00A90353" w:rsidRPr="00A90353" w14:paraId="4CCCBBF5" w14:textId="77777777" w:rsidTr="007D4F59">
              <w:trPr>
                <w:trHeight w:val="189"/>
              </w:trPr>
              <w:tc>
                <w:tcPr>
                  <w:tcW w:w="8910" w:type="dxa"/>
                </w:tcPr>
                <w:p w14:paraId="2B39EF99" w14:textId="77777777" w:rsidR="00A90353" w:rsidRPr="00A90353" w:rsidRDefault="00A90353" w:rsidP="00A90353">
                  <w:pPr>
                    <w:ind w:right="-1"/>
                    <w:rPr>
                      <w:rFonts w:ascii="Garamond" w:hAnsi="Garamond"/>
                      <w:b/>
                      <w:bCs/>
                      <w:iCs/>
                      <w:kern w:val="144"/>
                      <w:szCs w:val="20"/>
                    </w:rPr>
                  </w:pPr>
                  <w:r w:rsidRPr="00A90353">
                    <w:rPr>
                      <w:rFonts w:ascii="Garamond" w:hAnsi="Garamond"/>
                      <w:b/>
                      <w:bCs/>
                      <w:iCs/>
                      <w:kern w:val="144"/>
                      <w:szCs w:val="20"/>
                    </w:rPr>
                    <w:t>Adres e-mail</w:t>
                  </w:r>
                </w:p>
              </w:tc>
              <w:tc>
                <w:tcPr>
                  <w:tcW w:w="3143" w:type="dxa"/>
                </w:tcPr>
                <w:p w14:paraId="68A9952D" w14:textId="77777777" w:rsidR="00A90353" w:rsidRPr="00A90353" w:rsidRDefault="00A90353" w:rsidP="00A90353">
                  <w:pPr>
                    <w:ind w:right="-1"/>
                    <w:rPr>
                      <w:rFonts w:ascii="Garamond" w:hAnsi="Garamond"/>
                      <w:bCs/>
                      <w:iCs/>
                      <w:kern w:val="144"/>
                      <w:szCs w:val="20"/>
                    </w:rPr>
                  </w:pPr>
                </w:p>
              </w:tc>
            </w:tr>
          </w:tbl>
          <w:p w14:paraId="65539353" w14:textId="77777777" w:rsidR="00A90353" w:rsidRPr="00A90353" w:rsidRDefault="00A90353" w:rsidP="00A90353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14:paraId="5247B184" w14:textId="77777777" w:rsidR="00A90353" w:rsidRPr="00A90353" w:rsidRDefault="00A90353" w:rsidP="00A90353">
            <w:pPr>
              <w:ind w:right="-1"/>
              <w:rPr>
                <w:rFonts w:ascii="Garamond" w:hAnsi="Garamond"/>
                <w:bCs/>
                <w:iCs/>
                <w:kern w:val="144"/>
                <w:sz w:val="4"/>
                <w:szCs w:val="20"/>
              </w:rPr>
            </w:pPr>
          </w:p>
          <w:p w14:paraId="2371F10B" w14:textId="77777777" w:rsidR="00A90353" w:rsidRPr="00A90353" w:rsidRDefault="00A90353" w:rsidP="00A90353">
            <w:pPr>
              <w:spacing w:line="360" w:lineRule="auto"/>
              <w:ind w:left="567"/>
              <w:rPr>
                <w:rFonts w:ascii="Garamond" w:hAnsi="Garamond"/>
                <w:kern w:val="144"/>
                <w:sz w:val="20"/>
                <w:szCs w:val="20"/>
                <w:lang w:val="de-DE"/>
              </w:rPr>
            </w:pPr>
            <w:r w:rsidRPr="00A90353">
              <w:rPr>
                <w:rFonts w:ascii="Garamond" w:hAnsi="Garamond" w:cs="Tahoma"/>
                <w:b/>
                <w:kern w:val="144"/>
                <w:sz w:val="20"/>
                <w:szCs w:val="20"/>
              </w:rPr>
              <w:t>1</w:t>
            </w:r>
          </w:p>
          <w:p w14:paraId="6538EF89" w14:textId="77777777" w:rsidR="00A90353" w:rsidRPr="00A90353" w:rsidRDefault="00A90353" w:rsidP="00A90353">
            <w:pPr>
              <w:ind w:right="-1"/>
              <w:rPr>
                <w:rFonts w:ascii="Garamond" w:hAnsi="Garamond"/>
                <w:bCs/>
                <w:iCs/>
                <w:kern w:val="144"/>
                <w:sz w:val="10"/>
                <w:szCs w:val="20"/>
                <w:lang w:val="de-DE"/>
              </w:rPr>
            </w:pPr>
          </w:p>
          <w:p w14:paraId="544A51FB" w14:textId="77777777" w:rsidR="00A90353" w:rsidRPr="00A90353" w:rsidRDefault="00A90353" w:rsidP="00A90353">
            <w:pPr>
              <w:shd w:val="clear" w:color="auto" w:fill="F3F3F3"/>
              <w:ind w:right="-1"/>
              <w:jc w:val="center"/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</w:rPr>
            </w:pPr>
            <w:r w:rsidRPr="00A90353">
              <w:rPr>
                <w:rFonts w:ascii="Garamond" w:hAnsi="Garamond" w:cs="Tahoma"/>
                <w:b/>
                <w:kern w:val="144"/>
                <w:sz w:val="21"/>
                <w:szCs w:val="21"/>
                <w:shd w:val="clear" w:color="auto" w:fill="F3F3F3"/>
                <w:lang w:val="de-DE"/>
              </w:rPr>
              <w:t>II</w:t>
            </w:r>
            <w:r w:rsidRPr="00A90353"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  <w:lang w:val="de-DE"/>
              </w:rPr>
              <w:t xml:space="preserve">.   </w:t>
            </w:r>
            <w:r w:rsidRPr="00A90353">
              <w:rPr>
                <w:rFonts w:ascii="Garamond" w:hAnsi="Garamond" w:cs="Tahoma"/>
                <w:b/>
                <w:kern w:val="144"/>
                <w:sz w:val="21"/>
                <w:szCs w:val="21"/>
                <w:shd w:val="clear" w:color="auto" w:fill="F3F3F3"/>
              </w:rPr>
              <w:t>PRZEDMIOT ZAMOWIENIA</w:t>
            </w:r>
            <w:r w:rsidRPr="00A90353"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</w:rPr>
              <w:t>:</w:t>
            </w:r>
          </w:p>
          <w:p w14:paraId="4237E3A6" w14:textId="77777777" w:rsidR="00A90353" w:rsidRPr="00A90353" w:rsidRDefault="00A90353" w:rsidP="00A90353">
            <w:pPr>
              <w:ind w:right="-1"/>
              <w:rPr>
                <w:rFonts w:ascii="Garamond" w:hAnsi="Garamond"/>
                <w:bCs/>
                <w:iCs/>
                <w:kern w:val="144"/>
                <w:sz w:val="6"/>
                <w:szCs w:val="20"/>
              </w:rPr>
            </w:pPr>
          </w:p>
          <w:p w14:paraId="75252C7F" w14:textId="77777777" w:rsidR="00A90353" w:rsidRPr="00A90353" w:rsidRDefault="00A90353" w:rsidP="00A90353">
            <w:pPr>
              <w:ind w:right="-1"/>
              <w:rPr>
                <w:rFonts w:ascii="Garamond" w:hAnsi="Garamond"/>
                <w:bCs/>
                <w:iCs/>
                <w:kern w:val="144"/>
                <w:sz w:val="12"/>
                <w:szCs w:val="20"/>
              </w:rPr>
            </w:pPr>
          </w:p>
          <w:p w14:paraId="2E28F222" w14:textId="77777777" w:rsidR="00A90353" w:rsidRPr="00A90353" w:rsidRDefault="00A90353" w:rsidP="00A90353">
            <w:pPr>
              <w:spacing w:line="360" w:lineRule="auto"/>
              <w:ind w:right="-1"/>
              <w:jc w:val="center"/>
              <w:rPr>
                <w:rFonts w:ascii="Garamond" w:hAnsi="Garamond" w:cs="Arial"/>
                <w:bCs/>
                <w:kern w:val="144"/>
                <w:sz w:val="20"/>
                <w:szCs w:val="20"/>
              </w:rPr>
            </w:pPr>
            <w:r w:rsidRPr="00A90353">
              <w:rPr>
                <w:rFonts w:ascii="Garamond" w:hAnsi="Garamond" w:cs="Arial"/>
                <w:bCs/>
                <w:kern w:val="144"/>
                <w:sz w:val="20"/>
                <w:szCs w:val="20"/>
              </w:rPr>
              <w:t>dotyczy zamówienia publicznego prowadzonego w trybie „przetargu nieograniczonego” przez:</w:t>
            </w:r>
          </w:p>
          <w:p w14:paraId="73DDCEB3" w14:textId="77777777" w:rsidR="00A90353" w:rsidRPr="00A90353" w:rsidRDefault="00A90353" w:rsidP="00A90353">
            <w:pPr>
              <w:spacing w:line="360" w:lineRule="auto"/>
              <w:ind w:right="-1"/>
              <w:jc w:val="center"/>
              <w:rPr>
                <w:rFonts w:ascii="Garamond" w:hAnsi="Garamond" w:cs="Arial"/>
                <w:bCs/>
                <w:kern w:val="144"/>
                <w:sz w:val="20"/>
                <w:szCs w:val="20"/>
              </w:rPr>
            </w:pPr>
            <w:r w:rsidRPr="00A90353">
              <w:rPr>
                <w:rFonts w:ascii="Garamond" w:hAnsi="Garamond" w:cs="Arial"/>
                <w:b/>
                <w:bCs/>
                <w:kern w:val="144"/>
                <w:sz w:val="20"/>
                <w:szCs w:val="20"/>
              </w:rPr>
              <w:t>Samodzielny Publiczny Zakład Opieki Zdrowotnej MSWiA w Łodzi ul. Północna 42, 91-425 Łódź</w:t>
            </w:r>
          </w:p>
          <w:p w14:paraId="1F4FACC1" w14:textId="77777777" w:rsidR="00A90353" w:rsidRPr="00A90353" w:rsidRDefault="00A90353" w:rsidP="00A90353">
            <w:pPr>
              <w:spacing w:line="360" w:lineRule="auto"/>
              <w:ind w:right="-1"/>
              <w:jc w:val="center"/>
              <w:rPr>
                <w:rFonts w:ascii="Garamond" w:hAnsi="Garamond" w:cs="Arial"/>
                <w:b/>
                <w:bCs/>
                <w:iCs/>
                <w:kern w:val="144"/>
                <w:sz w:val="2"/>
                <w:szCs w:val="22"/>
              </w:rPr>
            </w:pPr>
          </w:p>
          <w:p w14:paraId="4EA3282D" w14:textId="77777777" w:rsidR="00A90353" w:rsidRPr="00A90353" w:rsidRDefault="00A90353" w:rsidP="00A90353">
            <w:pPr>
              <w:spacing w:line="360" w:lineRule="auto"/>
              <w:ind w:right="-1"/>
              <w:jc w:val="center"/>
              <w:rPr>
                <w:rFonts w:ascii="Garamond" w:hAnsi="Garamond" w:cs="Arial"/>
                <w:b/>
                <w:bCs/>
                <w:iCs/>
                <w:kern w:val="144"/>
                <w:sz w:val="2"/>
                <w:szCs w:val="22"/>
              </w:rPr>
            </w:pPr>
          </w:p>
          <w:p w14:paraId="64492BCC" w14:textId="11D31FBA" w:rsidR="00A90353" w:rsidRPr="00A90353" w:rsidRDefault="00A90353" w:rsidP="00A90353">
            <w:pPr>
              <w:spacing w:line="360" w:lineRule="auto"/>
              <w:jc w:val="center"/>
              <w:rPr>
                <w:rFonts w:ascii="Garamond" w:hAnsi="Garamond" w:cs="Arial"/>
                <w:kern w:val="144"/>
                <w:szCs w:val="22"/>
              </w:rPr>
            </w:pPr>
            <w:r w:rsidRPr="00A90353">
              <w:rPr>
                <w:rFonts w:ascii="Garamond" w:hAnsi="Garamond" w:cs="Arial"/>
                <w:kern w:val="144"/>
                <w:szCs w:val="22"/>
              </w:rPr>
              <w:t xml:space="preserve">Znak postępowania: </w:t>
            </w:r>
            <w:r w:rsidR="00967D83">
              <w:rPr>
                <w:rFonts w:ascii="Garamond" w:hAnsi="Garamond" w:cs="Arial"/>
                <w:color w:val="2E74B5" w:themeColor="accent1" w:themeShade="BF"/>
                <w:kern w:val="144"/>
                <w:szCs w:val="22"/>
              </w:rPr>
              <w:t>28</w:t>
            </w:r>
            <w:r w:rsidRPr="00A90353">
              <w:rPr>
                <w:rFonts w:ascii="Garamond" w:hAnsi="Garamond"/>
                <w:b/>
                <w:bCs/>
                <w:smallCaps/>
                <w:color w:val="2E74B5" w:themeColor="accent1" w:themeShade="BF"/>
              </w:rPr>
              <w:t xml:space="preserve">/D/22 </w:t>
            </w:r>
            <w:r w:rsidRPr="00A90353">
              <w:rPr>
                <w:rFonts w:ascii="Garamond" w:hAnsi="Garamond" w:cs="Arial"/>
                <w:kern w:val="144"/>
                <w:szCs w:val="22"/>
              </w:rPr>
              <w:t>na:</w:t>
            </w:r>
          </w:p>
          <w:p w14:paraId="66222F10" w14:textId="77777777" w:rsidR="00A90353" w:rsidRPr="00A90353" w:rsidRDefault="00A90353" w:rsidP="00A90353">
            <w:pPr>
              <w:spacing w:line="360" w:lineRule="auto"/>
              <w:rPr>
                <w:rFonts w:ascii="Garamond" w:hAnsi="Garamond" w:cs="Arial"/>
                <w:kern w:val="144"/>
                <w:szCs w:val="22"/>
              </w:rPr>
            </w:pPr>
          </w:p>
          <w:p w14:paraId="5F9E84DF" w14:textId="785EB689" w:rsidR="00A90353" w:rsidRPr="00A90353" w:rsidRDefault="00967D83" w:rsidP="00A90353">
            <w:pPr>
              <w:keepNext/>
              <w:spacing w:line="312" w:lineRule="auto"/>
              <w:jc w:val="center"/>
              <w:outlineLvl w:val="2"/>
              <w:rPr>
                <w:rFonts w:ascii="Garamond" w:hAnsi="Garamond" w:cs="Arial"/>
                <w:b/>
                <w:bCs/>
                <w:iCs/>
                <w:color w:val="0000FF"/>
                <w:szCs w:val="22"/>
              </w:rPr>
            </w:pPr>
            <w:r>
              <w:rPr>
                <w:rFonts w:ascii="Garamond" w:hAnsi="Garamond" w:cs="Arial"/>
                <w:b/>
                <w:bCs/>
                <w:iCs/>
                <w:color w:val="0000FF"/>
                <w:szCs w:val="22"/>
              </w:rPr>
              <w:t xml:space="preserve">Dostawa </w:t>
            </w:r>
            <w:proofErr w:type="spellStart"/>
            <w:r>
              <w:rPr>
                <w:rFonts w:ascii="Garamond" w:hAnsi="Garamond" w:cs="Arial"/>
                <w:b/>
                <w:bCs/>
                <w:iCs/>
                <w:color w:val="0000FF"/>
                <w:szCs w:val="22"/>
              </w:rPr>
              <w:t>angiografu</w:t>
            </w:r>
            <w:proofErr w:type="spellEnd"/>
            <w:r>
              <w:rPr>
                <w:rFonts w:ascii="Garamond" w:hAnsi="Garamond" w:cs="Arial"/>
                <w:b/>
                <w:bCs/>
                <w:iCs/>
                <w:color w:val="0000FF"/>
                <w:szCs w:val="22"/>
              </w:rPr>
              <w:t xml:space="preserve"> z funkcjami kardiologicznymi i chirurgii naczyniowej</w:t>
            </w:r>
          </w:p>
          <w:p w14:paraId="5F5C546C" w14:textId="77777777" w:rsidR="00A90353" w:rsidRPr="00A90353" w:rsidRDefault="00A90353" w:rsidP="00A90353">
            <w:pPr>
              <w:keepNext/>
              <w:spacing w:line="312" w:lineRule="auto"/>
              <w:jc w:val="center"/>
              <w:outlineLvl w:val="2"/>
              <w:rPr>
                <w:rFonts w:ascii="Garamond" w:hAnsi="Garamond" w:cs="Arial"/>
                <w:b/>
                <w:bCs/>
                <w:iCs/>
                <w:color w:val="0000FF"/>
                <w:szCs w:val="22"/>
              </w:rPr>
            </w:pPr>
          </w:p>
          <w:p w14:paraId="741FA546" w14:textId="77777777" w:rsidR="00A90353" w:rsidRPr="00A90353" w:rsidRDefault="00A90353" w:rsidP="00A90353">
            <w:pPr>
              <w:spacing w:line="360" w:lineRule="auto"/>
              <w:ind w:left="180"/>
              <w:jc w:val="center"/>
              <w:rPr>
                <w:rFonts w:ascii="Garamond" w:hAnsi="Garamond"/>
                <w:bCs/>
                <w:i/>
                <w:kern w:val="144"/>
                <w:szCs w:val="22"/>
              </w:rPr>
            </w:pPr>
          </w:p>
        </w:tc>
      </w:tr>
    </w:tbl>
    <w:p w14:paraId="27017CA6" w14:textId="77777777" w:rsidR="00307E81" w:rsidRPr="000C2DEF" w:rsidRDefault="00307E81" w:rsidP="00307E81">
      <w:pPr>
        <w:rPr>
          <w:rFonts w:ascii="Arial" w:hAnsi="Arial" w:cs="Arial"/>
          <w:b/>
          <w:sz w:val="20"/>
          <w:szCs w:val="20"/>
        </w:rPr>
      </w:pPr>
    </w:p>
    <w:p w14:paraId="3EF5C04F" w14:textId="77777777" w:rsidR="007D4F59" w:rsidRDefault="007D4F59" w:rsidP="00307E81">
      <w:pPr>
        <w:rPr>
          <w:rFonts w:ascii="Arial" w:hAnsi="Arial" w:cs="Arial"/>
          <w:b/>
          <w:sz w:val="20"/>
          <w:szCs w:val="20"/>
        </w:rPr>
      </w:pPr>
    </w:p>
    <w:p w14:paraId="74DF5EC7" w14:textId="77777777" w:rsidR="007D4F59" w:rsidRDefault="007D4F59" w:rsidP="00307E81">
      <w:pPr>
        <w:rPr>
          <w:rFonts w:ascii="Arial" w:hAnsi="Arial" w:cs="Arial"/>
          <w:b/>
          <w:sz w:val="20"/>
          <w:szCs w:val="20"/>
        </w:rPr>
      </w:pPr>
    </w:p>
    <w:p w14:paraId="273EEB80" w14:textId="362987C1" w:rsidR="007D4F59" w:rsidRPr="007D4F59" w:rsidRDefault="007D4F59" w:rsidP="007D4F59">
      <w:pPr>
        <w:rPr>
          <w:rFonts w:ascii="Arial" w:hAnsi="Arial" w:cs="Arial"/>
          <w:b/>
          <w:sz w:val="20"/>
          <w:szCs w:val="20"/>
        </w:rPr>
      </w:pPr>
      <w:r w:rsidRPr="007D4F59">
        <w:rPr>
          <w:rFonts w:ascii="Arial" w:hAnsi="Arial" w:cs="Arial"/>
          <w:b/>
          <w:sz w:val="20"/>
          <w:szCs w:val="20"/>
        </w:rPr>
        <w:t>III</w:t>
      </w:r>
      <w:r w:rsidRPr="007D4F59">
        <w:rPr>
          <w:rFonts w:ascii="Arial" w:hAnsi="Arial" w:cs="Arial"/>
          <w:b/>
          <w:bCs/>
          <w:sz w:val="20"/>
          <w:szCs w:val="20"/>
        </w:rPr>
        <w:t>.</w:t>
      </w:r>
      <w:r w:rsidRPr="007D4F59">
        <w:rPr>
          <w:rFonts w:ascii="Arial" w:hAnsi="Arial" w:cs="Arial"/>
          <w:b/>
          <w:sz w:val="20"/>
          <w:szCs w:val="20"/>
        </w:rPr>
        <w:t xml:space="preserve">  Oświadczam, że zrealizujemy zamówienie będące przedmiotem niniejszego postępowania o udzielenie zamówienia publicznego, zgodnie z wymogami Zamawiającego i w zakresie określonym w Szczegółowym opisie przedmiotu zamówienia znajdującym się w niniejszym szcz</w:t>
      </w:r>
      <w:r w:rsidR="00F54003">
        <w:rPr>
          <w:rFonts w:ascii="Arial" w:hAnsi="Arial" w:cs="Arial"/>
          <w:b/>
          <w:sz w:val="20"/>
          <w:szCs w:val="20"/>
        </w:rPr>
        <w:t>egół</w:t>
      </w:r>
      <w:r w:rsidRPr="007D4F59">
        <w:rPr>
          <w:rFonts w:ascii="Arial" w:hAnsi="Arial" w:cs="Arial"/>
          <w:b/>
          <w:sz w:val="20"/>
          <w:szCs w:val="20"/>
        </w:rPr>
        <w:t>owym formularzu ofertowym (parametry wymagane,</w:t>
      </w:r>
      <w:r w:rsidR="00F54003">
        <w:rPr>
          <w:rFonts w:ascii="Arial" w:hAnsi="Arial" w:cs="Arial"/>
          <w:b/>
          <w:sz w:val="20"/>
          <w:szCs w:val="20"/>
        </w:rPr>
        <w:t xml:space="preserve"> parametry oceniane) oraz umowie</w:t>
      </w:r>
      <w:r w:rsidRPr="007D4F59">
        <w:rPr>
          <w:rFonts w:ascii="Arial" w:hAnsi="Arial" w:cs="Arial"/>
          <w:b/>
          <w:sz w:val="20"/>
          <w:szCs w:val="20"/>
        </w:rPr>
        <w:t xml:space="preserve"> w sprawie zamówienia publicznego, które stanowią załączniki do SWZ</w:t>
      </w:r>
    </w:p>
    <w:p w14:paraId="33DD4C24" w14:textId="77777777" w:rsidR="007D4F59" w:rsidRPr="007D4F59" w:rsidRDefault="007D4F59" w:rsidP="007D4F59">
      <w:pPr>
        <w:rPr>
          <w:sz w:val="24"/>
        </w:rPr>
      </w:pPr>
    </w:p>
    <w:p w14:paraId="4BBED539" w14:textId="77777777" w:rsidR="007D4F59" w:rsidRPr="007D4F59" w:rsidRDefault="007D4F59" w:rsidP="007D4F59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kern w:val="144"/>
          <w:sz w:val="21"/>
          <w:szCs w:val="22"/>
        </w:rPr>
      </w:pPr>
      <w:r w:rsidRPr="007D4F59">
        <w:rPr>
          <w:rFonts w:ascii="Garamond" w:hAnsi="Garamond" w:cs="Tahoma"/>
          <w:b/>
          <w:kern w:val="144"/>
          <w:sz w:val="21"/>
          <w:szCs w:val="22"/>
        </w:rPr>
        <w:t>IV</w:t>
      </w:r>
      <w:r w:rsidRPr="007D4F59">
        <w:rPr>
          <w:rFonts w:ascii="Garamond" w:hAnsi="Garamond" w:cs="Tahoma"/>
          <w:bCs/>
          <w:kern w:val="144"/>
          <w:sz w:val="21"/>
          <w:szCs w:val="22"/>
        </w:rPr>
        <w:t>.</w:t>
      </w:r>
      <w:r w:rsidRPr="007D4F59">
        <w:rPr>
          <w:rFonts w:ascii="Garamond" w:hAnsi="Garamond" w:cs="Tahoma"/>
          <w:b/>
          <w:kern w:val="144"/>
          <w:sz w:val="21"/>
          <w:szCs w:val="22"/>
        </w:rPr>
        <w:t xml:space="preserve">  </w:t>
      </w:r>
      <w:r w:rsidRPr="007D4F59">
        <w:rPr>
          <w:rFonts w:ascii="Garamond" w:hAnsi="Garamond" w:cs="Tahoma"/>
          <w:b/>
          <w:caps/>
          <w:kern w:val="144"/>
          <w:sz w:val="21"/>
          <w:szCs w:val="22"/>
        </w:rPr>
        <w:t>kalkulacja ceny oferty</w:t>
      </w:r>
    </w:p>
    <w:p w14:paraId="7306C4DE" w14:textId="77777777" w:rsidR="007D4F59" w:rsidRPr="007D4F59" w:rsidRDefault="007D4F59" w:rsidP="007D4F59">
      <w:pPr>
        <w:spacing w:line="288" w:lineRule="auto"/>
        <w:jc w:val="both"/>
        <w:rPr>
          <w:rFonts w:ascii="Garamond" w:hAnsi="Garamond"/>
          <w:bCs/>
          <w:kern w:val="144"/>
          <w:sz w:val="16"/>
          <w:szCs w:val="16"/>
        </w:rPr>
      </w:pPr>
    </w:p>
    <w:p w14:paraId="65BB7EB1" w14:textId="77777777" w:rsidR="007D4F59" w:rsidRPr="007D4F59" w:rsidRDefault="007D4F59" w:rsidP="007D4F59">
      <w:pPr>
        <w:spacing w:line="288" w:lineRule="auto"/>
        <w:rPr>
          <w:rFonts w:ascii="Garamond" w:hAnsi="Garamond" w:cs="Tahoma"/>
          <w:kern w:val="144"/>
          <w:sz w:val="2"/>
          <w:szCs w:val="22"/>
          <w:u w:val="single"/>
        </w:rPr>
      </w:pPr>
    </w:p>
    <w:tbl>
      <w:tblPr>
        <w:tblW w:w="5154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008"/>
        <w:gridCol w:w="1008"/>
        <w:gridCol w:w="2098"/>
        <w:gridCol w:w="459"/>
        <w:gridCol w:w="1008"/>
        <w:gridCol w:w="1008"/>
        <w:gridCol w:w="1011"/>
        <w:gridCol w:w="1368"/>
      </w:tblGrid>
      <w:tr w:rsidR="007D4F59" w:rsidRPr="007D4F59" w14:paraId="3C47789D" w14:textId="77777777" w:rsidTr="007D4F59">
        <w:trPr>
          <w:trHeight w:val="538"/>
        </w:trPr>
        <w:tc>
          <w:tcPr>
            <w:tcW w:w="195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F84ADA" w14:textId="77777777" w:rsidR="007D4F59" w:rsidRPr="007D4F59" w:rsidRDefault="007D4F59" w:rsidP="007D4F59">
            <w:pPr>
              <w:jc w:val="center"/>
              <w:rPr>
                <w:rFonts w:ascii="Garamond" w:hAnsi="Garamond"/>
                <w:b/>
                <w:bCs/>
                <w:smallCaps/>
                <w:sz w:val="6"/>
                <w:szCs w:val="22"/>
              </w:rPr>
            </w:pPr>
            <w:r w:rsidRPr="007D4F59">
              <w:rPr>
                <w:rFonts w:ascii="Garamond" w:hAnsi="Garamond"/>
                <w:b/>
                <w:bCs/>
                <w:smallCaps/>
                <w:sz w:val="20"/>
              </w:rPr>
              <w:t>L.P</w:t>
            </w:r>
          </w:p>
        </w:tc>
        <w:tc>
          <w:tcPr>
            <w:tcW w:w="220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5C8562" w14:textId="77777777" w:rsidR="007D4F59" w:rsidRPr="007D4F59" w:rsidRDefault="007D4F59" w:rsidP="007D4F59">
            <w:pPr>
              <w:jc w:val="center"/>
              <w:rPr>
                <w:rFonts w:ascii="Garamond" w:hAnsi="Garamond"/>
                <w:b/>
                <w:bCs/>
                <w:smallCaps/>
                <w:sz w:val="6"/>
                <w:szCs w:val="22"/>
              </w:rPr>
            </w:pPr>
          </w:p>
          <w:p w14:paraId="0C75C191" w14:textId="77777777" w:rsidR="007D4F59" w:rsidRPr="007D4F59" w:rsidRDefault="007D4F59" w:rsidP="007D4F59">
            <w:pPr>
              <w:jc w:val="center"/>
              <w:rPr>
                <w:rFonts w:ascii="Garamond" w:hAnsi="Garamond"/>
                <w:b/>
                <w:bCs/>
                <w:smallCaps/>
                <w:sz w:val="20"/>
              </w:rPr>
            </w:pPr>
            <w:r w:rsidRPr="007D4F59">
              <w:rPr>
                <w:rFonts w:ascii="Garamond" w:hAnsi="Garamond"/>
                <w:b/>
                <w:bCs/>
                <w:smallCaps/>
                <w:sz w:val="20"/>
              </w:rPr>
              <w:t>przedmiotu zamówienia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8F9DA9" w14:textId="77777777" w:rsidR="007D4F59" w:rsidRPr="007D4F59" w:rsidRDefault="007D4F59" w:rsidP="007D4F5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2"/>
              </w:rPr>
            </w:pPr>
            <w:r w:rsidRPr="007D4F59">
              <w:rPr>
                <w:rFonts w:ascii="Garamond" w:hAnsi="Garamond"/>
                <w:b/>
                <w:bCs/>
                <w:smallCaps/>
                <w:color w:val="000000"/>
                <w:sz w:val="20"/>
                <w:szCs w:val="22"/>
              </w:rPr>
              <w:t xml:space="preserve">ilość 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14:paraId="4CA028E5" w14:textId="77777777" w:rsidR="007D4F59" w:rsidRPr="007D4F59" w:rsidRDefault="007D4F59" w:rsidP="007D4F5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2"/>
              </w:rPr>
            </w:pPr>
            <w:r w:rsidRPr="007D4F59">
              <w:rPr>
                <w:rFonts w:ascii="Garamond" w:hAnsi="Garamond"/>
                <w:b/>
                <w:bCs/>
                <w:smallCaps/>
                <w:sz w:val="20"/>
                <w:szCs w:val="22"/>
              </w:rPr>
              <w:t xml:space="preserve">Cena jednostkowa netto w </w:t>
            </w:r>
            <w:proofErr w:type="spellStart"/>
            <w:r w:rsidRPr="007D4F59">
              <w:rPr>
                <w:rFonts w:ascii="Garamond" w:hAnsi="Garamond"/>
                <w:b/>
                <w:bCs/>
                <w:smallCaps/>
                <w:sz w:val="20"/>
                <w:szCs w:val="22"/>
              </w:rPr>
              <w:t>pln</w:t>
            </w:r>
            <w:proofErr w:type="spellEnd"/>
            <w:r w:rsidRPr="007D4F59">
              <w:rPr>
                <w:rFonts w:ascii="Garamond" w:hAnsi="Garamond"/>
                <w:b/>
                <w:bCs/>
                <w:smallCaps/>
                <w:sz w:val="20"/>
                <w:szCs w:val="22"/>
              </w:rPr>
              <w:t xml:space="preserve">* - </w:t>
            </w:r>
            <w:r w:rsidRPr="007D4F59">
              <w:rPr>
                <w:rFonts w:ascii="Garamond" w:hAnsi="Garamond"/>
                <w:b/>
                <w:bCs/>
                <w:i/>
                <w:smallCaps/>
                <w:sz w:val="18"/>
                <w:szCs w:val="18"/>
              </w:rPr>
              <w:t>należy podać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14:paraId="374DC47D" w14:textId="77777777" w:rsidR="007D4F59" w:rsidRPr="007D4F59" w:rsidRDefault="007D4F59" w:rsidP="007D4F5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2"/>
              </w:rPr>
            </w:pPr>
            <w:r w:rsidRPr="007D4F59">
              <w:rPr>
                <w:rFonts w:ascii="Garamond" w:hAnsi="Garamond"/>
                <w:b/>
                <w:bCs/>
                <w:smallCaps/>
                <w:sz w:val="20"/>
                <w:szCs w:val="22"/>
              </w:rPr>
              <w:t>VAT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77CD72" w14:textId="77777777" w:rsidR="007D4F59" w:rsidRPr="007D4F59" w:rsidRDefault="007D4F59" w:rsidP="007D4F59">
            <w:pPr>
              <w:jc w:val="center"/>
              <w:rPr>
                <w:rFonts w:ascii="Garamond" w:hAnsi="Garamond"/>
                <w:smallCaps/>
                <w:sz w:val="20"/>
                <w:szCs w:val="22"/>
              </w:rPr>
            </w:pPr>
            <w:r w:rsidRPr="007D4F59">
              <w:rPr>
                <w:rFonts w:ascii="Garamond" w:hAnsi="Garamond"/>
                <w:b/>
                <w:bCs/>
                <w:smallCaps/>
                <w:sz w:val="20"/>
                <w:szCs w:val="22"/>
              </w:rPr>
              <w:t xml:space="preserve">cena jednostkowa brutto w </w:t>
            </w:r>
            <w:proofErr w:type="spellStart"/>
            <w:r w:rsidRPr="007D4F59">
              <w:rPr>
                <w:rFonts w:ascii="Garamond" w:hAnsi="Garamond"/>
                <w:b/>
                <w:bCs/>
                <w:smallCaps/>
                <w:sz w:val="20"/>
                <w:szCs w:val="22"/>
              </w:rPr>
              <w:t>pln</w:t>
            </w:r>
            <w:proofErr w:type="spellEnd"/>
            <w:r w:rsidRPr="007D4F59">
              <w:rPr>
                <w:rFonts w:ascii="Garamond" w:hAnsi="Garamond"/>
                <w:smallCaps/>
                <w:sz w:val="20"/>
                <w:szCs w:val="22"/>
              </w:rPr>
              <w:t>*</w:t>
            </w:r>
          </w:p>
          <w:p w14:paraId="381166AE" w14:textId="77777777" w:rsidR="007D4F59" w:rsidRPr="007D4F59" w:rsidRDefault="007D4F59" w:rsidP="007D4F5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2"/>
              </w:rPr>
            </w:pPr>
            <w:r w:rsidRPr="007D4F59">
              <w:rPr>
                <w:rFonts w:ascii="Garamond" w:eastAsia="Calibri" w:hAnsi="Garamond" w:cs="Arial"/>
                <w:i/>
                <w:sz w:val="21"/>
                <w:szCs w:val="21"/>
                <w:lang w:eastAsia="en-US"/>
              </w:rPr>
              <w:t>- należy podać</w:t>
            </w:r>
          </w:p>
        </w:tc>
        <w:tc>
          <w:tcPr>
            <w:tcW w:w="7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E9CFA01" w14:textId="77777777" w:rsidR="007D4F59" w:rsidRPr="007D4F59" w:rsidRDefault="007D4F59" w:rsidP="007D4F59">
            <w:pPr>
              <w:jc w:val="center"/>
              <w:rPr>
                <w:rFonts w:ascii="Garamond" w:hAnsi="Garamond"/>
                <w:smallCaps/>
                <w:sz w:val="20"/>
                <w:szCs w:val="22"/>
              </w:rPr>
            </w:pPr>
            <w:r w:rsidRPr="007D4F59">
              <w:rPr>
                <w:rFonts w:ascii="Garamond" w:hAnsi="Garamond"/>
                <w:b/>
                <w:bCs/>
                <w:smallCaps/>
                <w:sz w:val="20"/>
                <w:szCs w:val="22"/>
              </w:rPr>
              <w:t xml:space="preserve">cena całkowita brutto za całość przedmiotu zamówienia w </w:t>
            </w:r>
            <w:proofErr w:type="spellStart"/>
            <w:r w:rsidRPr="007D4F59">
              <w:rPr>
                <w:rFonts w:ascii="Garamond" w:hAnsi="Garamond"/>
                <w:b/>
                <w:bCs/>
                <w:smallCaps/>
                <w:sz w:val="20"/>
                <w:szCs w:val="22"/>
              </w:rPr>
              <w:t>pln</w:t>
            </w:r>
            <w:proofErr w:type="spellEnd"/>
            <w:r w:rsidRPr="007D4F59">
              <w:rPr>
                <w:rFonts w:ascii="Garamond" w:hAnsi="Garamond"/>
                <w:smallCaps/>
                <w:sz w:val="20"/>
                <w:szCs w:val="22"/>
              </w:rPr>
              <w:t>**</w:t>
            </w:r>
          </w:p>
          <w:p w14:paraId="372FB535" w14:textId="77777777" w:rsidR="007D4F59" w:rsidRPr="007D4F59" w:rsidRDefault="007D4F59" w:rsidP="007D4F5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2"/>
              </w:rPr>
            </w:pPr>
            <w:r w:rsidRPr="007D4F59">
              <w:rPr>
                <w:rFonts w:ascii="Garamond" w:eastAsia="Calibri" w:hAnsi="Garamond" w:cs="Arial"/>
                <w:i/>
                <w:sz w:val="21"/>
                <w:szCs w:val="21"/>
                <w:lang w:eastAsia="en-US"/>
              </w:rPr>
              <w:t>- należy podać</w:t>
            </w:r>
          </w:p>
        </w:tc>
      </w:tr>
      <w:tr w:rsidR="007D4F59" w:rsidRPr="007D4F59" w14:paraId="133F9BF5" w14:textId="77777777" w:rsidTr="007D4F59">
        <w:trPr>
          <w:trHeight w:val="128"/>
        </w:trPr>
        <w:tc>
          <w:tcPr>
            <w:tcW w:w="19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EAE805" w14:textId="77777777" w:rsidR="007D4F59" w:rsidRPr="007D4F59" w:rsidRDefault="007D4F59" w:rsidP="007D4F59">
            <w:pPr>
              <w:jc w:val="center"/>
              <w:rPr>
                <w:rFonts w:ascii="Garamond" w:hAnsi="Garamond"/>
                <w:bCs/>
                <w:i/>
                <w:smallCaps/>
                <w:szCs w:val="22"/>
              </w:rPr>
            </w:pPr>
          </w:p>
        </w:tc>
        <w:tc>
          <w:tcPr>
            <w:tcW w:w="2204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D3B824" w14:textId="77777777" w:rsidR="007D4F59" w:rsidRPr="007D4F59" w:rsidRDefault="007D4F59" w:rsidP="007D4F59">
            <w:pPr>
              <w:jc w:val="center"/>
              <w:rPr>
                <w:rFonts w:ascii="Garamond" w:hAnsi="Garamond"/>
                <w:bCs/>
                <w:i/>
                <w:smallCaps/>
                <w:szCs w:val="22"/>
              </w:rPr>
            </w:pPr>
            <w:r w:rsidRPr="007D4F59">
              <w:rPr>
                <w:rFonts w:ascii="Garamond" w:hAnsi="Garamond"/>
                <w:bCs/>
                <w:i/>
                <w:smallCaps/>
                <w:szCs w:val="22"/>
              </w:rPr>
              <w:t>1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435A" w14:textId="77777777" w:rsidR="007D4F59" w:rsidRPr="007D4F59" w:rsidRDefault="007D4F59" w:rsidP="007D4F59">
            <w:pPr>
              <w:jc w:val="center"/>
              <w:rPr>
                <w:rFonts w:ascii="Garamond" w:hAnsi="Garamond"/>
                <w:bCs/>
                <w:i/>
                <w:smallCaps/>
                <w:szCs w:val="22"/>
              </w:rPr>
            </w:pPr>
            <w:r w:rsidRPr="007D4F59">
              <w:rPr>
                <w:rFonts w:ascii="Garamond" w:hAnsi="Garamond"/>
                <w:bCs/>
                <w:i/>
                <w:smallCaps/>
                <w:szCs w:val="22"/>
              </w:rPr>
              <w:t>2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9A5B" w14:textId="77777777" w:rsidR="007D4F59" w:rsidRPr="007D4F59" w:rsidRDefault="007D4F59" w:rsidP="007D4F59">
            <w:pPr>
              <w:jc w:val="center"/>
              <w:rPr>
                <w:rFonts w:ascii="Garamond" w:hAnsi="Garamond"/>
                <w:bCs/>
                <w:i/>
                <w:smallCaps/>
                <w:szCs w:val="22"/>
              </w:rPr>
            </w:pPr>
            <w:r w:rsidRPr="007D4F59">
              <w:rPr>
                <w:rFonts w:ascii="Garamond" w:hAnsi="Garamond"/>
                <w:bCs/>
                <w:i/>
                <w:smallCaps/>
                <w:szCs w:val="22"/>
              </w:rPr>
              <w:t>3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538C" w14:textId="77777777" w:rsidR="007D4F59" w:rsidRPr="007D4F59" w:rsidRDefault="007D4F59" w:rsidP="007D4F59">
            <w:pPr>
              <w:jc w:val="center"/>
              <w:rPr>
                <w:rFonts w:ascii="Garamond" w:hAnsi="Garamond"/>
                <w:bCs/>
                <w:i/>
                <w:smallCaps/>
                <w:szCs w:val="22"/>
              </w:rPr>
            </w:pPr>
            <w:r w:rsidRPr="007D4F59">
              <w:rPr>
                <w:rFonts w:ascii="Garamond" w:hAnsi="Garamond"/>
                <w:bCs/>
                <w:i/>
                <w:smallCaps/>
                <w:szCs w:val="22"/>
              </w:rPr>
              <w:t>4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0E6F" w14:textId="77777777" w:rsidR="007D4F59" w:rsidRPr="007D4F59" w:rsidRDefault="007D4F59" w:rsidP="007D4F59">
            <w:pPr>
              <w:jc w:val="center"/>
              <w:rPr>
                <w:rFonts w:ascii="Garamond" w:hAnsi="Garamond"/>
                <w:bCs/>
                <w:i/>
                <w:smallCaps/>
                <w:szCs w:val="22"/>
              </w:rPr>
            </w:pPr>
            <w:r w:rsidRPr="007D4F59">
              <w:rPr>
                <w:rFonts w:ascii="Garamond" w:hAnsi="Garamond"/>
                <w:bCs/>
                <w:i/>
                <w:smallCaps/>
                <w:szCs w:val="22"/>
              </w:rPr>
              <w:t>5</w:t>
            </w:r>
          </w:p>
        </w:tc>
        <w:tc>
          <w:tcPr>
            <w:tcW w:w="7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E7372" w14:textId="77777777" w:rsidR="007D4F59" w:rsidRPr="007D4F59" w:rsidRDefault="007D4F59" w:rsidP="007D4F59">
            <w:pPr>
              <w:jc w:val="center"/>
              <w:rPr>
                <w:rFonts w:ascii="Garamond" w:hAnsi="Garamond"/>
                <w:bCs/>
                <w:i/>
                <w:smallCaps/>
                <w:szCs w:val="22"/>
              </w:rPr>
            </w:pPr>
            <w:r w:rsidRPr="007D4F59">
              <w:rPr>
                <w:rFonts w:ascii="Garamond" w:hAnsi="Garamond"/>
                <w:bCs/>
                <w:i/>
                <w:smallCaps/>
                <w:szCs w:val="22"/>
              </w:rPr>
              <w:t>6</w:t>
            </w:r>
          </w:p>
        </w:tc>
      </w:tr>
      <w:tr w:rsidR="007D4F59" w:rsidRPr="007D4F59" w14:paraId="57F46B87" w14:textId="77777777" w:rsidTr="007D4F59">
        <w:trPr>
          <w:cantSplit/>
          <w:trHeight w:val="1936"/>
        </w:trPr>
        <w:tc>
          <w:tcPr>
            <w:tcW w:w="19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EBAAF" w14:textId="77777777" w:rsidR="007D4F59" w:rsidRPr="007D4F59" w:rsidRDefault="007D4F59" w:rsidP="007D4F59">
            <w:pPr>
              <w:numPr>
                <w:ilvl w:val="0"/>
                <w:numId w:val="41"/>
              </w:num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Garamond" w:hAnsi="Garamond"/>
                <w:bCs/>
                <w:i/>
                <w:smallCaps/>
                <w:szCs w:val="22"/>
              </w:rPr>
            </w:pP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C734A" w14:textId="43CA53CC" w:rsidR="007D4F59" w:rsidRPr="007D4F59" w:rsidRDefault="00967D83" w:rsidP="007D4F59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Garamond" w:hAnsi="Garamond" w:cs="Arial"/>
                <w:b/>
                <w:bCs/>
                <w:szCs w:val="22"/>
                <w:u w:val="single"/>
              </w:rPr>
            </w:pPr>
            <w:r>
              <w:rPr>
                <w:rFonts w:ascii="Garamond" w:hAnsi="Garamond" w:cs="Arial"/>
                <w:b/>
                <w:bCs/>
                <w:szCs w:val="22"/>
                <w:u w:val="single"/>
              </w:rPr>
              <w:t xml:space="preserve">Dostawa </w:t>
            </w:r>
            <w:proofErr w:type="spellStart"/>
            <w:r>
              <w:rPr>
                <w:rFonts w:ascii="Garamond" w:hAnsi="Garamond" w:cs="Arial"/>
                <w:b/>
                <w:bCs/>
                <w:szCs w:val="22"/>
                <w:u w:val="single"/>
              </w:rPr>
              <w:t>angiografu</w:t>
            </w:r>
            <w:proofErr w:type="spellEnd"/>
            <w:r>
              <w:rPr>
                <w:rFonts w:ascii="Garamond" w:hAnsi="Garamond" w:cs="Arial"/>
                <w:b/>
                <w:bCs/>
                <w:szCs w:val="22"/>
                <w:u w:val="single"/>
              </w:rPr>
              <w:t xml:space="preserve"> z funkcjami kardiologicznymi i chirurgii naczyniowej</w:t>
            </w:r>
          </w:p>
          <w:p w14:paraId="3ABF9BB3" w14:textId="77777777" w:rsidR="007D4F59" w:rsidRPr="007D4F59" w:rsidRDefault="007D4F59" w:rsidP="007D4F59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Garamond" w:hAnsi="Garamond" w:cs="Arial"/>
                <w:b/>
                <w:bCs/>
                <w:i/>
                <w:sz w:val="19"/>
                <w:szCs w:val="19"/>
              </w:rPr>
            </w:pPr>
            <w:r w:rsidRPr="007D4F59">
              <w:rPr>
                <w:rFonts w:ascii="Garamond" w:hAnsi="Garamond" w:cs="Arial"/>
                <w:b/>
                <w:bCs/>
                <w:sz w:val="19"/>
                <w:szCs w:val="19"/>
              </w:rPr>
              <w:t>(</w:t>
            </w:r>
          </w:p>
          <w:p w14:paraId="63C4F63F" w14:textId="77777777" w:rsidR="007D4F59" w:rsidRPr="007D4F59" w:rsidRDefault="007D4F59" w:rsidP="007D4F59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Garamond" w:hAnsi="Garamond" w:cs="Arial"/>
                <w:b/>
                <w:bCs/>
                <w:i/>
                <w:sz w:val="19"/>
                <w:szCs w:val="19"/>
              </w:rPr>
            </w:pPr>
          </w:p>
          <w:p w14:paraId="1627AF06" w14:textId="0AA68D01" w:rsidR="007D4F59" w:rsidRPr="007D4F59" w:rsidRDefault="000D2E78" w:rsidP="00E902BF">
            <w:pPr>
              <w:pStyle w:val="Akapitzlist"/>
              <w:numPr>
                <w:ilvl w:val="0"/>
                <w:numId w:val="45"/>
              </w:num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Garamond" w:hAnsi="Garamond" w:cs="Arial"/>
                <w:sz w:val="19"/>
                <w:szCs w:val="19"/>
              </w:rPr>
            </w:pPr>
            <w:r>
              <w:rPr>
                <w:rFonts w:ascii="Garamond" w:hAnsi="Garamond" w:cs="Arial"/>
                <w:b/>
                <w:sz w:val="19"/>
                <w:szCs w:val="19"/>
              </w:rPr>
              <w:t>Dostawa</w:t>
            </w:r>
            <w:r w:rsidR="00E902BF">
              <w:rPr>
                <w:rFonts w:ascii="Garamond" w:hAnsi="Garamond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sz w:val="19"/>
                <w:szCs w:val="19"/>
              </w:rPr>
              <w:t>angiografu</w:t>
            </w:r>
            <w:proofErr w:type="spellEnd"/>
            <w:r>
              <w:rPr>
                <w:rFonts w:ascii="Garamond" w:hAnsi="Garamond" w:cs="Arial"/>
                <w:b/>
                <w:sz w:val="19"/>
                <w:szCs w:val="19"/>
              </w:rPr>
              <w:t xml:space="preserve"> z funkcjami kardiologicznymi i chirurgii naczyniowej</w:t>
            </w:r>
            <w:r w:rsidR="007D4F59" w:rsidRPr="007D4F59">
              <w:rPr>
                <w:rFonts w:ascii="Garamond" w:hAnsi="Garamond" w:cs="Arial"/>
                <w:sz w:val="19"/>
                <w:szCs w:val="19"/>
              </w:rPr>
              <w:t xml:space="preserve"> ____________________________</w:t>
            </w:r>
          </w:p>
          <w:p w14:paraId="0B722E62" w14:textId="2A6144FB" w:rsidR="007D4F59" w:rsidRPr="007D4F59" w:rsidRDefault="007D4F59" w:rsidP="00967D83">
            <w:pPr>
              <w:pBdr>
                <w:bottom w:val="single" w:sz="12" w:space="1" w:color="auto"/>
              </w:pBd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left="862"/>
              <w:rPr>
                <w:rFonts w:ascii="Garamond" w:hAnsi="Garamond" w:cs="Arial"/>
                <w:b/>
                <w:bCs/>
                <w:sz w:val="19"/>
                <w:szCs w:val="19"/>
              </w:rPr>
            </w:pPr>
            <w:r w:rsidRPr="007D4F59">
              <w:rPr>
                <w:rFonts w:ascii="Garamond" w:hAnsi="Garamond" w:cs="Arial"/>
                <w:b/>
                <w:bCs/>
                <w:sz w:val="19"/>
                <w:szCs w:val="19"/>
              </w:rPr>
              <w:t xml:space="preserve">nazwa </w:t>
            </w:r>
          </w:p>
          <w:p w14:paraId="1F1D2845" w14:textId="77777777" w:rsidR="007D4F59" w:rsidRPr="007D4F59" w:rsidRDefault="007D4F59" w:rsidP="007D4F59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Garamond" w:hAnsi="Garamond" w:cs="Arial"/>
                <w:b/>
                <w:bCs/>
                <w:sz w:val="19"/>
                <w:szCs w:val="19"/>
              </w:rPr>
            </w:pPr>
            <w:r w:rsidRPr="007D4F59">
              <w:rPr>
                <w:rFonts w:ascii="Garamond" w:hAnsi="Garamond" w:cs="Arial"/>
                <w:b/>
                <w:bCs/>
                <w:sz w:val="19"/>
                <w:szCs w:val="19"/>
              </w:rPr>
              <w:t>producent</w:t>
            </w:r>
          </w:p>
          <w:p w14:paraId="3C9E8F8C" w14:textId="77777777" w:rsidR="007D4F59" w:rsidRPr="007D4F59" w:rsidRDefault="007D4F59" w:rsidP="007D4F59">
            <w:pPr>
              <w:pBdr>
                <w:bottom w:val="single" w:sz="12" w:space="1" w:color="auto"/>
              </w:pBd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Garamond" w:hAnsi="Garamond" w:cs="Arial"/>
                <w:b/>
                <w:bCs/>
                <w:sz w:val="19"/>
                <w:szCs w:val="19"/>
              </w:rPr>
            </w:pPr>
          </w:p>
          <w:p w14:paraId="523AAF62" w14:textId="23F0D866" w:rsidR="007D4F59" w:rsidRPr="007D4F59" w:rsidRDefault="00967D83" w:rsidP="007D4F59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Garamond" w:hAnsi="Garamond" w:cs="Arial"/>
                <w:b/>
                <w:bCs/>
                <w:sz w:val="19"/>
                <w:szCs w:val="19"/>
              </w:rPr>
            </w:pPr>
            <w:r>
              <w:rPr>
                <w:rFonts w:ascii="Garamond" w:hAnsi="Garamond" w:cs="Arial"/>
                <w:b/>
                <w:bCs/>
                <w:sz w:val="19"/>
                <w:szCs w:val="19"/>
              </w:rPr>
              <w:t>Model, numer seryjny</w:t>
            </w:r>
          </w:p>
          <w:p w14:paraId="30672835" w14:textId="77777777" w:rsidR="007D4F59" w:rsidRPr="007D4F59" w:rsidRDefault="007D4F59" w:rsidP="007D4F59">
            <w:pPr>
              <w:pBdr>
                <w:bottom w:val="single" w:sz="12" w:space="1" w:color="auto"/>
              </w:pBd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Garamond" w:hAnsi="Garamond" w:cs="Arial"/>
                <w:sz w:val="19"/>
                <w:szCs w:val="19"/>
              </w:rPr>
            </w:pPr>
          </w:p>
          <w:p w14:paraId="05473F6F" w14:textId="77777777" w:rsidR="007D4F59" w:rsidRPr="007D4F59" w:rsidRDefault="007D4F59" w:rsidP="007D4F59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Garamond" w:hAnsi="Garamond" w:cs="Arial"/>
                <w:b/>
                <w:bCs/>
                <w:sz w:val="19"/>
                <w:szCs w:val="19"/>
              </w:rPr>
            </w:pPr>
            <w:r w:rsidRPr="007D4F59">
              <w:rPr>
                <w:rFonts w:ascii="Garamond" w:hAnsi="Garamond" w:cs="Arial"/>
                <w:b/>
                <w:bCs/>
                <w:sz w:val="19"/>
                <w:szCs w:val="19"/>
              </w:rPr>
              <w:t>rok produkcji</w:t>
            </w:r>
          </w:p>
          <w:p w14:paraId="3EE608D7" w14:textId="2028978E" w:rsidR="007D4F59" w:rsidRPr="007D4F59" w:rsidRDefault="007D4F59" w:rsidP="007D4F59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Garamond" w:hAnsi="Garamond" w:cs="Arial"/>
                <w:b/>
                <w:bCs/>
                <w:sz w:val="19"/>
                <w:szCs w:val="19"/>
              </w:rPr>
            </w:pPr>
            <w:r w:rsidRPr="007D4F59">
              <w:rPr>
                <w:rFonts w:ascii="Garamond" w:hAnsi="Garamond" w:cs="Arial"/>
                <w:b/>
                <w:bCs/>
                <w:sz w:val="19"/>
                <w:szCs w:val="19"/>
              </w:rPr>
              <w:t xml:space="preserve"> </w:t>
            </w:r>
          </w:p>
          <w:p w14:paraId="19EDFC6B" w14:textId="2EF66D2D" w:rsidR="007D4F59" w:rsidRDefault="000D2E78" w:rsidP="000D2E78">
            <w:pPr>
              <w:pStyle w:val="Akapitzlist"/>
              <w:numPr>
                <w:ilvl w:val="0"/>
                <w:numId w:val="45"/>
              </w:numPr>
              <w:tabs>
                <w:tab w:val="center" w:pos="4536"/>
                <w:tab w:val="right" w:pos="9072"/>
              </w:tabs>
              <w:rPr>
                <w:rFonts w:ascii="Garamond" w:hAnsi="Garamond" w:cs="Arial"/>
                <w:b/>
                <w:bCs/>
                <w:sz w:val="19"/>
                <w:szCs w:val="19"/>
              </w:rPr>
            </w:pPr>
            <w:r>
              <w:rPr>
                <w:rFonts w:ascii="Garamond" w:hAnsi="Garamond" w:cs="Arial"/>
                <w:b/>
                <w:bCs/>
                <w:sz w:val="19"/>
                <w:szCs w:val="19"/>
              </w:rPr>
              <w:t>Prace informatyczne</w:t>
            </w:r>
          </w:p>
          <w:p w14:paraId="1E680F47" w14:textId="4D50EA17" w:rsidR="0069605D" w:rsidRPr="000D2E78" w:rsidRDefault="0069605D" w:rsidP="000D2E78">
            <w:pPr>
              <w:pStyle w:val="Akapitzlist"/>
              <w:numPr>
                <w:ilvl w:val="0"/>
                <w:numId w:val="45"/>
              </w:numPr>
              <w:tabs>
                <w:tab w:val="center" w:pos="4536"/>
                <w:tab w:val="right" w:pos="9072"/>
              </w:tabs>
              <w:rPr>
                <w:rFonts w:ascii="Garamond" w:hAnsi="Garamond" w:cs="Arial"/>
                <w:b/>
                <w:bCs/>
                <w:sz w:val="19"/>
                <w:szCs w:val="19"/>
              </w:rPr>
            </w:pPr>
            <w:r>
              <w:rPr>
                <w:rFonts w:ascii="Garamond" w:hAnsi="Garamond" w:cs="Arial"/>
                <w:b/>
                <w:bCs/>
                <w:sz w:val="19"/>
                <w:szCs w:val="19"/>
              </w:rPr>
              <w:t>Prace adaptacyjne</w:t>
            </w:r>
          </w:p>
          <w:p w14:paraId="4FD71C46" w14:textId="77777777" w:rsidR="007D4F59" w:rsidRPr="007D4F59" w:rsidRDefault="007D4F59" w:rsidP="007D4F59">
            <w:pPr>
              <w:tabs>
                <w:tab w:val="center" w:pos="4536"/>
                <w:tab w:val="right" w:pos="9072"/>
              </w:tabs>
              <w:rPr>
                <w:rFonts w:ascii="Garamond" w:hAnsi="Garamond" w:cs="Arial"/>
                <w:b/>
                <w:bCs/>
                <w:sz w:val="19"/>
                <w:szCs w:val="19"/>
              </w:rPr>
            </w:pPr>
          </w:p>
          <w:p w14:paraId="0A648406" w14:textId="77777777" w:rsidR="007D4F59" w:rsidRPr="007D4F59" w:rsidRDefault="007D4F59" w:rsidP="007D4F59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Garamond" w:hAnsi="Garamond" w:cs="Arial"/>
                <w:b/>
                <w:bCs/>
                <w:sz w:val="19"/>
                <w:szCs w:val="19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7E72" w14:textId="77777777" w:rsidR="007D4F59" w:rsidRPr="007D4F59" w:rsidRDefault="007D4F59" w:rsidP="007D4F59">
            <w:pPr>
              <w:spacing w:line="360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B1F5" w14:textId="77777777" w:rsidR="007D4F59" w:rsidRPr="007D4F59" w:rsidRDefault="007D4F59" w:rsidP="007D4F59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D5FA" w14:textId="77777777" w:rsidR="007D4F59" w:rsidRPr="007D4F59" w:rsidRDefault="007D4F59" w:rsidP="007D4F59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CA6B8" w14:textId="77777777" w:rsidR="007D4F59" w:rsidRPr="007D4F59" w:rsidRDefault="007D4F59" w:rsidP="007D4F59">
            <w:pPr>
              <w:spacing w:line="360" w:lineRule="auto"/>
              <w:jc w:val="center"/>
              <w:rPr>
                <w:rFonts w:ascii="Garamond" w:hAnsi="Garamond" w:cs="Arial"/>
                <w:b/>
                <w:bCs/>
                <w:szCs w:val="22"/>
              </w:rPr>
            </w:pPr>
            <w:r w:rsidRPr="007D4F59">
              <w:rPr>
                <w:rFonts w:ascii="Garamond" w:hAnsi="Garamond"/>
                <w:sz w:val="21"/>
                <w:szCs w:val="21"/>
                <w:lang w:eastAsia="en-US"/>
              </w:rPr>
              <w:t>………………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EB4C4F2" w14:textId="77777777" w:rsidR="007D4F59" w:rsidRPr="007D4F59" w:rsidRDefault="007D4F59" w:rsidP="007D4F59">
            <w:pPr>
              <w:spacing w:line="360" w:lineRule="auto"/>
              <w:jc w:val="center"/>
              <w:rPr>
                <w:rFonts w:ascii="Garamond" w:hAnsi="Garamond" w:cs="Arial"/>
                <w:b/>
                <w:bCs/>
                <w:szCs w:val="22"/>
              </w:rPr>
            </w:pPr>
            <w:r w:rsidRPr="007D4F59">
              <w:rPr>
                <w:rFonts w:ascii="Garamond" w:hAnsi="Garamond"/>
                <w:sz w:val="21"/>
                <w:szCs w:val="21"/>
                <w:lang w:eastAsia="en-US"/>
              </w:rPr>
              <w:t>…………………</w:t>
            </w:r>
          </w:p>
        </w:tc>
      </w:tr>
      <w:tr w:rsidR="007D4F59" w:rsidRPr="007D4F59" w14:paraId="6E430939" w14:textId="77777777" w:rsidTr="007D4F59">
        <w:trPr>
          <w:cantSplit/>
          <w:trHeight w:val="408"/>
        </w:trPr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6CDFE4C" w14:textId="6B1C02AA" w:rsidR="007D4F59" w:rsidRPr="007D4F59" w:rsidRDefault="007D4F59" w:rsidP="007D4F59">
            <w:pPr>
              <w:spacing w:line="360" w:lineRule="auto"/>
              <w:rPr>
                <w:rFonts w:ascii="Garamond" w:hAnsi="Garamond" w:cs="Arial"/>
                <w:b/>
                <w:bCs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7A184CC" w14:textId="77777777" w:rsidR="007D4F59" w:rsidRPr="007D4F59" w:rsidRDefault="007D4F59" w:rsidP="007D4F59">
            <w:pPr>
              <w:spacing w:line="360" w:lineRule="auto"/>
              <w:jc w:val="right"/>
              <w:rPr>
                <w:rFonts w:ascii="Garamond" w:hAnsi="Garamond" w:cs="Arial"/>
                <w:b/>
                <w:bCs/>
                <w:color w:val="FF0000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A70621F" w14:textId="77777777" w:rsidR="007D4F59" w:rsidRPr="007D4F59" w:rsidRDefault="007D4F59" w:rsidP="007D4F59">
            <w:pPr>
              <w:spacing w:line="360" w:lineRule="auto"/>
              <w:jc w:val="right"/>
              <w:rPr>
                <w:rFonts w:ascii="Garamond" w:hAnsi="Garamond" w:cs="Arial"/>
                <w:b/>
                <w:bCs/>
                <w:color w:val="FF0000"/>
                <w:szCs w:val="22"/>
              </w:rPr>
            </w:pPr>
          </w:p>
        </w:tc>
        <w:tc>
          <w:tcPr>
            <w:tcW w:w="29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11B33" w14:textId="77777777" w:rsidR="007D4F59" w:rsidRPr="007D4F59" w:rsidRDefault="007D4F59" w:rsidP="007D4F59">
            <w:pPr>
              <w:spacing w:line="360" w:lineRule="auto"/>
              <w:jc w:val="right"/>
              <w:rPr>
                <w:rFonts w:ascii="Garamond" w:hAnsi="Garamond" w:cs="Arial"/>
                <w:b/>
                <w:bCs/>
                <w:color w:val="FF0000"/>
                <w:szCs w:val="22"/>
              </w:rPr>
            </w:pPr>
            <w:r w:rsidRPr="007D4F59">
              <w:rPr>
                <w:rFonts w:ascii="Garamond" w:hAnsi="Garamond" w:cs="Arial"/>
                <w:b/>
                <w:bCs/>
                <w:color w:val="FF0000"/>
                <w:szCs w:val="22"/>
              </w:rPr>
              <w:t>Łączna całkowita cena brutto: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122D4880" w14:textId="77777777" w:rsidR="007D4F59" w:rsidRPr="007D4F59" w:rsidRDefault="007D4F59" w:rsidP="007D4F59">
            <w:pPr>
              <w:spacing w:line="360" w:lineRule="auto"/>
              <w:jc w:val="center"/>
              <w:rPr>
                <w:rFonts w:ascii="Garamond" w:hAnsi="Garamond" w:cs="Arial"/>
                <w:b/>
                <w:bCs/>
                <w:szCs w:val="22"/>
              </w:rPr>
            </w:pPr>
            <w:r w:rsidRPr="007D4F59">
              <w:rPr>
                <w:rFonts w:ascii="Garamond" w:hAnsi="Garamond"/>
                <w:sz w:val="21"/>
                <w:szCs w:val="21"/>
                <w:lang w:eastAsia="en-US"/>
              </w:rPr>
              <w:t>…………………</w:t>
            </w:r>
          </w:p>
        </w:tc>
      </w:tr>
    </w:tbl>
    <w:p w14:paraId="1CC5CECA" w14:textId="77777777" w:rsidR="007D4F59" w:rsidRPr="007D4F59" w:rsidRDefault="007D4F59" w:rsidP="007D4F59">
      <w:pPr>
        <w:spacing w:line="288" w:lineRule="auto"/>
        <w:rPr>
          <w:rFonts w:ascii="Garamond" w:hAnsi="Garamond" w:cs="Tahoma"/>
          <w:i/>
          <w:iCs/>
          <w:kern w:val="144"/>
          <w:sz w:val="20"/>
          <w:szCs w:val="22"/>
        </w:rPr>
      </w:pPr>
      <w:r w:rsidRPr="007D4F59">
        <w:rPr>
          <w:rFonts w:ascii="Garamond" w:hAnsi="Garamond" w:cs="Tahoma"/>
          <w:i/>
          <w:iCs/>
          <w:kern w:val="144"/>
          <w:sz w:val="20"/>
          <w:szCs w:val="22"/>
        </w:rPr>
        <w:t>* cena jednostkowa brutto wyrażona do 2 miejsc po przecinku</w:t>
      </w:r>
    </w:p>
    <w:p w14:paraId="6B9AD141" w14:textId="77777777" w:rsidR="007D4F59" w:rsidRPr="007D4F59" w:rsidRDefault="007D4F59" w:rsidP="007D4F59">
      <w:pPr>
        <w:spacing w:line="288" w:lineRule="auto"/>
        <w:rPr>
          <w:rFonts w:ascii="Garamond" w:hAnsi="Garamond" w:cs="Tahoma"/>
          <w:i/>
          <w:iCs/>
          <w:kern w:val="144"/>
          <w:sz w:val="20"/>
          <w:szCs w:val="22"/>
        </w:rPr>
      </w:pPr>
      <w:r w:rsidRPr="007D4F59">
        <w:rPr>
          <w:rFonts w:ascii="Garamond" w:hAnsi="Garamond" w:cs="Tahoma"/>
          <w:i/>
          <w:iCs/>
          <w:kern w:val="144"/>
          <w:sz w:val="20"/>
          <w:szCs w:val="22"/>
        </w:rPr>
        <w:t xml:space="preserve">** cena całkowita brutto wyrażona do 2 miejsc po przecinku </w:t>
      </w:r>
    </w:p>
    <w:p w14:paraId="2D5A9B75" w14:textId="77777777" w:rsidR="007D4F59" w:rsidRPr="007D4F59" w:rsidRDefault="007D4F59" w:rsidP="007D4F59">
      <w:pPr>
        <w:spacing w:line="312" w:lineRule="auto"/>
        <w:jc w:val="both"/>
        <w:rPr>
          <w:rFonts w:ascii="Garamond" w:hAnsi="Garamond"/>
          <w:szCs w:val="21"/>
        </w:rPr>
      </w:pPr>
    </w:p>
    <w:p w14:paraId="211FC337" w14:textId="77777777" w:rsidR="007D4F59" w:rsidRDefault="007D4F59" w:rsidP="00307E81">
      <w:pPr>
        <w:rPr>
          <w:rFonts w:ascii="Arial" w:hAnsi="Arial" w:cs="Arial"/>
          <w:b/>
          <w:sz w:val="20"/>
          <w:szCs w:val="20"/>
        </w:rPr>
      </w:pPr>
    </w:p>
    <w:p w14:paraId="5F2B414D" w14:textId="77777777" w:rsidR="007D4F59" w:rsidRPr="007D4F59" w:rsidRDefault="007D4F59" w:rsidP="007D4F59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smallCaps/>
          <w:kern w:val="144"/>
          <w:sz w:val="40"/>
          <w:szCs w:val="40"/>
        </w:rPr>
      </w:pPr>
    </w:p>
    <w:p w14:paraId="19751C17" w14:textId="4F028C03" w:rsidR="007D4F59" w:rsidRPr="007D4F59" w:rsidRDefault="007D4F59" w:rsidP="007D4F59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  <w:sz w:val="40"/>
          <w:szCs w:val="40"/>
        </w:rPr>
      </w:pPr>
      <w:r w:rsidRPr="007D4F59">
        <w:rPr>
          <w:rFonts w:ascii="Garamond" w:hAnsi="Garamond" w:cs="Tahoma"/>
          <w:b/>
          <w:smallCaps/>
          <w:kern w:val="144"/>
          <w:sz w:val="40"/>
          <w:szCs w:val="40"/>
        </w:rPr>
        <w:t xml:space="preserve">postępowanie znak: </w:t>
      </w:r>
      <w:r w:rsidR="00967D83">
        <w:rPr>
          <w:rFonts w:ascii="Garamond" w:hAnsi="Garamond" w:cs="Tahoma"/>
          <w:b/>
          <w:smallCaps/>
          <w:kern w:val="144"/>
          <w:sz w:val="40"/>
          <w:szCs w:val="40"/>
        </w:rPr>
        <w:t>28</w:t>
      </w:r>
      <w:r w:rsidRPr="007D4F59">
        <w:rPr>
          <w:rFonts w:ascii="Garamond" w:hAnsi="Garamond" w:cs="Tahoma"/>
          <w:b/>
          <w:smallCaps/>
          <w:kern w:val="144"/>
          <w:sz w:val="40"/>
          <w:szCs w:val="40"/>
        </w:rPr>
        <w:t>/D/22</w:t>
      </w:r>
    </w:p>
    <w:p w14:paraId="3CC34E29" w14:textId="77777777" w:rsidR="007D4F59" w:rsidRPr="007D4F59" w:rsidRDefault="007D4F59" w:rsidP="007D4F59">
      <w:pPr>
        <w:spacing w:line="360" w:lineRule="auto"/>
        <w:jc w:val="center"/>
        <w:rPr>
          <w:rFonts w:ascii="Garamond" w:hAnsi="Garamond" w:cs="Tahoma"/>
          <w:b/>
          <w:smallCaps/>
          <w:kern w:val="144"/>
          <w:sz w:val="21"/>
          <w:szCs w:val="22"/>
        </w:rPr>
      </w:pPr>
      <w:r w:rsidRPr="007D4F59">
        <w:rPr>
          <w:rFonts w:ascii="Garamond" w:hAnsi="Garamond" w:cs="Tahoma"/>
          <w:b/>
          <w:smallCaps/>
          <w:kern w:val="144"/>
          <w:sz w:val="21"/>
          <w:szCs w:val="22"/>
        </w:rPr>
        <w:t xml:space="preserve">prowadzone w trybie </w:t>
      </w:r>
      <w:r w:rsidRPr="007D4F59">
        <w:rPr>
          <w:rFonts w:ascii="Garamond" w:hAnsi="Garamond"/>
          <w:b/>
          <w:smallCaps/>
          <w:kern w:val="144"/>
          <w:sz w:val="21"/>
          <w:szCs w:val="22"/>
        </w:rPr>
        <w:t>przetargu nieograniczonego</w:t>
      </w:r>
      <w:r w:rsidRPr="007D4F59">
        <w:rPr>
          <w:rFonts w:ascii="Garamond" w:hAnsi="Garamond" w:cs="Tahoma"/>
          <w:b/>
          <w:smallCaps/>
          <w:kern w:val="144"/>
          <w:sz w:val="21"/>
          <w:szCs w:val="22"/>
        </w:rPr>
        <w:t xml:space="preserve"> </w:t>
      </w:r>
    </w:p>
    <w:p w14:paraId="2B9A5064" w14:textId="77777777" w:rsidR="007D4F59" w:rsidRPr="007D4F59" w:rsidRDefault="007D4F59" w:rsidP="007D4F5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14:paraId="5A0AC978" w14:textId="77777777" w:rsidR="007D4F59" w:rsidRPr="007D4F59" w:rsidRDefault="007D4F59" w:rsidP="007D4F59">
      <w:pPr>
        <w:shd w:val="clear" w:color="auto" w:fill="E6E6E6"/>
        <w:spacing w:line="312" w:lineRule="auto"/>
        <w:jc w:val="center"/>
        <w:rPr>
          <w:rFonts w:ascii="Garamond" w:hAnsi="Garamond" w:cs="Calibri"/>
          <w:b/>
          <w:bCs/>
          <w:color w:val="000000"/>
          <w:kern w:val="2"/>
          <w:sz w:val="24"/>
        </w:rPr>
      </w:pPr>
      <w:r w:rsidRPr="007D4F59">
        <w:rPr>
          <w:rFonts w:ascii="Garamond" w:hAnsi="Garamond" w:cs="Calibri"/>
          <w:b/>
          <w:bCs/>
          <w:color w:val="0000FF"/>
          <w:kern w:val="2"/>
          <w:sz w:val="24"/>
          <w:u w:val="single"/>
        </w:rPr>
        <w:t>OFEROWANE PARAMETRY WYMAGANE ORAZ OCENIANE</w:t>
      </w:r>
    </w:p>
    <w:p w14:paraId="6ADFE2D3" w14:textId="77777777" w:rsidR="007D4F59" w:rsidRPr="007D4F59" w:rsidRDefault="007D4F59" w:rsidP="007D4F59">
      <w:pPr>
        <w:shd w:val="clear" w:color="auto" w:fill="E6E6E6"/>
        <w:spacing w:line="312" w:lineRule="auto"/>
        <w:jc w:val="center"/>
        <w:rPr>
          <w:rFonts w:ascii="Garamond" w:hAnsi="Garamond" w:cs="Calibri"/>
          <w:b/>
          <w:bCs/>
          <w:color w:val="000000"/>
          <w:kern w:val="2"/>
          <w:sz w:val="24"/>
        </w:rPr>
      </w:pPr>
      <w:r w:rsidRPr="007D4F59">
        <w:rPr>
          <w:rFonts w:ascii="Garamond" w:hAnsi="Garamond" w:cs="Calibri"/>
          <w:b/>
          <w:bCs/>
          <w:color w:val="000000"/>
          <w:kern w:val="2"/>
          <w:sz w:val="24"/>
        </w:rPr>
        <w:t>Niżej wymienione parametry stanowią wymagania odcinające –  niespełnienie nawet jednego z wymagań spowoduje odrzucenie oferty (nie dotyczy parametrów ocenianych „Tak/Nie”)</w:t>
      </w:r>
    </w:p>
    <w:p w14:paraId="3F7A2F27" w14:textId="0CCA97C6" w:rsidR="00307E81" w:rsidRPr="000C2DEF" w:rsidRDefault="00307E81" w:rsidP="00307E81">
      <w:pPr>
        <w:rPr>
          <w:rFonts w:ascii="Arial" w:hAnsi="Arial" w:cs="Arial"/>
          <w:sz w:val="20"/>
          <w:szCs w:val="20"/>
        </w:rPr>
      </w:pPr>
    </w:p>
    <w:p w14:paraId="4D6FC143" w14:textId="77777777" w:rsidR="00307E81" w:rsidRPr="000C2DEF" w:rsidRDefault="00307E81" w:rsidP="00307E81">
      <w:pPr>
        <w:rPr>
          <w:rFonts w:ascii="Arial" w:hAnsi="Arial" w:cs="Arial"/>
          <w:b/>
          <w:sz w:val="20"/>
          <w:szCs w:val="20"/>
          <w:u w:val="single"/>
        </w:rPr>
      </w:pPr>
    </w:p>
    <w:p w14:paraId="2BCEF0D6" w14:textId="70A01238" w:rsidR="00B15DE6" w:rsidRDefault="00967D83">
      <w:r>
        <w:t xml:space="preserve"> </w:t>
      </w:r>
      <w:r>
        <w:rPr>
          <w:rFonts w:ascii="Garamond" w:hAnsi="Garamond" w:cs="Arial"/>
          <w:b/>
          <w:sz w:val="19"/>
          <w:szCs w:val="19"/>
        </w:rPr>
        <w:t xml:space="preserve">     </w:t>
      </w:r>
    </w:p>
    <w:tbl>
      <w:tblPr>
        <w:tblW w:w="9990" w:type="dxa"/>
        <w:tblInd w:w="-7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5"/>
        <w:gridCol w:w="4892"/>
        <w:gridCol w:w="1416"/>
        <w:gridCol w:w="1448"/>
        <w:gridCol w:w="1679"/>
      </w:tblGrid>
      <w:tr w:rsidR="00967D83" w:rsidRPr="00967D83" w14:paraId="051F30E4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AEECD" w14:textId="77777777" w:rsidR="00967D83" w:rsidRPr="00967D83" w:rsidRDefault="00967D83" w:rsidP="00967D83">
            <w:r w:rsidRPr="00967D83">
              <w:t>Lp.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7FFA0" w14:textId="77777777" w:rsidR="00967D83" w:rsidRPr="00967D83" w:rsidRDefault="00967D83" w:rsidP="00967D83">
            <w:r w:rsidRPr="00967D83">
              <w:t>Opis wymaganych parametrów</w:t>
            </w:r>
          </w:p>
          <w:p w14:paraId="037645BD" w14:textId="77777777" w:rsidR="00967D83" w:rsidRPr="00967D83" w:rsidRDefault="00967D83" w:rsidP="00967D83">
            <w:r w:rsidRPr="00967D83">
              <w:t xml:space="preserve"> </w:t>
            </w:r>
            <w:proofErr w:type="spellStart"/>
            <w:r w:rsidRPr="00967D83">
              <w:t>funkcjonalno</w:t>
            </w:r>
            <w:proofErr w:type="spellEnd"/>
            <w:r w:rsidRPr="00967D83">
              <w:t xml:space="preserve"> - technicznych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E285E" w14:textId="77777777" w:rsidR="00967D83" w:rsidRPr="00967D83" w:rsidRDefault="00967D83" w:rsidP="00967D83">
            <w:r w:rsidRPr="00967D83">
              <w:t xml:space="preserve">Wymagane minimalne wartości parametrów </w:t>
            </w:r>
            <w:proofErr w:type="spellStart"/>
            <w:r w:rsidRPr="00967D83">
              <w:t>funkcjonalno</w:t>
            </w:r>
            <w:proofErr w:type="spellEnd"/>
            <w:r w:rsidRPr="00967D83">
              <w:t xml:space="preserve"> - technicznych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8DA5" w14:textId="77777777" w:rsidR="00967D83" w:rsidRPr="00967D83" w:rsidRDefault="00967D83" w:rsidP="00967D83">
            <w:r w:rsidRPr="00967D83">
              <w:t xml:space="preserve">Parametr oferowany (wypełnia Wykonawca)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9B136" w14:textId="77777777" w:rsidR="00967D83" w:rsidRPr="00967D83" w:rsidRDefault="00967D83" w:rsidP="00967D83"/>
          <w:p w14:paraId="1D8015EC" w14:textId="77777777" w:rsidR="00967D83" w:rsidRPr="00967D83" w:rsidRDefault="00967D83" w:rsidP="00967D83">
            <w:r w:rsidRPr="00967D83">
              <w:t>Zasady punktacji</w:t>
            </w:r>
          </w:p>
          <w:p w14:paraId="55D5C624" w14:textId="77777777" w:rsidR="00967D83" w:rsidRPr="00967D83" w:rsidRDefault="00967D83" w:rsidP="00967D83">
            <w:r w:rsidRPr="00967D83">
              <w:t xml:space="preserve">parametru </w:t>
            </w:r>
          </w:p>
        </w:tc>
      </w:tr>
      <w:tr w:rsidR="00967D83" w:rsidRPr="00967D83" w14:paraId="15C02362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35E31" w14:textId="77777777" w:rsidR="00967D83" w:rsidRPr="00967D83" w:rsidRDefault="00967D83" w:rsidP="00967D83">
            <w:pPr>
              <w:jc w:val="center"/>
            </w:pPr>
            <w:r w:rsidRPr="00967D83">
              <w:t>1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613C97" w14:textId="77777777" w:rsidR="00967D83" w:rsidRPr="00967D83" w:rsidRDefault="00967D83" w:rsidP="00967D83">
            <w:pPr>
              <w:jc w:val="center"/>
            </w:pPr>
            <w:r w:rsidRPr="00967D83"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E4EF1" w14:textId="77777777" w:rsidR="00967D83" w:rsidRPr="00967D83" w:rsidRDefault="00967D83" w:rsidP="00967D83">
            <w:pPr>
              <w:jc w:val="center"/>
            </w:pPr>
            <w:r w:rsidRPr="00967D83"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1E1C" w14:textId="77777777" w:rsidR="00967D83" w:rsidRPr="00967D83" w:rsidRDefault="00967D83" w:rsidP="00967D83">
            <w:pPr>
              <w:jc w:val="center"/>
            </w:pPr>
            <w:r w:rsidRPr="00967D83"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F89B" w14:textId="77777777" w:rsidR="00967D83" w:rsidRPr="00967D83" w:rsidRDefault="00967D83" w:rsidP="00967D83">
            <w:pPr>
              <w:jc w:val="center"/>
            </w:pPr>
            <w:r w:rsidRPr="00967D83">
              <w:t>5</w:t>
            </w:r>
          </w:p>
        </w:tc>
      </w:tr>
      <w:tr w:rsidR="00967D83" w:rsidRPr="00967D83" w14:paraId="0EDD209F" w14:textId="77777777" w:rsidTr="00967D83">
        <w:trPr>
          <w:trHeight w:val="3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071A2E9D" w14:textId="77777777" w:rsidR="00967D83" w:rsidRPr="00967D83" w:rsidRDefault="00967D83" w:rsidP="00967D83">
            <w:bookmarkStart w:id="0" w:name="_Hlk64831816"/>
          </w:p>
        </w:tc>
        <w:tc>
          <w:tcPr>
            <w:tcW w:w="9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127ADF81" w14:textId="77777777" w:rsidR="00967D83" w:rsidRPr="00967D83" w:rsidRDefault="00967D83" w:rsidP="00967D83">
            <w:pPr>
              <w:jc w:val="center"/>
            </w:pPr>
            <w:r w:rsidRPr="00967D83">
              <w:t>Informacje podstawowe</w:t>
            </w:r>
          </w:p>
        </w:tc>
      </w:tr>
      <w:bookmarkEnd w:id="0"/>
      <w:tr w:rsidR="00967D83" w:rsidRPr="00967D83" w14:paraId="7BD7FF9B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39358C" w14:textId="78523EE0" w:rsidR="00967D83" w:rsidRPr="00967D83" w:rsidRDefault="00967D83" w:rsidP="00967D83">
            <w:r>
              <w:t>1.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82822" w14:textId="77777777" w:rsidR="00967D83" w:rsidRPr="00967D83" w:rsidRDefault="00967D83" w:rsidP="00967D83">
            <w:r w:rsidRPr="00967D83">
              <w:t>Producent, kraj pochodzenia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865E2" w14:textId="77777777" w:rsidR="00967D83" w:rsidRPr="00967D83" w:rsidRDefault="00967D83" w:rsidP="00967D83">
            <w:r w:rsidRPr="00967D83">
              <w:t>Tak. Podać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97E85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791FB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36ECA1C4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5CAB5" w14:textId="0643201F" w:rsidR="00967D83" w:rsidRPr="00967D83" w:rsidRDefault="00967D83" w:rsidP="00967D83">
            <w:r>
              <w:t>2.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E3CB9" w14:textId="77777777" w:rsidR="00967D83" w:rsidRPr="00967D83" w:rsidRDefault="00967D83" w:rsidP="00967D83">
            <w:r w:rsidRPr="00967D83">
              <w:t>Nazwa, typ urządzenia, model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C5D2C" w14:textId="77777777" w:rsidR="00967D83" w:rsidRPr="00967D83" w:rsidRDefault="00967D83" w:rsidP="00967D83">
            <w:r w:rsidRPr="00967D83">
              <w:t>Tak. Podać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F4444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B207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63F4E5A6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6B345" w14:textId="58340BC5" w:rsidR="00967D83" w:rsidRPr="00967D83" w:rsidRDefault="00967D83" w:rsidP="00967D83">
            <w:r>
              <w:t>3.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83A74" w14:textId="77777777" w:rsidR="00967D83" w:rsidRPr="00967D83" w:rsidRDefault="00967D83" w:rsidP="00967D83">
            <w:r w:rsidRPr="00967D83">
              <w:t>Rok produkcji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74C8E" w14:textId="77777777" w:rsidR="00967D83" w:rsidRPr="00967D83" w:rsidRDefault="00967D83" w:rsidP="00967D83">
            <w:r w:rsidRPr="00967D83">
              <w:t>Min 2022r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0CA51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3A07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69354333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AF99B" w14:textId="5FB45B7B" w:rsidR="00967D83" w:rsidRPr="00967D83" w:rsidRDefault="00967D83" w:rsidP="00967D83">
            <w:r>
              <w:lastRenderedPageBreak/>
              <w:t>4.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68327" w14:textId="77777777" w:rsidR="00967D83" w:rsidRPr="00967D83" w:rsidRDefault="00967D83" w:rsidP="00967D83">
            <w:r w:rsidRPr="00967D83">
              <w:t xml:space="preserve">Sprzęt fabrycznie nowy, nie powystawowy, nie </w:t>
            </w:r>
            <w:proofErr w:type="spellStart"/>
            <w:r w:rsidRPr="00967D83">
              <w:t>rekondycjonowany</w:t>
            </w:r>
            <w:proofErr w:type="spellEnd"/>
            <w:r w:rsidRPr="00967D83">
              <w:t>, nie regenerowany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252D3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03275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891F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0DE4CCEF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FECAB" w14:textId="25267280" w:rsidR="00967D83" w:rsidRPr="00967D83" w:rsidRDefault="00967D83" w:rsidP="00967D83">
            <w:r>
              <w:t>5.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4099" w14:textId="77777777" w:rsidR="00967D83" w:rsidRPr="00967D83" w:rsidRDefault="00967D83" w:rsidP="00967D83">
            <w:proofErr w:type="spellStart"/>
            <w:r w:rsidRPr="00967D83">
              <w:t>Angiograf</w:t>
            </w:r>
            <w:proofErr w:type="spellEnd"/>
            <w:r w:rsidRPr="00967D83">
              <w:t xml:space="preserve"> stacjonarny z możliwością wykonywania zabiegów kardiologicznych, naczyniowych i radiologicznych z dostępem do naczyń pod kontrolą radiografii i fluoroskopii w obszarze całego ciała.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61DAD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D4580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F632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408B7EA5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6AE77" w14:textId="4F0352CB" w:rsidR="00967D83" w:rsidRPr="00967D83" w:rsidRDefault="00967D83" w:rsidP="00967D83">
            <w:r>
              <w:t>6.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FC334" w14:textId="77777777" w:rsidR="00967D83" w:rsidRPr="00967D83" w:rsidRDefault="00967D83" w:rsidP="00967D83">
            <w:r w:rsidRPr="00967D83">
              <w:t>Jednopłaszczyznowy system rentgenowski do wykonywania procedur interwencyjnych i diagnostycznych składający się z:</w:t>
            </w:r>
          </w:p>
          <w:p w14:paraId="49E06FAA" w14:textId="77777777" w:rsidR="00967D83" w:rsidRPr="00967D83" w:rsidRDefault="00967D83" w:rsidP="00967D83">
            <w:r w:rsidRPr="00967D83">
              <w:t>pozycjonera,</w:t>
            </w:r>
          </w:p>
          <w:p w14:paraId="4228BB6D" w14:textId="77777777" w:rsidR="00967D83" w:rsidRPr="00967D83" w:rsidRDefault="00967D83" w:rsidP="00967D83">
            <w:r w:rsidRPr="00967D83">
              <w:t>stołu,</w:t>
            </w:r>
          </w:p>
          <w:p w14:paraId="2FAB294D" w14:textId="77777777" w:rsidR="00967D83" w:rsidRPr="00967D83" w:rsidRDefault="00967D83" w:rsidP="00967D83">
            <w:r w:rsidRPr="00967D83">
              <w:t>generatora RTG,</w:t>
            </w:r>
          </w:p>
          <w:p w14:paraId="545C4D9B" w14:textId="77777777" w:rsidR="00967D83" w:rsidRPr="00967D83" w:rsidRDefault="00967D83" w:rsidP="00967D83">
            <w:r w:rsidRPr="00967D83">
              <w:t xml:space="preserve">lampy RTG, </w:t>
            </w:r>
          </w:p>
          <w:p w14:paraId="741A1CF4" w14:textId="77777777" w:rsidR="00967D83" w:rsidRPr="00967D83" w:rsidRDefault="00967D83" w:rsidP="00967D83">
            <w:r w:rsidRPr="00967D83">
              <w:t>rentgenowskiego toru obrazowania,</w:t>
            </w:r>
          </w:p>
          <w:p w14:paraId="28D5C131" w14:textId="77777777" w:rsidR="00967D83" w:rsidRPr="00967D83" w:rsidRDefault="00967D83" w:rsidP="00967D83">
            <w:r w:rsidRPr="00967D83">
              <w:t>cyfrowego systemu rejestracji obrazów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134B7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027FF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4179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3ECAE4C3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668EB" w14:textId="4D8C1BB9" w:rsidR="00967D83" w:rsidRPr="00967D83" w:rsidRDefault="00967D83" w:rsidP="00967D83">
            <w:r>
              <w:t>7.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3C534" w14:textId="77777777" w:rsidR="00967D83" w:rsidRPr="00967D83" w:rsidRDefault="00967D83" w:rsidP="00967D83">
            <w:r w:rsidRPr="00967D83">
              <w:t>System umożliwiający wykonywania szerokiego zakresu badań naczyniowych:</w:t>
            </w:r>
          </w:p>
          <w:p w14:paraId="296140D2" w14:textId="77777777" w:rsidR="00967D83" w:rsidRPr="00967D83" w:rsidRDefault="00967D83" w:rsidP="00967D83">
            <w:r w:rsidRPr="00967D83">
              <w:t>obwodowych</w:t>
            </w:r>
          </w:p>
          <w:p w14:paraId="13008578" w14:textId="77777777" w:rsidR="00967D83" w:rsidRPr="00967D83" w:rsidRDefault="00967D83" w:rsidP="00967D83">
            <w:r w:rsidRPr="00967D83">
              <w:t>brzusznych</w:t>
            </w:r>
          </w:p>
          <w:p w14:paraId="160D0385" w14:textId="77777777" w:rsidR="00967D83" w:rsidRPr="00967D83" w:rsidRDefault="00967D83" w:rsidP="00967D83">
            <w:r w:rsidRPr="00967D83">
              <w:t>mózgowych</w:t>
            </w:r>
          </w:p>
          <w:p w14:paraId="0C4CBE44" w14:textId="77777777" w:rsidR="00967D83" w:rsidRPr="00967D83" w:rsidRDefault="00967D83" w:rsidP="00967D83">
            <w:r w:rsidRPr="00967D83">
              <w:t>klatki piersiowej</w:t>
            </w:r>
          </w:p>
          <w:p w14:paraId="772BEBF9" w14:textId="77777777" w:rsidR="00967D83" w:rsidRPr="00967D83" w:rsidRDefault="00967D83" w:rsidP="00967D83">
            <w:r w:rsidRPr="00967D83">
              <w:t>serca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8B547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4E84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032E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13A65843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6D9CB" w14:textId="13106A37" w:rsidR="00967D83" w:rsidRPr="00967D83" w:rsidRDefault="00967D83" w:rsidP="00967D83">
            <w:r>
              <w:t>8.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E0920" w14:textId="77777777" w:rsidR="00967D83" w:rsidRPr="00967D83" w:rsidRDefault="00967D83" w:rsidP="00967D83">
            <w:r w:rsidRPr="00967D83">
              <w:t>Wymagana przez producenta moc transformatora / przyłącza transformatora potwierdzona w firmowych danych producenta. Zamawiający wymaga dostosowania w ramach oferty istniejącego zasilania do wymogów aparatu ≤ 110 kVA.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0FC4D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BCA1F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F149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391DA249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4B48A" w14:textId="3D037A61" w:rsidR="00967D83" w:rsidRPr="00967D83" w:rsidRDefault="00967D83" w:rsidP="00967D83">
            <w:r>
              <w:t>9.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F06CC" w14:textId="77777777" w:rsidR="00967D83" w:rsidRPr="00967D83" w:rsidRDefault="00967D83" w:rsidP="00967D83">
            <w:r w:rsidRPr="00967D83">
              <w:t>Tryb angiografii rotacyjnej (w tym z DSA)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1492E8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49D1C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F1F2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08977362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7AE66" w14:textId="497AAC16" w:rsidR="00967D83" w:rsidRPr="00967D83" w:rsidRDefault="00967D83" w:rsidP="00967D83">
            <w:r>
              <w:t>10.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A5DC4" w14:textId="77777777" w:rsidR="00967D83" w:rsidRPr="00967D83" w:rsidRDefault="00967D83" w:rsidP="00967D83">
            <w:r w:rsidRPr="00967D83">
              <w:t>Akwizycja w trybie fluoroskopii, fluoroskopii nisko dawkowej, radiografii, DSA, radiografii rotacyjnej, radiografii rotacyjnej z DSA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BF274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4C92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3D68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39F41302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23DB6" w14:textId="0228A176" w:rsidR="00967D83" w:rsidRPr="00967D83" w:rsidRDefault="00967D83" w:rsidP="00967D83">
            <w:r>
              <w:t>11.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6310D" w14:textId="77777777" w:rsidR="00967D83" w:rsidRPr="00967D83" w:rsidRDefault="00967D83" w:rsidP="00967D83">
            <w:r w:rsidRPr="00967D83">
              <w:t>Możliwość pracy równoległej i wielozadaniowej, w szczególności możliwość wykonywania obliczeń, pomiarów odległości, przesyłania obrazów na serwer, archiwizowania na CD /DVD podczas akwizycji obrazów i fluoroskopii bez konieczności jej przerywania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4B9EE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DC31E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1FB4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0AE3DD72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A0CAA" w14:textId="6BC6DAB2" w:rsidR="00967D83" w:rsidRPr="00967D83" w:rsidRDefault="00967D83" w:rsidP="00967D83">
            <w:r>
              <w:t>12.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4C6E6" w14:textId="77777777" w:rsidR="00967D83" w:rsidRPr="00967D83" w:rsidRDefault="00967D83" w:rsidP="00967D83">
            <w:r w:rsidRPr="00967D83">
              <w:t xml:space="preserve">Pakiet aplikacji typu CARE, </w:t>
            </w:r>
            <w:proofErr w:type="spellStart"/>
            <w:r w:rsidRPr="00967D83">
              <w:t>DoseWise</w:t>
            </w:r>
            <w:proofErr w:type="spellEnd"/>
            <w:r w:rsidRPr="00967D83">
              <w:t xml:space="preserve">, </w:t>
            </w:r>
            <w:proofErr w:type="spellStart"/>
            <w:r w:rsidRPr="00967D83">
              <w:t>DoseRite</w:t>
            </w:r>
            <w:proofErr w:type="spellEnd"/>
            <w:r w:rsidRPr="00967D83">
              <w:t xml:space="preserve"> - rozwiązania w zakresie redukcji narażenia pacjenta i personelu na promieniowanie (co najmniej pozycjonowanie pacjenta na stole i przesłon prostokątnych/filtrów półprzepuszczalnych bez użycia promieniowania, fluoroskopia pulsacyjna z częstotliwością poniżej 3 kl./s, filtracja wstępna dopasowana do rodzaju zabiegu, dodatkowe – oprócz protokołów standardowych – </w:t>
            </w:r>
            <w:proofErr w:type="spellStart"/>
            <w:r w:rsidRPr="00967D83">
              <w:t>niskodawkowe</w:t>
            </w:r>
            <w:proofErr w:type="spellEnd"/>
            <w:r w:rsidRPr="00967D83">
              <w:t xml:space="preserve"> protokoły fluoroskopii i akwizycji), monitorowania (min. wyświetlanie </w:t>
            </w:r>
            <w:proofErr w:type="spellStart"/>
            <w:r w:rsidRPr="00967D83">
              <w:t>kermy</w:t>
            </w:r>
            <w:proofErr w:type="spellEnd"/>
            <w:r w:rsidRPr="00967D83">
              <w:t xml:space="preserve"> powietrznej w sali zabiegowej i w sterowni z sygnalizacją przekroczenia zaprogramowanych poziomów oraz funkcją mapowania w czasie rzeczywistym dawki aplikowanej na skórę pacjenta) i raportowania dawki ekspozycyjnej (co najmniej automatyczne generowanie raportu o narażeniu pacjenta na </w:t>
            </w:r>
            <w:r w:rsidRPr="00967D83">
              <w:lastRenderedPageBreak/>
              <w:t xml:space="preserve">promieniowanie w postaci raportu w formacie DICOM </w:t>
            </w:r>
            <w:proofErr w:type="spellStart"/>
            <w:r w:rsidRPr="00967D83">
              <w:t>Structured</w:t>
            </w:r>
            <w:proofErr w:type="spellEnd"/>
            <w:r w:rsidRPr="00967D83">
              <w:t xml:space="preserve"> Report)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F4A09" w14:textId="77777777" w:rsidR="00967D83" w:rsidRPr="00967D83" w:rsidRDefault="00967D83" w:rsidP="00967D83">
            <w:r w:rsidRPr="00967D83">
              <w:lastRenderedPageBreak/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804FF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A0A6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561B6CA7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3096C" w14:textId="46C0CCA9" w:rsidR="00967D83" w:rsidRPr="00967D83" w:rsidRDefault="00967D83" w:rsidP="00967D83">
            <w:r>
              <w:t>13.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D581E" w14:textId="77777777" w:rsidR="00967D83" w:rsidRPr="00967D83" w:rsidRDefault="00967D83" w:rsidP="00967D83">
            <w:r w:rsidRPr="00967D83">
              <w:t xml:space="preserve">Pakiet specjalizowanych algorytmów działających w czasie rzeczywistym: typu </w:t>
            </w:r>
            <w:proofErr w:type="spellStart"/>
            <w:r w:rsidRPr="00967D83">
              <w:t>ClarityIQ</w:t>
            </w:r>
            <w:proofErr w:type="spellEnd"/>
            <w:r w:rsidRPr="00967D83">
              <w:t xml:space="preserve">, CLEAR, </w:t>
            </w:r>
            <w:proofErr w:type="spellStart"/>
            <w:r w:rsidRPr="00967D83">
              <w:t>ImageRite</w:t>
            </w:r>
            <w:proofErr w:type="spellEnd"/>
            <w:r w:rsidRPr="00967D83">
              <w:t xml:space="preserve"> poprawiający jakość obrazu oraz umożliwiający obrazowanie w trybach fluoroskopii i akwizycji z mocą dawki promieniowania względem protokołów standardowych przy zachowaniu diagnostycznej jakości obrazu w typowych warunkach (bez zmiany częstotliwości obrazowania, kolimacji, stopnia powiększenia lub odległości źródło-obraz), obejmujący m.in. automatyczne przetwarzanie obrazu oraz automatyczną redukcję szumu i artefaktów (także w odniesieniu do obiektów poruszających się), automatyczne wykrywanie i wzmacnianie na obrazie krawędzi naczyń krwionośnych (bez zwiększania poziomu szumu), automatyczne przesuwanie pikseli w czasie rzeczywistym w trakcie obrazowania w trybach </w:t>
            </w:r>
            <w:proofErr w:type="spellStart"/>
            <w:r w:rsidRPr="00967D83">
              <w:t>subtrakcyjnych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A2F3F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4E25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9524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2A9940A8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4360E" w14:textId="6D7852D2" w:rsidR="00967D83" w:rsidRPr="00967D83" w:rsidRDefault="00967D83" w:rsidP="00967D83">
            <w:r>
              <w:t>14.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AACCD" w14:textId="77777777" w:rsidR="00967D83" w:rsidRPr="00967D83" w:rsidRDefault="00967D83" w:rsidP="00967D83">
            <w:r w:rsidRPr="00967D83">
              <w:t xml:space="preserve">Wartość </w:t>
            </w:r>
            <w:proofErr w:type="spellStart"/>
            <w:r w:rsidRPr="00967D83">
              <w:t>air</w:t>
            </w:r>
            <w:proofErr w:type="spellEnd"/>
            <w:r w:rsidRPr="00967D83">
              <w:t xml:space="preserve"> </w:t>
            </w:r>
            <w:proofErr w:type="spellStart"/>
            <w:r w:rsidRPr="00967D83">
              <w:t>kermy</w:t>
            </w:r>
            <w:proofErr w:type="spellEnd"/>
            <w:r w:rsidRPr="00967D83">
              <w:t xml:space="preserve"> referencyjnej dla fluoroskopii dla standardowego protokołu klinicznego angiograficznego (dla FOV min 30 x 30 cm) przy min 10 </w:t>
            </w:r>
            <w:proofErr w:type="spellStart"/>
            <w:r w:rsidRPr="00967D83">
              <w:t>kl</w:t>
            </w:r>
            <w:proofErr w:type="spellEnd"/>
            <w:r w:rsidRPr="00967D83">
              <w:t xml:space="preserve">/s max 3,9 </w:t>
            </w:r>
            <w:proofErr w:type="spellStart"/>
            <w:r w:rsidRPr="00967D83">
              <w:t>mGy</w:t>
            </w:r>
            <w:proofErr w:type="spellEnd"/>
            <w:r w:rsidRPr="00967D83">
              <w:t>/min potwierdzona w oficjalnej dokumentacji producenta lub instrukcji obsługi – załączyć do oferty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3F5BD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70F27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2D8D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3DB13FB2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23CFB" w14:textId="3C0E43EA" w:rsidR="00967D83" w:rsidRPr="00967D83" w:rsidRDefault="00967D83" w:rsidP="00967D83">
            <w:r>
              <w:t>15.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A3BC0" w14:textId="77777777" w:rsidR="00967D83" w:rsidRPr="00967D83" w:rsidRDefault="00967D83" w:rsidP="00967D83">
            <w:r w:rsidRPr="00967D83">
              <w:t xml:space="preserve">Wartość </w:t>
            </w:r>
            <w:proofErr w:type="spellStart"/>
            <w:r w:rsidRPr="00967D83">
              <w:t>air</w:t>
            </w:r>
            <w:proofErr w:type="spellEnd"/>
            <w:r w:rsidRPr="00967D83">
              <w:t xml:space="preserve"> </w:t>
            </w:r>
            <w:proofErr w:type="spellStart"/>
            <w:r w:rsidRPr="00967D83">
              <w:t>kermy</w:t>
            </w:r>
            <w:proofErr w:type="spellEnd"/>
            <w:r w:rsidRPr="00967D83">
              <w:t xml:space="preserve"> referencyjnej dla angiografii DSA dla standardowego protokołu klinicznego angiograficznego (dla FOV min 30 x 30 cm przy min 5 </w:t>
            </w:r>
            <w:proofErr w:type="spellStart"/>
            <w:r w:rsidRPr="00967D83">
              <w:t>kl</w:t>
            </w:r>
            <w:proofErr w:type="spellEnd"/>
            <w:r w:rsidRPr="00967D83">
              <w:t xml:space="preserve">/s max 0,8 </w:t>
            </w:r>
            <w:proofErr w:type="spellStart"/>
            <w:r w:rsidRPr="00967D83">
              <w:t>mGy</w:t>
            </w:r>
            <w:proofErr w:type="spellEnd"/>
            <w:r w:rsidRPr="00967D83">
              <w:t>/obraz potwierdzona w oficjalnej dokumentacji producenta lub instrukcji obsługi – załączyć do oferty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33B66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A7B43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B6EB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7D5FA67F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55FD6" w14:textId="0A504B24" w:rsidR="00967D83" w:rsidRPr="00967D83" w:rsidRDefault="00967D83" w:rsidP="00967D83">
            <w:r>
              <w:t>16.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A7C38" w14:textId="77777777" w:rsidR="00967D83" w:rsidRPr="00967D83" w:rsidRDefault="00967D83" w:rsidP="00967D83">
            <w:r w:rsidRPr="00967D83">
              <w:t xml:space="preserve">Wartość </w:t>
            </w:r>
            <w:proofErr w:type="spellStart"/>
            <w:r w:rsidRPr="00967D83">
              <w:t>air</w:t>
            </w:r>
            <w:proofErr w:type="spellEnd"/>
            <w:r w:rsidRPr="00967D83">
              <w:t xml:space="preserve"> </w:t>
            </w:r>
            <w:proofErr w:type="spellStart"/>
            <w:r w:rsidRPr="00967D83">
              <w:t>kermy</w:t>
            </w:r>
            <w:proofErr w:type="spellEnd"/>
            <w:r w:rsidRPr="00967D83">
              <w:t xml:space="preserve"> referencyjnej dla angiografii 3D dla standardowego protokołu klinicznego angiograficznego (dla FOV min 30 x 30 cm przy min 25 </w:t>
            </w:r>
            <w:proofErr w:type="spellStart"/>
            <w:r w:rsidRPr="00967D83">
              <w:t>kl</w:t>
            </w:r>
            <w:proofErr w:type="spellEnd"/>
            <w:r w:rsidRPr="00967D83">
              <w:t xml:space="preserve">/s max 1,20 </w:t>
            </w:r>
            <w:proofErr w:type="spellStart"/>
            <w:r w:rsidRPr="00967D83">
              <w:t>mGy</w:t>
            </w:r>
            <w:proofErr w:type="spellEnd"/>
            <w:r w:rsidRPr="00967D83">
              <w:t>/obraz potwierdzona w oficjalnej dokumentacji producenta lub instrukcji obsługi – załączyć do oferty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C4444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3A8F7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D16B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1DEA80E9" w14:textId="77777777" w:rsidTr="00967D83">
        <w:tc>
          <w:tcPr>
            <w:tcW w:w="9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598351EB" w14:textId="77777777" w:rsidR="00967D83" w:rsidRPr="00967D83" w:rsidRDefault="00967D83" w:rsidP="00967D83">
            <w:pPr>
              <w:jc w:val="center"/>
            </w:pPr>
            <w:r w:rsidRPr="00967D83">
              <w:t>Statyw</w:t>
            </w:r>
          </w:p>
        </w:tc>
      </w:tr>
      <w:tr w:rsidR="00967D83" w:rsidRPr="00967D83" w14:paraId="073E4115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02AA2" w14:textId="455F6378" w:rsidR="00967D83" w:rsidRPr="00967D83" w:rsidRDefault="00967D83" w:rsidP="00967D83">
            <w:r>
              <w:t>17.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06756" w14:textId="77777777" w:rsidR="00967D83" w:rsidRPr="00967D83" w:rsidRDefault="00967D83" w:rsidP="00967D83">
            <w:r w:rsidRPr="00967D83">
              <w:t>Mocowanie statywu na suficie w sposób umożliwiający odjazd pozycjonera od stołu pacjenta (w bok lub do tyłu) i zwiększenie dostępu do pacjenta dla personelu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29F5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B5C11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DDA0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795D6C08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38324" w14:textId="7777BFB1" w:rsidR="00967D83" w:rsidRPr="00967D83" w:rsidRDefault="00967D83" w:rsidP="00967D83">
            <w:r>
              <w:t>18.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AE4FA" w14:textId="77777777" w:rsidR="00967D83" w:rsidRPr="00967D83" w:rsidRDefault="00967D83" w:rsidP="00967D83">
            <w:r w:rsidRPr="00967D83">
              <w:t>Silnikowe ustawianie statywu do pozycji parkingowej – odjazd ramienia C w bok lub do tyłu do pozycji umożliwiającej dostęp do pacjenta na stole ze wszystkich stron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F300D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257C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D9D0" w14:textId="77777777" w:rsidR="00967D83" w:rsidRPr="00967D83" w:rsidRDefault="00967D83" w:rsidP="00967D83">
            <w:r w:rsidRPr="00967D83">
              <w:t>W bok i do tyłu – 2 pkt</w:t>
            </w:r>
          </w:p>
          <w:p w14:paraId="2C7E039D" w14:textId="77777777" w:rsidR="00967D83" w:rsidRPr="00967D83" w:rsidRDefault="00967D83" w:rsidP="00967D83">
            <w:r w:rsidRPr="00967D83">
              <w:t>Inne – 0 pkt</w:t>
            </w:r>
          </w:p>
        </w:tc>
      </w:tr>
      <w:tr w:rsidR="00967D83" w:rsidRPr="00967D83" w14:paraId="1132D2D3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6727C" w14:textId="4801E5FB" w:rsidR="00967D83" w:rsidRPr="00967D83" w:rsidRDefault="00967D83" w:rsidP="00967D83">
            <w:r>
              <w:t>19.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2B106" w14:textId="77777777" w:rsidR="00967D83" w:rsidRPr="00967D83" w:rsidRDefault="00967D83" w:rsidP="00967D83">
            <w:r w:rsidRPr="00967D83">
              <w:t>Ręczne (manualne) ustawianie statywu w pozycji parkingowej za pomocą zamocowanego na statywie uchwytu z możliwością zwalniania przy uchwycie blokady ruchu statywu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E12EF" w14:textId="77777777" w:rsidR="00967D83" w:rsidRPr="00967D83" w:rsidRDefault="00967D83" w:rsidP="00967D83">
            <w:r w:rsidRPr="00967D83">
              <w:t>Tak/Nie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96046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0496" w14:textId="0A1D68E1" w:rsidR="00967D83" w:rsidRPr="00967D83" w:rsidRDefault="0069605D" w:rsidP="00967D83">
            <w:r w:rsidRPr="0069605D">
              <w:rPr>
                <w:color w:val="FF0000"/>
              </w:rPr>
              <w:t>Bez punktacji</w:t>
            </w:r>
          </w:p>
        </w:tc>
      </w:tr>
      <w:tr w:rsidR="00967D83" w:rsidRPr="00967D83" w14:paraId="3C0FBE2C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EA471" w14:textId="0BE0B19E" w:rsidR="00967D83" w:rsidRPr="00967D83" w:rsidRDefault="00967D83" w:rsidP="00967D83">
            <w:r>
              <w:t>20.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7814E" w14:textId="77777777" w:rsidR="00967D83" w:rsidRPr="00967D83" w:rsidRDefault="00967D83" w:rsidP="00967D83">
            <w:r w:rsidRPr="00967D83">
              <w:t>Położenie statywu umożliwiające wykonywanie zabiegów wewnątrznaczyniowych (statyw za głową pacjenta oraz z boku stołu pacjenta) w obrębie głowy, szyi, klatki piersiowej, brzucha i kończyn dolnych (statyw z boku stołu pacjenta) – bez konieczności przekładania pacjenta i obrotu stołu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869A6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9D6C0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6E98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63960C3E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F68B0" w14:textId="460AAF4C" w:rsidR="00967D83" w:rsidRPr="00967D83" w:rsidRDefault="00967D83" w:rsidP="00967D83">
            <w:r>
              <w:t>21.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00572" w14:textId="77777777" w:rsidR="00967D83" w:rsidRPr="00967D83" w:rsidRDefault="00967D83" w:rsidP="00967D83">
            <w:r w:rsidRPr="00967D83">
              <w:t>Obszar badania pacjenta wzdłuż osi stołu w projekcji LAO/RAO = 0˚ i CRA/CAU = 0˚ bez konieczności zmiany ułożenia pacjenta na stole ani konieczności wykonywania obrotu ani przesuwu blatu stołu ≥ 190 cm.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DDAA2" w14:textId="77777777" w:rsidR="00967D83" w:rsidRPr="00967D83" w:rsidRDefault="00967D83" w:rsidP="00967D83">
            <w:r w:rsidRPr="00967D83">
              <w:t>Tak. Podać.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921C3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166D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21273AA9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08CA7" w14:textId="22F3D997" w:rsidR="00967D83" w:rsidRPr="00967D83" w:rsidRDefault="00967D83" w:rsidP="00967D83">
            <w:r>
              <w:t>22.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0AC40" w14:textId="77777777" w:rsidR="00967D83" w:rsidRPr="00967D83" w:rsidRDefault="00967D83" w:rsidP="00967D83">
            <w:r w:rsidRPr="00967D83">
              <w:t>Obszar badania pacjenta prostopadle do osi stołu w projekcji LAO/RAO = 0˚ i CRA/CAU = 0˚ bez konieczności zmiany ułożenia pacjenta na stole ani konieczności wykonywania obrotu blatu stołu ≥ 70 cm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CD4F7" w14:textId="77777777" w:rsidR="00967D83" w:rsidRPr="00967D83" w:rsidRDefault="00967D83" w:rsidP="00967D83">
            <w:r w:rsidRPr="00967D83">
              <w:t>Tak. Podać.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2C6AC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7E23" w14:textId="77777777" w:rsidR="00967D83" w:rsidRPr="00967D83" w:rsidRDefault="00967D83" w:rsidP="00967D83">
            <w:r w:rsidRPr="00967D83">
              <w:t>≥ 120 cm – 10 pkt</w:t>
            </w:r>
          </w:p>
          <w:p w14:paraId="48AFF3C2" w14:textId="77777777" w:rsidR="00967D83" w:rsidRPr="00967D83" w:rsidRDefault="00967D83" w:rsidP="00967D83">
            <w:r w:rsidRPr="00967D83">
              <w:t>&lt; 120 cm – 0 pkt</w:t>
            </w:r>
          </w:p>
        </w:tc>
      </w:tr>
      <w:tr w:rsidR="00967D83" w:rsidRPr="00967D83" w14:paraId="18B17A3D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22F6C" w14:textId="7FEF4DAB" w:rsidR="00967D83" w:rsidRPr="00967D83" w:rsidRDefault="00967D83" w:rsidP="00967D83">
            <w:r>
              <w:t>23.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22DC1" w14:textId="77777777" w:rsidR="00967D83" w:rsidRPr="00967D83" w:rsidRDefault="00967D83" w:rsidP="00967D83">
            <w:r w:rsidRPr="00967D83">
              <w:t>Zakres projekcji LAO/RAO [°] w pozycji za głową pacjenta, nie mniej niż 280°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23820" w14:textId="77777777" w:rsidR="00967D83" w:rsidRPr="00967D83" w:rsidRDefault="00967D83" w:rsidP="00967D83">
            <w:r w:rsidRPr="00967D83">
              <w:t>Tak. Podać zakres w obu kierunkach [°]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01CDC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F9DD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2A0AF170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B3FD0" w14:textId="1A8394D5" w:rsidR="00967D83" w:rsidRPr="00967D83" w:rsidRDefault="00967D83" w:rsidP="00967D83">
            <w:r>
              <w:t>24.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BFD9C" w14:textId="77777777" w:rsidR="00967D83" w:rsidRPr="00967D83" w:rsidRDefault="00967D83" w:rsidP="00967D83">
            <w:r w:rsidRPr="00967D83">
              <w:t>Zakres projekcji CRAN/CAUD w pozycji statywu za głową pacjenta, nie mniej niż 110°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D04A3" w14:textId="77777777" w:rsidR="00967D83" w:rsidRPr="00967D83" w:rsidRDefault="00967D83" w:rsidP="00967D83">
            <w:r w:rsidRPr="00967D83">
              <w:t>Tak. Podać zakres w obu kierunkach [°]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DF8B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BAED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6AB65D94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D1947" w14:textId="1654AFF3" w:rsidR="00967D83" w:rsidRPr="00967D83" w:rsidRDefault="00F07AC8" w:rsidP="00967D83">
            <w:r>
              <w:t>25.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F6620" w14:textId="77777777" w:rsidR="00967D83" w:rsidRPr="00967D83" w:rsidRDefault="00967D83" w:rsidP="00967D83">
            <w:r w:rsidRPr="00967D83">
              <w:t>Prędkość ruchów statywu w płaszczyźnie LAO/RAO w pozycji statywu za głową pacjenta nie mniej niż 18°/s, (z wyłączeniem angiografii rotacyjnej)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DAF57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A07A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5C8A" w14:textId="77777777" w:rsidR="00967D83" w:rsidRPr="00967D83" w:rsidRDefault="00967D83" w:rsidP="00967D83">
            <w:r w:rsidRPr="00967D83">
              <w:t>≥ 30°/s – 5 pkt</w:t>
            </w:r>
          </w:p>
          <w:p w14:paraId="173BC30C" w14:textId="77777777" w:rsidR="00967D83" w:rsidRPr="00967D83" w:rsidRDefault="00967D83" w:rsidP="00967D83">
            <w:r w:rsidRPr="00967D83">
              <w:t>&lt; 30°/s – 0 pkt</w:t>
            </w:r>
          </w:p>
        </w:tc>
      </w:tr>
      <w:tr w:rsidR="00967D83" w:rsidRPr="00967D83" w14:paraId="2D803750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0E146" w14:textId="49EEB699" w:rsidR="00967D83" w:rsidRPr="00967D83" w:rsidRDefault="00F07AC8" w:rsidP="00967D83">
            <w:r>
              <w:t>26.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F2F2A" w14:textId="77777777" w:rsidR="00967D83" w:rsidRPr="00967D83" w:rsidRDefault="00967D83" w:rsidP="00967D83">
            <w:r w:rsidRPr="00967D83">
              <w:t>Prędkość ruchów statywu w płaszczyźnie CRAN/CAUD w pozycji statywu za głową pacjenta nie mniej niż 18°/s, (z wyłączeniem angiografii rotacyjnej)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15E76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1A69D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B564" w14:textId="77777777" w:rsidR="00967D83" w:rsidRPr="00967D83" w:rsidRDefault="00967D83" w:rsidP="00967D83">
            <w:r w:rsidRPr="00967D83">
              <w:t>≥ 30°/s – 5 pkt</w:t>
            </w:r>
          </w:p>
          <w:p w14:paraId="0388ADCD" w14:textId="77777777" w:rsidR="00967D83" w:rsidRPr="00967D83" w:rsidRDefault="00967D83" w:rsidP="00967D83">
            <w:r w:rsidRPr="00967D83">
              <w:t>&lt; 30°/s – 0 pkt</w:t>
            </w:r>
          </w:p>
        </w:tc>
      </w:tr>
      <w:tr w:rsidR="00967D83" w:rsidRPr="00967D83" w14:paraId="4ADD97DD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6C77D" w14:textId="65DFE3B2" w:rsidR="00967D83" w:rsidRPr="00967D83" w:rsidRDefault="00F07AC8" w:rsidP="00967D83">
            <w:r>
              <w:t>27.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FCE92" w14:textId="77777777" w:rsidR="00967D83" w:rsidRPr="00967D83" w:rsidRDefault="00967D83" w:rsidP="00967D83">
            <w:r w:rsidRPr="00967D83">
              <w:t>Prędkość ruchów statywu przy wykonywaniu angiografii rotacyjnej nie mniej niż 50°/s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46771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40EE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D31F" w14:textId="3FCD3593" w:rsidR="0069605D" w:rsidRPr="0069605D" w:rsidRDefault="0069605D" w:rsidP="0069605D">
            <w:pPr>
              <w:rPr>
                <w:color w:val="FF0000"/>
              </w:rPr>
            </w:pPr>
            <w:r w:rsidRPr="0069605D">
              <w:rPr>
                <w:color w:val="FF0000"/>
              </w:rPr>
              <w:t>≥ 80°/s – 5 pkt</w:t>
            </w:r>
          </w:p>
          <w:p w14:paraId="4734ACFF" w14:textId="44343B0E" w:rsidR="00967D83" w:rsidRPr="00967D83" w:rsidRDefault="0069605D" w:rsidP="0069605D">
            <w:r w:rsidRPr="0069605D">
              <w:rPr>
                <w:color w:val="FF0000"/>
              </w:rPr>
              <w:t>&lt; 80°/s – 0 pkt</w:t>
            </w:r>
          </w:p>
        </w:tc>
      </w:tr>
      <w:tr w:rsidR="00967D83" w:rsidRPr="00967D83" w14:paraId="454CF7A3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7E256" w14:textId="592F14E1" w:rsidR="00967D83" w:rsidRPr="00967D83" w:rsidRDefault="00F07AC8" w:rsidP="00967D83">
            <w:r>
              <w:t>28.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52CA0B" w14:textId="77777777" w:rsidR="00967D83" w:rsidRPr="00967D83" w:rsidRDefault="00967D83" w:rsidP="00967D83">
            <w:r w:rsidRPr="00967D83">
              <w:t>Pamięć pozycji statywu, minimum 50 pozycji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DE8CD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8F464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53BA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3457F262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C505BA" w14:textId="7E40E72F" w:rsidR="00967D83" w:rsidRPr="00967D83" w:rsidRDefault="00F07AC8" w:rsidP="00967D83">
            <w:r>
              <w:t>29.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97E6D" w14:textId="77777777" w:rsidR="00967D83" w:rsidRPr="00967D83" w:rsidRDefault="00967D83" w:rsidP="00967D83">
            <w:r w:rsidRPr="00967D83">
              <w:t>Elektryczne sterowanie silnikiem do ustawienia statywu w pozycji do badań w całym zaoferowanym obszarze (w tym kończyn)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3C483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68FCF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D735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0551F05E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A632F" w14:textId="1AF1E20C" w:rsidR="00967D83" w:rsidRPr="00967D83" w:rsidRDefault="00F07AC8" w:rsidP="00967D83">
            <w:bookmarkStart w:id="1" w:name="_Hlk485024228"/>
            <w:r>
              <w:t>30.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BC3CA" w14:textId="77777777" w:rsidR="00967D83" w:rsidRPr="00967D83" w:rsidRDefault="00967D83" w:rsidP="00967D83">
            <w:r w:rsidRPr="00967D83">
              <w:t>System zabezpieczenia pacjenta przed kolizją z elementami aparatu i zaoferowanym stołem pacjenta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2DB52" w14:textId="77777777" w:rsidR="00967D83" w:rsidRPr="00967D83" w:rsidRDefault="00967D83" w:rsidP="00967D83">
            <w:r w:rsidRPr="00967D83">
              <w:t>Tak. Opisać zastosowane rozwiązanie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4C8D0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75E1" w14:textId="77777777" w:rsidR="00967D83" w:rsidRPr="00967D83" w:rsidRDefault="00967D83" w:rsidP="00967D83">
            <w:r w:rsidRPr="00967D83">
              <w:t>Tylko programowy (softwareowy) - 1 pkt.</w:t>
            </w:r>
          </w:p>
          <w:p w14:paraId="371F19EC" w14:textId="77777777" w:rsidR="00967D83" w:rsidRPr="00967D83" w:rsidRDefault="00967D83" w:rsidP="00967D83">
            <w:r w:rsidRPr="00967D83">
              <w:t>Elektroniczny (pojemnościowy) - 2 pkt.</w:t>
            </w:r>
          </w:p>
          <w:p w14:paraId="3F323CC4" w14:textId="77777777" w:rsidR="00967D83" w:rsidRPr="00967D83" w:rsidRDefault="00967D83" w:rsidP="00967D83">
            <w:r w:rsidRPr="00967D83">
              <w:t>Elektromechaniczny - 5 pkt.</w:t>
            </w:r>
          </w:p>
        </w:tc>
      </w:tr>
      <w:tr w:rsidR="00967D83" w:rsidRPr="00967D83" w14:paraId="74D2A488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EEC5D" w14:textId="4C79B675" w:rsidR="00967D83" w:rsidRPr="00967D83" w:rsidRDefault="00F07AC8" w:rsidP="00967D83">
            <w:r>
              <w:t>31.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E77B0" w14:textId="77777777" w:rsidR="00967D83" w:rsidRPr="00967D83" w:rsidRDefault="00967D83" w:rsidP="00967D83">
            <w:r w:rsidRPr="00967D83">
              <w:t>System antykolizyjny odporny na zakłócenia spowodowane obecnością cieczy / kontrastu na obudowie (osłonie obudowy) detektora i lampy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274DB" w14:textId="77777777" w:rsidR="00967D83" w:rsidRPr="00967D83" w:rsidRDefault="00967D83" w:rsidP="00967D83">
            <w:r w:rsidRPr="00967D83">
              <w:t>Tak/Nie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9A7D7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89203" w14:textId="77777777" w:rsidR="00967D83" w:rsidRPr="00967D83" w:rsidRDefault="00967D83" w:rsidP="00967D83">
            <w:r w:rsidRPr="00967D83">
              <w:t>Tak – 5 pkt</w:t>
            </w:r>
          </w:p>
          <w:p w14:paraId="05464BB2" w14:textId="77777777" w:rsidR="00967D83" w:rsidRPr="00967D83" w:rsidRDefault="00967D83" w:rsidP="00967D83">
            <w:r w:rsidRPr="00967D83">
              <w:t>Nie – 0 pkt</w:t>
            </w:r>
          </w:p>
        </w:tc>
      </w:tr>
      <w:bookmarkEnd w:id="1"/>
      <w:tr w:rsidR="00967D83" w:rsidRPr="00967D83" w14:paraId="41F004EB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EF070" w14:textId="74598702" w:rsidR="00967D83" w:rsidRPr="00967D83" w:rsidRDefault="00F07AC8" w:rsidP="00967D83">
            <w:r>
              <w:t>32.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ADC6C" w14:textId="77777777" w:rsidR="00967D83" w:rsidRPr="00967D83" w:rsidRDefault="00967D83" w:rsidP="00967D83">
            <w:r w:rsidRPr="00967D83">
              <w:t>Automatyczny, zmotoryzowany, obrót detektora dla kompensacji obrotu obrazu przy zmianie położenia statywu dla dowolnej pozycji statywu.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6C5A4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91D70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4201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45280D7C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97C12" w14:textId="299D5622" w:rsidR="00967D83" w:rsidRPr="00967D83" w:rsidRDefault="00F07AC8" w:rsidP="00967D83">
            <w:r>
              <w:t>33.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98A12" w14:textId="77777777" w:rsidR="00967D83" w:rsidRPr="00967D83" w:rsidRDefault="00967D83" w:rsidP="00967D83">
            <w:r w:rsidRPr="00967D83">
              <w:t>Dotykowy pulpit sterowniczy ruchów statywu w sali zabiegowej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28B9D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2CCEA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26C4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3E002A3E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A378C" w14:textId="13FE1A51" w:rsidR="00967D83" w:rsidRPr="00967D83" w:rsidRDefault="00F07AC8" w:rsidP="00967D83">
            <w:r>
              <w:t>34.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1C61C" w14:textId="77777777" w:rsidR="00967D83" w:rsidRPr="00967D83" w:rsidRDefault="00967D83" w:rsidP="00967D83">
            <w:r w:rsidRPr="00967D83">
              <w:t>Dotykowy ekran sterowniczy montowany na szynach stołu z możliwością sterowania:</w:t>
            </w:r>
          </w:p>
          <w:p w14:paraId="6329E840" w14:textId="77777777" w:rsidR="00967D83" w:rsidRPr="00967D83" w:rsidRDefault="00967D83" w:rsidP="00967D83">
            <w:r w:rsidRPr="00967D83">
              <w:t>- kolimacją</w:t>
            </w:r>
          </w:p>
          <w:p w14:paraId="59BFD569" w14:textId="77777777" w:rsidR="00967D83" w:rsidRPr="00967D83" w:rsidRDefault="00967D83" w:rsidP="00967D83">
            <w:r w:rsidRPr="00967D83">
              <w:t>- ruchami ramienia</w:t>
            </w:r>
          </w:p>
          <w:p w14:paraId="2F6B0825" w14:textId="77777777" w:rsidR="00967D83" w:rsidRPr="00967D83" w:rsidRDefault="00967D83" w:rsidP="00967D83">
            <w:r w:rsidRPr="00967D83">
              <w:t xml:space="preserve">- </w:t>
            </w:r>
            <w:proofErr w:type="spellStart"/>
            <w:r w:rsidRPr="00967D83">
              <w:t>autopozycjonowaniem</w:t>
            </w:r>
            <w:proofErr w:type="spellEnd"/>
          </w:p>
          <w:p w14:paraId="3824359B" w14:textId="77777777" w:rsidR="00967D83" w:rsidRPr="00967D83" w:rsidRDefault="00967D83" w:rsidP="00967D83">
            <w:r w:rsidRPr="00967D83">
              <w:t>- wyborem programu akwizycji</w:t>
            </w:r>
          </w:p>
          <w:p w14:paraId="60293DB2" w14:textId="77777777" w:rsidR="00967D83" w:rsidRPr="00967D83" w:rsidRDefault="00967D83" w:rsidP="00967D83">
            <w:r w:rsidRPr="00967D83">
              <w:t xml:space="preserve">- wyborem funkcji </w:t>
            </w:r>
            <w:proofErr w:type="spellStart"/>
            <w:r w:rsidRPr="00967D83">
              <w:t>cine</w:t>
            </w:r>
            <w:proofErr w:type="spellEnd"/>
            <w:r w:rsidRPr="00967D83">
              <w:t xml:space="preserve"> (start/stop/cofnij)</w:t>
            </w:r>
          </w:p>
          <w:p w14:paraId="2930ACF5" w14:textId="77777777" w:rsidR="00967D83" w:rsidRPr="00967D83" w:rsidRDefault="00967D83" w:rsidP="00967D83">
            <w:r w:rsidRPr="00967D83">
              <w:t>- wyborem obrazu referencji</w:t>
            </w:r>
          </w:p>
          <w:p w14:paraId="4B67FDEF" w14:textId="77777777" w:rsidR="00967D83" w:rsidRPr="00967D83" w:rsidRDefault="00967D83" w:rsidP="00967D83">
            <w:r w:rsidRPr="00967D83">
              <w:t xml:space="preserve">- wybranymi min 6 funkcjami </w:t>
            </w:r>
            <w:proofErr w:type="spellStart"/>
            <w:r w:rsidRPr="00967D83">
              <w:t>postprocessingu</w:t>
            </w:r>
            <w:proofErr w:type="spellEnd"/>
          </w:p>
          <w:p w14:paraId="6F8585E0" w14:textId="77777777" w:rsidR="00967D83" w:rsidRPr="00967D83" w:rsidRDefault="00967D83" w:rsidP="00967D83">
            <w:r w:rsidRPr="00967D83">
              <w:t>- wyborem layout monitora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DCA39" w14:textId="77777777" w:rsidR="00967D83" w:rsidRPr="00967D83" w:rsidRDefault="00967D83" w:rsidP="00967D83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E39E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086E" w14:textId="77777777" w:rsidR="00967D83" w:rsidRPr="00967D83" w:rsidRDefault="00967D83" w:rsidP="00967D83"/>
        </w:tc>
      </w:tr>
      <w:tr w:rsidR="00967D83" w:rsidRPr="00967D83" w14:paraId="66C332C7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6174E6" w14:textId="16443F3D" w:rsidR="00967D83" w:rsidRPr="00967D83" w:rsidRDefault="00F07AC8" w:rsidP="00967D83">
            <w:r>
              <w:t>35.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E765E" w14:textId="77777777" w:rsidR="00967D83" w:rsidRPr="00967D83" w:rsidRDefault="00967D83" w:rsidP="00967D83">
            <w:r w:rsidRPr="00967D83">
              <w:t>Dodatkowy pulpit w sali zabiegowej montowany na szynach stołu oraz dedykowanym wózku (w promieniu min 4m od stołu) z możliwością sterowania:</w:t>
            </w:r>
          </w:p>
          <w:p w14:paraId="6B9FD3AE" w14:textId="77777777" w:rsidR="00967D83" w:rsidRPr="00967D83" w:rsidRDefault="00967D83" w:rsidP="00967D83">
            <w:r w:rsidRPr="00967D83">
              <w:t>- kolimacją</w:t>
            </w:r>
          </w:p>
          <w:p w14:paraId="6D88AAC0" w14:textId="77777777" w:rsidR="00967D83" w:rsidRPr="00967D83" w:rsidRDefault="00967D83" w:rsidP="00967D83">
            <w:r w:rsidRPr="00967D83">
              <w:t>- ruchami ramienia</w:t>
            </w:r>
          </w:p>
          <w:p w14:paraId="2F0B815C" w14:textId="77777777" w:rsidR="00967D83" w:rsidRPr="00967D83" w:rsidRDefault="00967D83" w:rsidP="00967D83">
            <w:r w:rsidRPr="00967D83">
              <w:t xml:space="preserve">- </w:t>
            </w:r>
            <w:proofErr w:type="spellStart"/>
            <w:r w:rsidRPr="00967D83">
              <w:t>autopozycjonowaniem</w:t>
            </w:r>
            <w:proofErr w:type="spellEnd"/>
          </w:p>
          <w:p w14:paraId="676E78C4" w14:textId="77777777" w:rsidR="00967D83" w:rsidRPr="00967D83" w:rsidRDefault="00967D83" w:rsidP="00967D83">
            <w:r w:rsidRPr="00967D83">
              <w:t>- wyborem programu akwizycji</w:t>
            </w:r>
          </w:p>
          <w:p w14:paraId="141BE8F3" w14:textId="77777777" w:rsidR="00967D83" w:rsidRPr="00967D83" w:rsidRDefault="00967D83" w:rsidP="00967D83">
            <w:r w:rsidRPr="00967D83">
              <w:t xml:space="preserve">- wyborem funkcji </w:t>
            </w:r>
            <w:proofErr w:type="spellStart"/>
            <w:r w:rsidRPr="00967D83">
              <w:t>cine</w:t>
            </w:r>
            <w:proofErr w:type="spellEnd"/>
            <w:r w:rsidRPr="00967D83">
              <w:t xml:space="preserve"> (start/stop/cofnij)</w:t>
            </w:r>
          </w:p>
          <w:p w14:paraId="0DC45B6B" w14:textId="77777777" w:rsidR="00967D83" w:rsidRPr="00967D83" w:rsidRDefault="00967D83" w:rsidP="00967D83">
            <w:r w:rsidRPr="00967D83">
              <w:t>- wyborem obrazu referencji</w:t>
            </w:r>
          </w:p>
          <w:p w14:paraId="40F3C0A2" w14:textId="77777777" w:rsidR="00967D83" w:rsidRPr="00967D83" w:rsidRDefault="00967D83" w:rsidP="00967D83">
            <w:r w:rsidRPr="00967D83">
              <w:t xml:space="preserve">- wybranymi min 6 funkcjami </w:t>
            </w:r>
            <w:proofErr w:type="spellStart"/>
            <w:r w:rsidRPr="00967D83">
              <w:t>postprocessingu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1D97F" w14:textId="77777777" w:rsidR="00967D83" w:rsidRPr="00967D83" w:rsidRDefault="00967D83" w:rsidP="00967D83">
            <w:r w:rsidRPr="00967D83">
              <w:t>Tak/Nie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1C464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EF59" w14:textId="77777777" w:rsidR="00967D83" w:rsidRPr="00967D83" w:rsidRDefault="00967D83" w:rsidP="00967D83">
            <w:r w:rsidRPr="00967D83">
              <w:t>Tak – 10 pkt</w:t>
            </w:r>
          </w:p>
          <w:p w14:paraId="79F5D397" w14:textId="77777777" w:rsidR="00967D83" w:rsidRPr="00967D83" w:rsidRDefault="00967D83" w:rsidP="00967D83">
            <w:r w:rsidRPr="00967D83">
              <w:t>Nie – 0 pkt</w:t>
            </w:r>
          </w:p>
        </w:tc>
      </w:tr>
      <w:tr w:rsidR="00967D83" w:rsidRPr="00967D83" w14:paraId="3D2A899E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976" w14:textId="1121F95A" w:rsidR="00967D83" w:rsidRPr="00967D83" w:rsidRDefault="00F07AC8" w:rsidP="00967D83">
            <w:r>
              <w:t>36.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C46A8" w14:textId="77777777" w:rsidR="00967D83" w:rsidRPr="00967D83" w:rsidRDefault="00967D83" w:rsidP="00967D83">
            <w:r w:rsidRPr="00967D83">
              <w:t xml:space="preserve">Wyświetlanie danych systemowych w sali badań (min. dane pacjenta, </w:t>
            </w:r>
            <w:proofErr w:type="spellStart"/>
            <w:r w:rsidRPr="00967D83">
              <w:t>angulacje</w:t>
            </w:r>
            <w:proofErr w:type="spellEnd"/>
            <w:r w:rsidRPr="00967D83">
              <w:t xml:space="preserve"> ramienia C, FOV, pozycja stołu, informacja o dawce i statusie cieplnym lampy RTG)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F7F5D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5CEA7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BB86" w14:textId="77777777" w:rsidR="00967D83" w:rsidRPr="00967D83" w:rsidRDefault="00967D83" w:rsidP="00967D83">
            <w:r w:rsidRPr="00967D83">
              <w:t>Na monitorze obrazu live – 2 pkt</w:t>
            </w:r>
          </w:p>
          <w:p w14:paraId="7C68023B" w14:textId="77777777" w:rsidR="00967D83" w:rsidRPr="00967D83" w:rsidRDefault="00967D83" w:rsidP="00967D83">
            <w:r w:rsidRPr="00967D83">
              <w:t>Inne – 0 pkt</w:t>
            </w:r>
          </w:p>
        </w:tc>
      </w:tr>
      <w:tr w:rsidR="00967D83" w:rsidRPr="00967D83" w14:paraId="09F4FA8F" w14:textId="77777777" w:rsidTr="00967D83">
        <w:tc>
          <w:tcPr>
            <w:tcW w:w="9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3EE59BA" w14:textId="77777777" w:rsidR="00967D83" w:rsidRPr="00967D83" w:rsidRDefault="00967D83" w:rsidP="00F07AC8">
            <w:pPr>
              <w:jc w:val="center"/>
            </w:pPr>
            <w:r w:rsidRPr="00967D83">
              <w:t>Generator wysokiej częstotliwości</w:t>
            </w:r>
          </w:p>
        </w:tc>
      </w:tr>
      <w:tr w:rsidR="00967D83" w:rsidRPr="00967D83" w14:paraId="1CC2C266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CE617" w14:textId="5F67B5F4" w:rsidR="00967D83" w:rsidRPr="00967D83" w:rsidRDefault="00F07AC8" w:rsidP="00967D83">
            <w:r>
              <w:t>37.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3C54A" w14:textId="77777777" w:rsidR="00967D83" w:rsidRPr="00967D83" w:rsidRDefault="00967D83" w:rsidP="00967D83">
            <w:r w:rsidRPr="00967D83">
              <w:t>Moc wyjściowa nie mniejsza niż 100kW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485EB" w14:textId="77777777" w:rsidR="00967D83" w:rsidRPr="00967D83" w:rsidRDefault="00967D83" w:rsidP="00967D83">
            <w:r w:rsidRPr="00967D83">
              <w:t>Tak. Podać [kW]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260A3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2602" w14:textId="77777777" w:rsidR="00967D83" w:rsidRPr="00967D83" w:rsidRDefault="00967D83" w:rsidP="00967D83">
            <w:r w:rsidRPr="00967D83">
              <w:t>Możliwa do wykorzystania podczas rzeczywistej ekspozycji – 10 pkt</w:t>
            </w:r>
          </w:p>
          <w:p w14:paraId="0088D793" w14:textId="77777777" w:rsidR="00967D83" w:rsidRPr="00967D83" w:rsidRDefault="00967D83" w:rsidP="00967D83">
            <w:r w:rsidRPr="00967D83">
              <w:t>Inne – 0 pkt</w:t>
            </w:r>
          </w:p>
        </w:tc>
      </w:tr>
      <w:tr w:rsidR="00967D83" w:rsidRPr="00967D83" w14:paraId="6FD62E80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88C08" w14:textId="28BC3DB0" w:rsidR="00967D83" w:rsidRPr="00967D83" w:rsidRDefault="00F07AC8" w:rsidP="00967D83">
            <w:r>
              <w:t>38.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11777" w14:textId="77777777" w:rsidR="00967D83" w:rsidRPr="00967D83" w:rsidRDefault="00967D83" w:rsidP="00967D83">
            <w:r w:rsidRPr="00967D83">
              <w:t>Minimalny czas ekspozycji ≤1 [ms]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DF88A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847A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F497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53E1DF96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2E90D" w14:textId="58975FEE" w:rsidR="00967D83" w:rsidRPr="00967D83" w:rsidRDefault="00F07AC8" w:rsidP="00967D83">
            <w:r>
              <w:t>39.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357A2" w14:textId="77777777" w:rsidR="00967D83" w:rsidRPr="00967D83" w:rsidRDefault="00967D83" w:rsidP="00967D83">
            <w:r w:rsidRPr="00967D83">
              <w:t>Max obciążenie generatora mocą ciągłą (dla min 10 minut) nie mniej niż 2400W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5DFBC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4E8C4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8D41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30E242C6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B69B1" w14:textId="5FA34E46" w:rsidR="00967D83" w:rsidRPr="00967D83" w:rsidRDefault="00F07AC8" w:rsidP="00967D83">
            <w:r>
              <w:t>40.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2269DE" w14:textId="77777777" w:rsidR="00967D83" w:rsidRPr="00967D83" w:rsidRDefault="00967D83" w:rsidP="00967D83">
            <w:r w:rsidRPr="00967D83">
              <w:t>Przejście z prześwietlenia do rejestracji sceny bez wykonywania ekspozycji/serii kontrolnych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436D3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819F0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EB80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48F205A4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88563" w14:textId="452A0C24" w:rsidR="00967D83" w:rsidRPr="00967D83" w:rsidRDefault="00F07AC8" w:rsidP="00967D83">
            <w:r>
              <w:t>41.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21089" w14:textId="77777777" w:rsidR="00967D83" w:rsidRPr="00967D83" w:rsidRDefault="00967D83" w:rsidP="00967D83">
            <w:r w:rsidRPr="00967D83">
              <w:t>Maksymalny prąd przy prześwietleniu pulsacyjnym [</w:t>
            </w:r>
            <w:proofErr w:type="spellStart"/>
            <w:r w:rsidRPr="00967D83">
              <w:t>mA</w:t>
            </w:r>
            <w:proofErr w:type="spellEnd"/>
            <w:r w:rsidRPr="00967D83">
              <w:t xml:space="preserve">], </w:t>
            </w:r>
          </w:p>
          <w:p w14:paraId="2291556D" w14:textId="77777777" w:rsidR="00967D83" w:rsidRPr="00967D83" w:rsidRDefault="00967D83" w:rsidP="00967D83">
            <w:r w:rsidRPr="00967D83">
              <w:t xml:space="preserve"> ≥ 200 </w:t>
            </w:r>
            <w:proofErr w:type="spellStart"/>
            <w:r w:rsidRPr="00967D83">
              <w:t>mA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7019A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543F8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3E76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2AA3B53C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F3714" w14:textId="79209CCA" w:rsidR="00967D83" w:rsidRPr="00967D83" w:rsidRDefault="00F07AC8" w:rsidP="00967D83">
            <w:r>
              <w:t>42.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0AD38" w14:textId="77777777" w:rsidR="00967D83" w:rsidRPr="00967D83" w:rsidRDefault="00967D83" w:rsidP="00967D83">
            <w:r w:rsidRPr="00967D83">
              <w:t xml:space="preserve">Zakres napięcia </w:t>
            </w:r>
            <w:proofErr w:type="spellStart"/>
            <w:r w:rsidRPr="00967D83">
              <w:t>kV</w:t>
            </w:r>
            <w:proofErr w:type="spellEnd"/>
            <w:r w:rsidRPr="00967D83">
              <w:t xml:space="preserve"> dla radiografii - 50 - 120 </w:t>
            </w:r>
            <w:proofErr w:type="spellStart"/>
            <w:r w:rsidRPr="00967D83">
              <w:t>kV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20499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57D2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DEE4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09BE78BA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C818E" w14:textId="732BD7CF" w:rsidR="00967D83" w:rsidRPr="00967D83" w:rsidRDefault="00F07AC8" w:rsidP="00967D83">
            <w:r>
              <w:t>43.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B31EB9" w14:textId="77777777" w:rsidR="00967D83" w:rsidRPr="00967D83" w:rsidRDefault="00967D83" w:rsidP="00967D83">
            <w:r w:rsidRPr="00967D83">
              <w:t xml:space="preserve">Zakres napięcia </w:t>
            </w:r>
            <w:proofErr w:type="spellStart"/>
            <w:r w:rsidRPr="00967D83">
              <w:t>kV</w:t>
            </w:r>
            <w:proofErr w:type="spellEnd"/>
            <w:r w:rsidRPr="00967D83">
              <w:t xml:space="preserve"> dla fluoroskopii - 50 - 120 </w:t>
            </w:r>
            <w:proofErr w:type="spellStart"/>
            <w:r w:rsidRPr="00967D83">
              <w:t>kV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E5589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1055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631F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672687D8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A3097" w14:textId="740305B9" w:rsidR="00967D83" w:rsidRPr="00967D83" w:rsidRDefault="00F07AC8" w:rsidP="00967D83">
            <w:r>
              <w:t>44.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6F376" w14:textId="77777777" w:rsidR="00967D83" w:rsidRPr="00967D83" w:rsidRDefault="00967D83" w:rsidP="00967D83">
            <w:r w:rsidRPr="00967D83">
              <w:t>Programy anatomiczne (częstotliwość akwizycji, kolimacja, filtracja, wielkość ogniska, rodzaj akwizycji, wielkość dawki, FOV, SID, wysokość stołu)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6D134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A1D6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88CE" w14:textId="51B8B8E4" w:rsidR="00967D83" w:rsidRPr="00967D83" w:rsidRDefault="00967D83" w:rsidP="00967D83">
            <w:r w:rsidRPr="00967D83">
              <w:t xml:space="preserve">Możliwość zsynchronizowania layoutu monitora w sali badań </w:t>
            </w:r>
            <w:r w:rsidR="0069605D">
              <w:t xml:space="preserve"> </w:t>
            </w:r>
            <w:r w:rsidR="0069605D" w:rsidRPr="0069605D">
              <w:rPr>
                <w:color w:val="FF0000"/>
              </w:rPr>
              <w:t>i sterowni</w:t>
            </w:r>
            <w:r w:rsidRPr="00967D83">
              <w:t>– 5 pkt</w:t>
            </w:r>
          </w:p>
          <w:p w14:paraId="46B9F631" w14:textId="77777777" w:rsidR="00967D83" w:rsidRPr="00967D83" w:rsidRDefault="00967D83" w:rsidP="00967D83">
            <w:r w:rsidRPr="00967D83">
              <w:t>Inne – 0 pkt</w:t>
            </w:r>
          </w:p>
        </w:tc>
      </w:tr>
      <w:tr w:rsidR="00967D83" w:rsidRPr="00967D83" w14:paraId="59C1790F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665B3" w14:textId="32FF8F35" w:rsidR="00967D83" w:rsidRPr="00967D83" w:rsidRDefault="00F07AC8" w:rsidP="00967D83">
            <w:r>
              <w:t>45.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86402" w14:textId="77777777" w:rsidR="00967D83" w:rsidRPr="00967D83" w:rsidRDefault="00967D83" w:rsidP="00967D83">
            <w:r w:rsidRPr="00967D83">
              <w:t>Włączniki ekspozycji w sali badań (bezprzewodowy do prześwietleń i zdjęć) z sygnalizacja stanu działania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194B7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31136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3191" w14:textId="77777777" w:rsidR="00967D83" w:rsidRPr="00967D83" w:rsidRDefault="00967D83" w:rsidP="00967D83">
            <w:r w:rsidRPr="00967D83">
              <w:t xml:space="preserve">Minimalne </w:t>
            </w:r>
            <w:proofErr w:type="spellStart"/>
            <w:r w:rsidRPr="00967D83">
              <w:t>arametry</w:t>
            </w:r>
            <w:proofErr w:type="spellEnd"/>
            <w:r w:rsidRPr="00967D83">
              <w:t>:</w:t>
            </w:r>
          </w:p>
          <w:p w14:paraId="63123F32" w14:textId="77777777" w:rsidR="00967D83" w:rsidRPr="00967D83" w:rsidRDefault="00967D83" w:rsidP="00967D83">
            <w:r w:rsidRPr="00967D83">
              <w:t>Czas ładowania max 5h</w:t>
            </w:r>
          </w:p>
          <w:p w14:paraId="4E0F51DB" w14:textId="77777777" w:rsidR="00967D83" w:rsidRPr="00967D83" w:rsidRDefault="00967D83" w:rsidP="00967D83">
            <w:r w:rsidRPr="00967D83">
              <w:t>Czas oczekiwania min 45h</w:t>
            </w:r>
          </w:p>
          <w:p w14:paraId="3CC41F97" w14:textId="77777777" w:rsidR="00967D83" w:rsidRPr="00967D83" w:rsidRDefault="00967D83" w:rsidP="00967D83">
            <w:r w:rsidRPr="00967D83">
              <w:t>Czas pracy ciągłej min 20h</w:t>
            </w:r>
          </w:p>
          <w:p w14:paraId="4AFCC650" w14:textId="77777777" w:rsidR="00967D83" w:rsidRPr="00967D83" w:rsidRDefault="00967D83" w:rsidP="00967D83">
            <w:r w:rsidRPr="00967D83">
              <w:t>Praca bezprzewodowa i przewodowa – 10 pkt</w:t>
            </w:r>
          </w:p>
          <w:p w14:paraId="5E50B876" w14:textId="77777777" w:rsidR="00967D83" w:rsidRPr="00967D83" w:rsidRDefault="00967D83" w:rsidP="00967D83">
            <w:r w:rsidRPr="00967D83">
              <w:t>Inne (gorsze od powyższych)  - 0 pkt</w:t>
            </w:r>
          </w:p>
        </w:tc>
      </w:tr>
      <w:tr w:rsidR="00967D83" w:rsidRPr="00967D83" w14:paraId="50421C86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4E0764" w14:textId="7A60F674" w:rsidR="00967D83" w:rsidRPr="00967D83" w:rsidRDefault="007966D3" w:rsidP="00967D83">
            <w:r>
              <w:t>46.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E8A74" w14:textId="77777777" w:rsidR="00967D83" w:rsidRPr="00967D83" w:rsidRDefault="00967D83" w:rsidP="00967D83">
            <w:r w:rsidRPr="00967D83">
              <w:t>Konfigurowalne min 2 przyciski nożne włącznika ekspozycji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25930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44023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2CF1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2E7921CF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D2E01" w14:textId="74DBBA0C" w:rsidR="00967D83" w:rsidRPr="00967D83" w:rsidRDefault="007966D3" w:rsidP="00967D83">
            <w:r>
              <w:t>47.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A905E" w14:textId="77777777" w:rsidR="00967D83" w:rsidRPr="00967D83" w:rsidRDefault="00967D83" w:rsidP="00967D83">
            <w:r w:rsidRPr="00967D83">
              <w:t>Włączniki ekspozycji w sterowni (do prześwietleń i zdjęć)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11BDF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71CEA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3438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7070CE23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2D764" w14:textId="5DEFAB19" w:rsidR="00967D83" w:rsidRPr="00967D83" w:rsidRDefault="007966D3" w:rsidP="00967D83">
            <w:r>
              <w:t>48.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E0554" w14:textId="77777777" w:rsidR="00967D83" w:rsidRPr="00967D83" w:rsidRDefault="00967D83" w:rsidP="00967D83">
            <w:r w:rsidRPr="00967D83">
              <w:t>Zabezpieczenie generatora przed przypadkowym wyzwoleniem promieniowania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F0D81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5EB39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CFFD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64DDD8E2" w14:textId="77777777" w:rsidTr="00967D83">
        <w:tc>
          <w:tcPr>
            <w:tcW w:w="9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2A0FB85" w14:textId="77777777" w:rsidR="00967D83" w:rsidRPr="00967D83" w:rsidRDefault="00967D83" w:rsidP="007966D3">
            <w:pPr>
              <w:jc w:val="center"/>
            </w:pPr>
            <w:r w:rsidRPr="00967D83">
              <w:t>Lampa RTG</w:t>
            </w:r>
          </w:p>
        </w:tc>
      </w:tr>
      <w:tr w:rsidR="00967D83" w:rsidRPr="00967D83" w14:paraId="69596CC0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63F74" w14:textId="4E83B60C" w:rsidR="00967D83" w:rsidRPr="00967D83" w:rsidRDefault="007966D3" w:rsidP="00967D83">
            <w:r>
              <w:t>49.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4D0775" w14:textId="77777777" w:rsidR="00967D83" w:rsidRPr="00967D83" w:rsidRDefault="00967D83" w:rsidP="00967D83">
            <w:r w:rsidRPr="00967D83">
              <w:t>Ułożyskowanie anody w łożysku „płynnym”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3BD77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4D49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8ED6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4857A169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ADE6C1" w14:textId="2DEBCDA4" w:rsidR="00967D83" w:rsidRPr="00967D83" w:rsidRDefault="007966D3" w:rsidP="00967D83">
            <w:r>
              <w:t>50.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A4E41" w14:textId="77777777" w:rsidR="00967D83" w:rsidRPr="00967D83" w:rsidRDefault="00967D83" w:rsidP="00967D83">
            <w:r w:rsidRPr="00967D83">
              <w:t>Lampa min. 2-ogniskowa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91325" w14:textId="77777777" w:rsidR="00967D83" w:rsidRPr="00967D83" w:rsidRDefault="00967D83" w:rsidP="00967D83">
            <w:r w:rsidRPr="00967D83">
              <w:t>Tak. Podać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02BE9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6FB2" w14:textId="77777777" w:rsidR="00967D83" w:rsidRPr="00967D83" w:rsidRDefault="00967D83" w:rsidP="00967D83">
            <w:r w:rsidRPr="00967D83">
              <w:t>Lampa min. 3-ogniskowa – 5 pkt.</w:t>
            </w:r>
          </w:p>
          <w:p w14:paraId="7146E8A3" w14:textId="77777777" w:rsidR="00967D83" w:rsidRPr="00967D83" w:rsidRDefault="00967D83" w:rsidP="00967D83">
            <w:r w:rsidRPr="00967D83">
              <w:t>Lampa 2-ogniskowa – 0 pkt.</w:t>
            </w:r>
          </w:p>
        </w:tc>
      </w:tr>
      <w:tr w:rsidR="00967D83" w:rsidRPr="00967D83" w14:paraId="25BD4688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81E12" w14:textId="4A3CD9E7" w:rsidR="00967D83" w:rsidRPr="00967D83" w:rsidRDefault="007966D3" w:rsidP="00967D83">
            <w:r>
              <w:t>51.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68C14" w14:textId="77777777" w:rsidR="00967D83" w:rsidRPr="00967D83" w:rsidRDefault="00967D83" w:rsidP="00967D83">
            <w:r w:rsidRPr="00967D83">
              <w:t>Zapewnienie bezpieczeństwa bezprzerwowego kontynuowania zabiegu w przypadku uszkodzenia dowolnego z ognisk – funkcja automatycznego przełączenia na inne ognisko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8B88D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CD887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B50B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531FDF1E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79995" w14:textId="1B805E25" w:rsidR="00967D83" w:rsidRPr="00967D83" w:rsidRDefault="007966D3" w:rsidP="00967D83">
            <w:r>
              <w:t>52.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BE296" w14:textId="77777777" w:rsidR="00967D83" w:rsidRPr="00967D83" w:rsidRDefault="00967D83" w:rsidP="00967D83">
            <w:r w:rsidRPr="00967D83">
              <w:t>Zapewnienie bezpieczeństwa bezprzerwowego kontynuowania zabiegu w przypadku uszkodzenia dowolnego z ognisk – funkcja automatycznego przełączenia na inne ognisko o mocy nie mniejszej niż 45% od uszkodzonego ogniska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07F30" w14:textId="77777777" w:rsidR="00967D83" w:rsidRPr="00967D83" w:rsidRDefault="00967D83" w:rsidP="00967D83">
            <w:r w:rsidRPr="00967D83">
              <w:t>Tak/Nie.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C4774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0003" w14:textId="77777777" w:rsidR="00967D83" w:rsidRPr="00967D83" w:rsidRDefault="00967D83" w:rsidP="00967D83">
            <w:r w:rsidRPr="00967D83">
              <w:t>Tak – 5 pkt</w:t>
            </w:r>
          </w:p>
          <w:p w14:paraId="615348E2" w14:textId="77777777" w:rsidR="00967D83" w:rsidRPr="00967D83" w:rsidRDefault="00967D83" w:rsidP="00967D83">
            <w:r w:rsidRPr="00967D83">
              <w:t>Nie – 0 pkt</w:t>
            </w:r>
          </w:p>
        </w:tc>
      </w:tr>
      <w:tr w:rsidR="00967D83" w:rsidRPr="00967D83" w14:paraId="4A347515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F53A6" w14:textId="26A86226" w:rsidR="00967D83" w:rsidRPr="00967D83" w:rsidRDefault="007966D3" w:rsidP="00967D83">
            <w:r>
              <w:t>53.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8C14D" w14:textId="77777777" w:rsidR="00967D83" w:rsidRPr="00967D83" w:rsidRDefault="00967D83" w:rsidP="00967D83">
            <w:r w:rsidRPr="00967D83">
              <w:t>Anoda sterowana siatką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C7114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AD865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6327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51FA8CDC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C7D05" w14:textId="24CA01D4" w:rsidR="00967D83" w:rsidRPr="00967D83" w:rsidRDefault="007966D3" w:rsidP="00967D83">
            <w:r>
              <w:t>54.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51338" w14:textId="77777777" w:rsidR="00967D83" w:rsidRPr="00967D83" w:rsidRDefault="00967D83" w:rsidP="00967D83">
            <w:r w:rsidRPr="00967D83">
              <w:t>Wymiar najmniejszego ogniska, nie większy niż 0,5 mm (zgodnie z normą IEC 336)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EFC1F" w14:textId="77777777" w:rsidR="00967D83" w:rsidRPr="00967D83" w:rsidRDefault="00967D83" w:rsidP="00967D83">
            <w:r w:rsidRPr="00967D83">
              <w:t>TAK. Podać [mm]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B149E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C5B2" w14:textId="77777777" w:rsidR="00967D83" w:rsidRPr="00967D83" w:rsidRDefault="00967D83" w:rsidP="00967D83">
            <w:r w:rsidRPr="00967D83">
              <w:t>≥ 0,4 mm – 0 pkt</w:t>
            </w:r>
          </w:p>
          <w:p w14:paraId="6B26FE66" w14:textId="77777777" w:rsidR="00967D83" w:rsidRPr="00967D83" w:rsidRDefault="00967D83" w:rsidP="00967D83">
            <w:r w:rsidRPr="00967D83">
              <w:t>&lt; 0,4 mm – 5 pkt</w:t>
            </w:r>
          </w:p>
        </w:tc>
      </w:tr>
      <w:tr w:rsidR="00967D83" w:rsidRPr="00967D83" w14:paraId="2CC8E3A8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AACDD" w14:textId="74B4FA6E" w:rsidR="00967D83" w:rsidRPr="00967D83" w:rsidRDefault="007966D3" w:rsidP="00967D83">
            <w:r>
              <w:t>55.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66511" w14:textId="77777777" w:rsidR="00967D83" w:rsidRPr="00967D83" w:rsidRDefault="00967D83" w:rsidP="00967D83">
            <w:r w:rsidRPr="00967D83">
              <w:t>Moc najmniejszego ogniska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FFB4A" w14:textId="77777777" w:rsidR="00967D83" w:rsidRPr="00967D83" w:rsidRDefault="00967D83" w:rsidP="00967D83">
            <w:r w:rsidRPr="00967D83">
              <w:t xml:space="preserve">TAK. Podać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835FA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8778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211B3369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26E70" w14:textId="5DF834B0" w:rsidR="00967D83" w:rsidRPr="00967D83" w:rsidRDefault="007966D3" w:rsidP="00967D83">
            <w:r>
              <w:t>56.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38052" w14:textId="77777777" w:rsidR="00967D83" w:rsidRPr="00967D83" w:rsidRDefault="00967D83" w:rsidP="00967D83">
            <w:r w:rsidRPr="00967D83">
              <w:t>Wymiar kolejnego ogniska po najmniejszym, nie większy niż 0,8 mm (zgodnie z normą IEC 336)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ECE7C" w14:textId="77777777" w:rsidR="00967D83" w:rsidRPr="00967D83" w:rsidRDefault="00967D83" w:rsidP="00967D83">
            <w:r w:rsidRPr="00967D83">
              <w:t>TAK. Podać [mm]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45F43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5C9D" w14:textId="77777777" w:rsidR="00967D83" w:rsidRPr="00967D83" w:rsidRDefault="00967D83" w:rsidP="00967D83">
            <w:r w:rsidRPr="00967D83">
              <w:t>≥ 0,7 mm – 0 pkt</w:t>
            </w:r>
          </w:p>
          <w:p w14:paraId="6A38D39E" w14:textId="77777777" w:rsidR="00967D83" w:rsidRPr="00967D83" w:rsidRDefault="00967D83" w:rsidP="00967D83">
            <w:r w:rsidRPr="00967D83">
              <w:t>&lt; 0,7 mm – 5 pkt</w:t>
            </w:r>
          </w:p>
        </w:tc>
      </w:tr>
      <w:tr w:rsidR="00967D83" w:rsidRPr="00967D83" w14:paraId="4B54E6EF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002E9" w14:textId="160A1EFA" w:rsidR="00967D83" w:rsidRPr="00967D83" w:rsidRDefault="007966D3" w:rsidP="00967D83">
            <w:r>
              <w:t>57.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C6E39" w14:textId="77777777" w:rsidR="00967D83" w:rsidRPr="00967D83" w:rsidRDefault="00967D83" w:rsidP="00967D83">
            <w:r w:rsidRPr="00967D83">
              <w:t>Moc kolejnego po najmniejszym ogniska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D68C9" w14:textId="77777777" w:rsidR="00967D83" w:rsidRPr="00967D83" w:rsidRDefault="00967D83" w:rsidP="00967D83">
            <w:r w:rsidRPr="00967D83">
              <w:t xml:space="preserve">TAK. Podać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9A5F5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9805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35FC0E59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C46FA" w14:textId="1D532AE6" w:rsidR="00967D83" w:rsidRPr="00967D83" w:rsidRDefault="007966D3" w:rsidP="00967D83">
            <w:r>
              <w:t>58.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BAABB" w14:textId="77777777" w:rsidR="00967D83" w:rsidRPr="00967D83" w:rsidRDefault="00967D83" w:rsidP="00967D83">
            <w:r w:rsidRPr="00967D83">
              <w:t>Moc największego ogniska ≥ zadeklarowanej mocy generatora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18D77" w14:textId="77777777" w:rsidR="00967D83" w:rsidRPr="00967D83" w:rsidRDefault="00967D83" w:rsidP="00967D83">
            <w:r w:rsidRPr="00967D83">
              <w:t>Tak/Nie.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CFDA6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A6F7" w14:textId="77777777" w:rsidR="00967D83" w:rsidRPr="00967D83" w:rsidRDefault="00967D83" w:rsidP="00967D83">
            <w:r w:rsidRPr="00967D83">
              <w:t>Tak – 5 pkt</w:t>
            </w:r>
          </w:p>
          <w:p w14:paraId="48C12D84" w14:textId="77777777" w:rsidR="00967D83" w:rsidRPr="00967D83" w:rsidRDefault="00967D83" w:rsidP="00967D83">
            <w:r w:rsidRPr="00967D83">
              <w:t>Nie – 0 pkt</w:t>
            </w:r>
          </w:p>
        </w:tc>
      </w:tr>
      <w:tr w:rsidR="00967D83" w:rsidRPr="00967D83" w14:paraId="38D25E62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F4DAB" w14:textId="1AA17760" w:rsidR="00967D83" w:rsidRPr="00967D83" w:rsidRDefault="007966D3" w:rsidP="00967D83">
            <w:r>
              <w:t>59.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34AB9" w14:textId="77777777" w:rsidR="00967D83" w:rsidRPr="00967D83" w:rsidRDefault="00967D83" w:rsidP="00967D83">
            <w:r w:rsidRPr="00967D83">
              <w:t>Pojemność cieplna anody i szybkość chłodzenia układu anoda-kołpak gwarantująca nieprzerwane działanie lampy w zaoferowanym systemie nie mniejsza niż 2,8 MHU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67E7C" w14:textId="77777777" w:rsidR="00967D83" w:rsidRPr="00967D83" w:rsidRDefault="00967D83" w:rsidP="00967D83">
            <w:r w:rsidRPr="00967D83">
              <w:t>TAK. Podać [MHU]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4EBD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C6D85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37173F70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BB1FC" w14:textId="3F6D4BBB" w:rsidR="00967D83" w:rsidRPr="00967D83" w:rsidRDefault="007966D3" w:rsidP="00967D83">
            <w:r>
              <w:t>60.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80F54" w14:textId="77777777" w:rsidR="00967D83" w:rsidRPr="00967D83" w:rsidRDefault="00967D83" w:rsidP="00967D83">
            <w:r w:rsidRPr="00967D83">
              <w:t>Pojemność cieplna kołpaka i szybkość chłodzenia układu kołpak-chłodziwo gwarantująca nieprzerwane działanie zaoferowanego systemu nie mniejsza niż 2,8 MHU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0C9E1" w14:textId="77777777" w:rsidR="00967D83" w:rsidRPr="00967D83" w:rsidRDefault="00967D83" w:rsidP="00967D83">
            <w:r w:rsidRPr="00967D83">
              <w:t>Tak. Podać [MHU]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97B4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19B80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5968CE8B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97F89" w14:textId="5EFF2511" w:rsidR="00967D83" w:rsidRPr="00967D83" w:rsidRDefault="007966D3" w:rsidP="00967D83">
            <w:r>
              <w:t>61.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E6810" w14:textId="77777777" w:rsidR="00967D83" w:rsidRPr="00967D83" w:rsidRDefault="00967D83" w:rsidP="00967D83">
            <w:r w:rsidRPr="00967D83">
              <w:t>Maksymalne obciążenie lampy mocą ciągłą w trakcie prześwietlenia [W] (dla min. 10 min) nie mniej niż 2500W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AF79F" w14:textId="77777777" w:rsidR="00967D83" w:rsidRPr="00967D83" w:rsidRDefault="00967D83" w:rsidP="00967D83">
            <w:r w:rsidRPr="00967D83">
              <w:t>Tak. Podać [W]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3F03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5565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6A810BA2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895F2" w14:textId="7D3DD8BC" w:rsidR="00967D83" w:rsidRPr="00967D83" w:rsidRDefault="007966D3" w:rsidP="00967D83">
            <w:r>
              <w:t>62.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D2A86" w14:textId="77777777" w:rsidR="00967D83" w:rsidRPr="00967D83" w:rsidRDefault="00967D83" w:rsidP="00967D83">
            <w:r w:rsidRPr="00967D83">
              <w:t>Przysłona prostokątna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526B3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A0EE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A6A0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347FAB8B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A838F0" w14:textId="48B0A326" w:rsidR="00967D83" w:rsidRPr="00967D83" w:rsidRDefault="007966D3" w:rsidP="00967D83">
            <w:r>
              <w:t>63.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D4F65" w14:textId="77777777" w:rsidR="00967D83" w:rsidRPr="00967D83" w:rsidRDefault="00967D83" w:rsidP="00967D83">
            <w:r w:rsidRPr="00967D83">
              <w:t>Filtry półprzepuszczalne (klinowe)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B8114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39643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5272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2532AFA5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4BBF4" w14:textId="3B6FD693" w:rsidR="00967D83" w:rsidRPr="00967D83" w:rsidRDefault="007966D3" w:rsidP="00967D83">
            <w:r>
              <w:t>64.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B4BEC" w14:textId="77777777" w:rsidR="00967D83" w:rsidRPr="00967D83" w:rsidRDefault="00967D83" w:rsidP="00967D83">
            <w:r w:rsidRPr="00967D83">
              <w:t>Możliwość ustawienia przesłon półprzepuszczalnych i prostokątnych bez promieniowania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C4CC4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9BF3F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754B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036C0352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90105" w14:textId="4C87A336" w:rsidR="00967D83" w:rsidRPr="00967D83" w:rsidRDefault="007966D3" w:rsidP="00967D83">
            <w:r>
              <w:t>65.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F8D982" w14:textId="77777777" w:rsidR="00967D83" w:rsidRPr="00967D83" w:rsidRDefault="00967D83" w:rsidP="00967D83">
            <w:r w:rsidRPr="00967D83">
              <w:t>Pozycja przesłon wyświetlana na monitorze w trakcie ustawiania przesłon bez promieniowania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BD2F04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15751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6E02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359BAE5B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803EE" w14:textId="0A8D3858" w:rsidR="00967D83" w:rsidRPr="00967D83" w:rsidRDefault="007966D3" w:rsidP="00967D83">
            <w:r>
              <w:t>66.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BA291" w14:textId="77777777" w:rsidR="00967D83" w:rsidRPr="00967D83" w:rsidRDefault="00967D83" w:rsidP="00967D83">
            <w:r w:rsidRPr="00967D83">
              <w:t>Dodatkowa filtracja promieniowania (filtry miedziowe) Cu przy prześwietleniu i ekspozycjach zdjęciowych/scenach, minimum odpowiednik 0,5 mm Cu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87E19" w14:textId="77777777" w:rsidR="00967D83" w:rsidRPr="00967D83" w:rsidRDefault="00967D83" w:rsidP="00967D83">
            <w:r w:rsidRPr="00967D83">
              <w:t>Tak, podać wartość największego pojedynczego filtra [mm]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74BA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CFC5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143CCE04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CA137" w14:textId="66B746C2" w:rsidR="00967D83" w:rsidRPr="00967D83" w:rsidRDefault="007966D3" w:rsidP="00967D83">
            <w:r>
              <w:t>67.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191C0" w14:textId="77777777" w:rsidR="00967D83" w:rsidRPr="00967D83" w:rsidRDefault="00967D83" w:rsidP="00967D83">
            <w:r w:rsidRPr="00967D83">
              <w:t>Automatyczny dobór dodatkowej, stałej niezmiennej filtracji promieniowania (np. filtr Cu) redukującej dawkę prześwietlenia w zależności od rodzaju badania.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13343" w14:textId="77777777" w:rsidR="00967D83" w:rsidRPr="00967D83" w:rsidRDefault="00967D83" w:rsidP="00967D83">
            <w:r w:rsidRPr="00967D83">
              <w:t>Tak, podać wartość [mm]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87A3D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5B64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634369B7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83C40" w14:textId="2022628F" w:rsidR="00967D83" w:rsidRPr="00967D83" w:rsidRDefault="007966D3" w:rsidP="00967D83">
            <w:r>
              <w:t>68.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C6A6B" w14:textId="77777777" w:rsidR="00967D83" w:rsidRPr="00967D83" w:rsidRDefault="00967D83" w:rsidP="00967D83">
            <w:r w:rsidRPr="00967D83">
              <w:t xml:space="preserve">Promieniowanie przeciekowe kołpaka (zgodnie z IEC 60601-1-3) nie większe niż 0,5 </w:t>
            </w:r>
            <w:proofErr w:type="spellStart"/>
            <w:r w:rsidRPr="00967D83">
              <w:t>mGy</w:t>
            </w:r>
            <w:proofErr w:type="spellEnd"/>
            <w:r w:rsidRPr="00967D83">
              <w:t>/h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B7EC9" w14:textId="77777777" w:rsidR="00967D83" w:rsidRPr="00967D83" w:rsidRDefault="00967D83" w:rsidP="00967D83">
            <w:r w:rsidRPr="00967D83">
              <w:t>Tak, podać wartość [</w:t>
            </w:r>
            <w:proofErr w:type="spellStart"/>
            <w:r w:rsidRPr="00967D83">
              <w:t>mGy</w:t>
            </w:r>
            <w:proofErr w:type="spellEnd"/>
            <w:r w:rsidRPr="00967D83">
              <w:t>/h]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BEC8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EFBA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46F8FF6F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3B85B2" w14:textId="622BD8DF" w:rsidR="00967D83" w:rsidRPr="00967D83" w:rsidRDefault="007966D3" w:rsidP="00967D83">
            <w:r>
              <w:t>69.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4CCF1" w14:textId="77777777" w:rsidR="00967D83" w:rsidRPr="00967D83" w:rsidRDefault="00967D83" w:rsidP="00967D83">
            <w:r w:rsidRPr="00967D83">
              <w:t>Pomiar dawki promieniowania na wyjściu z lampy RTG wraz z prezentacją sumarycznej dawki z prześwietlenia i akwizycji w trybie zdjęciowym na monitorze/wyświetlaczu w sali zabiegowej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6F3C5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2AB93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2389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0BF4FB96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6C15CC" w14:textId="472BC372" w:rsidR="00967D83" w:rsidRPr="00967D83" w:rsidRDefault="007966D3" w:rsidP="00967D83">
            <w:r>
              <w:t>70.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D1019" w14:textId="77777777" w:rsidR="00967D83" w:rsidRPr="00967D83" w:rsidRDefault="00967D83" w:rsidP="00967D83">
            <w:r w:rsidRPr="00967D83">
              <w:t>Ustawianie położenia stołu lub statywu na zatrzymanym obrazie - bez promieniowania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F5285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7E14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7CDD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3F7FBDA2" w14:textId="77777777" w:rsidTr="00967D8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4600A" w14:textId="12732C6B" w:rsidR="00967D83" w:rsidRPr="00967D83" w:rsidRDefault="007966D3" w:rsidP="00967D83">
            <w:r>
              <w:t>71.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54277" w14:textId="77777777" w:rsidR="00967D83" w:rsidRPr="00967D83" w:rsidRDefault="00967D83" w:rsidP="00967D83">
            <w:r w:rsidRPr="00967D83">
              <w:t>Sterowanie kolimatorem z pulpitu przy stole angiograficznym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3991C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5A4C3" w14:textId="77777777" w:rsidR="00967D83" w:rsidRPr="00967D83" w:rsidRDefault="00967D83" w:rsidP="00967D83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7B60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6A0F1E33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229ACCB1" w14:textId="677BCDC6" w:rsidR="00967D83" w:rsidRPr="00967D83" w:rsidRDefault="007966D3" w:rsidP="00967D83">
            <w:r>
              <w:t>72.</w:t>
            </w:r>
          </w:p>
        </w:tc>
        <w:tc>
          <w:tcPr>
            <w:tcW w:w="4892" w:type="dxa"/>
            <w:vAlign w:val="center"/>
          </w:tcPr>
          <w:p w14:paraId="27AB57CD" w14:textId="77777777" w:rsidR="00967D83" w:rsidRPr="00967D83" w:rsidRDefault="00967D83" w:rsidP="00967D83">
            <w:r w:rsidRPr="00967D83">
              <w:t>Pomiar dawki promieniowania na wyjściu z lampy RTG wraz z prezentacją sumarycznej dawki z prześwietlenia i akwizycji w trybie zdjęciowym na monitorze/wyświetlaczu w sali zabiegowej z automatycznym raportem i eksportem do odpowiedniego nagłówka DICOM</w:t>
            </w:r>
          </w:p>
        </w:tc>
        <w:tc>
          <w:tcPr>
            <w:tcW w:w="1416" w:type="dxa"/>
          </w:tcPr>
          <w:p w14:paraId="73542178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vAlign w:val="center"/>
          </w:tcPr>
          <w:p w14:paraId="7D94FC2A" w14:textId="77777777" w:rsidR="00967D83" w:rsidRPr="00967D83" w:rsidRDefault="00967D83" w:rsidP="00967D83"/>
        </w:tc>
        <w:tc>
          <w:tcPr>
            <w:tcW w:w="1679" w:type="dxa"/>
          </w:tcPr>
          <w:p w14:paraId="579AD5F6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4F19C6BD" w14:textId="77777777" w:rsidTr="00967D83">
        <w:tc>
          <w:tcPr>
            <w:tcW w:w="9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1067094" w14:textId="77777777" w:rsidR="00967D83" w:rsidRPr="00967D83" w:rsidRDefault="00967D83" w:rsidP="007966D3">
            <w:pPr>
              <w:jc w:val="center"/>
            </w:pPr>
            <w:r w:rsidRPr="00967D83">
              <w:t>Stół pacjenta</w:t>
            </w:r>
          </w:p>
        </w:tc>
      </w:tr>
      <w:tr w:rsidR="00967D83" w:rsidRPr="00967D83" w14:paraId="2CF7595E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2AEA2CDC" w14:textId="3ED66373" w:rsidR="00967D83" w:rsidRPr="00967D83" w:rsidRDefault="00340398" w:rsidP="00967D83">
            <w:r>
              <w:t>73</w:t>
            </w:r>
            <w:r w:rsidR="007966D3">
              <w:t>.</w:t>
            </w:r>
          </w:p>
        </w:tc>
        <w:tc>
          <w:tcPr>
            <w:tcW w:w="4892" w:type="dxa"/>
          </w:tcPr>
          <w:p w14:paraId="74C7B27C" w14:textId="77777777" w:rsidR="00967D83" w:rsidRPr="00967D83" w:rsidRDefault="00967D83" w:rsidP="00967D83">
            <w:r w:rsidRPr="00967D83">
              <w:t>Stół z pływającym blatem mocowany do podłogi</w:t>
            </w:r>
          </w:p>
        </w:tc>
        <w:tc>
          <w:tcPr>
            <w:tcW w:w="1416" w:type="dxa"/>
          </w:tcPr>
          <w:p w14:paraId="2C173296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</w:tcPr>
          <w:p w14:paraId="10FC81EE" w14:textId="77777777" w:rsidR="00967D83" w:rsidRPr="00967D83" w:rsidRDefault="00967D83" w:rsidP="00967D83"/>
        </w:tc>
        <w:tc>
          <w:tcPr>
            <w:tcW w:w="1679" w:type="dxa"/>
          </w:tcPr>
          <w:p w14:paraId="42114E58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6F66062D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282C24FF" w14:textId="67C2EDBF" w:rsidR="00967D83" w:rsidRPr="00967D83" w:rsidRDefault="00340398" w:rsidP="00967D83">
            <w:r>
              <w:t>74</w:t>
            </w:r>
            <w:r w:rsidR="007966D3">
              <w:t>.</w:t>
            </w:r>
          </w:p>
        </w:tc>
        <w:tc>
          <w:tcPr>
            <w:tcW w:w="4892" w:type="dxa"/>
          </w:tcPr>
          <w:p w14:paraId="409406CE" w14:textId="77777777" w:rsidR="00967D83" w:rsidRPr="00967D83" w:rsidRDefault="00967D83" w:rsidP="00967D83">
            <w:r w:rsidRPr="00967D83">
              <w:t>Obciążenie stołu pacjentem nie mniejsze niż 240 kg</w:t>
            </w:r>
          </w:p>
        </w:tc>
        <w:tc>
          <w:tcPr>
            <w:tcW w:w="1416" w:type="dxa"/>
          </w:tcPr>
          <w:p w14:paraId="09D5E135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</w:tcPr>
          <w:p w14:paraId="6D2D75F5" w14:textId="77777777" w:rsidR="00967D83" w:rsidRPr="00967D83" w:rsidRDefault="00967D83" w:rsidP="00967D83"/>
        </w:tc>
        <w:tc>
          <w:tcPr>
            <w:tcW w:w="1679" w:type="dxa"/>
          </w:tcPr>
          <w:p w14:paraId="041331B1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74354328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3807D300" w14:textId="5A712F92" w:rsidR="00967D83" w:rsidRPr="00967D83" w:rsidRDefault="00340398" w:rsidP="00967D83">
            <w:r>
              <w:t>75</w:t>
            </w:r>
            <w:r w:rsidR="007966D3">
              <w:t>.</w:t>
            </w:r>
          </w:p>
        </w:tc>
        <w:tc>
          <w:tcPr>
            <w:tcW w:w="4892" w:type="dxa"/>
          </w:tcPr>
          <w:p w14:paraId="1F367B26" w14:textId="77777777" w:rsidR="00967D83" w:rsidRPr="00967D83" w:rsidRDefault="00967D83" w:rsidP="00967D83">
            <w:r w:rsidRPr="00967D83">
              <w:t>Dodatkowe obciążenie stołu w czasie akcji reanimacyjnej dla maksymalnego zadeklarowanego w punkcie poprzednim obciążeniem pacjentem, przy maksymalnie wysuniętej płycie stołu ≥50 kg</w:t>
            </w:r>
          </w:p>
        </w:tc>
        <w:tc>
          <w:tcPr>
            <w:tcW w:w="1416" w:type="dxa"/>
          </w:tcPr>
          <w:p w14:paraId="081F139C" w14:textId="77777777" w:rsidR="00967D83" w:rsidRPr="00967D83" w:rsidRDefault="00967D83" w:rsidP="00967D83">
            <w:r w:rsidRPr="00967D83">
              <w:t>Tak. Podać [kg].</w:t>
            </w:r>
          </w:p>
        </w:tc>
        <w:tc>
          <w:tcPr>
            <w:tcW w:w="1448" w:type="dxa"/>
          </w:tcPr>
          <w:p w14:paraId="2B4000FE" w14:textId="77777777" w:rsidR="00967D83" w:rsidRPr="00967D83" w:rsidRDefault="00967D83" w:rsidP="00967D83"/>
        </w:tc>
        <w:tc>
          <w:tcPr>
            <w:tcW w:w="1679" w:type="dxa"/>
            <w:vAlign w:val="center"/>
          </w:tcPr>
          <w:p w14:paraId="5172E863" w14:textId="77777777" w:rsidR="00967D83" w:rsidRPr="00967D83" w:rsidRDefault="00967D83" w:rsidP="00967D83">
            <w:r w:rsidRPr="00967D83">
              <w:t>≥ 100 kg – 2 pkt</w:t>
            </w:r>
          </w:p>
          <w:p w14:paraId="404A0F2F" w14:textId="77777777" w:rsidR="00967D83" w:rsidRPr="00967D83" w:rsidRDefault="00967D83" w:rsidP="00967D83">
            <w:r w:rsidRPr="00967D83">
              <w:t>&lt; 100 kg – 0 pkt</w:t>
            </w:r>
          </w:p>
        </w:tc>
      </w:tr>
      <w:tr w:rsidR="00967D83" w:rsidRPr="00967D83" w14:paraId="5A35AAAE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3A5E4181" w14:textId="42FE96A4" w:rsidR="00967D83" w:rsidRPr="00967D83" w:rsidRDefault="00340398" w:rsidP="00967D83">
            <w:r>
              <w:t>76</w:t>
            </w:r>
            <w:r w:rsidR="007966D3">
              <w:t>.</w:t>
            </w:r>
          </w:p>
        </w:tc>
        <w:tc>
          <w:tcPr>
            <w:tcW w:w="4892" w:type="dxa"/>
          </w:tcPr>
          <w:p w14:paraId="4D03C1F6" w14:textId="77777777" w:rsidR="00967D83" w:rsidRPr="00967D83" w:rsidRDefault="00967D83" w:rsidP="00967D83">
            <w:r w:rsidRPr="00967D83">
              <w:t>Szerokość blatu stołu w obszarze klatki piersiowej pacjenta (z wyłączeniem szyn akcesoryjnych) min 45 cm</w:t>
            </w:r>
          </w:p>
        </w:tc>
        <w:tc>
          <w:tcPr>
            <w:tcW w:w="1416" w:type="dxa"/>
          </w:tcPr>
          <w:p w14:paraId="2434DAE0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</w:tcPr>
          <w:p w14:paraId="1ABD9B6B" w14:textId="77777777" w:rsidR="00967D83" w:rsidRPr="00967D83" w:rsidRDefault="00967D83" w:rsidP="00967D83"/>
        </w:tc>
        <w:tc>
          <w:tcPr>
            <w:tcW w:w="1679" w:type="dxa"/>
            <w:vAlign w:val="center"/>
          </w:tcPr>
          <w:p w14:paraId="77001BC1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5A235546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rPr>
          <w:trHeight w:val="301"/>
        </w:trPr>
        <w:tc>
          <w:tcPr>
            <w:tcW w:w="555" w:type="dxa"/>
            <w:vAlign w:val="center"/>
          </w:tcPr>
          <w:p w14:paraId="57E1C0E2" w14:textId="7FBE8B71" w:rsidR="00967D83" w:rsidRPr="00967D83" w:rsidRDefault="00340398" w:rsidP="00967D83">
            <w:r>
              <w:t>77</w:t>
            </w:r>
            <w:r w:rsidR="007966D3">
              <w:t>.</w:t>
            </w:r>
          </w:p>
        </w:tc>
        <w:tc>
          <w:tcPr>
            <w:tcW w:w="4892" w:type="dxa"/>
          </w:tcPr>
          <w:p w14:paraId="0AB1789E" w14:textId="77777777" w:rsidR="00967D83" w:rsidRPr="00967D83" w:rsidRDefault="00967D83" w:rsidP="00967D83">
            <w:r w:rsidRPr="00967D83">
              <w:t>Zakres ruchu poprzecznego płyty pacjenta nie mniejszy niż 35 cm</w:t>
            </w:r>
          </w:p>
        </w:tc>
        <w:tc>
          <w:tcPr>
            <w:tcW w:w="1416" w:type="dxa"/>
          </w:tcPr>
          <w:p w14:paraId="556D090F" w14:textId="77777777" w:rsidR="00967D83" w:rsidRPr="00967D83" w:rsidRDefault="00967D83" w:rsidP="00967D83">
            <w:r w:rsidRPr="00967D83">
              <w:t>Tak. Podać [cm].</w:t>
            </w:r>
          </w:p>
        </w:tc>
        <w:tc>
          <w:tcPr>
            <w:tcW w:w="1448" w:type="dxa"/>
          </w:tcPr>
          <w:p w14:paraId="53015F1D" w14:textId="77777777" w:rsidR="00967D83" w:rsidRPr="00967D83" w:rsidRDefault="00967D83" w:rsidP="00967D83"/>
        </w:tc>
        <w:tc>
          <w:tcPr>
            <w:tcW w:w="1679" w:type="dxa"/>
            <w:vAlign w:val="center"/>
          </w:tcPr>
          <w:p w14:paraId="76AAAD21" w14:textId="77777777" w:rsidR="00967D83" w:rsidRPr="00967D83" w:rsidRDefault="00967D83" w:rsidP="00967D83">
            <w:r w:rsidRPr="00967D83">
              <w:t>≥ 40 cm – 5 pkt</w:t>
            </w:r>
          </w:p>
          <w:p w14:paraId="0CC0C3C7" w14:textId="77777777" w:rsidR="00967D83" w:rsidRPr="00967D83" w:rsidRDefault="00967D83" w:rsidP="00967D83">
            <w:r w:rsidRPr="00967D83">
              <w:t>&lt; 40 cm – 0 pkt</w:t>
            </w:r>
          </w:p>
        </w:tc>
      </w:tr>
      <w:tr w:rsidR="00967D83" w:rsidRPr="00967D83" w14:paraId="4EE5180A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rPr>
          <w:trHeight w:val="301"/>
        </w:trPr>
        <w:tc>
          <w:tcPr>
            <w:tcW w:w="555" w:type="dxa"/>
            <w:vAlign w:val="center"/>
          </w:tcPr>
          <w:p w14:paraId="188B502C" w14:textId="06230105" w:rsidR="00967D83" w:rsidRPr="00967D83" w:rsidRDefault="00340398" w:rsidP="00967D83">
            <w:r>
              <w:t>78</w:t>
            </w:r>
            <w:r w:rsidR="007966D3">
              <w:t>.</w:t>
            </w:r>
          </w:p>
        </w:tc>
        <w:tc>
          <w:tcPr>
            <w:tcW w:w="4892" w:type="dxa"/>
          </w:tcPr>
          <w:p w14:paraId="338F777C" w14:textId="77777777" w:rsidR="00967D83" w:rsidRPr="00967D83" w:rsidRDefault="00967D83" w:rsidP="00967D83">
            <w:r w:rsidRPr="00967D83">
              <w:t>Zakres zmotoryzowanego ruchu pionowego stołu nie mniejszy niż 30 cm</w:t>
            </w:r>
          </w:p>
        </w:tc>
        <w:tc>
          <w:tcPr>
            <w:tcW w:w="1416" w:type="dxa"/>
          </w:tcPr>
          <w:p w14:paraId="21E79F2C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</w:tcPr>
          <w:p w14:paraId="4DD22DA1" w14:textId="77777777" w:rsidR="00967D83" w:rsidRPr="00967D83" w:rsidRDefault="00967D83" w:rsidP="00967D83"/>
        </w:tc>
        <w:tc>
          <w:tcPr>
            <w:tcW w:w="1679" w:type="dxa"/>
            <w:vAlign w:val="center"/>
          </w:tcPr>
          <w:p w14:paraId="132D60BE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6903BA10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45D80841" w14:textId="559366EF" w:rsidR="00967D83" w:rsidRPr="00967D83" w:rsidRDefault="00340398" w:rsidP="00967D83">
            <w:bookmarkStart w:id="2" w:name="_Hlk485026853"/>
            <w:r>
              <w:t>79</w:t>
            </w:r>
            <w:r w:rsidR="007966D3">
              <w:t>.</w:t>
            </w:r>
          </w:p>
        </w:tc>
        <w:tc>
          <w:tcPr>
            <w:tcW w:w="4892" w:type="dxa"/>
          </w:tcPr>
          <w:p w14:paraId="0BC1908A" w14:textId="77777777" w:rsidR="00967D83" w:rsidRPr="00967D83" w:rsidRDefault="00967D83" w:rsidP="00967D83">
            <w:r w:rsidRPr="00967D83">
              <w:t>Przesuw wzdłużny płyty pacjenta min. 120 cm [cm]</w:t>
            </w:r>
          </w:p>
        </w:tc>
        <w:tc>
          <w:tcPr>
            <w:tcW w:w="1416" w:type="dxa"/>
          </w:tcPr>
          <w:p w14:paraId="1BD2B954" w14:textId="77777777" w:rsidR="00967D83" w:rsidRPr="00967D83" w:rsidRDefault="00967D83" w:rsidP="00967D83">
            <w:r w:rsidRPr="00967D83">
              <w:t>Tak, Podać [cm].</w:t>
            </w:r>
          </w:p>
        </w:tc>
        <w:tc>
          <w:tcPr>
            <w:tcW w:w="1448" w:type="dxa"/>
          </w:tcPr>
          <w:p w14:paraId="7E1C9205" w14:textId="77777777" w:rsidR="00967D83" w:rsidRPr="00967D83" w:rsidRDefault="00967D83" w:rsidP="00967D83"/>
        </w:tc>
        <w:tc>
          <w:tcPr>
            <w:tcW w:w="1679" w:type="dxa"/>
            <w:vAlign w:val="center"/>
          </w:tcPr>
          <w:p w14:paraId="291AC719" w14:textId="77777777" w:rsidR="00967D83" w:rsidRPr="00967D83" w:rsidRDefault="00967D83" w:rsidP="00967D83">
            <w:r w:rsidRPr="00967D83">
              <w:t>≥ 130 cm – 5 pkt</w:t>
            </w:r>
          </w:p>
          <w:p w14:paraId="0354D889" w14:textId="77777777" w:rsidR="00967D83" w:rsidRPr="00967D83" w:rsidRDefault="00967D83" w:rsidP="00967D83">
            <w:r w:rsidRPr="00967D83">
              <w:t>&lt; 130 cm – 0 pkt</w:t>
            </w:r>
          </w:p>
        </w:tc>
      </w:tr>
      <w:tr w:rsidR="00967D83" w:rsidRPr="00967D83" w14:paraId="75D04DBB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4F05DDCB" w14:textId="55D3787E" w:rsidR="00967D83" w:rsidRPr="00967D83" w:rsidRDefault="00340398" w:rsidP="00967D83">
            <w:r>
              <w:t>80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2F1A8765" w14:textId="77777777" w:rsidR="00967D83" w:rsidRPr="00967D83" w:rsidRDefault="00967D83" w:rsidP="00967D83">
            <w:r w:rsidRPr="00967D83">
              <w:t>Zakres obrotu wokół osi pionowej min. 180°</w:t>
            </w:r>
          </w:p>
        </w:tc>
        <w:tc>
          <w:tcPr>
            <w:tcW w:w="1416" w:type="dxa"/>
            <w:vAlign w:val="center"/>
          </w:tcPr>
          <w:p w14:paraId="27C8EE95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  <w:vAlign w:val="center"/>
          </w:tcPr>
          <w:p w14:paraId="62758924" w14:textId="77777777" w:rsidR="00967D83" w:rsidRPr="00967D83" w:rsidRDefault="00967D83" w:rsidP="00967D83"/>
        </w:tc>
        <w:tc>
          <w:tcPr>
            <w:tcW w:w="1679" w:type="dxa"/>
            <w:vAlign w:val="center"/>
          </w:tcPr>
          <w:p w14:paraId="521B2110" w14:textId="77777777" w:rsidR="00967D83" w:rsidRPr="00967D83" w:rsidRDefault="00967D83" w:rsidP="00967D83"/>
        </w:tc>
      </w:tr>
      <w:bookmarkEnd w:id="2"/>
      <w:tr w:rsidR="00967D83" w:rsidRPr="00967D83" w14:paraId="43FF3876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534306DA" w14:textId="37EBAA3D" w:rsidR="00967D83" w:rsidRPr="00967D83" w:rsidRDefault="00340398" w:rsidP="00967D83">
            <w:r>
              <w:t>81</w:t>
            </w:r>
            <w:r w:rsidR="007966D3">
              <w:t>.</w:t>
            </w:r>
          </w:p>
        </w:tc>
        <w:tc>
          <w:tcPr>
            <w:tcW w:w="4892" w:type="dxa"/>
          </w:tcPr>
          <w:p w14:paraId="4D6AC637" w14:textId="77777777" w:rsidR="00967D83" w:rsidRPr="00967D83" w:rsidRDefault="00967D83" w:rsidP="00967D83">
            <w:r w:rsidRPr="00967D83">
              <w:t>Długość płyty pacjenta ≥ 280 cm</w:t>
            </w:r>
          </w:p>
        </w:tc>
        <w:tc>
          <w:tcPr>
            <w:tcW w:w="1416" w:type="dxa"/>
          </w:tcPr>
          <w:p w14:paraId="144310D6" w14:textId="77777777" w:rsidR="00967D83" w:rsidRPr="00967D83" w:rsidRDefault="00967D83" w:rsidP="00967D83">
            <w:r w:rsidRPr="00967D83">
              <w:t xml:space="preserve">Tak. </w:t>
            </w:r>
          </w:p>
        </w:tc>
        <w:tc>
          <w:tcPr>
            <w:tcW w:w="1448" w:type="dxa"/>
          </w:tcPr>
          <w:p w14:paraId="6BE9A7F3" w14:textId="77777777" w:rsidR="00967D83" w:rsidRPr="00967D83" w:rsidRDefault="00967D83" w:rsidP="00967D83"/>
        </w:tc>
        <w:tc>
          <w:tcPr>
            <w:tcW w:w="1679" w:type="dxa"/>
          </w:tcPr>
          <w:p w14:paraId="7DDCF6AE" w14:textId="46FB6612" w:rsidR="00967D83" w:rsidRPr="0069605D" w:rsidRDefault="0069605D" w:rsidP="00967D83">
            <w:pPr>
              <w:rPr>
                <w:color w:val="FF0000"/>
              </w:rPr>
            </w:pPr>
            <w:r w:rsidRPr="0069605D">
              <w:rPr>
                <w:color w:val="FF0000"/>
              </w:rPr>
              <w:t>≥ 295</w:t>
            </w:r>
            <w:r w:rsidR="00967D83" w:rsidRPr="0069605D">
              <w:rPr>
                <w:color w:val="FF0000"/>
              </w:rPr>
              <w:t xml:space="preserve"> cm – 5 pkt</w:t>
            </w:r>
          </w:p>
          <w:p w14:paraId="20F07683" w14:textId="2D7115F7" w:rsidR="00967D83" w:rsidRPr="00967D83" w:rsidRDefault="0069605D" w:rsidP="00967D83">
            <w:r w:rsidRPr="0069605D">
              <w:rPr>
                <w:color w:val="FF0000"/>
              </w:rPr>
              <w:t>&lt; 295</w:t>
            </w:r>
            <w:r w:rsidR="00967D83" w:rsidRPr="0069605D">
              <w:rPr>
                <w:color w:val="FF0000"/>
              </w:rPr>
              <w:t xml:space="preserve"> cm – 0 pkt</w:t>
            </w:r>
          </w:p>
        </w:tc>
      </w:tr>
      <w:tr w:rsidR="00967D83" w:rsidRPr="00967D83" w14:paraId="5AE7E006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3125DB8A" w14:textId="712E8753" w:rsidR="00967D83" w:rsidRPr="00967D83" w:rsidRDefault="00340398" w:rsidP="00967D83">
            <w:r>
              <w:t>82</w:t>
            </w:r>
            <w:r w:rsidR="007966D3">
              <w:t>.</w:t>
            </w:r>
          </w:p>
        </w:tc>
        <w:tc>
          <w:tcPr>
            <w:tcW w:w="4892" w:type="dxa"/>
          </w:tcPr>
          <w:p w14:paraId="1463FA5A" w14:textId="77777777" w:rsidR="00967D83" w:rsidRPr="00967D83" w:rsidRDefault="00967D83" w:rsidP="00967D83">
            <w:r w:rsidRPr="00967D83">
              <w:t>Długość części blatu stołu przeziernej dla promieniowania X - wysięg blatu stołu bez zawartości metalu (z wyłączeniem szyn akcesoryjnych) ≥ 200 cm</w:t>
            </w:r>
          </w:p>
        </w:tc>
        <w:tc>
          <w:tcPr>
            <w:tcW w:w="1416" w:type="dxa"/>
          </w:tcPr>
          <w:p w14:paraId="5A881188" w14:textId="77777777" w:rsidR="00967D83" w:rsidRPr="00967D83" w:rsidRDefault="00967D83" w:rsidP="00967D83">
            <w:r w:rsidRPr="00967D83">
              <w:t xml:space="preserve">Tak. </w:t>
            </w:r>
          </w:p>
        </w:tc>
        <w:tc>
          <w:tcPr>
            <w:tcW w:w="1448" w:type="dxa"/>
          </w:tcPr>
          <w:p w14:paraId="31156925" w14:textId="77777777" w:rsidR="00967D83" w:rsidRPr="00967D83" w:rsidRDefault="00967D83" w:rsidP="00967D83"/>
        </w:tc>
        <w:tc>
          <w:tcPr>
            <w:tcW w:w="1679" w:type="dxa"/>
          </w:tcPr>
          <w:p w14:paraId="1D6F8902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3ABA3925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rPr>
          <w:trHeight w:val="221"/>
        </w:trPr>
        <w:tc>
          <w:tcPr>
            <w:tcW w:w="555" w:type="dxa"/>
            <w:vAlign w:val="center"/>
          </w:tcPr>
          <w:p w14:paraId="0C8A3F44" w14:textId="4AC53C16" w:rsidR="00967D83" w:rsidRPr="00967D83" w:rsidRDefault="00340398" w:rsidP="00967D83">
            <w:r>
              <w:t>83</w:t>
            </w:r>
            <w:r w:rsidR="007966D3">
              <w:t>.</w:t>
            </w:r>
          </w:p>
        </w:tc>
        <w:tc>
          <w:tcPr>
            <w:tcW w:w="4892" w:type="dxa"/>
          </w:tcPr>
          <w:p w14:paraId="2EA9DB90" w14:textId="77777777" w:rsidR="00967D83" w:rsidRPr="00967D83" w:rsidRDefault="00967D83" w:rsidP="00967D83">
            <w:r w:rsidRPr="00967D83">
              <w:t>Dopuszczenie wykonywania akcji reanimacyjnej na wysuniętym blacie stołu.</w:t>
            </w:r>
          </w:p>
        </w:tc>
        <w:tc>
          <w:tcPr>
            <w:tcW w:w="1416" w:type="dxa"/>
          </w:tcPr>
          <w:p w14:paraId="4558DE35" w14:textId="77777777" w:rsidR="00967D83" w:rsidRPr="00967D83" w:rsidRDefault="00967D83" w:rsidP="00967D83">
            <w:r w:rsidRPr="00967D83">
              <w:t>Tak/Nie.</w:t>
            </w:r>
          </w:p>
        </w:tc>
        <w:tc>
          <w:tcPr>
            <w:tcW w:w="1448" w:type="dxa"/>
          </w:tcPr>
          <w:p w14:paraId="7D51683F" w14:textId="77777777" w:rsidR="00967D83" w:rsidRPr="00967D83" w:rsidRDefault="00967D83" w:rsidP="00967D83"/>
        </w:tc>
        <w:tc>
          <w:tcPr>
            <w:tcW w:w="1679" w:type="dxa"/>
            <w:vAlign w:val="center"/>
          </w:tcPr>
          <w:p w14:paraId="371946A7" w14:textId="77777777" w:rsidR="00967D83" w:rsidRPr="00967D83" w:rsidRDefault="00967D83" w:rsidP="00967D83">
            <w:r w:rsidRPr="00967D83">
              <w:t>Tak – 1 pkt.</w:t>
            </w:r>
          </w:p>
          <w:p w14:paraId="5FB8419E" w14:textId="77777777" w:rsidR="00967D83" w:rsidRPr="00967D83" w:rsidRDefault="00967D83" w:rsidP="00967D83">
            <w:r w:rsidRPr="00967D83">
              <w:t>Nie – 0 pkt</w:t>
            </w:r>
          </w:p>
        </w:tc>
      </w:tr>
      <w:tr w:rsidR="00967D83" w:rsidRPr="00967D83" w14:paraId="38C08D4C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152F05C1" w14:textId="6EEC24CD" w:rsidR="00967D83" w:rsidRPr="00967D83" w:rsidRDefault="00340398" w:rsidP="00967D83">
            <w:r>
              <w:t>84</w:t>
            </w:r>
            <w:r w:rsidR="007966D3">
              <w:t>.</w:t>
            </w:r>
          </w:p>
        </w:tc>
        <w:tc>
          <w:tcPr>
            <w:tcW w:w="4892" w:type="dxa"/>
          </w:tcPr>
          <w:p w14:paraId="47FC7143" w14:textId="77777777" w:rsidR="00967D83" w:rsidRPr="00967D83" w:rsidRDefault="00967D83" w:rsidP="00967D83">
            <w:r w:rsidRPr="00967D83">
              <w:t xml:space="preserve">Akcesoria min.: materac, uchwyty na dłonie pacjenta za głową pacjenta (do badań kardiologicznych), podkładka (przepuszczalna dla promieniowania </w:t>
            </w:r>
            <w:proofErr w:type="spellStart"/>
            <w:r w:rsidRPr="00967D83">
              <w:t>rtg</w:t>
            </w:r>
            <w:proofErr w:type="spellEnd"/>
            <w:r w:rsidRPr="00967D83">
              <w:t>) pod ramię przy iniekcji, statyw na płyny infuzyjne, uchwyty na ramiona wzdłuż stołu, teleskopowe przedłużenia szyn, przedłużenie (min 50 cm) blatu od strony nóg.</w:t>
            </w:r>
          </w:p>
        </w:tc>
        <w:tc>
          <w:tcPr>
            <w:tcW w:w="1416" w:type="dxa"/>
          </w:tcPr>
          <w:p w14:paraId="3A92015D" w14:textId="77777777" w:rsidR="00967D83" w:rsidRPr="00967D83" w:rsidRDefault="00967D83" w:rsidP="00967D83">
            <w:r w:rsidRPr="00967D83">
              <w:t>Tak. Wymienić</w:t>
            </w:r>
          </w:p>
        </w:tc>
        <w:tc>
          <w:tcPr>
            <w:tcW w:w="1448" w:type="dxa"/>
          </w:tcPr>
          <w:p w14:paraId="0E4B2774" w14:textId="77777777" w:rsidR="00967D83" w:rsidRPr="00967D83" w:rsidRDefault="00967D83" w:rsidP="00967D83"/>
        </w:tc>
        <w:tc>
          <w:tcPr>
            <w:tcW w:w="1679" w:type="dxa"/>
            <w:vAlign w:val="center"/>
          </w:tcPr>
          <w:p w14:paraId="7435385F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1BC958B8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4DF96EF4" w14:textId="419F973B" w:rsidR="00967D83" w:rsidRPr="00967D83" w:rsidRDefault="00340398" w:rsidP="00967D83">
            <w:r>
              <w:t>85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75227861" w14:textId="77777777" w:rsidR="00967D83" w:rsidRPr="00967D83" w:rsidRDefault="00967D83" w:rsidP="00967D83">
            <w:r w:rsidRPr="00967D83">
              <w:t xml:space="preserve">Sterowanie wszystkimi ruchami ramienia C, stołu </w:t>
            </w:r>
            <w:r w:rsidRPr="00967D83">
              <w:br/>
              <w:t>i kolimatora możliwe bezpośrednio przy stole pacjenta.</w:t>
            </w:r>
          </w:p>
        </w:tc>
        <w:tc>
          <w:tcPr>
            <w:tcW w:w="1416" w:type="dxa"/>
          </w:tcPr>
          <w:p w14:paraId="4671171A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</w:tcPr>
          <w:p w14:paraId="7B900FA4" w14:textId="77777777" w:rsidR="00967D83" w:rsidRPr="00967D83" w:rsidRDefault="00967D83" w:rsidP="00967D83"/>
        </w:tc>
        <w:tc>
          <w:tcPr>
            <w:tcW w:w="1679" w:type="dxa"/>
            <w:vAlign w:val="center"/>
          </w:tcPr>
          <w:p w14:paraId="60B5068E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30B26D0B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165D4A3C" w14:textId="2E34D204" w:rsidR="00967D83" w:rsidRPr="00967D83" w:rsidRDefault="00340398" w:rsidP="00967D83">
            <w:r>
              <w:t>86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13F5ACE7" w14:textId="77777777" w:rsidR="00967D83" w:rsidRPr="00967D83" w:rsidRDefault="00967D83" w:rsidP="00967D83">
            <w:r w:rsidRPr="00967D83">
              <w:t xml:space="preserve">Sterowanie wszystkimi trybami fluoroskopii </w:t>
            </w:r>
            <w:r w:rsidRPr="00967D83">
              <w:br/>
              <w:t>i akwizycji możliwe bezpośrednio przy stole pacjenta.</w:t>
            </w:r>
          </w:p>
        </w:tc>
        <w:tc>
          <w:tcPr>
            <w:tcW w:w="1416" w:type="dxa"/>
          </w:tcPr>
          <w:p w14:paraId="52F6C9DF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</w:tcPr>
          <w:p w14:paraId="60AB5371" w14:textId="77777777" w:rsidR="00967D83" w:rsidRPr="00967D83" w:rsidRDefault="00967D83" w:rsidP="00967D83"/>
        </w:tc>
        <w:tc>
          <w:tcPr>
            <w:tcW w:w="1679" w:type="dxa"/>
            <w:vAlign w:val="center"/>
          </w:tcPr>
          <w:p w14:paraId="27ACF151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01510CA7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480E16D0" w14:textId="5DAA704D" w:rsidR="00967D83" w:rsidRPr="00967D83" w:rsidRDefault="00340398" w:rsidP="00967D83">
            <w:r>
              <w:t>87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5F8DFEE7" w14:textId="77777777" w:rsidR="00967D83" w:rsidRPr="00967D83" w:rsidRDefault="00967D83" w:rsidP="00967D83">
            <w:r w:rsidRPr="00967D83">
              <w:t>Sterowanie funkcjami systemu z panelu dotykowego z minimalnym zakresem funkcjonalności obejmującym sterowanie systemem rejestracji obrazów.</w:t>
            </w:r>
          </w:p>
        </w:tc>
        <w:tc>
          <w:tcPr>
            <w:tcW w:w="1416" w:type="dxa"/>
          </w:tcPr>
          <w:p w14:paraId="6578DFD9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</w:tcPr>
          <w:p w14:paraId="6930724E" w14:textId="77777777" w:rsidR="00967D83" w:rsidRPr="00967D83" w:rsidRDefault="00967D83" w:rsidP="00967D83"/>
        </w:tc>
        <w:tc>
          <w:tcPr>
            <w:tcW w:w="1679" w:type="dxa"/>
            <w:vAlign w:val="center"/>
          </w:tcPr>
          <w:p w14:paraId="029DF873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69B1366D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1D5F10FA" w14:textId="05F8EDAA" w:rsidR="00967D83" w:rsidRPr="00967D83" w:rsidRDefault="00340398" w:rsidP="00967D83">
            <w:r>
              <w:t>88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631B1B08" w14:textId="77777777" w:rsidR="00967D83" w:rsidRPr="00967D83" w:rsidRDefault="00967D83" w:rsidP="00967D83">
            <w:r w:rsidRPr="00967D83">
              <w:t>Sterowanie zapisem obrazów fluoroskopii możliwe bezpośrednio przy stole pacjenta.</w:t>
            </w:r>
          </w:p>
        </w:tc>
        <w:tc>
          <w:tcPr>
            <w:tcW w:w="1416" w:type="dxa"/>
          </w:tcPr>
          <w:p w14:paraId="21E8F543" w14:textId="77777777" w:rsidR="00967D83" w:rsidRPr="00967D83" w:rsidRDefault="00967D83" w:rsidP="00967D83">
            <w:r w:rsidRPr="00967D83">
              <w:t>Tak.</w:t>
            </w:r>
          </w:p>
        </w:tc>
        <w:tc>
          <w:tcPr>
            <w:tcW w:w="1448" w:type="dxa"/>
          </w:tcPr>
          <w:p w14:paraId="0115C3FD" w14:textId="77777777" w:rsidR="00967D83" w:rsidRPr="00967D83" w:rsidRDefault="00967D83" w:rsidP="00967D83"/>
        </w:tc>
        <w:tc>
          <w:tcPr>
            <w:tcW w:w="1679" w:type="dxa"/>
            <w:vAlign w:val="center"/>
          </w:tcPr>
          <w:p w14:paraId="3B0C80AD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688D0700" w14:textId="77777777" w:rsidTr="00967D83">
        <w:tc>
          <w:tcPr>
            <w:tcW w:w="9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E81E723" w14:textId="6FFF537A" w:rsidR="00967D83" w:rsidRPr="00967D83" w:rsidRDefault="00967D83" w:rsidP="007966D3">
            <w:pPr>
              <w:jc w:val="center"/>
            </w:pPr>
            <w:r w:rsidRPr="00967D83">
              <w:t>Tor obrazowania z płaskim detektorem</w:t>
            </w:r>
          </w:p>
        </w:tc>
      </w:tr>
      <w:tr w:rsidR="00967D83" w:rsidRPr="00967D83" w14:paraId="78C91B6D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05526A50" w14:textId="6B13543A" w:rsidR="00967D83" w:rsidRPr="00967D83" w:rsidRDefault="00340398" w:rsidP="00967D83">
            <w:r>
              <w:t>89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45C53456" w14:textId="77777777" w:rsidR="00967D83" w:rsidRPr="00967D83" w:rsidRDefault="00967D83" w:rsidP="00967D83">
            <w:r w:rsidRPr="00967D83">
              <w:t>Detektor cyfrowy o wymiarach minimum 30x40cm z polem obrazowania 30-38 cm zgodny z obowiązującymi regulacjami.</w:t>
            </w:r>
          </w:p>
        </w:tc>
        <w:tc>
          <w:tcPr>
            <w:tcW w:w="1416" w:type="dxa"/>
            <w:vAlign w:val="center"/>
          </w:tcPr>
          <w:p w14:paraId="3975A6B4" w14:textId="77777777" w:rsidR="00967D83" w:rsidRPr="00967D83" w:rsidRDefault="00967D83" w:rsidP="00967D83">
            <w:r w:rsidRPr="00967D83">
              <w:t>Tak. Podać wymiar obszary akwizycji dla każdego z boków [</w:t>
            </w:r>
            <w:proofErr w:type="spellStart"/>
            <w:r w:rsidRPr="00967D83">
              <w:t>cmxcm</w:t>
            </w:r>
            <w:proofErr w:type="spellEnd"/>
            <w:r w:rsidRPr="00967D83">
              <w:t>]</w:t>
            </w:r>
          </w:p>
        </w:tc>
        <w:tc>
          <w:tcPr>
            <w:tcW w:w="1448" w:type="dxa"/>
            <w:vAlign w:val="center"/>
          </w:tcPr>
          <w:p w14:paraId="71890A99" w14:textId="77777777" w:rsidR="00967D83" w:rsidRPr="00967D83" w:rsidRDefault="00967D83" w:rsidP="00967D83"/>
        </w:tc>
        <w:tc>
          <w:tcPr>
            <w:tcW w:w="1679" w:type="dxa"/>
            <w:vAlign w:val="center"/>
          </w:tcPr>
          <w:p w14:paraId="31688D2A" w14:textId="77777777" w:rsidR="00967D83" w:rsidRPr="00967D83" w:rsidRDefault="00967D83" w:rsidP="00967D83">
            <w:r w:rsidRPr="00967D83">
              <w:t>Obszar akwizycji:</w:t>
            </w:r>
          </w:p>
          <w:p w14:paraId="12FC4839" w14:textId="77777777" w:rsidR="00967D83" w:rsidRPr="00967D83" w:rsidRDefault="00967D83" w:rsidP="00967D83">
            <w:r w:rsidRPr="00967D83">
              <w:t>≥ 30 cm x 40 cm – 20 pkt</w:t>
            </w:r>
          </w:p>
          <w:p w14:paraId="736B5C84" w14:textId="77777777" w:rsidR="00967D83" w:rsidRPr="00967D83" w:rsidRDefault="00967D83" w:rsidP="00967D83">
            <w:r w:rsidRPr="00967D83">
              <w:t>&lt; 30 cm x 40 cm – 0 pkt</w:t>
            </w:r>
          </w:p>
        </w:tc>
      </w:tr>
      <w:tr w:rsidR="00967D83" w:rsidRPr="00967D83" w14:paraId="451930E3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562E1EF4" w14:textId="2CD45729" w:rsidR="00967D83" w:rsidRPr="00967D83" w:rsidRDefault="00340398" w:rsidP="00967D83">
            <w:r>
              <w:t>90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4266684F" w14:textId="77777777" w:rsidR="00967D83" w:rsidRPr="00967D83" w:rsidRDefault="00967D83" w:rsidP="00967D83">
            <w:r w:rsidRPr="00967D83">
              <w:t>Rozmiary zewnętrzne (wzdłużny i poprzeczny) obudowy wraz z systemem antykolizyjnym</w:t>
            </w:r>
          </w:p>
        </w:tc>
        <w:tc>
          <w:tcPr>
            <w:tcW w:w="1416" w:type="dxa"/>
            <w:vAlign w:val="center"/>
          </w:tcPr>
          <w:p w14:paraId="6DBC673A" w14:textId="77777777" w:rsidR="00967D83" w:rsidRPr="00967D83" w:rsidRDefault="00967D83" w:rsidP="00967D83">
            <w:r w:rsidRPr="00967D83">
              <w:t>Tak, podać rozmiar dłuższego boku</w:t>
            </w:r>
          </w:p>
        </w:tc>
        <w:tc>
          <w:tcPr>
            <w:tcW w:w="1448" w:type="dxa"/>
            <w:vAlign w:val="center"/>
          </w:tcPr>
          <w:p w14:paraId="6FD115AD" w14:textId="77777777" w:rsidR="00967D83" w:rsidRPr="00967D83" w:rsidRDefault="00967D83" w:rsidP="00967D83"/>
        </w:tc>
        <w:tc>
          <w:tcPr>
            <w:tcW w:w="1679" w:type="dxa"/>
            <w:vAlign w:val="center"/>
          </w:tcPr>
          <w:p w14:paraId="4339868F" w14:textId="77777777" w:rsidR="00967D83" w:rsidRPr="00967D83" w:rsidRDefault="00967D83" w:rsidP="00967D83">
            <w:r w:rsidRPr="00967D83">
              <w:t xml:space="preserve">Rozmiar dłuższego boku &lt; 55 cm - 10 pkt </w:t>
            </w:r>
          </w:p>
          <w:p w14:paraId="10EBE768" w14:textId="77777777" w:rsidR="00967D83" w:rsidRPr="00967D83" w:rsidRDefault="00967D83" w:rsidP="00967D83">
            <w:r w:rsidRPr="00967D83">
              <w:t>Rozmiar dłuższego boku ≥ 55 cm - 1 pkt</w:t>
            </w:r>
          </w:p>
        </w:tc>
      </w:tr>
      <w:tr w:rsidR="00967D83" w:rsidRPr="00967D83" w14:paraId="0168BB7C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72753F77" w14:textId="228B74E9" w:rsidR="00967D83" w:rsidRPr="00967D83" w:rsidRDefault="00340398" w:rsidP="00967D83">
            <w:r>
              <w:t>91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1710B19E" w14:textId="77777777" w:rsidR="00967D83" w:rsidRPr="00967D83" w:rsidRDefault="00967D83" w:rsidP="00967D83">
            <w:r w:rsidRPr="00967D83">
              <w:t>Wartość typowa DQE [%], minimalnie 75%</w:t>
            </w:r>
          </w:p>
        </w:tc>
        <w:tc>
          <w:tcPr>
            <w:tcW w:w="1416" w:type="dxa"/>
            <w:vAlign w:val="center"/>
          </w:tcPr>
          <w:p w14:paraId="767AB7C3" w14:textId="77777777" w:rsidR="00967D83" w:rsidRPr="00967D83" w:rsidRDefault="00967D83" w:rsidP="00967D83">
            <w:r w:rsidRPr="00967D83">
              <w:t>Tak. Podać [%]</w:t>
            </w:r>
          </w:p>
        </w:tc>
        <w:tc>
          <w:tcPr>
            <w:tcW w:w="1448" w:type="dxa"/>
            <w:vAlign w:val="center"/>
          </w:tcPr>
          <w:p w14:paraId="5CE8AAF9" w14:textId="77777777" w:rsidR="00967D83" w:rsidRPr="00967D83" w:rsidRDefault="00967D83" w:rsidP="00967D83"/>
        </w:tc>
        <w:tc>
          <w:tcPr>
            <w:tcW w:w="1679" w:type="dxa"/>
          </w:tcPr>
          <w:p w14:paraId="64F40B77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6D97AAD7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29ED4310" w14:textId="3066693B" w:rsidR="00967D83" w:rsidRPr="00967D83" w:rsidRDefault="00340398" w:rsidP="00967D83">
            <w:r>
              <w:t>92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0E328D71" w14:textId="77777777" w:rsidR="00967D83" w:rsidRPr="00967D83" w:rsidRDefault="00967D83" w:rsidP="00967D83">
            <w:r w:rsidRPr="00967D83">
              <w:t>Wielkość piksela w detektorze ≤ 200µm</w:t>
            </w:r>
          </w:p>
        </w:tc>
        <w:tc>
          <w:tcPr>
            <w:tcW w:w="1416" w:type="dxa"/>
            <w:vAlign w:val="center"/>
          </w:tcPr>
          <w:p w14:paraId="4468D1C0" w14:textId="77777777" w:rsidR="00967D83" w:rsidRPr="00967D83" w:rsidRDefault="00967D83" w:rsidP="00967D83">
            <w:r w:rsidRPr="00967D83">
              <w:t>Tak. Podać [µm]</w:t>
            </w:r>
          </w:p>
        </w:tc>
        <w:tc>
          <w:tcPr>
            <w:tcW w:w="1448" w:type="dxa"/>
            <w:vAlign w:val="center"/>
          </w:tcPr>
          <w:p w14:paraId="04437C99" w14:textId="77777777" w:rsidR="00967D83" w:rsidRPr="00967D83" w:rsidRDefault="00967D83" w:rsidP="00967D83"/>
        </w:tc>
        <w:tc>
          <w:tcPr>
            <w:tcW w:w="1679" w:type="dxa"/>
          </w:tcPr>
          <w:p w14:paraId="2C0F9A1A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10F52B0A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6E81DA50" w14:textId="1D3A6C75" w:rsidR="00967D83" w:rsidRPr="00967D83" w:rsidRDefault="00340398" w:rsidP="00967D83">
            <w:r>
              <w:t>93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06A11199" w14:textId="77777777" w:rsidR="00967D83" w:rsidRPr="00967D83" w:rsidRDefault="00967D83" w:rsidP="00967D83">
            <w:r w:rsidRPr="00967D83">
              <w:t xml:space="preserve">Ilość pól widzenia (FOV - field of </w:t>
            </w:r>
            <w:proofErr w:type="spellStart"/>
            <w:r w:rsidRPr="00967D83">
              <w:t>view</w:t>
            </w:r>
            <w:proofErr w:type="spellEnd"/>
            <w:r w:rsidRPr="00967D83">
              <w:t>) nie mniej niż 4</w:t>
            </w:r>
          </w:p>
        </w:tc>
        <w:tc>
          <w:tcPr>
            <w:tcW w:w="1416" w:type="dxa"/>
            <w:vAlign w:val="center"/>
          </w:tcPr>
          <w:p w14:paraId="6C2CC8A9" w14:textId="77777777" w:rsidR="00967D83" w:rsidRPr="00967D83" w:rsidRDefault="00967D83" w:rsidP="00967D83">
            <w:r w:rsidRPr="00967D83">
              <w:t>Tak. Podać</w:t>
            </w:r>
          </w:p>
        </w:tc>
        <w:tc>
          <w:tcPr>
            <w:tcW w:w="1448" w:type="dxa"/>
            <w:vAlign w:val="center"/>
          </w:tcPr>
          <w:p w14:paraId="0D1AF070" w14:textId="77777777" w:rsidR="00967D83" w:rsidRPr="00967D83" w:rsidRDefault="00967D83" w:rsidP="00967D83"/>
        </w:tc>
        <w:tc>
          <w:tcPr>
            <w:tcW w:w="1679" w:type="dxa"/>
          </w:tcPr>
          <w:p w14:paraId="5D86A1AC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45D11BA8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2880D329" w14:textId="1D22ABFC" w:rsidR="00967D83" w:rsidRPr="00967D83" w:rsidRDefault="00340398" w:rsidP="00967D83">
            <w:r>
              <w:t>94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71318C08" w14:textId="77777777" w:rsidR="00967D83" w:rsidRPr="00967D83" w:rsidRDefault="00967D83" w:rsidP="00967D83">
            <w:r w:rsidRPr="00967D83">
              <w:t>Rozdzielczość przestrzenna detektora (</w:t>
            </w:r>
            <w:proofErr w:type="spellStart"/>
            <w:r w:rsidRPr="00967D83">
              <w:t>tzw</w:t>
            </w:r>
            <w:proofErr w:type="spellEnd"/>
            <w:r w:rsidRPr="00967D83">
              <w:t xml:space="preserve"> częstotliwość </w:t>
            </w:r>
            <w:proofErr w:type="spellStart"/>
            <w:r w:rsidRPr="00967D83">
              <w:t>Nyquista</w:t>
            </w:r>
            <w:proofErr w:type="spellEnd"/>
            <w:r w:rsidRPr="00967D83">
              <w:t xml:space="preserve">) minimum 2,5 </w:t>
            </w:r>
            <w:proofErr w:type="spellStart"/>
            <w:r w:rsidRPr="00967D83">
              <w:t>lp</w:t>
            </w:r>
            <w:proofErr w:type="spellEnd"/>
            <w:r w:rsidRPr="00967D83">
              <w:t xml:space="preserve">/mm  </w:t>
            </w:r>
          </w:p>
        </w:tc>
        <w:tc>
          <w:tcPr>
            <w:tcW w:w="1416" w:type="dxa"/>
            <w:vAlign w:val="center"/>
          </w:tcPr>
          <w:p w14:paraId="14D5FB55" w14:textId="77777777" w:rsidR="00967D83" w:rsidRPr="00967D83" w:rsidRDefault="00967D83" w:rsidP="00967D83">
            <w:r w:rsidRPr="00967D83">
              <w:t>Tak. Podać</w:t>
            </w:r>
          </w:p>
        </w:tc>
        <w:tc>
          <w:tcPr>
            <w:tcW w:w="1448" w:type="dxa"/>
            <w:vAlign w:val="center"/>
          </w:tcPr>
          <w:p w14:paraId="7017990F" w14:textId="77777777" w:rsidR="00967D83" w:rsidRPr="00967D83" w:rsidRDefault="00967D83" w:rsidP="00967D83"/>
        </w:tc>
        <w:tc>
          <w:tcPr>
            <w:tcW w:w="1679" w:type="dxa"/>
          </w:tcPr>
          <w:p w14:paraId="5457C298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6B634445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021EDF17" w14:textId="08840A58" w:rsidR="00967D83" w:rsidRPr="00967D83" w:rsidRDefault="00340398" w:rsidP="00967D83">
            <w:r>
              <w:t>95</w:t>
            </w:r>
            <w:r w:rsidR="007966D3">
              <w:t>.</w:t>
            </w:r>
          </w:p>
        </w:tc>
        <w:tc>
          <w:tcPr>
            <w:tcW w:w="4892" w:type="dxa"/>
          </w:tcPr>
          <w:p w14:paraId="75612DC6" w14:textId="77777777" w:rsidR="00967D83" w:rsidRPr="00967D83" w:rsidRDefault="00967D83" w:rsidP="00967D83">
            <w:r w:rsidRPr="00967D83">
              <w:t xml:space="preserve">Wizualizacja aktualnie wybranego pola obrazowania znacznikami graficznymi na </w:t>
            </w:r>
            <w:proofErr w:type="spellStart"/>
            <w:r w:rsidRPr="00967D83">
              <w:t>zatrzymanem</w:t>
            </w:r>
            <w:proofErr w:type="spellEnd"/>
            <w:r w:rsidRPr="00967D83">
              <w:t xml:space="preserve"> obrazie- bez promieniowania</w:t>
            </w:r>
          </w:p>
        </w:tc>
        <w:tc>
          <w:tcPr>
            <w:tcW w:w="1416" w:type="dxa"/>
          </w:tcPr>
          <w:p w14:paraId="2C25FC85" w14:textId="77777777" w:rsidR="00967D83" w:rsidRPr="00967D83" w:rsidRDefault="00967D83" w:rsidP="00967D83">
            <w:r w:rsidRPr="00967D83">
              <w:t>Tak/Nie</w:t>
            </w:r>
          </w:p>
        </w:tc>
        <w:tc>
          <w:tcPr>
            <w:tcW w:w="1448" w:type="dxa"/>
            <w:vAlign w:val="center"/>
          </w:tcPr>
          <w:p w14:paraId="485540F9" w14:textId="77777777" w:rsidR="00967D83" w:rsidRPr="00967D83" w:rsidRDefault="00967D83" w:rsidP="00967D83"/>
        </w:tc>
        <w:tc>
          <w:tcPr>
            <w:tcW w:w="1679" w:type="dxa"/>
          </w:tcPr>
          <w:p w14:paraId="09AA7550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767B7E5E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5A3EEC79" w14:textId="6EBABBC3" w:rsidR="00967D83" w:rsidRPr="00967D83" w:rsidRDefault="00340398" w:rsidP="00967D83">
            <w:r>
              <w:t>96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3B02BCE4" w14:textId="77777777" w:rsidR="00967D83" w:rsidRPr="00967D83" w:rsidRDefault="00967D83" w:rsidP="00967D83">
            <w:r w:rsidRPr="00967D83">
              <w:t xml:space="preserve">Monitor (TFT/LCD) o przekątnej min 58” w sali zabiegowej – min 1 </w:t>
            </w:r>
            <w:proofErr w:type="spellStart"/>
            <w:r w:rsidRPr="00967D83">
              <w:t>szt</w:t>
            </w:r>
            <w:proofErr w:type="spellEnd"/>
            <w:r w:rsidRPr="00967D83">
              <w:t>:</w:t>
            </w:r>
          </w:p>
          <w:p w14:paraId="731555FC" w14:textId="77777777" w:rsidR="00967D83" w:rsidRPr="00967D83" w:rsidRDefault="00967D83" w:rsidP="00967D83">
            <w:r w:rsidRPr="00967D83">
              <w:t>- możliwość podłączenia min 8 sygnałów (w tym min live + referencyjny + stacja przeglądowa + urządzenia zewnętrzne + stacja hemodynamiczna)</w:t>
            </w:r>
          </w:p>
          <w:p w14:paraId="1490989D" w14:textId="77777777" w:rsidR="00967D83" w:rsidRPr="00967D83" w:rsidRDefault="00967D83" w:rsidP="00967D83">
            <w:r w:rsidRPr="00967D83">
              <w:t>- wywołanie layoutu z monitora dotykowego</w:t>
            </w:r>
          </w:p>
          <w:p w14:paraId="0A3B8073" w14:textId="77777777" w:rsidR="00967D83" w:rsidRPr="00967D83" w:rsidRDefault="00967D83" w:rsidP="00967D83">
            <w:r w:rsidRPr="00967D83">
              <w:t>- przypisanie layoutu do programu akwizycji</w:t>
            </w:r>
          </w:p>
          <w:p w14:paraId="27BB8535" w14:textId="77777777" w:rsidR="00967D83" w:rsidRPr="00967D83" w:rsidRDefault="00967D83" w:rsidP="00967D83">
            <w:r w:rsidRPr="00967D83">
              <w:t>- mocowanie na szynach jezdnych do sufitu</w:t>
            </w:r>
          </w:p>
          <w:p w14:paraId="5FF21C64" w14:textId="77777777" w:rsidR="00967D83" w:rsidRPr="00967D83" w:rsidRDefault="00967D83" w:rsidP="00967D83">
            <w:r w:rsidRPr="00967D83">
              <w:t>Możliwość jednoczesnej prezentacji:</w:t>
            </w:r>
          </w:p>
          <w:p w14:paraId="663815DF" w14:textId="77777777" w:rsidR="00967D83" w:rsidRPr="00967D83" w:rsidRDefault="00967D83" w:rsidP="00967D83">
            <w:r w:rsidRPr="00967D83">
              <w:t>- obrazu live</w:t>
            </w:r>
          </w:p>
          <w:p w14:paraId="10ABFB49" w14:textId="77777777" w:rsidR="00967D83" w:rsidRPr="00967D83" w:rsidRDefault="00967D83" w:rsidP="00967D83">
            <w:r w:rsidRPr="00967D83">
              <w:t>- obrazu referencyjnego</w:t>
            </w:r>
          </w:p>
          <w:p w14:paraId="30D3C8E2" w14:textId="77777777" w:rsidR="00967D83" w:rsidRPr="00967D83" w:rsidRDefault="00967D83" w:rsidP="00967D83">
            <w:r w:rsidRPr="00967D83">
              <w:t xml:space="preserve">- obrazów wzmacniania krawędzi </w:t>
            </w:r>
            <w:proofErr w:type="spellStart"/>
            <w:r w:rsidRPr="00967D83">
              <w:t>stentów</w:t>
            </w:r>
            <w:proofErr w:type="spellEnd"/>
            <w:r w:rsidRPr="00967D83">
              <w:t xml:space="preserve"> wieńcowych</w:t>
            </w:r>
          </w:p>
          <w:p w14:paraId="47CE43C4" w14:textId="77777777" w:rsidR="00967D83" w:rsidRPr="00967D83" w:rsidRDefault="00967D83" w:rsidP="00967D83">
            <w:r w:rsidRPr="00967D83">
              <w:t>- parametrów hemodynamiki</w:t>
            </w:r>
          </w:p>
          <w:p w14:paraId="4F0AA2D9" w14:textId="77777777" w:rsidR="00967D83" w:rsidRPr="00967D83" w:rsidRDefault="00967D83" w:rsidP="00967D83">
            <w:r w:rsidRPr="00967D83">
              <w:t>- obrazów z urządzeń zewnętrznych - wraz z zapewnieniem odpowiedniej separacji galwanicznej - jak i cyfrowy (DVI-D) sygnał wizyjny wraz z dedykowanym panelem umożliwiającym podłączanie takich urządzeń (np. USG, IVUS)</w:t>
            </w:r>
          </w:p>
        </w:tc>
        <w:tc>
          <w:tcPr>
            <w:tcW w:w="1416" w:type="dxa"/>
            <w:vAlign w:val="center"/>
          </w:tcPr>
          <w:p w14:paraId="66164735" w14:textId="77777777" w:rsidR="00967D83" w:rsidRPr="00967D83" w:rsidRDefault="00967D83" w:rsidP="00967D83">
            <w:r w:rsidRPr="00967D83">
              <w:t>Tak, podać</w:t>
            </w:r>
          </w:p>
        </w:tc>
        <w:tc>
          <w:tcPr>
            <w:tcW w:w="1448" w:type="dxa"/>
            <w:vAlign w:val="center"/>
          </w:tcPr>
          <w:p w14:paraId="7FB69710" w14:textId="77777777" w:rsidR="00967D83" w:rsidRPr="00967D83" w:rsidRDefault="00967D83" w:rsidP="00967D83"/>
        </w:tc>
        <w:tc>
          <w:tcPr>
            <w:tcW w:w="1679" w:type="dxa"/>
          </w:tcPr>
          <w:p w14:paraId="1ACE46B6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2D3B93BA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7AABDC93" w14:textId="0C70833C" w:rsidR="00967D83" w:rsidRPr="00967D83" w:rsidRDefault="00340398" w:rsidP="00967D83">
            <w:r>
              <w:t>97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2E39DA21" w14:textId="77777777" w:rsidR="00967D83" w:rsidRPr="00967D83" w:rsidRDefault="00967D83" w:rsidP="00967D83">
            <w:r w:rsidRPr="00967D83">
              <w:t>Możliwość podziału monitora min 58" na minimum 8 niezależnych pól</w:t>
            </w:r>
          </w:p>
        </w:tc>
        <w:tc>
          <w:tcPr>
            <w:tcW w:w="1416" w:type="dxa"/>
            <w:vAlign w:val="center"/>
          </w:tcPr>
          <w:p w14:paraId="7C71FF06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3C517D9E" w14:textId="77777777" w:rsidR="00967D83" w:rsidRPr="00967D83" w:rsidRDefault="00967D83" w:rsidP="00967D83"/>
        </w:tc>
        <w:tc>
          <w:tcPr>
            <w:tcW w:w="1679" w:type="dxa"/>
          </w:tcPr>
          <w:p w14:paraId="1D4CFABB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6F7B0662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619F1E76" w14:textId="3F57740E" w:rsidR="00967D83" w:rsidRPr="00967D83" w:rsidRDefault="00340398" w:rsidP="00967D83">
            <w:r>
              <w:t>98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3060712E" w14:textId="77777777" w:rsidR="00967D83" w:rsidRPr="00967D83" w:rsidRDefault="00967D83" w:rsidP="00967D83">
            <w:r w:rsidRPr="00967D83">
              <w:t>Sektorowy system zasilania monitora min 58" - co najmniej 2 sektory</w:t>
            </w:r>
          </w:p>
        </w:tc>
        <w:tc>
          <w:tcPr>
            <w:tcW w:w="1416" w:type="dxa"/>
            <w:vAlign w:val="center"/>
          </w:tcPr>
          <w:p w14:paraId="7EE2C328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5C65C061" w14:textId="77777777" w:rsidR="00967D83" w:rsidRPr="00967D83" w:rsidRDefault="00967D83" w:rsidP="00967D83"/>
        </w:tc>
        <w:tc>
          <w:tcPr>
            <w:tcW w:w="1679" w:type="dxa"/>
          </w:tcPr>
          <w:p w14:paraId="469223FA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061D2C7F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5DB0D243" w14:textId="7F233BEA" w:rsidR="00967D83" w:rsidRPr="00967D83" w:rsidRDefault="00340398" w:rsidP="00967D83">
            <w:r>
              <w:t>99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637F4D7F" w14:textId="77777777" w:rsidR="00967D83" w:rsidRPr="00967D83" w:rsidRDefault="00967D83" w:rsidP="00967D83">
            <w:r w:rsidRPr="00967D83">
              <w:t>Predefiniowanie podziału monitora min 58" - minimum 10 opcji</w:t>
            </w:r>
          </w:p>
        </w:tc>
        <w:tc>
          <w:tcPr>
            <w:tcW w:w="1416" w:type="dxa"/>
            <w:vAlign w:val="center"/>
          </w:tcPr>
          <w:p w14:paraId="25CCF654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4312AB4A" w14:textId="77777777" w:rsidR="00967D83" w:rsidRPr="00967D83" w:rsidRDefault="00967D83" w:rsidP="00967D83"/>
        </w:tc>
        <w:tc>
          <w:tcPr>
            <w:tcW w:w="1679" w:type="dxa"/>
          </w:tcPr>
          <w:p w14:paraId="3E420741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33CA3A46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2840BC7C" w14:textId="76E2199A" w:rsidR="00967D83" w:rsidRPr="00967D83" w:rsidRDefault="00340398" w:rsidP="00967D83">
            <w:r>
              <w:t>100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568BAB4D" w14:textId="77777777" w:rsidR="00967D83" w:rsidRPr="00967D83" w:rsidRDefault="00967D83" w:rsidP="00967D83">
            <w:r w:rsidRPr="00967D83">
              <w:t>Minimum 2 monitory obrazowe typu "</w:t>
            </w:r>
            <w:proofErr w:type="spellStart"/>
            <w:r w:rsidRPr="00967D83">
              <w:t>flat</w:t>
            </w:r>
            <w:proofErr w:type="spellEnd"/>
            <w:r w:rsidRPr="00967D83">
              <w:t xml:space="preserve">" (TFT/LCD) o przekątnej minimum 19”, zamocowane na ściennie tylnej zawieszenia monitora min 58” z możliwością wyświetlania obrazów w czasie rzeczywistym i referencyjnego </w:t>
            </w:r>
          </w:p>
        </w:tc>
        <w:tc>
          <w:tcPr>
            <w:tcW w:w="1416" w:type="dxa"/>
            <w:vAlign w:val="center"/>
          </w:tcPr>
          <w:p w14:paraId="47378309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37AAD6D9" w14:textId="77777777" w:rsidR="00967D83" w:rsidRPr="00967D83" w:rsidRDefault="00967D83" w:rsidP="00967D83"/>
        </w:tc>
        <w:tc>
          <w:tcPr>
            <w:tcW w:w="1679" w:type="dxa"/>
          </w:tcPr>
          <w:p w14:paraId="30010FDC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63B469F1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702A509D" w14:textId="3BDB973E" w:rsidR="00967D83" w:rsidRPr="00967D83" w:rsidRDefault="00340398" w:rsidP="00967D83">
            <w:r>
              <w:t>101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2263984A" w14:textId="77777777" w:rsidR="00967D83" w:rsidRPr="00967D83" w:rsidRDefault="00967D83" w:rsidP="00967D83">
            <w:r w:rsidRPr="00967D83">
              <w:t>Minimum 2 monitory obrazowe typu "</w:t>
            </w:r>
            <w:proofErr w:type="spellStart"/>
            <w:r w:rsidRPr="00967D83">
              <w:t>flat</w:t>
            </w:r>
            <w:proofErr w:type="spellEnd"/>
            <w:r w:rsidRPr="00967D83">
              <w:t>" (TFT/LCD) w sterowni z możliwością wyświetlania obrazów w czasie rzeczywistym i referencyjnego o przekątnej minimum 19"</w:t>
            </w:r>
          </w:p>
        </w:tc>
        <w:tc>
          <w:tcPr>
            <w:tcW w:w="1416" w:type="dxa"/>
            <w:vAlign w:val="center"/>
          </w:tcPr>
          <w:p w14:paraId="61D60F18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6C0DFF1B" w14:textId="77777777" w:rsidR="00967D83" w:rsidRPr="00967D83" w:rsidRDefault="00967D83" w:rsidP="00967D83"/>
        </w:tc>
        <w:tc>
          <w:tcPr>
            <w:tcW w:w="1679" w:type="dxa"/>
          </w:tcPr>
          <w:p w14:paraId="7000A485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7368E77A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1B51247C" w14:textId="7F742635" w:rsidR="00967D83" w:rsidRPr="00967D83" w:rsidRDefault="00340398" w:rsidP="00967D83">
            <w:r>
              <w:t>102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12F16C09" w14:textId="77777777" w:rsidR="00967D83" w:rsidRPr="00967D83" w:rsidRDefault="00967D83" w:rsidP="00967D83">
            <w:r w:rsidRPr="00967D83">
              <w:t>Min 1 monitor obrazowy w sterowni min 27” z możliwością wyświetlania obrazów z minimalnie 8 źródeł i funkcjonalnością definiowania rozmieszczenia poszczególnych obrazów na monitorach zgodnie ze zdefiniowanymi wzorcami</w:t>
            </w:r>
          </w:p>
        </w:tc>
        <w:tc>
          <w:tcPr>
            <w:tcW w:w="1416" w:type="dxa"/>
            <w:vAlign w:val="center"/>
          </w:tcPr>
          <w:p w14:paraId="52CA5795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378EBF74" w14:textId="77777777" w:rsidR="00967D83" w:rsidRPr="00967D83" w:rsidRDefault="00967D83" w:rsidP="00967D83"/>
        </w:tc>
        <w:tc>
          <w:tcPr>
            <w:tcW w:w="1679" w:type="dxa"/>
          </w:tcPr>
          <w:p w14:paraId="7A539430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1C849909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1A851ED8" w14:textId="39E7FB71" w:rsidR="00967D83" w:rsidRPr="00967D83" w:rsidRDefault="00340398" w:rsidP="00967D83">
            <w:r>
              <w:t>103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7FFD111E" w14:textId="77777777" w:rsidR="00967D83" w:rsidRPr="00967D83" w:rsidRDefault="00967D83" w:rsidP="00967D83">
            <w:r w:rsidRPr="00967D83">
              <w:t xml:space="preserve">Luminancja monitorów obrazowych w sterowni, minimum 400cd/m2   </w:t>
            </w:r>
          </w:p>
        </w:tc>
        <w:tc>
          <w:tcPr>
            <w:tcW w:w="1416" w:type="dxa"/>
            <w:vAlign w:val="center"/>
          </w:tcPr>
          <w:p w14:paraId="2A86A522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0A79DF4C" w14:textId="77777777" w:rsidR="00967D83" w:rsidRPr="00967D83" w:rsidRDefault="00967D83" w:rsidP="00967D83"/>
        </w:tc>
        <w:tc>
          <w:tcPr>
            <w:tcW w:w="1679" w:type="dxa"/>
          </w:tcPr>
          <w:p w14:paraId="00782734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7633CD03" w14:textId="77777777" w:rsidTr="00967D83">
        <w:tc>
          <w:tcPr>
            <w:tcW w:w="9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EFA904" w14:textId="77777777" w:rsidR="00967D83" w:rsidRPr="00967D83" w:rsidRDefault="00967D83" w:rsidP="007966D3">
            <w:pPr>
              <w:jc w:val="center"/>
            </w:pPr>
            <w:r w:rsidRPr="00967D83">
              <w:t>Cyfrowy obraz/archiwizacja/</w:t>
            </w:r>
            <w:proofErr w:type="spellStart"/>
            <w:r w:rsidRPr="00967D83">
              <w:t>postprocessing</w:t>
            </w:r>
            <w:proofErr w:type="spellEnd"/>
            <w:r w:rsidRPr="00967D83">
              <w:t>, rekonstrukcja 3D, przeglądanie</w:t>
            </w:r>
          </w:p>
        </w:tc>
      </w:tr>
      <w:tr w:rsidR="00967D83" w:rsidRPr="00967D83" w14:paraId="7DC15FC9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3C4CEA62" w14:textId="5F382D9D" w:rsidR="00967D83" w:rsidRPr="00967D83" w:rsidRDefault="00340398" w:rsidP="00967D83">
            <w:r>
              <w:t>104</w:t>
            </w:r>
            <w:r w:rsidR="007966D3">
              <w:t>.</w:t>
            </w:r>
          </w:p>
        </w:tc>
        <w:tc>
          <w:tcPr>
            <w:tcW w:w="4892" w:type="dxa"/>
          </w:tcPr>
          <w:p w14:paraId="6DC87E40" w14:textId="77777777" w:rsidR="00967D83" w:rsidRPr="00967D83" w:rsidRDefault="00967D83" w:rsidP="00967D83">
            <w:r w:rsidRPr="00967D83">
              <w:t>System wyposażony w najnowszy i najbardziej skuteczny pakiet aplikacji, rozwiązań technicznych i specjalizowanych algorytmów działających w czasie rzeczywistym, redukujących dawkę promieniowania, poprawiających jakość uzyskiwanego obrazu i umożliwiających obrazowanie z obniżoną dawką promieniowania</w:t>
            </w:r>
          </w:p>
        </w:tc>
        <w:tc>
          <w:tcPr>
            <w:tcW w:w="1416" w:type="dxa"/>
          </w:tcPr>
          <w:p w14:paraId="3FA0567C" w14:textId="77777777" w:rsidR="00967D83" w:rsidRPr="00967D83" w:rsidRDefault="00967D83" w:rsidP="00967D83">
            <w:r w:rsidRPr="00967D83">
              <w:t>Tak, podać nazwę, opisać</w:t>
            </w:r>
          </w:p>
        </w:tc>
        <w:tc>
          <w:tcPr>
            <w:tcW w:w="1448" w:type="dxa"/>
            <w:vAlign w:val="center"/>
          </w:tcPr>
          <w:p w14:paraId="0522A8FE" w14:textId="77777777" w:rsidR="00967D83" w:rsidRPr="00967D83" w:rsidRDefault="00967D83" w:rsidP="00967D83"/>
        </w:tc>
        <w:tc>
          <w:tcPr>
            <w:tcW w:w="1679" w:type="dxa"/>
          </w:tcPr>
          <w:p w14:paraId="1DB9D8DD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1311A9E8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7E84A97D" w14:textId="2F07A062" w:rsidR="00967D83" w:rsidRPr="00967D83" w:rsidRDefault="00340398" w:rsidP="00967D83">
            <w:r>
              <w:t>105</w:t>
            </w:r>
            <w:r w:rsidR="007966D3">
              <w:t>.</w:t>
            </w:r>
          </w:p>
        </w:tc>
        <w:tc>
          <w:tcPr>
            <w:tcW w:w="4892" w:type="dxa"/>
          </w:tcPr>
          <w:p w14:paraId="426709D6" w14:textId="77777777" w:rsidR="00967D83" w:rsidRPr="00967D83" w:rsidRDefault="00967D83" w:rsidP="00967D83">
            <w:r w:rsidRPr="00967D83">
              <w:t>Akwizycja przebiegu EKG, prezentacja na monitorach obrazowych w sali zabiegowej i w sterowni oraz zapis na HD</w:t>
            </w:r>
          </w:p>
        </w:tc>
        <w:tc>
          <w:tcPr>
            <w:tcW w:w="1416" w:type="dxa"/>
          </w:tcPr>
          <w:p w14:paraId="05F1201A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0E693241" w14:textId="77777777" w:rsidR="00967D83" w:rsidRPr="00967D83" w:rsidRDefault="00967D83" w:rsidP="00967D83"/>
        </w:tc>
        <w:tc>
          <w:tcPr>
            <w:tcW w:w="1679" w:type="dxa"/>
          </w:tcPr>
          <w:p w14:paraId="74B9B2EA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2BFECCD7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27AFD62A" w14:textId="74B73214" w:rsidR="00967D83" w:rsidRPr="00967D83" w:rsidRDefault="00340398" w:rsidP="00967D83">
            <w:r>
              <w:t>106</w:t>
            </w:r>
            <w:r w:rsidR="007966D3">
              <w:t>.</w:t>
            </w:r>
          </w:p>
        </w:tc>
        <w:tc>
          <w:tcPr>
            <w:tcW w:w="4892" w:type="dxa"/>
          </w:tcPr>
          <w:p w14:paraId="1FB7DB88" w14:textId="77777777" w:rsidR="00967D83" w:rsidRPr="00967D83" w:rsidRDefault="00967D83" w:rsidP="00967D83">
            <w:r w:rsidRPr="00967D83">
              <w:t xml:space="preserve">Archiwizacja przebiegu EKG razem ze sceną </w:t>
            </w:r>
            <w:proofErr w:type="spellStart"/>
            <w:r w:rsidRPr="00967D83">
              <w:t>kardioangiograficzną</w:t>
            </w:r>
            <w:proofErr w:type="spellEnd"/>
          </w:p>
        </w:tc>
        <w:tc>
          <w:tcPr>
            <w:tcW w:w="1416" w:type="dxa"/>
          </w:tcPr>
          <w:p w14:paraId="6B6DB4D0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6ABE898B" w14:textId="77777777" w:rsidR="00967D83" w:rsidRPr="00967D83" w:rsidRDefault="00967D83" w:rsidP="00967D83"/>
        </w:tc>
        <w:tc>
          <w:tcPr>
            <w:tcW w:w="1679" w:type="dxa"/>
          </w:tcPr>
          <w:p w14:paraId="2AAF8E9C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2A360D79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69052999" w14:textId="00945D6A" w:rsidR="00967D83" w:rsidRPr="00967D83" w:rsidRDefault="00340398" w:rsidP="00967D83">
            <w:r>
              <w:t>107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0619B617" w14:textId="77777777" w:rsidR="00967D83" w:rsidRPr="00967D83" w:rsidRDefault="00967D83" w:rsidP="00967D83">
            <w:r w:rsidRPr="00967D83">
              <w:t>Matryca akwizycyjna nie mniejsza niż 2000x1500 pikseli</w:t>
            </w:r>
          </w:p>
        </w:tc>
        <w:tc>
          <w:tcPr>
            <w:tcW w:w="1416" w:type="dxa"/>
          </w:tcPr>
          <w:p w14:paraId="236B4C3A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66580590" w14:textId="77777777" w:rsidR="00967D83" w:rsidRPr="00967D83" w:rsidRDefault="00967D83" w:rsidP="00967D83"/>
        </w:tc>
        <w:tc>
          <w:tcPr>
            <w:tcW w:w="1679" w:type="dxa"/>
          </w:tcPr>
          <w:p w14:paraId="59DA63DD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7235EB9F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76AF9BEB" w14:textId="0FDEFD7F" w:rsidR="00967D83" w:rsidRPr="00967D83" w:rsidRDefault="00340398" w:rsidP="00967D83">
            <w:r>
              <w:t>108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49FD72B8" w14:textId="77777777" w:rsidR="00967D83" w:rsidRPr="00967D83" w:rsidRDefault="00967D83" w:rsidP="00967D83">
            <w:r w:rsidRPr="00967D83">
              <w:t xml:space="preserve">Zapewnienie bezpieczeństwa bezprzerwowego kontynuowania zabiegu w przypadku uszkodzenia jednego z dysków HDD/SSD stacji roboczej </w:t>
            </w:r>
            <w:proofErr w:type="spellStart"/>
            <w:r w:rsidRPr="00967D83">
              <w:t>angiografu</w:t>
            </w:r>
            <w:proofErr w:type="spellEnd"/>
            <w:r w:rsidRPr="00967D83">
              <w:t xml:space="preserve"> – dyski HDD/SSD w systemie RAID</w:t>
            </w:r>
          </w:p>
        </w:tc>
        <w:tc>
          <w:tcPr>
            <w:tcW w:w="1416" w:type="dxa"/>
          </w:tcPr>
          <w:p w14:paraId="1B26C97F" w14:textId="77777777" w:rsidR="00967D83" w:rsidRPr="00967D83" w:rsidRDefault="00967D83" w:rsidP="00967D83">
            <w:r w:rsidRPr="00967D83">
              <w:t>Tak/Nie.</w:t>
            </w:r>
          </w:p>
        </w:tc>
        <w:tc>
          <w:tcPr>
            <w:tcW w:w="1448" w:type="dxa"/>
          </w:tcPr>
          <w:p w14:paraId="3A0CE002" w14:textId="77777777" w:rsidR="00967D83" w:rsidRPr="00967D83" w:rsidRDefault="00967D83" w:rsidP="00967D83"/>
        </w:tc>
        <w:tc>
          <w:tcPr>
            <w:tcW w:w="1679" w:type="dxa"/>
            <w:vAlign w:val="center"/>
          </w:tcPr>
          <w:p w14:paraId="1AFA8286" w14:textId="77777777" w:rsidR="00967D83" w:rsidRPr="00967D83" w:rsidRDefault="00967D83" w:rsidP="00967D83">
            <w:r w:rsidRPr="00967D83">
              <w:t>Tak – 5 pkt.</w:t>
            </w:r>
          </w:p>
          <w:p w14:paraId="176E0156" w14:textId="77777777" w:rsidR="00967D83" w:rsidRPr="00967D83" w:rsidRDefault="00967D83" w:rsidP="00967D83">
            <w:r w:rsidRPr="00967D83">
              <w:t>Nie – 0 pkt</w:t>
            </w:r>
          </w:p>
        </w:tc>
      </w:tr>
      <w:tr w:rsidR="00967D83" w:rsidRPr="00967D83" w14:paraId="0835F346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199D397C" w14:textId="03E0BD02" w:rsidR="00967D83" w:rsidRPr="00967D83" w:rsidRDefault="00340398" w:rsidP="00967D83">
            <w:r>
              <w:t>109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3FB3144D" w14:textId="77777777" w:rsidR="00967D83" w:rsidRPr="00967D83" w:rsidRDefault="00967D83" w:rsidP="00967D83">
            <w:r w:rsidRPr="00967D83">
              <w:t>Matryca prezentacyjna nie mniejsza niż 1024x1024</w:t>
            </w:r>
          </w:p>
        </w:tc>
        <w:tc>
          <w:tcPr>
            <w:tcW w:w="1416" w:type="dxa"/>
          </w:tcPr>
          <w:p w14:paraId="541EA809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372147D9" w14:textId="77777777" w:rsidR="00967D83" w:rsidRPr="00967D83" w:rsidRDefault="00967D83" w:rsidP="00967D83"/>
        </w:tc>
        <w:tc>
          <w:tcPr>
            <w:tcW w:w="1679" w:type="dxa"/>
          </w:tcPr>
          <w:p w14:paraId="12CE1CDD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423D2AAA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18C2859F" w14:textId="540DA11E" w:rsidR="00967D83" w:rsidRPr="00967D83" w:rsidRDefault="00340398" w:rsidP="00967D83">
            <w:r>
              <w:t>110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798CD949" w14:textId="77777777" w:rsidR="00967D83" w:rsidRPr="00967D83" w:rsidRDefault="00967D83" w:rsidP="00967D83">
            <w:r w:rsidRPr="00967D83">
              <w:t>Akwizycja i zapis na dysku twardym scen angiograficznych w matrycy min. 1024 x 1024</w:t>
            </w:r>
          </w:p>
        </w:tc>
        <w:tc>
          <w:tcPr>
            <w:tcW w:w="1416" w:type="dxa"/>
          </w:tcPr>
          <w:p w14:paraId="2B78AC06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4F6C283D" w14:textId="77777777" w:rsidR="00967D83" w:rsidRPr="00967D83" w:rsidRDefault="00967D83" w:rsidP="00967D83"/>
        </w:tc>
        <w:tc>
          <w:tcPr>
            <w:tcW w:w="1679" w:type="dxa"/>
          </w:tcPr>
          <w:p w14:paraId="03507FA2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7F930738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3F9A9A2C" w14:textId="323BB824" w:rsidR="00967D83" w:rsidRPr="00967D83" w:rsidRDefault="00340398" w:rsidP="00967D83">
            <w:r>
              <w:t>111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29194F5F" w14:textId="77777777" w:rsidR="00967D83" w:rsidRPr="00967D83" w:rsidRDefault="00967D83" w:rsidP="00967D83">
            <w:r w:rsidRPr="00967D83">
              <w:t>Rzeczywista głębokość przetwarzania systemu cyfrowego dla scen angiograficznych w matrycy 1024x1024 minimum 16 bitów</w:t>
            </w:r>
          </w:p>
        </w:tc>
        <w:tc>
          <w:tcPr>
            <w:tcW w:w="1416" w:type="dxa"/>
          </w:tcPr>
          <w:p w14:paraId="4B06AAA1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59CCC864" w14:textId="77777777" w:rsidR="00967D83" w:rsidRPr="00967D83" w:rsidRDefault="00967D83" w:rsidP="00967D83"/>
        </w:tc>
        <w:tc>
          <w:tcPr>
            <w:tcW w:w="1679" w:type="dxa"/>
          </w:tcPr>
          <w:p w14:paraId="20307F5E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24F57213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4688F9E3" w14:textId="75EE04F9" w:rsidR="00967D83" w:rsidRPr="00967D83" w:rsidRDefault="00340398" w:rsidP="00967D83">
            <w:r>
              <w:t>112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0FE74DC3" w14:textId="77777777" w:rsidR="00967D83" w:rsidRPr="00967D83" w:rsidRDefault="00967D83" w:rsidP="00967D83">
            <w:r w:rsidRPr="00967D83">
              <w:t>Akwizycja obrazów dla badań angiograficznych z szybkością w zakresie min 1-30 pulsów/s</w:t>
            </w:r>
          </w:p>
        </w:tc>
        <w:tc>
          <w:tcPr>
            <w:tcW w:w="1416" w:type="dxa"/>
          </w:tcPr>
          <w:p w14:paraId="379EF294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67CCEF34" w14:textId="77777777" w:rsidR="00967D83" w:rsidRPr="00967D83" w:rsidRDefault="00967D83" w:rsidP="00967D83"/>
        </w:tc>
        <w:tc>
          <w:tcPr>
            <w:tcW w:w="1679" w:type="dxa"/>
          </w:tcPr>
          <w:p w14:paraId="3C019D1F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5D61D564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77260523" w14:textId="3CEF4982" w:rsidR="00967D83" w:rsidRPr="00967D83" w:rsidRDefault="00340398" w:rsidP="00967D83">
            <w:r>
              <w:t>113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089FFF70" w14:textId="77777777" w:rsidR="00967D83" w:rsidRPr="00967D83" w:rsidRDefault="00967D83" w:rsidP="00967D83">
            <w:r w:rsidRPr="00967D83">
              <w:t>Cyfrowe prześwietlenie pulsacyjne w zakresie min 1-30 pulsów/s</w:t>
            </w:r>
          </w:p>
        </w:tc>
        <w:tc>
          <w:tcPr>
            <w:tcW w:w="1416" w:type="dxa"/>
          </w:tcPr>
          <w:p w14:paraId="7D171891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7A166B4F" w14:textId="77777777" w:rsidR="00967D83" w:rsidRPr="00967D83" w:rsidRDefault="00967D83" w:rsidP="00967D83"/>
        </w:tc>
        <w:tc>
          <w:tcPr>
            <w:tcW w:w="1679" w:type="dxa"/>
          </w:tcPr>
          <w:p w14:paraId="491FA09F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4ADD4C59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0D44512C" w14:textId="3C2E58F5" w:rsidR="00967D83" w:rsidRPr="00967D83" w:rsidRDefault="00340398" w:rsidP="00967D83">
            <w:r>
              <w:t>114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10EAB16C" w14:textId="77777777" w:rsidR="00967D83" w:rsidRPr="00967D83" w:rsidRDefault="00967D83" w:rsidP="00967D83">
            <w:r w:rsidRPr="00967D83">
              <w:t xml:space="preserve">Akwizycja i archiwizacja obrazów na HD z fluoroskopii  </w:t>
            </w:r>
          </w:p>
        </w:tc>
        <w:tc>
          <w:tcPr>
            <w:tcW w:w="1416" w:type="dxa"/>
          </w:tcPr>
          <w:p w14:paraId="16A524B3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587D9DCC" w14:textId="77777777" w:rsidR="00967D83" w:rsidRPr="00967D83" w:rsidRDefault="00967D83" w:rsidP="00967D83"/>
        </w:tc>
        <w:tc>
          <w:tcPr>
            <w:tcW w:w="1679" w:type="dxa"/>
          </w:tcPr>
          <w:p w14:paraId="661B92D8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153646A9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26C6D10B" w14:textId="76C439D2" w:rsidR="00967D83" w:rsidRPr="00967D83" w:rsidRDefault="00340398" w:rsidP="00967D83">
            <w:r>
              <w:t>115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344E5D40" w14:textId="77777777" w:rsidR="00967D83" w:rsidRPr="00967D83" w:rsidRDefault="00967D83" w:rsidP="00967D83">
            <w:r w:rsidRPr="00967D83">
              <w:t xml:space="preserve">Zoom dla fluoroskopii w czasie rzeczywistym (nie w </w:t>
            </w:r>
            <w:proofErr w:type="spellStart"/>
            <w:r w:rsidRPr="00967D83">
              <w:t>postprocessing’u</w:t>
            </w:r>
            <w:proofErr w:type="spellEnd"/>
            <w:r w:rsidRPr="00967D83">
              <w:t xml:space="preserve">) </w:t>
            </w:r>
          </w:p>
        </w:tc>
        <w:tc>
          <w:tcPr>
            <w:tcW w:w="1416" w:type="dxa"/>
          </w:tcPr>
          <w:p w14:paraId="3D5C3A50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1635F5A4" w14:textId="77777777" w:rsidR="00967D83" w:rsidRPr="00967D83" w:rsidRDefault="00967D83" w:rsidP="00967D83"/>
        </w:tc>
        <w:tc>
          <w:tcPr>
            <w:tcW w:w="1679" w:type="dxa"/>
          </w:tcPr>
          <w:p w14:paraId="2F1D619B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0174BF7D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5E418295" w14:textId="35B3952F" w:rsidR="00967D83" w:rsidRPr="00967D83" w:rsidRDefault="00340398" w:rsidP="00967D83">
            <w:r>
              <w:t>116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123B6905" w14:textId="77777777" w:rsidR="00967D83" w:rsidRPr="00967D83" w:rsidRDefault="00967D83" w:rsidP="00967D83">
            <w:r w:rsidRPr="00967D83">
              <w:t>Możliwość jednoczesnej prezentacji ruchomych obrazów bez powiększenia i obrazu powiększonego przy pomocy zoomu elektronicznego w czasie rzeczywistym podczas fluoroskopii</w:t>
            </w:r>
          </w:p>
        </w:tc>
        <w:tc>
          <w:tcPr>
            <w:tcW w:w="1416" w:type="dxa"/>
          </w:tcPr>
          <w:p w14:paraId="0C38A4F5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741D110F" w14:textId="77777777" w:rsidR="00967D83" w:rsidRPr="00967D83" w:rsidRDefault="00967D83" w:rsidP="00967D83"/>
        </w:tc>
        <w:tc>
          <w:tcPr>
            <w:tcW w:w="1679" w:type="dxa"/>
          </w:tcPr>
          <w:p w14:paraId="1A246649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4664AF45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76E2BE07" w14:textId="4E42DF30" w:rsidR="00967D83" w:rsidRPr="00967D83" w:rsidRDefault="00340398" w:rsidP="00967D83">
            <w:r>
              <w:t>117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73A10568" w14:textId="77777777" w:rsidR="00967D83" w:rsidRPr="00967D83" w:rsidRDefault="00967D83" w:rsidP="00967D83">
            <w:r w:rsidRPr="00967D83">
              <w:t>Możliwość pracy równoległej i wielozadaniowej, w szczególności możliwość wykonywania obliczeń, pomiarów odległości, przesyłania obrazów na serwer, archiwizowania na CD /DVD podczas akwizycji obrazów i fluoroskopii bez konieczności jej przerywania.</w:t>
            </w:r>
          </w:p>
        </w:tc>
        <w:tc>
          <w:tcPr>
            <w:tcW w:w="1416" w:type="dxa"/>
          </w:tcPr>
          <w:p w14:paraId="03595DB2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166C3355" w14:textId="77777777" w:rsidR="00967D83" w:rsidRPr="00967D83" w:rsidRDefault="00967D83" w:rsidP="00967D83"/>
        </w:tc>
        <w:tc>
          <w:tcPr>
            <w:tcW w:w="1679" w:type="dxa"/>
          </w:tcPr>
          <w:p w14:paraId="4FFA0A29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65A51891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1FA4C4E2" w14:textId="204D4720" w:rsidR="00967D83" w:rsidRPr="00967D83" w:rsidRDefault="00340398" w:rsidP="00967D83">
            <w:r>
              <w:t>118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0F21CB46" w14:textId="77777777" w:rsidR="00967D83" w:rsidRPr="00967D83" w:rsidRDefault="00967D83" w:rsidP="00967D83">
            <w:r w:rsidRPr="00967D83">
              <w:t>Filtracja on-line zbieranych danych obrazowych przez system cyfrowy przed ich prezentacją na monitorze obrazowym</w:t>
            </w:r>
          </w:p>
        </w:tc>
        <w:tc>
          <w:tcPr>
            <w:tcW w:w="1416" w:type="dxa"/>
          </w:tcPr>
          <w:p w14:paraId="1E80069C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308A61C5" w14:textId="77777777" w:rsidR="00967D83" w:rsidRPr="00967D83" w:rsidRDefault="00967D83" w:rsidP="00967D83"/>
        </w:tc>
        <w:tc>
          <w:tcPr>
            <w:tcW w:w="1679" w:type="dxa"/>
          </w:tcPr>
          <w:p w14:paraId="47D586E7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5F273D01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09AC6BEA" w14:textId="70FDE3D5" w:rsidR="00967D83" w:rsidRPr="00967D83" w:rsidRDefault="00340398" w:rsidP="00967D83">
            <w:r>
              <w:t>119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36B49F70" w14:textId="77777777" w:rsidR="00967D83" w:rsidRPr="00967D83" w:rsidRDefault="00967D83" w:rsidP="00967D83">
            <w:r w:rsidRPr="00967D83">
              <w:t>Pamięć obrazów na HD (bez uwzględnienia dodatkowych konsol, dysków, pamięci zewnętrznych typu USB, nośników typu CD/DVD), minimum 50 000 obrazów w matrycy 1024 x 1024 x min 12 bit bez kompresji stratnej</w:t>
            </w:r>
          </w:p>
        </w:tc>
        <w:tc>
          <w:tcPr>
            <w:tcW w:w="1416" w:type="dxa"/>
          </w:tcPr>
          <w:p w14:paraId="4A5564B4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49051F23" w14:textId="77777777" w:rsidR="00967D83" w:rsidRPr="00967D83" w:rsidRDefault="00967D83" w:rsidP="00967D83"/>
        </w:tc>
        <w:tc>
          <w:tcPr>
            <w:tcW w:w="1679" w:type="dxa"/>
          </w:tcPr>
          <w:p w14:paraId="64886212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380096A5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7F5C41DA" w14:textId="28B811B9" w:rsidR="00967D83" w:rsidRPr="00967D83" w:rsidRDefault="00340398" w:rsidP="00967D83">
            <w:r>
              <w:t>120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11573704" w14:textId="77777777" w:rsidR="00967D83" w:rsidRPr="00967D83" w:rsidRDefault="00967D83" w:rsidP="00967D83">
            <w:r w:rsidRPr="00967D83">
              <w:t xml:space="preserve">Długość nagrywanych obrazów ruchomych z fluoroskopii minimum 10s (dla 30 </w:t>
            </w:r>
            <w:proofErr w:type="spellStart"/>
            <w:r w:rsidRPr="00967D83">
              <w:t>kl</w:t>
            </w:r>
            <w:proofErr w:type="spellEnd"/>
            <w:r w:rsidRPr="00967D83">
              <w:t>/s)</w:t>
            </w:r>
          </w:p>
        </w:tc>
        <w:tc>
          <w:tcPr>
            <w:tcW w:w="1416" w:type="dxa"/>
          </w:tcPr>
          <w:p w14:paraId="59E660CE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761C9C32" w14:textId="77777777" w:rsidR="00967D83" w:rsidRPr="00967D83" w:rsidRDefault="00967D83" w:rsidP="00967D83"/>
        </w:tc>
        <w:tc>
          <w:tcPr>
            <w:tcW w:w="1679" w:type="dxa"/>
          </w:tcPr>
          <w:p w14:paraId="42A11071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5220B1E0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099FF862" w14:textId="0AA7BE6C" w:rsidR="00967D83" w:rsidRPr="00967D83" w:rsidRDefault="00340398" w:rsidP="00967D83">
            <w:r>
              <w:t>121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5908832B" w14:textId="77777777" w:rsidR="00967D83" w:rsidRPr="00967D83" w:rsidRDefault="00967D83" w:rsidP="00967D83">
            <w:r w:rsidRPr="00967D83">
              <w:t>Szybkość akwizycji obrazów w trybach DR - radiografii cyfrowej i DSA na dysk twardy aparatu w matrycy ≥ 1024 x1024 w zakresie nie mniejszym niż od 1 do 30 obrazów/s</w:t>
            </w:r>
          </w:p>
        </w:tc>
        <w:tc>
          <w:tcPr>
            <w:tcW w:w="1416" w:type="dxa"/>
          </w:tcPr>
          <w:p w14:paraId="369CF1F9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3DFB9FC5" w14:textId="77777777" w:rsidR="00967D83" w:rsidRPr="00967D83" w:rsidRDefault="00967D83" w:rsidP="00967D83"/>
        </w:tc>
        <w:tc>
          <w:tcPr>
            <w:tcW w:w="1679" w:type="dxa"/>
          </w:tcPr>
          <w:p w14:paraId="792D18E3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1FE1919D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4B54D07E" w14:textId="36F56B3A" w:rsidR="00967D83" w:rsidRPr="00967D83" w:rsidRDefault="00340398" w:rsidP="00967D83">
            <w:r>
              <w:t>122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0FCF3DC1" w14:textId="77777777" w:rsidR="00967D83" w:rsidRPr="00967D83" w:rsidRDefault="00967D83" w:rsidP="00967D83">
            <w:r w:rsidRPr="00967D83">
              <w:t>Pamięć ostatniego obrazu (LIH)</w:t>
            </w:r>
          </w:p>
        </w:tc>
        <w:tc>
          <w:tcPr>
            <w:tcW w:w="1416" w:type="dxa"/>
          </w:tcPr>
          <w:p w14:paraId="1C80CFA3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14AA4E60" w14:textId="77777777" w:rsidR="00967D83" w:rsidRPr="00967D83" w:rsidRDefault="00967D83" w:rsidP="00967D83"/>
        </w:tc>
        <w:tc>
          <w:tcPr>
            <w:tcW w:w="1679" w:type="dxa"/>
          </w:tcPr>
          <w:p w14:paraId="648D6827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698C032B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2B9BE7AA" w14:textId="4FA7C765" w:rsidR="00967D83" w:rsidRPr="00967D83" w:rsidRDefault="00340398" w:rsidP="00967D83">
            <w:r>
              <w:t>123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17131E01" w14:textId="77777777" w:rsidR="00967D83" w:rsidRPr="00967D83" w:rsidRDefault="00967D83" w:rsidP="00967D83">
            <w:r w:rsidRPr="00967D83">
              <w:t>Możliwość wykonania badań z wykorzystaniem CO2 jako środka kontrastowego</w:t>
            </w:r>
          </w:p>
        </w:tc>
        <w:tc>
          <w:tcPr>
            <w:tcW w:w="1416" w:type="dxa"/>
          </w:tcPr>
          <w:p w14:paraId="5372DD82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78A8B990" w14:textId="77777777" w:rsidR="00967D83" w:rsidRPr="00967D83" w:rsidRDefault="00967D83" w:rsidP="00967D83"/>
        </w:tc>
        <w:tc>
          <w:tcPr>
            <w:tcW w:w="1679" w:type="dxa"/>
          </w:tcPr>
          <w:p w14:paraId="7BE3B462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4905F7FB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3B62744B" w14:textId="7D90AA01" w:rsidR="00967D83" w:rsidRPr="00967D83" w:rsidRDefault="00340398" w:rsidP="00967D83">
            <w:r>
              <w:t>124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4B143BC2" w14:textId="77777777" w:rsidR="00967D83" w:rsidRPr="00967D83" w:rsidRDefault="00967D83" w:rsidP="00967D83">
            <w:r w:rsidRPr="00967D83">
              <w:t>Angiografia rotacyjna 2D w trybie DR (radiografia cyfrowa) i DSA</w:t>
            </w:r>
          </w:p>
        </w:tc>
        <w:tc>
          <w:tcPr>
            <w:tcW w:w="1416" w:type="dxa"/>
          </w:tcPr>
          <w:p w14:paraId="62456B80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1C39E82A" w14:textId="77777777" w:rsidR="00967D83" w:rsidRPr="00967D83" w:rsidRDefault="00967D83" w:rsidP="00967D83"/>
        </w:tc>
        <w:tc>
          <w:tcPr>
            <w:tcW w:w="1679" w:type="dxa"/>
          </w:tcPr>
          <w:p w14:paraId="748C64DA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7A2CD3AC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05072A89" w14:textId="1BA22010" w:rsidR="00967D83" w:rsidRPr="00967D83" w:rsidRDefault="00340398" w:rsidP="00967D83">
            <w:r>
              <w:t>125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7EF76EC8" w14:textId="77777777" w:rsidR="00967D83" w:rsidRPr="00967D83" w:rsidRDefault="00967D83" w:rsidP="00967D83">
            <w:r w:rsidRPr="00967D83">
              <w:t>Angiografia rotacyjna umożliwiająca rekonstrukcje 3D wysoko- i nisko-kontrastowe</w:t>
            </w:r>
          </w:p>
        </w:tc>
        <w:tc>
          <w:tcPr>
            <w:tcW w:w="1416" w:type="dxa"/>
          </w:tcPr>
          <w:p w14:paraId="7561E484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47889184" w14:textId="77777777" w:rsidR="00967D83" w:rsidRPr="00967D83" w:rsidRDefault="00967D83" w:rsidP="00967D83"/>
        </w:tc>
        <w:tc>
          <w:tcPr>
            <w:tcW w:w="1679" w:type="dxa"/>
          </w:tcPr>
          <w:p w14:paraId="5D434EA4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1EC7C695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24C1757B" w14:textId="76064612" w:rsidR="00967D83" w:rsidRPr="00967D83" w:rsidRDefault="00340398" w:rsidP="00967D83">
            <w:r>
              <w:t>126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2CC4BD3C" w14:textId="77777777" w:rsidR="00967D83" w:rsidRPr="00967D83" w:rsidRDefault="00967D83" w:rsidP="00967D83">
            <w:r w:rsidRPr="00967D83">
              <w:t>Angiografia peryferyjna wykonywana metodą przesuwu ramienia za czołem napływu kontrastu</w:t>
            </w:r>
          </w:p>
        </w:tc>
        <w:tc>
          <w:tcPr>
            <w:tcW w:w="1416" w:type="dxa"/>
          </w:tcPr>
          <w:p w14:paraId="129C8090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18FCDF05" w14:textId="77777777" w:rsidR="00967D83" w:rsidRPr="00967D83" w:rsidRDefault="00967D83" w:rsidP="00967D83"/>
        </w:tc>
        <w:tc>
          <w:tcPr>
            <w:tcW w:w="1679" w:type="dxa"/>
          </w:tcPr>
          <w:p w14:paraId="380479F7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5C9B6FFE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711A1166" w14:textId="4A57112F" w:rsidR="00967D83" w:rsidRPr="00967D83" w:rsidRDefault="00340398" w:rsidP="00967D83">
            <w:r>
              <w:t>127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101A7D01" w14:textId="77777777" w:rsidR="00967D83" w:rsidRPr="00967D83" w:rsidRDefault="00967D83" w:rsidP="00967D83">
            <w:r w:rsidRPr="00967D83">
              <w:t>DSA online i offline</w:t>
            </w:r>
          </w:p>
        </w:tc>
        <w:tc>
          <w:tcPr>
            <w:tcW w:w="1416" w:type="dxa"/>
          </w:tcPr>
          <w:p w14:paraId="633A4815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4DEC3AB9" w14:textId="77777777" w:rsidR="00967D83" w:rsidRPr="00967D83" w:rsidRDefault="00967D83" w:rsidP="00967D83"/>
        </w:tc>
        <w:tc>
          <w:tcPr>
            <w:tcW w:w="1679" w:type="dxa"/>
          </w:tcPr>
          <w:p w14:paraId="7A95B707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77A40EBF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52244534" w14:textId="37F4C928" w:rsidR="00967D83" w:rsidRPr="00967D83" w:rsidRDefault="00340398" w:rsidP="00967D83">
            <w:r>
              <w:t>128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547FC53D" w14:textId="77777777" w:rsidR="00967D83" w:rsidRPr="00967D83" w:rsidRDefault="00967D83" w:rsidP="00967D83">
            <w:r w:rsidRPr="00967D83">
              <w:t>Ustawianie położenia przysłon znacznikami graficznymi na obrazie zatrzymanym bez promieniowania</w:t>
            </w:r>
          </w:p>
        </w:tc>
        <w:tc>
          <w:tcPr>
            <w:tcW w:w="1416" w:type="dxa"/>
          </w:tcPr>
          <w:p w14:paraId="44BE9DD6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5FB9EB10" w14:textId="77777777" w:rsidR="00967D83" w:rsidRPr="00967D83" w:rsidRDefault="00967D83" w:rsidP="00967D83"/>
        </w:tc>
        <w:tc>
          <w:tcPr>
            <w:tcW w:w="1679" w:type="dxa"/>
          </w:tcPr>
          <w:p w14:paraId="7A7BBA39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1FCBFB32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6BD6A0E8" w14:textId="5C77AD39" w:rsidR="00967D83" w:rsidRPr="00967D83" w:rsidRDefault="00340398" w:rsidP="00967D83">
            <w:r>
              <w:t>129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23E7D74C" w14:textId="77777777" w:rsidR="00967D83" w:rsidRPr="00967D83" w:rsidRDefault="00967D83" w:rsidP="00967D83">
            <w:r w:rsidRPr="00967D83">
              <w:t>Ustawianie położenia przysłon półprzepuszczalnych znacznikami graficznymi na obrazie zatrzymanym bez promieniowania</w:t>
            </w:r>
          </w:p>
        </w:tc>
        <w:tc>
          <w:tcPr>
            <w:tcW w:w="1416" w:type="dxa"/>
          </w:tcPr>
          <w:p w14:paraId="103B518F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4EB49159" w14:textId="77777777" w:rsidR="00967D83" w:rsidRPr="00967D83" w:rsidRDefault="00967D83" w:rsidP="00967D83"/>
        </w:tc>
        <w:tc>
          <w:tcPr>
            <w:tcW w:w="1679" w:type="dxa"/>
          </w:tcPr>
          <w:p w14:paraId="0038D83B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320A7858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6F7063A3" w14:textId="2A8DE612" w:rsidR="00967D83" w:rsidRPr="00967D83" w:rsidRDefault="00340398" w:rsidP="00967D83">
            <w:r>
              <w:t>130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45AB4E77" w14:textId="77777777" w:rsidR="00967D83" w:rsidRPr="00967D83" w:rsidRDefault="00967D83" w:rsidP="00967D83">
            <w:r w:rsidRPr="00967D83">
              <w:t xml:space="preserve">Automatyczny </w:t>
            </w:r>
            <w:proofErr w:type="spellStart"/>
            <w:r w:rsidRPr="00967D83">
              <w:t>pixelshift</w:t>
            </w:r>
            <w:proofErr w:type="spellEnd"/>
            <w:r w:rsidRPr="00967D83">
              <w:t xml:space="preserve"> w czasie rzeczywistym podczas </w:t>
            </w:r>
            <w:proofErr w:type="spellStart"/>
            <w:r w:rsidRPr="00967D83">
              <w:t>roadmappingu</w:t>
            </w:r>
            <w:proofErr w:type="spellEnd"/>
          </w:p>
        </w:tc>
        <w:tc>
          <w:tcPr>
            <w:tcW w:w="1416" w:type="dxa"/>
          </w:tcPr>
          <w:p w14:paraId="57EDF496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5ECCF1A9" w14:textId="77777777" w:rsidR="00967D83" w:rsidRPr="00967D83" w:rsidRDefault="00967D83" w:rsidP="00967D83"/>
        </w:tc>
        <w:tc>
          <w:tcPr>
            <w:tcW w:w="1679" w:type="dxa"/>
          </w:tcPr>
          <w:p w14:paraId="775FD20F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26BBC5F4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56B79B37" w14:textId="0242A9A0" w:rsidR="00967D83" w:rsidRPr="00967D83" w:rsidRDefault="00340398" w:rsidP="00967D83">
            <w:r>
              <w:t>131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5CCA5F40" w14:textId="77777777" w:rsidR="00967D83" w:rsidRPr="00967D83" w:rsidRDefault="00967D83" w:rsidP="00967D83">
            <w:r w:rsidRPr="00967D83">
              <w:t xml:space="preserve">Powiększenie w </w:t>
            </w:r>
            <w:proofErr w:type="spellStart"/>
            <w:r w:rsidRPr="00967D83">
              <w:t>postprocessingu</w:t>
            </w:r>
            <w:proofErr w:type="spellEnd"/>
          </w:p>
        </w:tc>
        <w:tc>
          <w:tcPr>
            <w:tcW w:w="1416" w:type="dxa"/>
          </w:tcPr>
          <w:p w14:paraId="5AB50506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6D8E8ACC" w14:textId="77777777" w:rsidR="00967D83" w:rsidRPr="00967D83" w:rsidRDefault="00967D83" w:rsidP="00967D83"/>
        </w:tc>
        <w:tc>
          <w:tcPr>
            <w:tcW w:w="1679" w:type="dxa"/>
          </w:tcPr>
          <w:p w14:paraId="106FA93A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39C36F81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0CA5D7BE" w14:textId="7C4EFA7B" w:rsidR="00967D83" w:rsidRPr="00967D83" w:rsidRDefault="00340398" w:rsidP="00967D83">
            <w:r>
              <w:t>132</w:t>
            </w:r>
            <w:r w:rsidR="007966D3">
              <w:t>.</w:t>
            </w:r>
          </w:p>
        </w:tc>
        <w:tc>
          <w:tcPr>
            <w:tcW w:w="4892" w:type="dxa"/>
          </w:tcPr>
          <w:p w14:paraId="51524D0B" w14:textId="77777777" w:rsidR="00967D83" w:rsidRPr="00967D83" w:rsidRDefault="00967D83" w:rsidP="00967D83">
            <w:r w:rsidRPr="00967D83">
              <w:t xml:space="preserve">Specjalistyczne oprogramowanie do wizualizacji </w:t>
            </w:r>
            <w:proofErr w:type="spellStart"/>
            <w:r w:rsidRPr="00967D83">
              <w:t>stentów</w:t>
            </w:r>
            <w:proofErr w:type="spellEnd"/>
            <w:r w:rsidRPr="00967D83">
              <w:t xml:space="preserve"> w tętnicach wieńcowych podczas procedur inwazyjnych z możliwością wyświetlania obrazów na monitorze w sali badań</w:t>
            </w:r>
          </w:p>
        </w:tc>
        <w:tc>
          <w:tcPr>
            <w:tcW w:w="1416" w:type="dxa"/>
          </w:tcPr>
          <w:p w14:paraId="5D62819A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2712CC49" w14:textId="77777777" w:rsidR="00967D83" w:rsidRPr="00967D83" w:rsidRDefault="00967D83" w:rsidP="00967D83"/>
        </w:tc>
        <w:tc>
          <w:tcPr>
            <w:tcW w:w="1679" w:type="dxa"/>
          </w:tcPr>
          <w:p w14:paraId="1733D01C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1A18D8CB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19997D95" w14:textId="0C460FE0" w:rsidR="00967D83" w:rsidRPr="00967D83" w:rsidRDefault="00340398" w:rsidP="00967D83">
            <w:r>
              <w:t>133</w:t>
            </w:r>
            <w:r w:rsidR="007966D3">
              <w:t>.</w:t>
            </w:r>
          </w:p>
        </w:tc>
        <w:tc>
          <w:tcPr>
            <w:tcW w:w="4892" w:type="dxa"/>
          </w:tcPr>
          <w:p w14:paraId="30738F2D" w14:textId="77777777" w:rsidR="00967D83" w:rsidRPr="00967D83" w:rsidRDefault="00967D83" w:rsidP="00967D83">
            <w:r w:rsidRPr="00967D83">
              <w:t xml:space="preserve">Specjalistyczne oprogramowanie do poprawy w czasie rzeczywistym wizualizacji </w:t>
            </w:r>
            <w:proofErr w:type="spellStart"/>
            <w:r w:rsidRPr="00967D83">
              <w:t>stentów</w:t>
            </w:r>
            <w:proofErr w:type="spellEnd"/>
            <w:r w:rsidRPr="00967D83">
              <w:t xml:space="preserve"> w tętnicach wieńcowych podczas procedur inwazyjnych </w:t>
            </w:r>
          </w:p>
        </w:tc>
        <w:tc>
          <w:tcPr>
            <w:tcW w:w="1416" w:type="dxa"/>
          </w:tcPr>
          <w:p w14:paraId="5C488737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657828F6" w14:textId="77777777" w:rsidR="00967D83" w:rsidRPr="00967D83" w:rsidRDefault="00967D83" w:rsidP="00967D83"/>
        </w:tc>
        <w:tc>
          <w:tcPr>
            <w:tcW w:w="1679" w:type="dxa"/>
          </w:tcPr>
          <w:p w14:paraId="4DC8595B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72BD75EA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4641AA54" w14:textId="68455F8D" w:rsidR="00967D83" w:rsidRPr="00967D83" w:rsidRDefault="00340398" w:rsidP="00967D83">
            <w:r>
              <w:t>134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60303666" w14:textId="77777777" w:rsidR="00967D83" w:rsidRPr="00967D83" w:rsidRDefault="00967D83" w:rsidP="00967D83">
            <w:r w:rsidRPr="00967D83">
              <w:t xml:space="preserve">Funkcja </w:t>
            </w:r>
            <w:proofErr w:type="spellStart"/>
            <w:r w:rsidRPr="00967D83">
              <w:t>roadmap</w:t>
            </w:r>
            <w:proofErr w:type="spellEnd"/>
            <w:r w:rsidRPr="00967D83">
              <w:t xml:space="preserve"> 2D i 3D </w:t>
            </w:r>
          </w:p>
        </w:tc>
        <w:tc>
          <w:tcPr>
            <w:tcW w:w="1416" w:type="dxa"/>
          </w:tcPr>
          <w:p w14:paraId="34A3D7BF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0C989B6C" w14:textId="77777777" w:rsidR="00967D83" w:rsidRPr="00967D83" w:rsidRDefault="00967D83" w:rsidP="00967D83"/>
        </w:tc>
        <w:tc>
          <w:tcPr>
            <w:tcW w:w="1679" w:type="dxa"/>
          </w:tcPr>
          <w:p w14:paraId="558F3A53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4811197E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69618432" w14:textId="7CD8C8B7" w:rsidR="00967D83" w:rsidRPr="00967D83" w:rsidRDefault="00340398" w:rsidP="00967D83">
            <w:r>
              <w:t>135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5D196B79" w14:textId="77777777" w:rsidR="00967D83" w:rsidRPr="00967D83" w:rsidRDefault="00967D83" w:rsidP="00967D83">
            <w:r w:rsidRPr="00967D83">
              <w:t xml:space="preserve">Automatyczny </w:t>
            </w:r>
            <w:proofErr w:type="spellStart"/>
            <w:r w:rsidRPr="00967D83">
              <w:t>pixelshift</w:t>
            </w:r>
            <w:proofErr w:type="spellEnd"/>
            <w:r w:rsidRPr="00967D83">
              <w:t xml:space="preserve"> podczas </w:t>
            </w:r>
            <w:proofErr w:type="spellStart"/>
            <w:r w:rsidRPr="00967D83">
              <w:t>roadmappingu</w:t>
            </w:r>
            <w:proofErr w:type="spellEnd"/>
            <w:r w:rsidRPr="00967D83">
              <w:t xml:space="preserve"> 2D</w:t>
            </w:r>
          </w:p>
        </w:tc>
        <w:tc>
          <w:tcPr>
            <w:tcW w:w="1416" w:type="dxa"/>
          </w:tcPr>
          <w:p w14:paraId="333CDDB8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4112B0BD" w14:textId="77777777" w:rsidR="00967D83" w:rsidRPr="00967D83" w:rsidRDefault="00967D83" w:rsidP="00967D83"/>
        </w:tc>
        <w:tc>
          <w:tcPr>
            <w:tcW w:w="1679" w:type="dxa"/>
          </w:tcPr>
          <w:p w14:paraId="051314C9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36FE70D4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530BD2A2" w14:textId="43A704B7" w:rsidR="00967D83" w:rsidRPr="00967D83" w:rsidRDefault="00340398" w:rsidP="00967D83">
            <w:r>
              <w:t>136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079C8538" w14:textId="77777777" w:rsidR="00967D83" w:rsidRPr="00967D83" w:rsidRDefault="00967D83" w:rsidP="00967D83">
            <w:r w:rsidRPr="00967D83">
              <w:t xml:space="preserve">Oprogramowanie do analizy </w:t>
            </w:r>
            <w:proofErr w:type="spellStart"/>
            <w:r w:rsidRPr="00967D83">
              <w:t>stenoz</w:t>
            </w:r>
            <w:proofErr w:type="spellEnd"/>
            <w:r w:rsidRPr="00967D83">
              <w:t xml:space="preserve"> naczyń obwodowych (min.: automatyczne rozpoznawanie kształtów; określanie stopnia </w:t>
            </w:r>
            <w:proofErr w:type="spellStart"/>
            <w:r w:rsidRPr="00967D83">
              <w:t>stenozy</w:t>
            </w:r>
            <w:proofErr w:type="spellEnd"/>
            <w:r w:rsidRPr="00967D83">
              <w:t>; automatyczna i manualna kalibracja, pomiary odległości)</w:t>
            </w:r>
          </w:p>
        </w:tc>
        <w:tc>
          <w:tcPr>
            <w:tcW w:w="1416" w:type="dxa"/>
          </w:tcPr>
          <w:p w14:paraId="1AAF6C32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56D66C24" w14:textId="77777777" w:rsidR="00967D83" w:rsidRPr="00967D83" w:rsidRDefault="00967D83" w:rsidP="00967D83"/>
        </w:tc>
        <w:tc>
          <w:tcPr>
            <w:tcW w:w="1679" w:type="dxa"/>
          </w:tcPr>
          <w:p w14:paraId="7AFF80D5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52906797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5A3B3BD2" w14:textId="5D487589" w:rsidR="00967D83" w:rsidRPr="00967D83" w:rsidRDefault="00340398" w:rsidP="00967D83">
            <w:r>
              <w:t>137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2D72DA15" w14:textId="77777777" w:rsidR="00967D83" w:rsidRPr="00967D83" w:rsidRDefault="00967D83" w:rsidP="00967D83">
            <w:r w:rsidRPr="00967D83">
              <w:t xml:space="preserve">Oprogramowanie do analizy </w:t>
            </w:r>
            <w:proofErr w:type="spellStart"/>
            <w:r w:rsidRPr="00967D83">
              <w:t>stenoz</w:t>
            </w:r>
            <w:proofErr w:type="spellEnd"/>
            <w:r w:rsidRPr="00967D83">
              <w:t xml:space="preserve"> naczyń wieńcowych (min.: automatyczne rozpoznawanie kształtów; określanie stopnia </w:t>
            </w:r>
            <w:proofErr w:type="spellStart"/>
            <w:r w:rsidRPr="00967D83">
              <w:t>stenozy</w:t>
            </w:r>
            <w:proofErr w:type="spellEnd"/>
            <w:r w:rsidRPr="00967D83">
              <w:t>; automatyczna i manualna kalibracja, pomiary odległości)</w:t>
            </w:r>
          </w:p>
        </w:tc>
        <w:tc>
          <w:tcPr>
            <w:tcW w:w="1416" w:type="dxa"/>
          </w:tcPr>
          <w:p w14:paraId="2A251599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6BBA4A5F" w14:textId="77777777" w:rsidR="00967D83" w:rsidRPr="00967D83" w:rsidRDefault="00967D83" w:rsidP="00967D83"/>
        </w:tc>
        <w:tc>
          <w:tcPr>
            <w:tcW w:w="1679" w:type="dxa"/>
          </w:tcPr>
          <w:p w14:paraId="64C41CC4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29813B72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08E2E446" w14:textId="729BC495" w:rsidR="00967D83" w:rsidRPr="00967D83" w:rsidRDefault="00340398" w:rsidP="00967D83">
            <w:r>
              <w:t>138</w:t>
            </w:r>
          </w:p>
        </w:tc>
        <w:tc>
          <w:tcPr>
            <w:tcW w:w="4892" w:type="dxa"/>
            <w:vAlign w:val="center"/>
          </w:tcPr>
          <w:p w14:paraId="035C11CC" w14:textId="77777777" w:rsidR="00967D83" w:rsidRPr="00967D83" w:rsidRDefault="00967D83" w:rsidP="00967D83">
            <w:r w:rsidRPr="00967D83">
              <w:t>Pulpit sterowniczy systemu cyfrowego w sali badań oraz sterowanie funkcjami systemu cyfrowego z pulpitu sterowniczego w sali badań (łącznie z analizą zwężeń naczyń w obrazach dwuwymiarowych)</w:t>
            </w:r>
          </w:p>
        </w:tc>
        <w:tc>
          <w:tcPr>
            <w:tcW w:w="1416" w:type="dxa"/>
          </w:tcPr>
          <w:p w14:paraId="7E2373B5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311AD43A" w14:textId="77777777" w:rsidR="00967D83" w:rsidRPr="00967D83" w:rsidRDefault="00967D83" w:rsidP="00967D83"/>
        </w:tc>
        <w:tc>
          <w:tcPr>
            <w:tcW w:w="1679" w:type="dxa"/>
          </w:tcPr>
          <w:p w14:paraId="6D4C7714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7958FFF8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5DD23D95" w14:textId="6AC754E3" w:rsidR="00967D83" w:rsidRPr="00967D83" w:rsidRDefault="007966D3" w:rsidP="00967D83">
            <w:r>
              <w:t>13</w:t>
            </w:r>
            <w:r w:rsidR="00340398">
              <w:t>9</w:t>
            </w:r>
            <w:r>
              <w:t>.</w:t>
            </w:r>
          </w:p>
        </w:tc>
        <w:tc>
          <w:tcPr>
            <w:tcW w:w="4892" w:type="dxa"/>
            <w:vAlign w:val="center"/>
          </w:tcPr>
          <w:p w14:paraId="65916DAB" w14:textId="77777777" w:rsidR="00967D83" w:rsidRPr="00967D83" w:rsidRDefault="00967D83" w:rsidP="00967D83">
            <w:r w:rsidRPr="00967D83">
              <w:t xml:space="preserve">Ustawianie pozycji przesłon z pulpitu sterowniczego </w:t>
            </w:r>
            <w:proofErr w:type="spellStart"/>
            <w:r w:rsidRPr="00967D83">
              <w:t>angiografu</w:t>
            </w:r>
            <w:proofErr w:type="spellEnd"/>
            <w:r w:rsidRPr="00967D83">
              <w:t xml:space="preserve"> w sali badań.</w:t>
            </w:r>
          </w:p>
        </w:tc>
        <w:tc>
          <w:tcPr>
            <w:tcW w:w="1416" w:type="dxa"/>
          </w:tcPr>
          <w:p w14:paraId="17293295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22864277" w14:textId="77777777" w:rsidR="00967D83" w:rsidRPr="00967D83" w:rsidRDefault="00967D83" w:rsidP="00967D83"/>
        </w:tc>
        <w:tc>
          <w:tcPr>
            <w:tcW w:w="1679" w:type="dxa"/>
          </w:tcPr>
          <w:p w14:paraId="13B09BE3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52748EEF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6660C93F" w14:textId="1D5B67B5" w:rsidR="00967D83" w:rsidRPr="00967D83" w:rsidRDefault="00340398" w:rsidP="00967D83">
            <w:r>
              <w:t>140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2A157557" w14:textId="77777777" w:rsidR="00967D83" w:rsidRPr="00967D83" w:rsidRDefault="00967D83" w:rsidP="00967D83">
            <w:r w:rsidRPr="00967D83">
              <w:t xml:space="preserve">Ustawianie pozycji przysłon półprzepuszczalnych wraz z ich obrotem z pulpitu sterowniczego </w:t>
            </w:r>
            <w:proofErr w:type="spellStart"/>
            <w:r w:rsidRPr="00967D83">
              <w:t>angiografu</w:t>
            </w:r>
            <w:proofErr w:type="spellEnd"/>
            <w:r w:rsidRPr="00967D83">
              <w:t xml:space="preserve"> w sali badań.</w:t>
            </w:r>
          </w:p>
        </w:tc>
        <w:tc>
          <w:tcPr>
            <w:tcW w:w="1416" w:type="dxa"/>
          </w:tcPr>
          <w:p w14:paraId="14436353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78461D06" w14:textId="77777777" w:rsidR="00967D83" w:rsidRPr="00967D83" w:rsidRDefault="00967D83" w:rsidP="00967D83"/>
        </w:tc>
        <w:tc>
          <w:tcPr>
            <w:tcW w:w="1679" w:type="dxa"/>
          </w:tcPr>
          <w:p w14:paraId="34D46006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3F41C61E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5C9C4EF9" w14:textId="436626D4" w:rsidR="00967D83" w:rsidRPr="00967D83" w:rsidRDefault="00340398" w:rsidP="00967D83">
            <w:r>
              <w:t>141</w:t>
            </w:r>
            <w:r w:rsidR="007966D3">
              <w:t>.</w:t>
            </w:r>
          </w:p>
        </w:tc>
        <w:tc>
          <w:tcPr>
            <w:tcW w:w="4892" w:type="dxa"/>
          </w:tcPr>
          <w:p w14:paraId="738E92BA" w14:textId="77777777" w:rsidR="00967D83" w:rsidRPr="00967D83" w:rsidRDefault="00967D83" w:rsidP="00967D83">
            <w:r w:rsidRPr="00967D83">
              <w:t xml:space="preserve">Możliwość zmiany parametrów obrazowania </w:t>
            </w:r>
            <w:proofErr w:type="spellStart"/>
            <w:r w:rsidRPr="00967D83">
              <w:t>angiografu</w:t>
            </w:r>
            <w:proofErr w:type="spellEnd"/>
            <w:r w:rsidRPr="00967D83">
              <w:t xml:space="preserve"> w sali badań w zakresie co najmniej:</w:t>
            </w:r>
          </w:p>
          <w:p w14:paraId="3F9FD578" w14:textId="77777777" w:rsidR="00967D83" w:rsidRPr="00967D83" w:rsidRDefault="00967D83" w:rsidP="00967D83">
            <w:r w:rsidRPr="00967D83">
              <w:t>- zmiana programu anatomicznego</w:t>
            </w:r>
          </w:p>
          <w:p w14:paraId="71CD25A5" w14:textId="77777777" w:rsidR="00967D83" w:rsidRPr="00967D83" w:rsidRDefault="00967D83" w:rsidP="00967D83">
            <w:r w:rsidRPr="00967D83">
              <w:t>- zmiana prędkości filmowania</w:t>
            </w:r>
          </w:p>
          <w:p w14:paraId="662A2EF7" w14:textId="77777777" w:rsidR="00967D83" w:rsidRPr="00967D83" w:rsidRDefault="00967D83" w:rsidP="00967D83">
            <w:r w:rsidRPr="00967D83">
              <w:t>- sprzężenie strzykawki</w:t>
            </w:r>
          </w:p>
          <w:p w14:paraId="7B5895AA" w14:textId="77777777" w:rsidR="00967D83" w:rsidRPr="00967D83" w:rsidRDefault="00967D83" w:rsidP="00967D83">
            <w:r w:rsidRPr="00967D83">
              <w:t>- zmian ustawień fluoroskopii</w:t>
            </w:r>
          </w:p>
          <w:p w14:paraId="10729618" w14:textId="77777777" w:rsidR="00967D83" w:rsidRPr="00967D83" w:rsidRDefault="00967D83" w:rsidP="00967D83">
            <w:r w:rsidRPr="00967D83">
              <w:t xml:space="preserve">- zmiana ustawień </w:t>
            </w:r>
            <w:proofErr w:type="spellStart"/>
            <w:r w:rsidRPr="00967D83">
              <w:t>roadmappingu</w:t>
            </w:r>
            <w:proofErr w:type="spellEnd"/>
          </w:p>
          <w:p w14:paraId="16F4C999" w14:textId="77777777" w:rsidR="00967D83" w:rsidRPr="00967D83" w:rsidRDefault="00967D83" w:rsidP="00967D83">
            <w:r w:rsidRPr="00967D83">
              <w:t>- przeglądanie serii</w:t>
            </w:r>
          </w:p>
          <w:p w14:paraId="47E6B2DF" w14:textId="77777777" w:rsidR="00967D83" w:rsidRPr="00967D83" w:rsidRDefault="00967D83" w:rsidP="00967D83">
            <w:r w:rsidRPr="00967D83">
              <w:t>- ustawienie obrazu referencyjnego</w:t>
            </w:r>
          </w:p>
        </w:tc>
        <w:tc>
          <w:tcPr>
            <w:tcW w:w="1416" w:type="dxa"/>
          </w:tcPr>
          <w:p w14:paraId="7868E901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6BBFBCF4" w14:textId="77777777" w:rsidR="00967D83" w:rsidRPr="00967D83" w:rsidRDefault="00967D83" w:rsidP="00967D83"/>
        </w:tc>
        <w:tc>
          <w:tcPr>
            <w:tcW w:w="1679" w:type="dxa"/>
          </w:tcPr>
          <w:p w14:paraId="35C0C491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4626EF32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595A45C3" w14:textId="49BF97BB" w:rsidR="00967D83" w:rsidRPr="00967D83" w:rsidRDefault="00340398" w:rsidP="00967D83">
            <w:r>
              <w:t>142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77333403" w14:textId="77777777" w:rsidR="00967D83" w:rsidRPr="00967D83" w:rsidRDefault="00967D83" w:rsidP="00967D83">
            <w:r w:rsidRPr="00967D83">
              <w:t xml:space="preserve">Archiwizacja obrazów na nośnikach CD-R/DVD-R w standardzie DICOM 3.0 z dogrywaniem przeglądarki DICOM umożliwiającej odtwarzanie nagrania na komputerze osobistym. </w:t>
            </w:r>
          </w:p>
        </w:tc>
        <w:tc>
          <w:tcPr>
            <w:tcW w:w="1416" w:type="dxa"/>
          </w:tcPr>
          <w:p w14:paraId="025F3FB2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1B1B32A8" w14:textId="77777777" w:rsidR="00967D83" w:rsidRPr="00967D83" w:rsidRDefault="00967D83" w:rsidP="00967D83"/>
        </w:tc>
        <w:tc>
          <w:tcPr>
            <w:tcW w:w="1679" w:type="dxa"/>
          </w:tcPr>
          <w:p w14:paraId="7D732A33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586751F6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5EB336FD" w14:textId="0BA19FA4" w:rsidR="00967D83" w:rsidRPr="00967D83" w:rsidRDefault="00340398" w:rsidP="00967D83">
            <w:r>
              <w:t>143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1C518258" w14:textId="77777777" w:rsidR="00967D83" w:rsidRPr="00967D83" w:rsidRDefault="00967D83" w:rsidP="00967D83">
            <w:r w:rsidRPr="00967D83">
              <w:t>Odtwarzanie badań nagranych w standardzie DICOM na nośnikach  CD-R/DVD-R (wcześniej i na innych aparatach) przez system cyfrowy zaoferowanego aparatu (lub dodatkową, osobną stację roboczą) wraz z prezentacją odtworzonych obrazów na monitorach obrazowych w sterowni oraz sali badań</w:t>
            </w:r>
          </w:p>
        </w:tc>
        <w:tc>
          <w:tcPr>
            <w:tcW w:w="1416" w:type="dxa"/>
          </w:tcPr>
          <w:p w14:paraId="7E023C29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36CAFB10" w14:textId="77777777" w:rsidR="00967D83" w:rsidRPr="00967D83" w:rsidRDefault="00967D83" w:rsidP="00967D83"/>
        </w:tc>
        <w:tc>
          <w:tcPr>
            <w:tcW w:w="1679" w:type="dxa"/>
          </w:tcPr>
          <w:p w14:paraId="240E6C8E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0E572A06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0EC0240F" w14:textId="1732B854" w:rsidR="00967D83" w:rsidRPr="00967D83" w:rsidRDefault="00340398" w:rsidP="00967D83">
            <w:r>
              <w:t>144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7C34172E" w14:textId="77777777" w:rsidR="00967D83" w:rsidRPr="00967D83" w:rsidRDefault="00967D83" w:rsidP="00967D83">
            <w:r w:rsidRPr="00967D83">
              <w:t xml:space="preserve">Interfejs DICOM 3.0 (minimum w zakresie: Storage, </w:t>
            </w:r>
            <w:proofErr w:type="spellStart"/>
            <w:r w:rsidRPr="00967D83">
              <w:t>Send</w:t>
            </w:r>
            <w:proofErr w:type="spellEnd"/>
            <w:r w:rsidRPr="00967D83">
              <w:t xml:space="preserve">, </w:t>
            </w:r>
            <w:proofErr w:type="spellStart"/>
            <w:r w:rsidRPr="00967D83">
              <w:t>Print</w:t>
            </w:r>
            <w:proofErr w:type="spellEnd"/>
            <w:r w:rsidRPr="00967D83">
              <w:t>, Query/</w:t>
            </w:r>
            <w:proofErr w:type="spellStart"/>
            <w:r w:rsidRPr="00967D83">
              <w:t>Retrive</w:t>
            </w:r>
            <w:proofErr w:type="spellEnd"/>
            <w:r w:rsidRPr="00967D83">
              <w:t xml:space="preserve">, </w:t>
            </w:r>
            <w:proofErr w:type="spellStart"/>
            <w:r w:rsidRPr="00967D83">
              <w:t>Worklist</w:t>
            </w:r>
            <w:proofErr w:type="spellEnd"/>
            <w:r w:rsidRPr="00967D83">
              <w:t xml:space="preserve">)   </w:t>
            </w:r>
          </w:p>
        </w:tc>
        <w:tc>
          <w:tcPr>
            <w:tcW w:w="1416" w:type="dxa"/>
          </w:tcPr>
          <w:p w14:paraId="756A47B4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094DB84F" w14:textId="77777777" w:rsidR="00967D83" w:rsidRPr="00967D83" w:rsidRDefault="00967D83" w:rsidP="00967D83"/>
        </w:tc>
        <w:tc>
          <w:tcPr>
            <w:tcW w:w="1679" w:type="dxa"/>
          </w:tcPr>
          <w:p w14:paraId="05A4622E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563DDDEA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40F3DB35" w14:textId="24F9DDEA" w:rsidR="00967D83" w:rsidRPr="00967D83" w:rsidRDefault="00340398" w:rsidP="00967D83">
            <w:r>
              <w:t>145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662D4E7A" w14:textId="77777777" w:rsidR="00967D83" w:rsidRPr="00967D83" w:rsidRDefault="00967D83" w:rsidP="00967D83">
            <w:r w:rsidRPr="00967D83">
              <w:t>Akwizycja przebiegu EKG, prezentacja na monitorach obrazowych w sali zabiegowej i w sterowni</w:t>
            </w:r>
          </w:p>
        </w:tc>
        <w:tc>
          <w:tcPr>
            <w:tcW w:w="1416" w:type="dxa"/>
          </w:tcPr>
          <w:p w14:paraId="7328906F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7639E4A9" w14:textId="77777777" w:rsidR="00967D83" w:rsidRPr="00967D83" w:rsidRDefault="00967D83" w:rsidP="00967D83"/>
        </w:tc>
        <w:tc>
          <w:tcPr>
            <w:tcW w:w="1679" w:type="dxa"/>
          </w:tcPr>
          <w:p w14:paraId="26062ECB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4D1F3CBB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1E772E61" w14:textId="76A6D72E" w:rsidR="00967D83" w:rsidRPr="00967D83" w:rsidRDefault="00340398" w:rsidP="00967D83">
            <w:r>
              <w:t>146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5D3B06F1" w14:textId="77777777" w:rsidR="00967D83" w:rsidRPr="00967D83" w:rsidRDefault="00967D83" w:rsidP="00967D83">
            <w:r w:rsidRPr="00967D83">
              <w:t>Angiografia rotacyjna i 3D</w:t>
            </w:r>
          </w:p>
        </w:tc>
        <w:tc>
          <w:tcPr>
            <w:tcW w:w="1416" w:type="dxa"/>
          </w:tcPr>
          <w:p w14:paraId="3C86453C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061AE80A" w14:textId="77777777" w:rsidR="00967D83" w:rsidRPr="00967D83" w:rsidRDefault="00967D83" w:rsidP="00967D83"/>
        </w:tc>
        <w:tc>
          <w:tcPr>
            <w:tcW w:w="1679" w:type="dxa"/>
          </w:tcPr>
          <w:p w14:paraId="514487EC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54046C8D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42699D29" w14:textId="23660C7B" w:rsidR="00967D83" w:rsidRPr="00967D83" w:rsidRDefault="00340398" w:rsidP="00967D83">
            <w:r>
              <w:t>147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68BF15D1" w14:textId="77777777" w:rsidR="00967D83" w:rsidRPr="00967D83" w:rsidRDefault="00967D83" w:rsidP="00967D83">
            <w:r w:rsidRPr="00967D83">
              <w:t>Obrazowanie struktur w 3D z możliwością nałożenia mapy 3D na obraz rzeczywisty</w:t>
            </w:r>
          </w:p>
        </w:tc>
        <w:tc>
          <w:tcPr>
            <w:tcW w:w="1416" w:type="dxa"/>
          </w:tcPr>
          <w:p w14:paraId="05B4F0A9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09812EEE" w14:textId="77777777" w:rsidR="00967D83" w:rsidRPr="00967D83" w:rsidRDefault="00967D83" w:rsidP="00967D83"/>
        </w:tc>
        <w:tc>
          <w:tcPr>
            <w:tcW w:w="1679" w:type="dxa"/>
          </w:tcPr>
          <w:p w14:paraId="3BF22865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6CAD27F8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48C55076" w14:textId="2EC50A64" w:rsidR="00967D83" w:rsidRPr="00967D83" w:rsidRDefault="00340398" w:rsidP="00967D83">
            <w:r>
              <w:t>148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54ACA6A4" w14:textId="77777777" w:rsidR="00967D83" w:rsidRPr="00967D83" w:rsidRDefault="00967D83" w:rsidP="00967D83">
            <w:r w:rsidRPr="00967D83">
              <w:t>Analiza zwężeń z obiekcie 3D</w:t>
            </w:r>
          </w:p>
        </w:tc>
        <w:tc>
          <w:tcPr>
            <w:tcW w:w="1416" w:type="dxa"/>
          </w:tcPr>
          <w:p w14:paraId="7E81D15E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554A03A6" w14:textId="77777777" w:rsidR="00967D83" w:rsidRPr="00967D83" w:rsidRDefault="00967D83" w:rsidP="00967D83"/>
        </w:tc>
        <w:tc>
          <w:tcPr>
            <w:tcW w:w="1679" w:type="dxa"/>
          </w:tcPr>
          <w:p w14:paraId="137AE4EE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47DBCB61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49E3470F" w14:textId="39114913" w:rsidR="00967D83" w:rsidRPr="00967D83" w:rsidRDefault="00340398" w:rsidP="00967D83">
            <w:r>
              <w:t>149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2F29EEEE" w14:textId="77777777" w:rsidR="00967D83" w:rsidRPr="00967D83" w:rsidRDefault="00967D83" w:rsidP="00967D83">
            <w:r w:rsidRPr="00967D83">
              <w:t xml:space="preserve">Oprogramowanie pozwalające na import przy </w:t>
            </w:r>
            <w:proofErr w:type="spellStart"/>
            <w:r w:rsidRPr="00967D83">
              <w:t>roadmapingu</w:t>
            </w:r>
            <w:proofErr w:type="spellEnd"/>
            <w:r w:rsidRPr="00967D83">
              <w:t xml:space="preserve"> 3D obrazów CT i MR </w:t>
            </w:r>
          </w:p>
        </w:tc>
        <w:tc>
          <w:tcPr>
            <w:tcW w:w="1416" w:type="dxa"/>
          </w:tcPr>
          <w:p w14:paraId="76BFEA30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3B882973" w14:textId="77777777" w:rsidR="00967D83" w:rsidRPr="00967D83" w:rsidRDefault="00967D83" w:rsidP="00967D83"/>
        </w:tc>
        <w:tc>
          <w:tcPr>
            <w:tcW w:w="1679" w:type="dxa"/>
          </w:tcPr>
          <w:p w14:paraId="71AAFDE9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04CBBCCD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56162C44" w14:textId="4CD744A9" w:rsidR="00967D83" w:rsidRPr="00967D83" w:rsidRDefault="00340398" w:rsidP="00967D83">
            <w:r>
              <w:t>150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2BAD195A" w14:textId="77777777" w:rsidR="00967D83" w:rsidRPr="00967D83" w:rsidRDefault="00967D83" w:rsidP="00967D83">
            <w:r w:rsidRPr="00967D83">
              <w:t>Automatyczny obrót obiektu w rekonstrukcji trójwymiarowej do położenia odpowiadającego trójwymiarowemu widokowi obiektu po zmianie położenia statywu</w:t>
            </w:r>
          </w:p>
        </w:tc>
        <w:tc>
          <w:tcPr>
            <w:tcW w:w="1416" w:type="dxa"/>
          </w:tcPr>
          <w:p w14:paraId="2AB253B5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16422192" w14:textId="77777777" w:rsidR="00967D83" w:rsidRPr="00967D83" w:rsidRDefault="00967D83" w:rsidP="00967D83"/>
        </w:tc>
        <w:tc>
          <w:tcPr>
            <w:tcW w:w="1679" w:type="dxa"/>
          </w:tcPr>
          <w:p w14:paraId="020E9737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4C4C19B8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1716B136" w14:textId="219843EF" w:rsidR="00967D83" w:rsidRPr="00967D83" w:rsidRDefault="00340398" w:rsidP="00967D83">
            <w:r>
              <w:t>151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5C991995" w14:textId="77777777" w:rsidR="00967D83" w:rsidRPr="00967D83" w:rsidRDefault="00967D83" w:rsidP="00967D83">
            <w:r w:rsidRPr="00967D83">
              <w:t>Automatyczne ustawienie statywu w pozycji odpowiadającej obróconemu obiektowi trójwymiarowemu</w:t>
            </w:r>
          </w:p>
        </w:tc>
        <w:tc>
          <w:tcPr>
            <w:tcW w:w="1416" w:type="dxa"/>
          </w:tcPr>
          <w:p w14:paraId="787743D4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12720452" w14:textId="77777777" w:rsidR="00967D83" w:rsidRPr="00967D83" w:rsidRDefault="00967D83" w:rsidP="00967D83"/>
        </w:tc>
        <w:tc>
          <w:tcPr>
            <w:tcW w:w="1679" w:type="dxa"/>
          </w:tcPr>
          <w:p w14:paraId="3B1C6B45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0B5929E1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1E839804" w14:textId="7B7E2F27" w:rsidR="00967D83" w:rsidRPr="00967D83" w:rsidRDefault="00340398" w:rsidP="00967D83">
            <w:r>
              <w:t>152</w:t>
            </w:r>
            <w:r w:rsidR="007966D3">
              <w:t>.</w:t>
            </w:r>
          </w:p>
        </w:tc>
        <w:tc>
          <w:tcPr>
            <w:tcW w:w="4892" w:type="dxa"/>
          </w:tcPr>
          <w:p w14:paraId="396B81B5" w14:textId="77777777" w:rsidR="00967D83" w:rsidRPr="00967D83" w:rsidRDefault="00967D83" w:rsidP="00967D83">
            <w:r w:rsidRPr="00967D83">
              <w:t>Wykonywanie ww. analiz oraz pomiarów, kalibracji, wyboru scen i kopiowania obrazów na monitor referencyjny podczas trwania fluoroskopii oraz akwizycji</w:t>
            </w:r>
          </w:p>
        </w:tc>
        <w:tc>
          <w:tcPr>
            <w:tcW w:w="1416" w:type="dxa"/>
          </w:tcPr>
          <w:p w14:paraId="6C5BD5B1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1A21D872" w14:textId="77777777" w:rsidR="00967D83" w:rsidRPr="00967D83" w:rsidRDefault="00967D83" w:rsidP="00967D83"/>
        </w:tc>
        <w:tc>
          <w:tcPr>
            <w:tcW w:w="1679" w:type="dxa"/>
          </w:tcPr>
          <w:p w14:paraId="1F794BAF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08BA210A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76A86424" w14:textId="6A56C973" w:rsidR="00967D83" w:rsidRPr="00967D83" w:rsidRDefault="00340398" w:rsidP="00967D83">
            <w:r>
              <w:t>153</w:t>
            </w:r>
            <w:r w:rsidR="007966D3">
              <w:t>.</w:t>
            </w:r>
          </w:p>
        </w:tc>
        <w:tc>
          <w:tcPr>
            <w:tcW w:w="4892" w:type="dxa"/>
          </w:tcPr>
          <w:p w14:paraId="3516BD41" w14:textId="77777777" w:rsidR="00967D83" w:rsidRPr="00967D83" w:rsidRDefault="00967D83" w:rsidP="00967D83">
            <w:r w:rsidRPr="00967D83">
              <w:t xml:space="preserve">Monitor stacji </w:t>
            </w:r>
            <w:proofErr w:type="spellStart"/>
            <w:r w:rsidRPr="00967D83">
              <w:t>postprocessingowej</w:t>
            </w:r>
            <w:proofErr w:type="spellEnd"/>
            <w:r w:rsidRPr="00967D83">
              <w:t xml:space="preserve"> 3D min 24”</w:t>
            </w:r>
          </w:p>
        </w:tc>
        <w:tc>
          <w:tcPr>
            <w:tcW w:w="1416" w:type="dxa"/>
          </w:tcPr>
          <w:p w14:paraId="446729F9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44C21A9C" w14:textId="77777777" w:rsidR="00967D83" w:rsidRPr="00967D83" w:rsidRDefault="00967D83" w:rsidP="00967D83"/>
        </w:tc>
        <w:tc>
          <w:tcPr>
            <w:tcW w:w="1679" w:type="dxa"/>
          </w:tcPr>
          <w:p w14:paraId="6583B4C0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3B7F5875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679236B3" w14:textId="771A2A24" w:rsidR="00967D83" w:rsidRPr="00967D83" w:rsidRDefault="00340398" w:rsidP="00967D83">
            <w:r>
              <w:t>154</w:t>
            </w:r>
            <w:r w:rsidR="007966D3">
              <w:t>.</w:t>
            </w:r>
          </w:p>
        </w:tc>
        <w:tc>
          <w:tcPr>
            <w:tcW w:w="4892" w:type="dxa"/>
          </w:tcPr>
          <w:p w14:paraId="6F496876" w14:textId="77777777" w:rsidR="00967D83" w:rsidRPr="00967D83" w:rsidRDefault="00967D83" w:rsidP="00967D83">
            <w:r w:rsidRPr="00967D83">
              <w:t xml:space="preserve">Oprogramowanie do rekonstrukcji wysokokontrastowej 3D z danych uzyskanych z akwizycji w szybkiej angiografii rotacyjnej </w:t>
            </w:r>
          </w:p>
        </w:tc>
        <w:tc>
          <w:tcPr>
            <w:tcW w:w="1416" w:type="dxa"/>
          </w:tcPr>
          <w:p w14:paraId="6E39653C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2AED9E11" w14:textId="77777777" w:rsidR="00967D83" w:rsidRPr="00967D83" w:rsidRDefault="00967D83" w:rsidP="00967D83"/>
        </w:tc>
        <w:tc>
          <w:tcPr>
            <w:tcW w:w="1679" w:type="dxa"/>
          </w:tcPr>
          <w:p w14:paraId="78D5C1F9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193AA20A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1F7142AB" w14:textId="54547DDE" w:rsidR="00967D83" w:rsidRPr="00967D83" w:rsidRDefault="00340398" w:rsidP="00967D83">
            <w:r>
              <w:t>155</w:t>
            </w:r>
            <w:r w:rsidR="007966D3">
              <w:t>.</w:t>
            </w:r>
          </w:p>
        </w:tc>
        <w:tc>
          <w:tcPr>
            <w:tcW w:w="4892" w:type="dxa"/>
          </w:tcPr>
          <w:p w14:paraId="57175C82" w14:textId="77777777" w:rsidR="00967D83" w:rsidRPr="00967D83" w:rsidRDefault="00967D83" w:rsidP="00967D83">
            <w:r w:rsidRPr="00967D83">
              <w:t xml:space="preserve">Oprogramowanie do rekonstrukcji </w:t>
            </w:r>
            <w:proofErr w:type="spellStart"/>
            <w:r w:rsidRPr="00967D83">
              <w:t>niskokontrastowej</w:t>
            </w:r>
            <w:proofErr w:type="spellEnd"/>
            <w:r w:rsidRPr="00967D83">
              <w:t xml:space="preserve"> 3D z danych uzyskanych z akwizycji w szybkiej angiografii rotacyjnej</w:t>
            </w:r>
          </w:p>
        </w:tc>
        <w:tc>
          <w:tcPr>
            <w:tcW w:w="1416" w:type="dxa"/>
          </w:tcPr>
          <w:p w14:paraId="3644BE85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064DBF40" w14:textId="77777777" w:rsidR="00967D83" w:rsidRPr="00967D83" w:rsidRDefault="00967D83" w:rsidP="00967D83"/>
        </w:tc>
        <w:tc>
          <w:tcPr>
            <w:tcW w:w="1679" w:type="dxa"/>
          </w:tcPr>
          <w:p w14:paraId="6FAE9FF0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3601B008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79672A2D" w14:textId="2F0D1FE6" w:rsidR="00967D83" w:rsidRPr="00967D83" w:rsidRDefault="00340398" w:rsidP="00967D83">
            <w:r>
              <w:t>156</w:t>
            </w:r>
            <w:r w:rsidR="007966D3">
              <w:t>.</w:t>
            </w:r>
          </w:p>
        </w:tc>
        <w:tc>
          <w:tcPr>
            <w:tcW w:w="4892" w:type="dxa"/>
          </w:tcPr>
          <w:p w14:paraId="05CA0AAB" w14:textId="77777777" w:rsidR="00967D83" w:rsidRPr="00967D83" w:rsidRDefault="00967D83" w:rsidP="00967D83">
            <w:r w:rsidRPr="00967D83">
              <w:t xml:space="preserve">Prezentacja  obiektów 3D Maximum </w:t>
            </w:r>
            <w:proofErr w:type="spellStart"/>
            <w:r w:rsidRPr="00967D83">
              <w:t>Intensity</w:t>
            </w:r>
            <w:proofErr w:type="spellEnd"/>
            <w:r w:rsidRPr="00967D83">
              <w:t xml:space="preserve"> </w:t>
            </w:r>
            <w:proofErr w:type="spellStart"/>
            <w:r w:rsidRPr="00967D83">
              <w:t>Projection</w:t>
            </w:r>
            <w:proofErr w:type="spellEnd"/>
            <w:r w:rsidRPr="00967D83">
              <w:t xml:space="preserve"> (MIP) i Multi-</w:t>
            </w:r>
            <w:proofErr w:type="spellStart"/>
            <w:r w:rsidRPr="00967D83">
              <w:t>Planar</w:t>
            </w:r>
            <w:proofErr w:type="spellEnd"/>
            <w:r w:rsidRPr="00967D83">
              <w:t xml:space="preserve"> </w:t>
            </w:r>
            <w:proofErr w:type="spellStart"/>
            <w:r w:rsidRPr="00967D83">
              <w:t>Reconstruction</w:t>
            </w:r>
            <w:proofErr w:type="spellEnd"/>
            <w:r w:rsidRPr="00967D83">
              <w:t xml:space="preserve"> (MPR)</w:t>
            </w:r>
          </w:p>
        </w:tc>
        <w:tc>
          <w:tcPr>
            <w:tcW w:w="1416" w:type="dxa"/>
          </w:tcPr>
          <w:p w14:paraId="33080196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5531AB90" w14:textId="77777777" w:rsidR="00967D83" w:rsidRPr="00967D83" w:rsidRDefault="00967D83" w:rsidP="00967D83"/>
        </w:tc>
        <w:tc>
          <w:tcPr>
            <w:tcW w:w="1679" w:type="dxa"/>
          </w:tcPr>
          <w:p w14:paraId="6D8F8582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0265EEC0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79CAFAA5" w14:textId="42F01EF6" w:rsidR="00967D83" w:rsidRPr="00967D83" w:rsidRDefault="00340398" w:rsidP="00967D83">
            <w:r>
              <w:t>157</w:t>
            </w:r>
            <w:r w:rsidR="007966D3">
              <w:t>.</w:t>
            </w:r>
          </w:p>
        </w:tc>
        <w:tc>
          <w:tcPr>
            <w:tcW w:w="4892" w:type="dxa"/>
          </w:tcPr>
          <w:p w14:paraId="7AFE80AD" w14:textId="77777777" w:rsidR="00967D83" w:rsidRPr="00967D83" w:rsidRDefault="00967D83" w:rsidP="00967D83">
            <w:r w:rsidRPr="00967D83">
              <w:t xml:space="preserve">Prezentacja obiektów 3D Volume Rendering </w:t>
            </w:r>
            <w:proofErr w:type="spellStart"/>
            <w:r w:rsidRPr="00967D83">
              <w:t>Technique</w:t>
            </w:r>
            <w:proofErr w:type="spellEnd"/>
            <w:r w:rsidRPr="00967D83">
              <w:t xml:space="preserve"> (VRT) i </w:t>
            </w:r>
            <w:proofErr w:type="spellStart"/>
            <w:r w:rsidRPr="00967D83">
              <w:t>Shaded</w:t>
            </w:r>
            <w:proofErr w:type="spellEnd"/>
            <w:r w:rsidRPr="00967D83">
              <w:t xml:space="preserve"> Surface </w:t>
            </w:r>
            <w:proofErr w:type="spellStart"/>
            <w:r w:rsidRPr="00967D83">
              <w:t>Density</w:t>
            </w:r>
            <w:proofErr w:type="spellEnd"/>
            <w:r w:rsidRPr="00967D83">
              <w:t xml:space="preserve"> (SSD) z cieniowaniem z możliwością zmiany źródła oświetlenia</w:t>
            </w:r>
          </w:p>
        </w:tc>
        <w:tc>
          <w:tcPr>
            <w:tcW w:w="1416" w:type="dxa"/>
          </w:tcPr>
          <w:p w14:paraId="109B6D0E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35B35D78" w14:textId="77777777" w:rsidR="00967D83" w:rsidRPr="00967D83" w:rsidRDefault="00967D83" w:rsidP="00967D83"/>
        </w:tc>
        <w:tc>
          <w:tcPr>
            <w:tcW w:w="1679" w:type="dxa"/>
          </w:tcPr>
          <w:p w14:paraId="3D15A4F4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7DF26011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1B84E184" w14:textId="10EB0F3C" w:rsidR="00967D83" w:rsidRPr="00967D83" w:rsidRDefault="00340398" w:rsidP="00967D83">
            <w:r>
              <w:t>158</w:t>
            </w:r>
            <w:r w:rsidR="007966D3">
              <w:t>.</w:t>
            </w:r>
          </w:p>
        </w:tc>
        <w:tc>
          <w:tcPr>
            <w:tcW w:w="4892" w:type="dxa"/>
          </w:tcPr>
          <w:p w14:paraId="53CC4D69" w14:textId="77777777" w:rsidR="00967D83" w:rsidRPr="00967D83" w:rsidRDefault="00967D83" w:rsidP="00967D83">
            <w:proofErr w:type="spellStart"/>
            <w:r w:rsidRPr="00967D83">
              <w:t>Transparency</w:t>
            </w:r>
            <w:proofErr w:type="spellEnd"/>
            <w:r w:rsidRPr="00967D83">
              <w:t xml:space="preserve"> </w:t>
            </w:r>
            <w:proofErr w:type="spellStart"/>
            <w:r w:rsidRPr="00967D83">
              <w:t>view</w:t>
            </w:r>
            <w:proofErr w:type="spellEnd"/>
            <w:r w:rsidRPr="00967D83">
              <w:t xml:space="preserve"> - prezentacja naczyń zrekonstruowanych z rotacyjnej angiografii wysokokontrastowej w formie uwidocznionych krawędzi naczyń z „przezroczystym" środkiem</w:t>
            </w:r>
          </w:p>
        </w:tc>
        <w:tc>
          <w:tcPr>
            <w:tcW w:w="1416" w:type="dxa"/>
          </w:tcPr>
          <w:p w14:paraId="5FC2986C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475E5AEC" w14:textId="77777777" w:rsidR="00967D83" w:rsidRPr="00967D83" w:rsidRDefault="00967D83" w:rsidP="00967D83"/>
        </w:tc>
        <w:tc>
          <w:tcPr>
            <w:tcW w:w="1679" w:type="dxa"/>
          </w:tcPr>
          <w:p w14:paraId="09D2FAF6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1FA74125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565C6EED" w14:textId="2FAF2E48" w:rsidR="00967D83" w:rsidRPr="00967D83" w:rsidRDefault="00340398" w:rsidP="00967D83">
            <w:r>
              <w:t>159</w:t>
            </w:r>
            <w:r w:rsidR="007966D3">
              <w:t>.</w:t>
            </w:r>
          </w:p>
        </w:tc>
        <w:tc>
          <w:tcPr>
            <w:tcW w:w="4892" w:type="dxa"/>
          </w:tcPr>
          <w:p w14:paraId="33185297" w14:textId="77777777" w:rsidR="00967D83" w:rsidRPr="00967D83" w:rsidRDefault="00967D83" w:rsidP="00967D83">
            <w:r w:rsidRPr="00967D83">
              <w:t xml:space="preserve">Różnicowanie na jednym obrazie dwóch obiektów wysokokontrastowych o prawie takiej samej gęstości lub prezentacja </w:t>
            </w:r>
            <w:proofErr w:type="spellStart"/>
            <w:r w:rsidRPr="00967D83">
              <w:t>niskokontrastowego</w:t>
            </w:r>
            <w:proofErr w:type="spellEnd"/>
            <w:r w:rsidRPr="00967D83">
              <w:t xml:space="preserve"> obiektu 3D wraz z wysokokontrastowym obiektem 3D na jednym obrazie - tzw. Dual Volume Display (</w:t>
            </w:r>
            <w:proofErr w:type="spellStart"/>
            <w:r w:rsidRPr="00967D83">
              <w:t>Calciview</w:t>
            </w:r>
            <w:proofErr w:type="spellEnd"/>
            <w:r w:rsidRPr="00967D83">
              <w:t xml:space="preserve">, </w:t>
            </w:r>
            <w:proofErr w:type="spellStart"/>
            <w:r w:rsidRPr="00967D83">
              <w:t>iDentify</w:t>
            </w:r>
            <w:proofErr w:type="spellEnd"/>
            <w:r w:rsidRPr="00967D83">
              <w:t xml:space="preserve"> lub odpowiednio do nomenklatury producenta).</w:t>
            </w:r>
          </w:p>
        </w:tc>
        <w:tc>
          <w:tcPr>
            <w:tcW w:w="1416" w:type="dxa"/>
          </w:tcPr>
          <w:p w14:paraId="47253230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79033247" w14:textId="77777777" w:rsidR="00967D83" w:rsidRPr="00967D83" w:rsidRDefault="00967D83" w:rsidP="00967D83"/>
        </w:tc>
        <w:tc>
          <w:tcPr>
            <w:tcW w:w="1679" w:type="dxa"/>
          </w:tcPr>
          <w:p w14:paraId="0AACBBA4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75EA8090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6E7AF59D" w14:textId="0AB9119E" w:rsidR="00967D83" w:rsidRPr="00967D83" w:rsidRDefault="00340398" w:rsidP="00967D83">
            <w:r>
              <w:t>160</w:t>
            </w:r>
            <w:r w:rsidR="007966D3">
              <w:t>.</w:t>
            </w:r>
          </w:p>
        </w:tc>
        <w:tc>
          <w:tcPr>
            <w:tcW w:w="4892" w:type="dxa"/>
          </w:tcPr>
          <w:p w14:paraId="7E2D8BAE" w14:textId="77777777" w:rsidR="00967D83" w:rsidRPr="00967D83" w:rsidRDefault="00967D83" w:rsidP="00967D83">
            <w:r w:rsidRPr="00967D83">
              <w:t xml:space="preserve">Nakładanie (fuzja) obrazów 3D z CT, MR na obraz 2D z prześwietlenia oraz na obraz 3D uzyskany z rekonstrukcji danych z angiografii rotacyjnej – w obu przypadkach w połączeniu z </w:t>
            </w:r>
            <w:proofErr w:type="spellStart"/>
            <w:r w:rsidRPr="00967D83">
              <w:t>roadmapem</w:t>
            </w:r>
            <w:proofErr w:type="spellEnd"/>
            <w:r w:rsidRPr="00967D83">
              <w:t xml:space="preserve"> 3D z uwzględnieniem pozycji statywu</w:t>
            </w:r>
          </w:p>
        </w:tc>
        <w:tc>
          <w:tcPr>
            <w:tcW w:w="1416" w:type="dxa"/>
          </w:tcPr>
          <w:p w14:paraId="345497F5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2C5674B0" w14:textId="77777777" w:rsidR="00967D83" w:rsidRPr="00967D83" w:rsidRDefault="00967D83" w:rsidP="00967D83"/>
        </w:tc>
        <w:tc>
          <w:tcPr>
            <w:tcW w:w="1679" w:type="dxa"/>
          </w:tcPr>
          <w:p w14:paraId="0BC73FE2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298E7227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40530EBF" w14:textId="18ABE59F" w:rsidR="00967D83" w:rsidRPr="00967D83" w:rsidRDefault="00340398" w:rsidP="00967D83">
            <w:r>
              <w:t>161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4D6987BB" w14:textId="77777777" w:rsidR="00967D83" w:rsidRPr="00967D83" w:rsidRDefault="00967D83" w:rsidP="00967D83">
            <w:r w:rsidRPr="00967D83">
              <w:t>Pomiary objętości na zrekonstruowanym obiekcie 3D</w:t>
            </w:r>
          </w:p>
        </w:tc>
        <w:tc>
          <w:tcPr>
            <w:tcW w:w="1416" w:type="dxa"/>
          </w:tcPr>
          <w:p w14:paraId="648902AC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77387658" w14:textId="77777777" w:rsidR="00967D83" w:rsidRPr="00967D83" w:rsidRDefault="00967D83" w:rsidP="00967D83"/>
        </w:tc>
        <w:tc>
          <w:tcPr>
            <w:tcW w:w="1679" w:type="dxa"/>
          </w:tcPr>
          <w:p w14:paraId="4C210375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0044532A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58BE030E" w14:textId="0510D1F9" w:rsidR="00967D83" w:rsidRPr="00967D83" w:rsidRDefault="00340398" w:rsidP="00967D83">
            <w:r>
              <w:t>162</w:t>
            </w:r>
            <w:r w:rsidR="007966D3">
              <w:t>.</w:t>
            </w:r>
          </w:p>
        </w:tc>
        <w:tc>
          <w:tcPr>
            <w:tcW w:w="4892" w:type="dxa"/>
          </w:tcPr>
          <w:p w14:paraId="0C881578" w14:textId="77777777" w:rsidR="00967D83" w:rsidRPr="00967D83" w:rsidRDefault="00967D83" w:rsidP="00967D83">
            <w:r w:rsidRPr="00967D83">
              <w:t>Automatyczne usuwanie struktur kostnych z pozostawieniem wyłącznie zakontraktowanego drzewa naczyniowego 3D</w:t>
            </w:r>
          </w:p>
        </w:tc>
        <w:tc>
          <w:tcPr>
            <w:tcW w:w="1416" w:type="dxa"/>
          </w:tcPr>
          <w:p w14:paraId="5BAC46DA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7B27041D" w14:textId="77777777" w:rsidR="00967D83" w:rsidRPr="00967D83" w:rsidRDefault="00967D83" w:rsidP="00967D83"/>
        </w:tc>
        <w:tc>
          <w:tcPr>
            <w:tcW w:w="1679" w:type="dxa"/>
          </w:tcPr>
          <w:p w14:paraId="22D5D475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75DF662C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583730BF" w14:textId="3EC1764E" w:rsidR="00967D83" w:rsidRPr="00967D83" w:rsidRDefault="00340398" w:rsidP="00967D83">
            <w:r>
              <w:t>163</w:t>
            </w:r>
            <w:r w:rsidR="007966D3">
              <w:t>.</w:t>
            </w:r>
          </w:p>
        </w:tc>
        <w:tc>
          <w:tcPr>
            <w:tcW w:w="4892" w:type="dxa"/>
          </w:tcPr>
          <w:p w14:paraId="5855FBF5" w14:textId="77777777" w:rsidR="00967D83" w:rsidRPr="00967D83" w:rsidRDefault="00967D83" w:rsidP="00967D83">
            <w:r w:rsidRPr="00967D83">
              <w:t xml:space="preserve">Oprogramowanie do oceny badań 3D jamy brzusznej i kończyn umożliwiające automatyczne usuwanie kości, </w:t>
            </w:r>
            <w:proofErr w:type="spellStart"/>
            <w:r w:rsidRPr="00967D83">
              <w:t>stentów</w:t>
            </w:r>
            <w:proofErr w:type="spellEnd"/>
            <w:r w:rsidRPr="00967D83">
              <w:t xml:space="preserve"> oraz zwapnień i prezentację drzewa naczyniowego</w:t>
            </w:r>
          </w:p>
        </w:tc>
        <w:tc>
          <w:tcPr>
            <w:tcW w:w="1416" w:type="dxa"/>
          </w:tcPr>
          <w:p w14:paraId="75AFD5CB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75A9CD3F" w14:textId="77777777" w:rsidR="00967D83" w:rsidRPr="00967D83" w:rsidRDefault="00967D83" w:rsidP="00967D83"/>
        </w:tc>
        <w:tc>
          <w:tcPr>
            <w:tcW w:w="1679" w:type="dxa"/>
          </w:tcPr>
          <w:p w14:paraId="0E33D783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71A33809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165F9EEC" w14:textId="3904F479" w:rsidR="00967D83" w:rsidRPr="00967D83" w:rsidRDefault="00340398" w:rsidP="00967D83">
            <w:r>
              <w:t>164</w:t>
            </w:r>
            <w:r w:rsidR="007966D3">
              <w:t>.</w:t>
            </w:r>
          </w:p>
        </w:tc>
        <w:tc>
          <w:tcPr>
            <w:tcW w:w="4892" w:type="dxa"/>
          </w:tcPr>
          <w:p w14:paraId="6D607DCD" w14:textId="77777777" w:rsidR="00967D83" w:rsidRPr="00967D83" w:rsidRDefault="00967D83" w:rsidP="00967D83">
            <w:r w:rsidRPr="00967D83">
              <w:t xml:space="preserve">Oprogramowanie umożliwiające automatyczną identyfikację i izolację zakontraktowanego naczynia z objętości badanej 3D (rozwinięcie wzdłuż linii centralnej naczynia, z pomiarem średnicy, pola przekroju w płaszczyźnie prostopadłej do osi naczynia, automatyczne wyznaczanie </w:t>
            </w:r>
            <w:proofErr w:type="spellStart"/>
            <w:r w:rsidRPr="00967D83">
              <w:t>stenozy</w:t>
            </w:r>
            <w:proofErr w:type="spellEnd"/>
            <w:r w:rsidRPr="00967D83">
              <w:t>)</w:t>
            </w:r>
          </w:p>
        </w:tc>
        <w:tc>
          <w:tcPr>
            <w:tcW w:w="1416" w:type="dxa"/>
          </w:tcPr>
          <w:p w14:paraId="29C718E9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56136ACD" w14:textId="77777777" w:rsidR="00967D83" w:rsidRPr="00967D83" w:rsidRDefault="00967D83" w:rsidP="00967D83"/>
        </w:tc>
        <w:tc>
          <w:tcPr>
            <w:tcW w:w="1679" w:type="dxa"/>
          </w:tcPr>
          <w:p w14:paraId="41F5113D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280B3BFB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1DA99A2C" w14:textId="05887FE0" w:rsidR="00967D83" w:rsidRPr="00967D83" w:rsidRDefault="00340398" w:rsidP="00967D83">
            <w:r>
              <w:t>165</w:t>
            </w:r>
            <w:r w:rsidR="007966D3">
              <w:t>.</w:t>
            </w:r>
          </w:p>
        </w:tc>
        <w:tc>
          <w:tcPr>
            <w:tcW w:w="4892" w:type="dxa"/>
          </w:tcPr>
          <w:p w14:paraId="0E8C48DA" w14:textId="77777777" w:rsidR="00967D83" w:rsidRPr="00967D83" w:rsidRDefault="00967D83" w:rsidP="00967D83">
            <w:r w:rsidRPr="00967D83">
              <w:t>Prezentacja krzywych napływu i wypłukiwania kontrastu w wybranych punktach naczynia wskazanych na kolorowym obrazie różnicującym fazy wg min parametrów:</w:t>
            </w:r>
          </w:p>
          <w:p w14:paraId="36D395E2" w14:textId="77777777" w:rsidR="00967D83" w:rsidRPr="00967D83" w:rsidRDefault="00967D83" w:rsidP="00967D83">
            <w:r w:rsidRPr="00967D83">
              <w:t xml:space="preserve">– Time To </w:t>
            </w:r>
            <w:proofErr w:type="spellStart"/>
            <w:r w:rsidRPr="00967D83">
              <w:t>Peak</w:t>
            </w:r>
            <w:proofErr w:type="spellEnd"/>
            <w:r w:rsidRPr="00967D83">
              <w:t xml:space="preserve"> (TTP)</w:t>
            </w:r>
          </w:p>
          <w:p w14:paraId="6E29CBE7" w14:textId="77777777" w:rsidR="00967D83" w:rsidRPr="00967D83" w:rsidRDefault="00967D83" w:rsidP="00967D83">
            <w:r w:rsidRPr="00967D83">
              <w:t xml:space="preserve">– Time To </w:t>
            </w:r>
            <w:proofErr w:type="spellStart"/>
            <w:r w:rsidRPr="00967D83">
              <w:t>Peak</w:t>
            </w:r>
            <w:proofErr w:type="spellEnd"/>
            <w:r w:rsidRPr="00967D83">
              <w:t xml:space="preserve"> </w:t>
            </w:r>
            <w:proofErr w:type="spellStart"/>
            <w:r w:rsidRPr="00967D83">
              <w:t>Alpha</w:t>
            </w:r>
            <w:proofErr w:type="spellEnd"/>
            <w:r w:rsidRPr="00967D83">
              <w:t>(TTPα)</w:t>
            </w:r>
          </w:p>
          <w:p w14:paraId="54803DB9" w14:textId="77777777" w:rsidR="00967D83" w:rsidRPr="00967D83" w:rsidRDefault="00967D83" w:rsidP="00967D83">
            <w:r w:rsidRPr="00967D83">
              <w:t xml:space="preserve">– </w:t>
            </w:r>
            <w:proofErr w:type="spellStart"/>
            <w:r w:rsidRPr="00967D83">
              <w:t>Peak</w:t>
            </w:r>
            <w:proofErr w:type="spellEnd"/>
            <w:r w:rsidRPr="00967D83">
              <w:t xml:space="preserve"> </w:t>
            </w:r>
            <w:proofErr w:type="spellStart"/>
            <w:r w:rsidRPr="00967D83">
              <w:t>Height</w:t>
            </w:r>
            <w:proofErr w:type="spellEnd"/>
            <w:r w:rsidRPr="00967D83">
              <w:t xml:space="preserve"> (PH)</w:t>
            </w:r>
          </w:p>
          <w:p w14:paraId="56CCD61F" w14:textId="77777777" w:rsidR="00967D83" w:rsidRPr="00967D83" w:rsidRDefault="00967D83" w:rsidP="00967D83">
            <w:r w:rsidRPr="00967D83">
              <w:t xml:space="preserve">– </w:t>
            </w:r>
            <w:proofErr w:type="spellStart"/>
            <w:r w:rsidRPr="00967D83">
              <w:t>Area</w:t>
            </w:r>
            <w:proofErr w:type="spellEnd"/>
            <w:r w:rsidRPr="00967D83">
              <w:t xml:space="preserve"> Under </w:t>
            </w:r>
            <w:proofErr w:type="spellStart"/>
            <w:r w:rsidRPr="00967D83">
              <w:t>Curve</w:t>
            </w:r>
            <w:proofErr w:type="spellEnd"/>
            <w:r w:rsidRPr="00967D83">
              <w:t xml:space="preserve"> (AUC)</w:t>
            </w:r>
          </w:p>
          <w:p w14:paraId="0B3F3D08" w14:textId="77777777" w:rsidR="00967D83" w:rsidRPr="00967D83" w:rsidRDefault="00967D83" w:rsidP="00967D83">
            <w:r w:rsidRPr="00967D83">
              <w:t xml:space="preserve">– Time To </w:t>
            </w:r>
            <w:proofErr w:type="spellStart"/>
            <w:r w:rsidRPr="00967D83">
              <w:t>Arrival</w:t>
            </w:r>
            <w:proofErr w:type="spellEnd"/>
            <w:r w:rsidRPr="00967D83">
              <w:t xml:space="preserve"> (TTA)</w:t>
            </w:r>
          </w:p>
          <w:p w14:paraId="14150040" w14:textId="77777777" w:rsidR="00967D83" w:rsidRPr="00967D83" w:rsidRDefault="00967D83" w:rsidP="00967D83">
            <w:r w:rsidRPr="00967D83">
              <w:t xml:space="preserve">– Time To </w:t>
            </w:r>
            <w:proofErr w:type="spellStart"/>
            <w:r w:rsidRPr="00967D83">
              <w:t>Arrival</w:t>
            </w:r>
            <w:proofErr w:type="spellEnd"/>
            <w:r w:rsidRPr="00967D83">
              <w:t xml:space="preserve"> </w:t>
            </w:r>
            <w:proofErr w:type="spellStart"/>
            <w:r w:rsidRPr="00967D83">
              <w:t>Alpha</w:t>
            </w:r>
            <w:proofErr w:type="spellEnd"/>
            <w:r w:rsidRPr="00967D83">
              <w:t xml:space="preserve"> (TTAα)</w:t>
            </w:r>
          </w:p>
          <w:p w14:paraId="04B74E67" w14:textId="77777777" w:rsidR="00967D83" w:rsidRPr="00967D83" w:rsidRDefault="00967D83" w:rsidP="00967D83">
            <w:r w:rsidRPr="00967D83">
              <w:t xml:space="preserve">– </w:t>
            </w:r>
            <w:proofErr w:type="spellStart"/>
            <w:r w:rsidRPr="00967D83">
              <w:t>Mean</w:t>
            </w:r>
            <w:proofErr w:type="spellEnd"/>
            <w:r w:rsidRPr="00967D83">
              <w:t xml:space="preserve"> Transit Time (MTT)</w:t>
            </w:r>
          </w:p>
          <w:p w14:paraId="07476CE9" w14:textId="77777777" w:rsidR="00967D83" w:rsidRPr="00967D83" w:rsidRDefault="00967D83" w:rsidP="00967D83">
            <w:r w:rsidRPr="00967D83">
              <w:t xml:space="preserve">– </w:t>
            </w:r>
            <w:proofErr w:type="spellStart"/>
            <w:r w:rsidRPr="00967D83">
              <w:t>Mean</w:t>
            </w:r>
            <w:proofErr w:type="spellEnd"/>
            <w:r w:rsidRPr="00967D83">
              <w:t xml:space="preserve"> Transit Time </w:t>
            </w:r>
            <w:proofErr w:type="spellStart"/>
            <w:r w:rsidRPr="00967D83">
              <w:t>Alpha</w:t>
            </w:r>
            <w:proofErr w:type="spellEnd"/>
            <w:r w:rsidRPr="00967D83">
              <w:t xml:space="preserve"> (MTTα)</w:t>
            </w:r>
          </w:p>
        </w:tc>
        <w:tc>
          <w:tcPr>
            <w:tcW w:w="1416" w:type="dxa"/>
          </w:tcPr>
          <w:p w14:paraId="5A29CF8E" w14:textId="77777777" w:rsidR="00967D83" w:rsidRPr="00967D83" w:rsidRDefault="00967D83" w:rsidP="00967D83">
            <w:r w:rsidRPr="00967D83">
              <w:t>Tak/Nie, wymienić</w:t>
            </w:r>
          </w:p>
        </w:tc>
        <w:tc>
          <w:tcPr>
            <w:tcW w:w="1448" w:type="dxa"/>
          </w:tcPr>
          <w:p w14:paraId="110C5B2C" w14:textId="77777777" w:rsidR="00967D83" w:rsidRPr="00967D83" w:rsidRDefault="00967D83" w:rsidP="00967D83"/>
        </w:tc>
        <w:tc>
          <w:tcPr>
            <w:tcW w:w="1679" w:type="dxa"/>
          </w:tcPr>
          <w:p w14:paraId="22125FA2" w14:textId="77777777" w:rsidR="00967D83" w:rsidRPr="00967D83" w:rsidRDefault="00967D83" w:rsidP="00967D83">
            <w:r w:rsidRPr="00967D83">
              <w:t>Tak – 20 pkt.</w:t>
            </w:r>
          </w:p>
          <w:p w14:paraId="35EB899E" w14:textId="77777777" w:rsidR="00967D83" w:rsidRPr="00967D83" w:rsidRDefault="00967D83" w:rsidP="00967D83">
            <w:r w:rsidRPr="00967D83">
              <w:t>Nie – 1 pkt.</w:t>
            </w:r>
          </w:p>
        </w:tc>
      </w:tr>
      <w:tr w:rsidR="00967D83" w:rsidRPr="00967D83" w14:paraId="25F928B0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5208CDE5" w14:textId="3705F340" w:rsidR="00967D83" w:rsidRPr="00967D83" w:rsidRDefault="00340398" w:rsidP="00967D83">
            <w:r>
              <w:t>166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36CFAF7F" w14:textId="77777777" w:rsidR="00967D83" w:rsidRPr="00967D83" w:rsidRDefault="00967D83" w:rsidP="00967D83">
            <w:r w:rsidRPr="00967D83">
              <w:t>Pulpit obsługi stacji rekonstrukcji 3D w sterowni</w:t>
            </w:r>
          </w:p>
        </w:tc>
        <w:tc>
          <w:tcPr>
            <w:tcW w:w="1416" w:type="dxa"/>
          </w:tcPr>
          <w:p w14:paraId="588C64CA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1D03886E" w14:textId="77777777" w:rsidR="00967D83" w:rsidRPr="00967D83" w:rsidRDefault="00967D83" w:rsidP="00967D83"/>
        </w:tc>
        <w:tc>
          <w:tcPr>
            <w:tcW w:w="1679" w:type="dxa"/>
          </w:tcPr>
          <w:p w14:paraId="2B959EC8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7AF15C0E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629AAD18" w14:textId="28DA0104" w:rsidR="00967D83" w:rsidRPr="00967D83" w:rsidRDefault="00340398" w:rsidP="00967D83">
            <w:r>
              <w:t>167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62EF64A8" w14:textId="77777777" w:rsidR="00967D83" w:rsidRPr="00967D83" w:rsidRDefault="00967D83" w:rsidP="00967D83">
            <w:r w:rsidRPr="00967D83">
              <w:t>Wsparcie dla PRINT 3D</w:t>
            </w:r>
          </w:p>
        </w:tc>
        <w:tc>
          <w:tcPr>
            <w:tcW w:w="1416" w:type="dxa"/>
          </w:tcPr>
          <w:p w14:paraId="14F5734D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27550486" w14:textId="77777777" w:rsidR="00967D83" w:rsidRPr="00967D83" w:rsidRDefault="00967D83" w:rsidP="00967D83"/>
        </w:tc>
        <w:tc>
          <w:tcPr>
            <w:tcW w:w="1679" w:type="dxa"/>
          </w:tcPr>
          <w:p w14:paraId="039B6153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08080D08" w14:textId="77777777" w:rsidTr="00967D83">
        <w:tc>
          <w:tcPr>
            <w:tcW w:w="9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8657A0D" w14:textId="77777777" w:rsidR="00967D83" w:rsidRPr="00967D83" w:rsidRDefault="00967D83" w:rsidP="00340398">
            <w:r w:rsidRPr="00967D83">
              <w:t>Stacja badań hemodynamicznych</w:t>
            </w:r>
          </w:p>
        </w:tc>
      </w:tr>
      <w:tr w:rsidR="00967D83" w:rsidRPr="00967D83" w14:paraId="09D8341A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37E8AA3F" w14:textId="314B320F" w:rsidR="00967D83" w:rsidRPr="00967D83" w:rsidRDefault="00340398" w:rsidP="00967D83">
            <w:r>
              <w:t>168</w:t>
            </w:r>
            <w:r w:rsidR="007966D3">
              <w:t>.</w:t>
            </w:r>
          </w:p>
        </w:tc>
        <w:tc>
          <w:tcPr>
            <w:tcW w:w="4892" w:type="dxa"/>
          </w:tcPr>
          <w:p w14:paraId="73D81185" w14:textId="77777777" w:rsidR="00967D83" w:rsidRPr="00967D83" w:rsidRDefault="00967D83" w:rsidP="00967D83">
            <w:r w:rsidRPr="00967D83">
              <w:t xml:space="preserve">Baza danych umożliwiająca przechowywanie wyników badań dla min 1000 pacjentów: danych demograficznych pacjentów wraz z zarejestrowanymi przynależnymi przebiegami EKG, ciśnień i innymi mierzonymi parametrami oraz z wyliczonymi wskaźnikami </w:t>
            </w:r>
          </w:p>
        </w:tc>
        <w:tc>
          <w:tcPr>
            <w:tcW w:w="1416" w:type="dxa"/>
          </w:tcPr>
          <w:p w14:paraId="432504F7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7E3C5610" w14:textId="77777777" w:rsidR="00967D83" w:rsidRPr="00967D83" w:rsidRDefault="00967D83" w:rsidP="00967D83"/>
        </w:tc>
        <w:tc>
          <w:tcPr>
            <w:tcW w:w="1679" w:type="dxa"/>
          </w:tcPr>
          <w:p w14:paraId="6BBE97F3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34E4E055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46536F6F" w14:textId="3297870F" w:rsidR="00967D83" w:rsidRPr="00967D83" w:rsidRDefault="00340398" w:rsidP="00967D83">
            <w:r>
              <w:t>169</w:t>
            </w:r>
            <w:r w:rsidR="007966D3">
              <w:t>.</w:t>
            </w:r>
          </w:p>
        </w:tc>
        <w:tc>
          <w:tcPr>
            <w:tcW w:w="4892" w:type="dxa"/>
          </w:tcPr>
          <w:p w14:paraId="09E6D2B0" w14:textId="77777777" w:rsidR="00967D83" w:rsidRPr="00967D83" w:rsidRDefault="00967D83" w:rsidP="00967D83">
            <w:r w:rsidRPr="00967D83">
              <w:t xml:space="preserve">Konsola komputerowa z minimum jednym monitorem kolorowym o przekątnej min. 19”: z możliwością: Prezentacji - min. 12-kanałów przebiegów mierzonych wartości - komunikacji z systemem komputerowym stacji badań hemodynamicznych </w:t>
            </w:r>
          </w:p>
        </w:tc>
        <w:tc>
          <w:tcPr>
            <w:tcW w:w="1416" w:type="dxa"/>
          </w:tcPr>
          <w:p w14:paraId="772D69D9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2442A7B7" w14:textId="77777777" w:rsidR="00967D83" w:rsidRPr="00967D83" w:rsidRDefault="00967D83" w:rsidP="00967D83"/>
        </w:tc>
        <w:tc>
          <w:tcPr>
            <w:tcW w:w="1679" w:type="dxa"/>
          </w:tcPr>
          <w:p w14:paraId="2C28D0F4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3C56382B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4B7EDF7D" w14:textId="79703048" w:rsidR="00967D83" w:rsidRPr="00967D83" w:rsidRDefault="00340398" w:rsidP="00967D83">
            <w:r>
              <w:t>170</w:t>
            </w:r>
            <w:r w:rsidR="007966D3">
              <w:t>.</w:t>
            </w:r>
          </w:p>
        </w:tc>
        <w:tc>
          <w:tcPr>
            <w:tcW w:w="4892" w:type="dxa"/>
          </w:tcPr>
          <w:p w14:paraId="5D50AA9B" w14:textId="77777777" w:rsidR="00967D83" w:rsidRPr="00967D83" w:rsidRDefault="00967D83" w:rsidP="00967D83">
            <w:r w:rsidRPr="00967D83">
              <w:t xml:space="preserve">Pomiar i jednoczesna prezentacja min. 12 kanałów EKG </w:t>
            </w:r>
          </w:p>
        </w:tc>
        <w:tc>
          <w:tcPr>
            <w:tcW w:w="1416" w:type="dxa"/>
          </w:tcPr>
          <w:p w14:paraId="7AADE13C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7BA6AE55" w14:textId="77777777" w:rsidR="00967D83" w:rsidRPr="00967D83" w:rsidRDefault="00967D83" w:rsidP="00967D83"/>
        </w:tc>
        <w:tc>
          <w:tcPr>
            <w:tcW w:w="1679" w:type="dxa"/>
          </w:tcPr>
          <w:p w14:paraId="447AF6AE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5E8EC597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52B5A3FC" w14:textId="77072FC1" w:rsidR="00967D83" w:rsidRPr="00967D83" w:rsidRDefault="00340398" w:rsidP="00967D83">
            <w:r>
              <w:t>171</w:t>
            </w:r>
            <w:r w:rsidR="007966D3">
              <w:t>.</w:t>
            </w:r>
          </w:p>
        </w:tc>
        <w:tc>
          <w:tcPr>
            <w:tcW w:w="4892" w:type="dxa"/>
          </w:tcPr>
          <w:p w14:paraId="1D60D6A3" w14:textId="77777777" w:rsidR="00967D83" w:rsidRPr="00967D83" w:rsidRDefault="00967D83" w:rsidP="00967D83">
            <w:r w:rsidRPr="00967D83">
              <w:t xml:space="preserve">Pomiar i prezentacja częstości akcji serca </w:t>
            </w:r>
          </w:p>
        </w:tc>
        <w:tc>
          <w:tcPr>
            <w:tcW w:w="1416" w:type="dxa"/>
          </w:tcPr>
          <w:p w14:paraId="2716E7C2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34C5CE53" w14:textId="77777777" w:rsidR="00967D83" w:rsidRPr="00967D83" w:rsidRDefault="00967D83" w:rsidP="00967D83"/>
        </w:tc>
        <w:tc>
          <w:tcPr>
            <w:tcW w:w="1679" w:type="dxa"/>
          </w:tcPr>
          <w:p w14:paraId="23891F9E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4AC3AE7F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263F1FDA" w14:textId="01C76563" w:rsidR="00967D83" w:rsidRPr="00967D83" w:rsidRDefault="00340398" w:rsidP="00967D83">
            <w:r>
              <w:t>172</w:t>
            </w:r>
            <w:r w:rsidR="007966D3">
              <w:t>.</w:t>
            </w:r>
          </w:p>
        </w:tc>
        <w:tc>
          <w:tcPr>
            <w:tcW w:w="4892" w:type="dxa"/>
          </w:tcPr>
          <w:p w14:paraId="5EB5BA8C" w14:textId="77777777" w:rsidR="00967D83" w:rsidRPr="00967D83" w:rsidRDefault="00967D83" w:rsidP="00967D83">
            <w:r w:rsidRPr="00967D83">
              <w:t xml:space="preserve">Pomiar i prezentacja </w:t>
            </w:r>
            <w:proofErr w:type="spellStart"/>
            <w:r w:rsidRPr="00967D83">
              <w:t>cardiac</w:t>
            </w:r>
            <w:proofErr w:type="spellEnd"/>
            <w:r w:rsidRPr="00967D83">
              <w:t xml:space="preserve"> </w:t>
            </w:r>
            <w:proofErr w:type="spellStart"/>
            <w:r w:rsidRPr="00967D83">
              <w:t>output</w:t>
            </w:r>
            <w:proofErr w:type="spellEnd"/>
            <w:r w:rsidRPr="00967D83">
              <w:t xml:space="preserve"> (CO) metodą </w:t>
            </w:r>
            <w:proofErr w:type="spellStart"/>
            <w:r w:rsidRPr="00967D83">
              <w:t>termodylucji</w:t>
            </w:r>
            <w:proofErr w:type="spellEnd"/>
            <w:r w:rsidRPr="00967D83">
              <w:t xml:space="preserve"> </w:t>
            </w:r>
          </w:p>
        </w:tc>
        <w:tc>
          <w:tcPr>
            <w:tcW w:w="1416" w:type="dxa"/>
          </w:tcPr>
          <w:p w14:paraId="7CC26A37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4971CC9F" w14:textId="77777777" w:rsidR="00967D83" w:rsidRPr="00967D83" w:rsidRDefault="00967D83" w:rsidP="00967D83"/>
        </w:tc>
        <w:tc>
          <w:tcPr>
            <w:tcW w:w="1679" w:type="dxa"/>
          </w:tcPr>
          <w:p w14:paraId="2DC3C75B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315FF959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500A2011" w14:textId="7FAAFD32" w:rsidR="00967D83" w:rsidRPr="00967D83" w:rsidRDefault="00340398" w:rsidP="00967D83">
            <w:r>
              <w:t>173</w:t>
            </w:r>
            <w:r w:rsidR="007966D3">
              <w:t>.</w:t>
            </w:r>
          </w:p>
        </w:tc>
        <w:tc>
          <w:tcPr>
            <w:tcW w:w="4892" w:type="dxa"/>
          </w:tcPr>
          <w:p w14:paraId="2F7D1587" w14:textId="77777777" w:rsidR="00967D83" w:rsidRPr="00967D83" w:rsidRDefault="00967D83" w:rsidP="00967D83">
            <w:r w:rsidRPr="00967D83">
              <w:t xml:space="preserve">Pomiar i prezentacja SpO2 </w:t>
            </w:r>
          </w:p>
        </w:tc>
        <w:tc>
          <w:tcPr>
            <w:tcW w:w="1416" w:type="dxa"/>
          </w:tcPr>
          <w:p w14:paraId="6CAF9E5A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285AD962" w14:textId="77777777" w:rsidR="00967D83" w:rsidRPr="00967D83" w:rsidRDefault="00967D83" w:rsidP="00967D83"/>
        </w:tc>
        <w:tc>
          <w:tcPr>
            <w:tcW w:w="1679" w:type="dxa"/>
          </w:tcPr>
          <w:p w14:paraId="405253A7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248586C0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49ED9057" w14:textId="3AF3BFC1" w:rsidR="00967D83" w:rsidRPr="00967D83" w:rsidRDefault="00340398" w:rsidP="00967D83">
            <w:r>
              <w:t>174</w:t>
            </w:r>
            <w:r w:rsidR="007966D3">
              <w:t>.</w:t>
            </w:r>
          </w:p>
        </w:tc>
        <w:tc>
          <w:tcPr>
            <w:tcW w:w="4892" w:type="dxa"/>
          </w:tcPr>
          <w:p w14:paraId="39C73E9C" w14:textId="77777777" w:rsidR="00967D83" w:rsidRPr="00967D83" w:rsidRDefault="00967D83" w:rsidP="00967D83">
            <w:r w:rsidRPr="00967D83">
              <w:t xml:space="preserve">Pomiar i prezentacja ciśnienia nieinwazyjnego </w:t>
            </w:r>
          </w:p>
        </w:tc>
        <w:tc>
          <w:tcPr>
            <w:tcW w:w="1416" w:type="dxa"/>
          </w:tcPr>
          <w:p w14:paraId="2BB9BAD1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0F40BD18" w14:textId="77777777" w:rsidR="00967D83" w:rsidRPr="00967D83" w:rsidRDefault="00967D83" w:rsidP="00967D83"/>
        </w:tc>
        <w:tc>
          <w:tcPr>
            <w:tcW w:w="1679" w:type="dxa"/>
          </w:tcPr>
          <w:p w14:paraId="41A2FB0A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7FBF6882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318F3E9B" w14:textId="6C8F7855" w:rsidR="00967D83" w:rsidRPr="00967D83" w:rsidRDefault="00340398" w:rsidP="00967D83">
            <w:r>
              <w:t>175</w:t>
            </w:r>
            <w:r w:rsidR="007966D3">
              <w:t>.</w:t>
            </w:r>
          </w:p>
        </w:tc>
        <w:tc>
          <w:tcPr>
            <w:tcW w:w="4892" w:type="dxa"/>
          </w:tcPr>
          <w:p w14:paraId="5F618564" w14:textId="77777777" w:rsidR="00967D83" w:rsidRPr="00967D83" w:rsidRDefault="00967D83" w:rsidP="00967D83">
            <w:r w:rsidRPr="00967D83">
              <w:t>Pomiar i jednoczesna prezentacja min. 4 różnych ciśnień inwazyjnych</w:t>
            </w:r>
          </w:p>
        </w:tc>
        <w:tc>
          <w:tcPr>
            <w:tcW w:w="1416" w:type="dxa"/>
          </w:tcPr>
          <w:p w14:paraId="3B47394D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366E0EFF" w14:textId="77777777" w:rsidR="00967D83" w:rsidRPr="00967D83" w:rsidRDefault="00967D83" w:rsidP="00967D83"/>
        </w:tc>
        <w:tc>
          <w:tcPr>
            <w:tcW w:w="1679" w:type="dxa"/>
          </w:tcPr>
          <w:p w14:paraId="3742262D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5F31D92F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6D192D19" w14:textId="7608348C" w:rsidR="00967D83" w:rsidRPr="00967D83" w:rsidRDefault="00340398" w:rsidP="00967D83">
            <w:r>
              <w:t>176</w:t>
            </w:r>
            <w:r w:rsidR="007966D3">
              <w:t>.</w:t>
            </w:r>
          </w:p>
        </w:tc>
        <w:tc>
          <w:tcPr>
            <w:tcW w:w="4892" w:type="dxa"/>
          </w:tcPr>
          <w:p w14:paraId="79E40B3E" w14:textId="77777777" w:rsidR="00967D83" w:rsidRPr="00967D83" w:rsidRDefault="00967D83" w:rsidP="00967D83">
            <w:r w:rsidRPr="00967D83">
              <w:t xml:space="preserve">Pomiar FFR współpracujący z przetwornikami pomiarowymi firm </w:t>
            </w:r>
            <w:proofErr w:type="spellStart"/>
            <w:r w:rsidRPr="00967D83">
              <w:t>St.Jude</w:t>
            </w:r>
            <w:proofErr w:type="spellEnd"/>
            <w:r w:rsidRPr="00967D83">
              <w:t xml:space="preserve">, Volcano i </w:t>
            </w:r>
            <w:proofErr w:type="spellStart"/>
            <w:r w:rsidRPr="00967D83">
              <w:t>Bracco</w:t>
            </w:r>
            <w:proofErr w:type="spellEnd"/>
            <w:r w:rsidRPr="00967D83">
              <w:t xml:space="preserve"> </w:t>
            </w:r>
          </w:p>
        </w:tc>
        <w:tc>
          <w:tcPr>
            <w:tcW w:w="1416" w:type="dxa"/>
          </w:tcPr>
          <w:p w14:paraId="3C9050C5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07776A2A" w14:textId="77777777" w:rsidR="00967D83" w:rsidRPr="00967D83" w:rsidRDefault="00967D83" w:rsidP="00967D83"/>
        </w:tc>
        <w:tc>
          <w:tcPr>
            <w:tcW w:w="1679" w:type="dxa"/>
          </w:tcPr>
          <w:p w14:paraId="0B308382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0FE8BEFC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1665BA71" w14:textId="07C3630B" w:rsidR="00967D83" w:rsidRPr="00967D83" w:rsidRDefault="00340398" w:rsidP="00967D83">
            <w:r>
              <w:t>177</w:t>
            </w:r>
            <w:r w:rsidR="007966D3">
              <w:t>.</w:t>
            </w:r>
          </w:p>
        </w:tc>
        <w:tc>
          <w:tcPr>
            <w:tcW w:w="4892" w:type="dxa"/>
          </w:tcPr>
          <w:p w14:paraId="57AE36C6" w14:textId="77777777" w:rsidR="00967D83" w:rsidRPr="00967D83" w:rsidRDefault="00967D83" w:rsidP="00967D83">
            <w:r w:rsidRPr="00967D83">
              <w:t xml:space="preserve">Oprogramowanie do obliczania parametrów hemodynamicznych (lewe i prawe serce dla dorosłych i dzieci) </w:t>
            </w:r>
          </w:p>
        </w:tc>
        <w:tc>
          <w:tcPr>
            <w:tcW w:w="1416" w:type="dxa"/>
          </w:tcPr>
          <w:p w14:paraId="51782CD6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0A5CDE98" w14:textId="77777777" w:rsidR="00967D83" w:rsidRPr="00967D83" w:rsidRDefault="00967D83" w:rsidP="00967D83"/>
        </w:tc>
        <w:tc>
          <w:tcPr>
            <w:tcW w:w="1679" w:type="dxa"/>
          </w:tcPr>
          <w:p w14:paraId="27D42052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7B717955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6EF3912D" w14:textId="47F68D84" w:rsidR="00967D83" w:rsidRPr="00967D83" w:rsidRDefault="00340398" w:rsidP="00967D83">
            <w:r>
              <w:t>178</w:t>
            </w:r>
            <w:r w:rsidR="007966D3">
              <w:t>.</w:t>
            </w:r>
          </w:p>
        </w:tc>
        <w:tc>
          <w:tcPr>
            <w:tcW w:w="4892" w:type="dxa"/>
          </w:tcPr>
          <w:p w14:paraId="11155E11" w14:textId="77777777" w:rsidR="00967D83" w:rsidRPr="00967D83" w:rsidRDefault="00967D83" w:rsidP="00967D83">
            <w:r w:rsidRPr="00967D83">
              <w:t xml:space="preserve">Prezentacja krzywych, parametrów, danych demograficznych pacjentów i wyliczonych wskaźników na monitorze kontrolnym/monitorach kontrolnych w sali badań </w:t>
            </w:r>
          </w:p>
        </w:tc>
        <w:tc>
          <w:tcPr>
            <w:tcW w:w="1416" w:type="dxa"/>
          </w:tcPr>
          <w:p w14:paraId="7BC6693F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05C08323" w14:textId="77777777" w:rsidR="00967D83" w:rsidRPr="00967D83" w:rsidRDefault="00967D83" w:rsidP="00967D83"/>
        </w:tc>
        <w:tc>
          <w:tcPr>
            <w:tcW w:w="1679" w:type="dxa"/>
          </w:tcPr>
          <w:p w14:paraId="457382E6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0ABF8721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4B48B288" w14:textId="056BC883" w:rsidR="00967D83" w:rsidRPr="00967D83" w:rsidRDefault="00340398" w:rsidP="00967D83">
            <w:r>
              <w:t>179</w:t>
            </w:r>
            <w:r w:rsidR="007966D3">
              <w:t>.</w:t>
            </w:r>
          </w:p>
        </w:tc>
        <w:tc>
          <w:tcPr>
            <w:tcW w:w="4892" w:type="dxa"/>
          </w:tcPr>
          <w:p w14:paraId="3EF5E09A" w14:textId="77777777" w:rsidR="00967D83" w:rsidRPr="00967D83" w:rsidRDefault="00967D83" w:rsidP="00967D83">
            <w:r w:rsidRPr="00967D83">
              <w:t>Wydruk dokumentacji badania (przebiegi oraz wyliczone wskaźniki) zapewniony przez drukarkę laserową sieciową dostarczoną przez Wykonawcę</w:t>
            </w:r>
          </w:p>
        </w:tc>
        <w:tc>
          <w:tcPr>
            <w:tcW w:w="1416" w:type="dxa"/>
          </w:tcPr>
          <w:p w14:paraId="79B63B93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5F18691E" w14:textId="77777777" w:rsidR="00967D83" w:rsidRPr="00967D83" w:rsidRDefault="00967D83" w:rsidP="00967D83"/>
        </w:tc>
        <w:tc>
          <w:tcPr>
            <w:tcW w:w="1679" w:type="dxa"/>
          </w:tcPr>
          <w:p w14:paraId="46858155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0B26FCF7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70AFAA04" w14:textId="4DB7523A" w:rsidR="00967D83" w:rsidRPr="00967D83" w:rsidRDefault="00340398" w:rsidP="00967D83">
            <w:r>
              <w:t>180</w:t>
            </w:r>
            <w:r w:rsidR="007966D3">
              <w:t>.</w:t>
            </w:r>
          </w:p>
        </w:tc>
        <w:tc>
          <w:tcPr>
            <w:tcW w:w="4892" w:type="dxa"/>
          </w:tcPr>
          <w:p w14:paraId="1E1A6207" w14:textId="77777777" w:rsidR="00967D83" w:rsidRPr="00967D83" w:rsidRDefault="00967D83" w:rsidP="00967D83">
            <w:r w:rsidRPr="00967D83">
              <w:t xml:space="preserve">Archiwizacja mierzonych przebiegów na CD lub DVD </w:t>
            </w:r>
          </w:p>
        </w:tc>
        <w:tc>
          <w:tcPr>
            <w:tcW w:w="1416" w:type="dxa"/>
          </w:tcPr>
          <w:p w14:paraId="752F62B5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35EAB47D" w14:textId="77777777" w:rsidR="00967D83" w:rsidRPr="00967D83" w:rsidRDefault="00967D83" w:rsidP="00967D83"/>
        </w:tc>
        <w:tc>
          <w:tcPr>
            <w:tcW w:w="1679" w:type="dxa"/>
          </w:tcPr>
          <w:p w14:paraId="081AE745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585F422F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71C33A5D" w14:textId="3181E317" w:rsidR="00967D83" w:rsidRPr="00967D83" w:rsidRDefault="00340398" w:rsidP="00967D83">
            <w:r>
              <w:t>181</w:t>
            </w:r>
            <w:r w:rsidR="007966D3">
              <w:t>.</w:t>
            </w:r>
          </w:p>
        </w:tc>
        <w:tc>
          <w:tcPr>
            <w:tcW w:w="4892" w:type="dxa"/>
          </w:tcPr>
          <w:p w14:paraId="69A2E92F" w14:textId="77777777" w:rsidR="00967D83" w:rsidRPr="00967D83" w:rsidRDefault="00967D83" w:rsidP="00967D83">
            <w:r w:rsidRPr="00967D83">
              <w:t>Wszystkie moduły pomiarowe i obliczeniowe winny stanowić integralną całość oferowanego systemu (stacji badań hemodynamicznych)</w:t>
            </w:r>
          </w:p>
        </w:tc>
        <w:tc>
          <w:tcPr>
            <w:tcW w:w="1416" w:type="dxa"/>
          </w:tcPr>
          <w:p w14:paraId="29D8A364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7700FBB5" w14:textId="77777777" w:rsidR="00967D83" w:rsidRPr="00967D83" w:rsidRDefault="00967D83" w:rsidP="00967D83"/>
        </w:tc>
        <w:tc>
          <w:tcPr>
            <w:tcW w:w="1679" w:type="dxa"/>
          </w:tcPr>
          <w:p w14:paraId="7BC53A6C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08B130A3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597AF624" w14:textId="7A30B9F9" w:rsidR="00967D83" w:rsidRPr="00967D83" w:rsidRDefault="00340398" w:rsidP="00967D83">
            <w:r>
              <w:t>182</w:t>
            </w:r>
            <w:r w:rsidR="007966D3">
              <w:t>.</w:t>
            </w:r>
          </w:p>
        </w:tc>
        <w:tc>
          <w:tcPr>
            <w:tcW w:w="4892" w:type="dxa"/>
          </w:tcPr>
          <w:p w14:paraId="5D41A096" w14:textId="77777777" w:rsidR="00967D83" w:rsidRPr="00967D83" w:rsidRDefault="00967D83" w:rsidP="00967D83">
            <w:r w:rsidRPr="00967D83">
              <w:t xml:space="preserve">Komplet akcesoriów: kabel EKG, kabel i czujnik </w:t>
            </w:r>
            <w:proofErr w:type="spellStart"/>
            <w:r w:rsidRPr="00967D83">
              <w:t>pulsoksymetru</w:t>
            </w:r>
            <w:proofErr w:type="spellEnd"/>
            <w:r w:rsidRPr="00967D83">
              <w:t>, adaptery do inwazyjnych pomiarów ciśnienia. po 4 szt., mankiety NIBP 2 komp..</w:t>
            </w:r>
          </w:p>
        </w:tc>
        <w:tc>
          <w:tcPr>
            <w:tcW w:w="1416" w:type="dxa"/>
          </w:tcPr>
          <w:p w14:paraId="39BA8EB5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45018507" w14:textId="77777777" w:rsidR="00967D83" w:rsidRPr="00967D83" w:rsidRDefault="00967D83" w:rsidP="00967D83"/>
        </w:tc>
        <w:tc>
          <w:tcPr>
            <w:tcW w:w="1679" w:type="dxa"/>
          </w:tcPr>
          <w:p w14:paraId="66593E20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7C222B69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10A39CFB" w14:textId="637CBDA4" w:rsidR="00967D83" w:rsidRPr="00967D83" w:rsidRDefault="00340398" w:rsidP="00967D83">
            <w:r>
              <w:t>183</w:t>
            </w:r>
            <w:r w:rsidR="007966D3">
              <w:t>.</w:t>
            </w:r>
          </w:p>
        </w:tc>
        <w:tc>
          <w:tcPr>
            <w:tcW w:w="4892" w:type="dxa"/>
          </w:tcPr>
          <w:p w14:paraId="6FCA12C3" w14:textId="77777777" w:rsidR="00967D83" w:rsidRPr="00967D83" w:rsidRDefault="00967D83" w:rsidP="00967D83">
            <w:r w:rsidRPr="00967D83">
              <w:t>Podtrzymanie zasilania stacji poprzez UPS</w:t>
            </w:r>
          </w:p>
        </w:tc>
        <w:tc>
          <w:tcPr>
            <w:tcW w:w="1416" w:type="dxa"/>
          </w:tcPr>
          <w:p w14:paraId="363EAAEB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1D2FB863" w14:textId="77777777" w:rsidR="00967D83" w:rsidRPr="00967D83" w:rsidRDefault="00967D83" w:rsidP="00967D83"/>
        </w:tc>
        <w:tc>
          <w:tcPr>
            <w:tcW w:w="1679" w:type="dxa"/>
          </w:tcPr>
          <w:p w14:paraId="4AC17E96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7F2D49D4" w14:textId="77777777" w:rsidTr="00967D83">
        <w:tc>
          <w:tcPr>
            <w:tcW w:w="9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5E86310" w14:textId="77777777" w:rsidR="00967D83" w:rsidRPr="00967D83" w:rsidRDefault="00967D83" w:rsidP="00340398">
            <w:r w:rsidRPr="00967D83">
              <w:t>Narzędzia monitorowania i zarządzania dawka promieniowania</w:t>
            </w:r>
          </w:p>
        </w:tc>
      </w:tr>
      <w:tr w:rsidR="00967D83" w:rsidRPr="00967D83" w14:paraId="6F7CA43B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shd w:val="clear" w:color="auto" w:fill="auto"/>
            <w:vAlign w:val="center"/>
          </w:tcPr>
          <w:p w14:paraId="0776553C" w14:textId="3FAA1E08" w:rsidR="00967D83" w:rsidRPr="00967D83" w:rsidRDefault="00340398" w:rsidP="00967D83">
            <w:r>
              <w:t>184</w:t>
            </w:r>
            <w:r w:rsidR="007966D3">
              <w:t>.</w:t>
            </w:r>
          </w:p>
        </w:tc>
        <w:tc>
          <w:tcPr>
            <w:tcW w:w="4892" w:type="dxa"/>
            <w:shd w:val="clear" w:color="auto" w:fill="auto"/>
          </w:tcPr>
          <w:p w14:paraId="61B0A527" w14:textId="77777777" w:rsidR="00967D83" w:rsidRPr="00967D83" w:rsidRDefault="00967D83" w:rsidP="00967D83">
            <w:r w:rsidRPr="00967D83">
              <w:t xml:space="preserve">Pomiar dawki promieniowania w czasie rzeczywistym na wyjściu z lampy </w:t>
            </w:r>
            <w:proofErr w:type="spellStart"/>
            <w:r w:rsidRPr="00967D83">
              <w:t>rtg</w:t>
            </w:r>
            <w:proofErr w:type="spellEnd"/>
            <w:r w:rsidRPr="00967D83">
              <w:t xml:space="preserve"> wraz z prezentacją sumarycznej dawki z prześwietlenia i akwizycji w trybie zdjęciowym na monitorze w sali badań</w:t>
            </w:r>
          </w:p>
        </w:tc>
        <w:tc>
          <w:tcPr>
            <w:tcW w:w="1416" w:type="dxa"/>
            <w:shd w:val="clear" w:color="auto" w:fill="auto"/>
          </w:tcPr>
          <w:p w14:paraId="50BCB883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2FF5047" w14:textId="77777777" w:rsidR="00967D83" w:rsidRPr="00967D83" w:rsidRDefault="00967D83" w:rsidP="00967D83"/>
        </w:tc>
        <w:tc>
          <w:tcPr>
            <w:tcW w:w="1679" w:type="dxa"/>
            <w:shd w:val="clear" w:color="auto" w:fill="auto"/>
          </w:tcPr>
          <w:p w14:paraId="47B7BA10" w14:textId="77777777" w:rsidR="00967D83" w:rsidRPr="00967D83" w:rsidRDefault="00967D83" w:rsidP="00967D83">
            <w:r w:rsidRPr="00967D83">
              <w:t>Kolorowa (w zależności od wartości) prezentacja dawki – 10 pkt</w:t>
            </w:r>
          </w:p>
          <w:p w14:paraId="6E69E4D5" w14:textId="77777777" w:rsidR="00967D83" w:rsidRPr="00967D83" w:rsidRDefault="00967D83" w:rsidP="00967D83">
            <w:r w:rsidRPr="00967D83">
              <w:t>Monochromatyczna prezentacja dawki – 0 pkt</w:t>
            </w:r>
          </w:p>
        </w:tc>
      </w:tr>
      <w:tr w:rsidR="00967D83" w:rsidRPr="00967D83" w14:paraId="49EB329A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1BB55828" w14:textId="7B927D41" w:rsidR="00967D83" w:rsidRPr="00967D83" w:rsidRDefault="00340398" w:rsidP="00967D83">
            <w:r>
              <w:t>185</w:t>
            </w:r>
            <w:r w:rsidR="007966D3">
              <w:t>.</w:t>
            </w:r>
          </w:p>
        </w:tc>
        <w:tc>
          <w:tcPr>
            <w:tcW w:w="4892" w:type="dxa"/>
          </w:tcPr>
          <w:p w14:paraId="1703BF97" w14:textId="77777777" w:rsidR="00967D83" w:rsidRPr="00967D83" w:rsidRDefault="00967D83" w:rsidP="00967D83">
            <w:r w:rsidRPr="00967D83">
              <w:t xml:space="preserve">Zoom dla fluoroskopii w czasie rzeczywistym (nie w </w:t>
            </w:r>
            <w:proofErr w:type="spellStart"/>
            <w:r w:rsidRPr="00967D83">
              <w:t>postprocessing’u</w:t>
            </w:r>
            <w:proofErr w:type="spellEnd"/>
            <w:r w:rsidRPr="00967D83">
              <w:t>) tj. powiększenia wybranych obszarów dla bieżącego FOV – bez zwiększenia dawki</w:t>
            </w:r>
          </w:p>
        </w:tc>
        <w:tc>
          <w:tcPr>
            <w:tcW w:w="1416" w:type="dxa"/>
          </w:tcPr>
          <w:p w14:paraId="05D9BB28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0CEDA2F5" w14:textId="77777777" w:rsidR="00967D83" w:rsidRPr="00967D83" w:rsidRDefault="00967D83" w:rsidP="00967D83"/>
        </w:tc>
        <w:tc>
          <w:tcPr>
            <w:tcW w:w="1679" w:type="dxa"/>
          </w:tcPr>
          <w:p w14:paraId="1391580A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40780D6D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5F0115E9" w14:textId="40BBBDD4" w:rsidR="00967D83" w:rsidRPr="00967D83" w:rsidRDefault="00340398" w:rsidP="00967D83">
            <w:r>
              <w:t>186</w:t>
            </w:r>
            <w:r w:rsidR="007966D3">
              <w:t>.</w:t>
            </w:r>
          </w:p>
        </w:tc>
        <w:tc>
          <w:tcPr>
            <w:tcW w:w="4892" w:type="dxa"/>
          </w:tcPr>
          <w:p w14:paraId="47B26EED" w14:textId="77777777" w:rsidR="00967D83" w:rsidRPr="00967D83" w:rsidRDefault="00967D83" w:rsidP="00967D83">
            <w:r w:rsidRPr="00967D83">
              <w:t>Zintegrowany system monitorowania i wyświetlania dawki RTG wraz z funkcjonalnością generowania raportu dawki oraz wysyłanie raportu w formacie DICOM. W raporcie podana wartość dawki i czasu sumarycznego wraz z podziałem na fluoroskopię i akwizycję zdjęciową</w:t>
            </w:r>
          </w:p>
        </w:tc>
        <w:tc>
          <w:tcPr>
            <w:tcW w:w="1416" w:type="dxa"/>
          </w:tcPr>
          <w:p w14:paraId="2356476D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3FFEE575" w14:textId="77777777" w:rsidR="00967D83" w:rsidRPr="00967D83" w:rsidRDefault="00967D83" w:rsidP="00967D83"/>
        </w:tc>
        <w:tc>
          <w:tcPr>
            <w:tcW w:w="1679" w:type="dxa"/>
          </w:tcPr>
          <w:p w14:paraId="30B59092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20B97840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shd w:val="clear" w:color="auto" w:fill="auto"/>
            <w:vAlign w:val="center"/>
          </w:tcPr>
          <w:p w14:paraId="58A7E703" w14:textId="0C513C84" w:rsidR="00967D83" w:rsidRPr="00967D83" w:rsidRDefault="00340398" w:rsidP="00967D83">
            <w:r>
              <w:t>187</w:t>
            </w:r>
            <w:r w:rsidR="007966D3">
              <w:t>.</w:t>
            </w:r>
          </w:p>
        </w:tc>
        <w:tc>
          <w:tcPr>
            <w:tcW w:w="4892" w:type="dxa"/>
            <w:shd w:val="clear" w:color="auto" w:fill="auto"/>
          </w:tcPr>
          <w:p w14:paraId="3C5644D1" w14:textId="77777777" w:rsidR="00967D83" w:rsidRPr="00967D83" w:rsidRDefault="00967D83" w:rsidP="00967D83">
            <w:r w:rsidRPr="00967D83">
              <w:t xml:space="preserve">Funkcjonalność śledzenia rozkładu dawki na ciele pacjenta w czasie całego trwania zabiegu. Funkcjonalność tworzenia w czasie rzeczywistym podczas ekspozycji kolorowych map dawki prezentujące rozkład dawki na fantomie (skórze) ciała pacjenta. Rozwiązanie zintegrowane, oprogramowanie uruchamiane na konsoli </w:t>
            </w:r>
            <w:proofErr w:type="spellStart"/>
            <w:r w:rsidRPr="00967D83">
              <w:t>angiografu</w:t>
            </w:r>
            <w:proofErr w:type="spellEnd"/>
            <w:r w:rsidRPr="00967D83">
              <w:t xml:space="preserve">. Prezentacja map dawek na monitorze </w:t>
            </w:r>
            <w:proofErr w:type="spellStart"/>
            <w:r w:rsidRPr="00967D83">
              <w:t>angiografu</w:t>
            </w:r>
            <w:proofErr w:type="spellEnd"/>
            <w:r w:rsidRPr="00967D83">
              <w:t>.</w:t>
            </w:r>
          </w:p>
        </w:tc>
        <w:tc>
          <w:tcPr>
            <w:tcW w:w="1416" w:type="dxa"/>
            <w:shd w:val="clear" w:color="auto" w:fill="auto"/>
          </w:tcPr>
          <w:p w14:paraId="549AE0E3" w14:textId="77777777" w:rsidR="00967D83" w:rsidRPr="00967D83" w:rsidRDefault="00967D83" w:rsidP="00967D83">
            <w:r w:rsidRPr="00967D83">
              <w:t xml:space="preserve">Tak/Nie, </w:t>
            </w:r>
          </w:p>
        </w:tc>
        <w:tc>
          <w:tcPr>
            <w:tcW w:w="1448" w:type="dxa"/>
            <w:shd w:val="clear" w:color="auto" w:fill="auto"/>
          </w:tcPr>
          <w:p w14:paraId="54B251EF" w14:textId="77777777" w:rsidR="00967D83" w:rsidRPr="00967D83" w:rsidRDefault="00967D83" w:rsidP="00967D83"/>
        </w:tc>
        <w:tc>
          <w:tcPr>
            <w:tcW w:w="1679" w:type="dxa"/>
            <w:shd w:val="clear" w:color="auto" w:fill="auto"/>
          </w:tcPr>
          <w:p w14:paraId="57FE2620" w14:textId="77777777" w:rsidR="00967D83" w:rsidRPr="00967D83" w:rsidRDefault="00967D83" w:rsidP="00967D83">
            <w:r w:rsidRPr="00967D83">
              <w:t>Tak – 20 pkt.</w:t>
            </w:r>
          </w:p>
          <w:p w14:paraId="4C096D78" w14:textId="77777777" w:rsidR="00967D83" w:rsidRPr="00967D83" w:rsidRDefault="00967D83" w:rsidP="00967D83">
            <w:r w:rsidRPr="00967D83">
              <w:t>Nie – 0 pkt.</w:t>
            </w:r>
          </w:p>
        </w:tc>
      </w:tr>
      <w:tr w:rsidR="00967D83" w:rsidRPr="00967D83" w14:paraId="2D0C4AA4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0646F90F" w14:textId="32D28687" w:rsidR="00967D83" w:rsidRPr="00967D83" w:rsidRDefault="00340398" w:rsidP="00967D83">
            <w:r>
              <w:t>188</w:t>
            </w:r>
            <w:r w:rsidR="007966D3">
              <w:t>.</w:t>
            </w:r>
          </w:p>
        </w:tc>
        <w:tc>
          <w:tcPr>
            <w:tcW w:w="4892" w:type="dxa"/>
          </w:tcPr>
          <w:p w14:paraId="6BCD64B3" w14:textId="77777777" w:rsidR="00967D83" w:rsidRPr="00967D83" w:rsidRDefault="00967D83" w:rsidP="00967D83">
            <w:r w:rsidRPr="00967D83">
              <w:t>Funkcjonalność śledzenie rozkładu dawki na ciele pacjenta w czasie całego trwania zabiegu. Funkcjonalność tworzenia w czasie rzeczywistym podczas ekspozycji kolorowych map dawki prezentujące rozkład dawki na fantomie ciała pacjenta. Możliwość ustawienia poziomów referencyjnych dawki odpowiadających kolorom na ekranie</w:t>
            </w:r>
          </w:p>
        </w:tc>
        <w:tc>
          <w:tcPr>
            <w:tcW w:w="1416" w:type="dxa"/>
          </w:tcPr>
          <w:p w14:paraId="419D2655" w14:textId="77777777" w:rsidR="00967D83" w:rsidRPr="00967D83" w:rsidRDefault="00967D83" w:rsidP="00967D83">
            <w:r w:rsidRPr="00967D83">
              <w:t xml:space="preserve">Tak/Nie, </w:t>
            </w:r>
          </w:p>
        </w:tc>
        <w:tc>
          <w:tcPr>
            <w:tcW w:w="1448" w:type="dxa"/>
          </w:tcPr>
          <w:p w14:paraId="44D455BB" w14:textId="77777777" w:rsidR="00967D83" w:rsidRPr="00967D83" w:rsidRDefault="00967D83" w:rsidP="00967D83"/>
        </w:tc>
        <w:tc>
          <w:tcPr>
            <w:tcW w:w="1679" w:type="dxa"/>
          </w:tcPr>
          <w:p w14:paraId="20E9D262" w14:textId="77777777" w:rsidR="00967D83" w:rsidRPr="00967D83" w:rsidRDefault="00967D83" w:rsidP="00967D83">
            <w:r w:rsidRPr="00967D83">
              <w:t>Tak – 20 pkt.</w:t>
            </w:r>
          </w:p>
          <w:p w14:paraId="4538BF36" w14:textId="77777777" w:rsidR="00967D83" w:rsidRPr="00967D83" w:rsidRDefault="00967D83" w:rsidP="00967D83">
            <w:r w:rsidRPr="00967D83">
              <w:t>Nie – 0 pkt.</w:t>
            </w:r>
          </w:p>
        </w:tc>
      </w:tr>
      <w:tr w:rsidR="00967D83" w:rsidRPr="00967D83" w14:paraId="687DB913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4B984F1E" w14:textId="2D196D23" w:rsidR="00967D83" w:rsidRPr="00967D83" w:rsidRDefault="00340398" w:rsidP="00967D83">
            <w:r>
              <w:t>189</w:t>
            </w:r>
            <w:r w:rsidR="007966D3">
              <w:t>.</w:t>
            </w:r>
          </w:p>
        </w:tc>
        <w:tc>
          <w:tcPr>
            <w:tcW w:w="4892" w:type="dxa"/>
          </w:tcPr>
          <w:p w14:paraId="2D200E10" w14:textId="77777777" w:rsidR="00967D83" w:rsidRPr="00967D83" w:rsidRDefault="00967D83" w:rsidP="00967D83">
            <w:r w:rsidRPr="00967D83">
              <w:t xml:space="preserve">Funkcjonalność śledzenie rozkładu w postaci map dawki na ciele pacjenta realizowana bezpośrednio na angiografie. Rozwiązanie zintegrowane, oprogramowanie uruchamiane na konsoli </w:t>
            </w:r>
            <w:proofErr w:type="spellStart"/>
            <w:r w:rsidRPr="00967D83">
              <w:t>angiografu</w:t>
            </w:r>
            <w:proofErr w:type="spellEnd"/>
            <w:r w:rsidRPr="00967D83">
              <w:t xml:space="preserve">. Prezentacja map dawek na monitorze </w:t>
            </w:r>
            <w:proofErr w:type="spellStart"/>
            <w:r w:rsidRPr="00967D83">
              <w:t>angiografu</w:t>
            </w:r>
            <w:proofErr w:type="spellEnd"/>
            <w:r w:rsidRPr="00967D83">
              <w:t>.</w:t>
            </w:r>
          </w:p>
        </w:tc>
        <w:tc>
          <w:tcPr>
            <w:tcW w:w="1416" w:type="dxa"/>
          </w:tcPr>
          <w:p w14:paraId="41C83F53" w14:textId="77777777" w:rsidR="00967D83" w:rsidRPr="00967D83" w:rsidRDefault="00967D83" w:rsidP="00967D83">
            <w:r w:rsidRPr="00967D83">
              <w:t xml:space="preserve">Tak/Nie, </w:t>
            </w:r>
          </w:p>
        </w:tc>
        <w:tc>
          <w:tcPr>
            <w:tcW w:w="1448" w:type="dxa"/>
          </w:tcPr>
          <w:p w14:paraId="3A321FE1" w14:textId="77777777" w:rsidR="00967D83" w:rsidRPr="00967D83" w:rsidRDefault="00967D83" w:rsidP="00967D83"/>
        </w:tc>
        <w:tc>
          <w:tcPr>
            <w:tcW w:w="1679" w:type="dxa"/>
          </w:tcPr>
          <w:p w14:paraId="2FFDD494" w14:textId="77777777" w:rsidR="00967D83" w:rsidRPr="00967D83" w:rsidRDefault="00967D83" w:rsidP="00967D83">
            <w:r w:rsidRPr="00967D83">
              <w:t>Tak – 20 pkt.</w:t>
            </w:r>
          </w:p>
          <w:p w14:paraId="37D10370" w14:textId="77777777" w:rsidR="00967D83" w:rsidRPr="00967D83" w:rsidRDefault="00967D83" w:rsidP="00967D83">
            <w:r w:rsidRPr="00967D83">
              <w:t>Nie – 0 pkt.</w:t>
            </w:r>
          </w:p>
        </w:tc>
      </w:tr>
      <w:tr w:rsidR="00967D83" w:rsidRPr="00967D83" w14:paraId="58A300F1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3A32027E" w14:textId="207274BF" w:rsidR="00967D83" w:rsidRPr="00967D83" w:rsidRDefault="00340398" w:rsidP="00967D83">
            <w:r>
              <w:t>190</w:t>
            </w:r>
            <w:r w:rsidR="007966D3">
              <w:t>.</w:t>
            </w:r>
          </w:p>
        </w:tc>
        <w:tc>
          <w:tcPr>
            <w:tcW w:w="4892" w:type="dxa"/>
          </w:tcPr>
          <w:p w14:paraId="2B966787" w14:textId="77777777" w:rsidR="00967D83" w:rsidRPr="00967D83" w:rsidRDefault="00967D83" w:rsidP="00967D83">
            <w:r w:rsidRPr="00967D83">
              <w:t>Funkcjonalność śledzenia rozkładu w postaci map dawki na ciele pacjenta realizowana bezpośrednio na angiografie. Rozwiązanie pozwalające na zapis i eksport mapy dawek w formacie DICOM</w:t>
            </w:r>
          </w:p>
        </w:tc>
        <w:tc>
          <w:tcPr>
            <w:tcW w:w="1416" w:type="dxa"/>
          </w:tcPr>
          <w:p w14:paraId="440E7205" w14:textId="77777777" w:rsidR="00967D83" w:rsidRPr="00967D83" w:rsidRDefault="00967D83" w:rsidP="00967D83">
            <w:r w:rsidRPr="00967D83">
              <w:t xml:space="preserve">Tak/Nie, </w:t>
            </w:r>
          </w:p>
        </w:tc>
        <w:tc>
          <w:tcPr>
            <w:tcW w:w="1448" w:type="dxa"/>
          </w:tcPr>
          <w:p w14:paraId="79390AB2" w14:textId="77777777" w:rsidR="00967D83" w:rsidRPr="00967D83" w:rsidRDefault="00967D83" w:rsidP="00967D83"/>
        </w:tc>
        <w:tc>
          <w:tcPr>
            <w:tcW w:w="1679" w:type="dxa"/>
          </w:tcPr>
          <w:p w14:paraId="1C5C498D" w14:textId="77777777" w:rsidR="00967D83" w:rsidRPr="00967D83" w:rsidRDefault="00967D83" w:rsidP="00967D83">
            <w:r w:rsidRPr="00967D83">
              <w:t>Tak – 20 pkt.</w:t>
            </w:r>
          </w:p>
          <w:p w14:paraId="1B7E5581" w14:textId="77777777" w:rsidR="00967D83" w:rsidRPr="00967D83" w:rsidRDefault="00967D83" w:rsidP="00967D83">
            <w:r w:rsidRPr="00967D83">
              <w:t>Nie – 0 pkt.</w:t>
            </w:r>
          </w:p>
        </w:tc>
      </w:tr>
      <w:tr w:rsidR="00967D83" w:rsidRPr="00967D83" w14:paraId="55551840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0067F78B" w14:textId="20FA8CAA" w:rsidR="00967D83" w:rsidRPr="00967D83" w:rsidRDefault="00340398" w:rsidP="00967D83">
            <w:r>
              <w:t>191</w:t>
            </w:r>
            <w:r w:rsidR="007966D3">
              <w:t>.</w:t>
            </w:r>
          </w:p>
        </w:tc>
        <w:tc>
          <w:tcPr>
            <w:tcW w:w="4892" w:type="dxa"/>
          </w:tcPr>
          <w:p w14:paraId="2F9048BE" w14:textId="3C99DA55" w:rsidR="00967D83" w:rsidRPr="00967D83" w:rsidRDefault="00967D83" w:rsidP="00967D83">
            <w:r w:rsidRPr="00967D83">
              <w:t xml:space="preserve">Funkcjonalność ograniczająca minimalizująca dawkę i ograniczająca niedogodności wynikające z  wielkości detektora dla obrazowania kardiologicznego poprzez przysłony sterowane niezależnie umożliwiające wybór dowolnego położenia obszaru ograniczonego przysłoną prostokątną (dla każdego FOV)  bez konieczności manipulowania stołem / pacjentem - możliwość wyboru obszaru położonego poza centrum pola widzenia w całym obszarze pola detektora (kolimacja asymetryczna względem środka pola detektora) z dynamicznym systemem zmiany wielkości pola pomiarowego systemu ABC (Automatic </w:t>
            </w:r>
            <w:proofErr w:type="spellStart"/>
            <w:r w:rsidRPr="00967D83">
              <w:t>Brightness</w:t>
            </w:r>
            <w:proofErr w:type="spellEnd"/>
            <w:r w:rsidRPr="00967D83">
              <w:t xml:space="preserve"> Control) ograniczający rozmiar pola do rozmiaru nie większego niż obszar </w:t>
            </w:r>
            <w:proofErr w:type="spellStart"/>
            <w:r w:rsidRPr="00967D83">
              <w:t>skolimowany</w:t>
            </w:r>
            <w:proofErr w:type="spellEnd"/>
            <w:r w:rsidRPr="00967D83">
              <w:t xml:space="preserve"> dla dowolnego wymiaru kolimacji</w:t>
            </w:r>
          </w:p>
        </w:tc>
        <w:tc>
          <w:tcPr>
            <w:tcW w:w="1416" w:type="dxa"/>
          </w:tcPr>
          <w:p w14:paraId="4D43722C" w14:textId="77777777" w:rsidR="00967D83" w:rsidRPr="00967D83" w:rsidRDefault="00967D83" w:rsidP="00967D83">
            <w:r w:rsidRPr="00967D83">
              <w:t xml:space="preserve">Tak/Nie, </w:t>
            </w:r>
          </w:p>
        </w:tc>
        <w:tc>
          <w:tcPr>
            <w:tcW w:w="1448" w:type="dxa"/>
          </w:tcPr>
          <w:p w14:paraId="2F7FDF59" w14:textId="77777777" w:rsidR="00967D83" w:rsidRPr="00967D83" w:rsidRDefault="00967D83" w:rsidP="00967D83"/>
        </w:tc>
        <w:tc>
          <w:tcPr>
            <w:tcW w:w="1679" w:type="dxa"/>
          </w:tcPr>
          <w:p w14:paraId="57A8193F" w14:textId="77777777" w:rsidR="00967D83" w:rsidRPr="00967D83" w:rsidRDefault="00967D83" w:rsidP="00967D83">
            <w:r w:rsidRPr="00967D83">
              <w:t>Tak – 50 pkt.</w:t>
            </w:r>
          </w:p>
          <w:p w14:paraId="66DD5D67" w14:textId="77777777" w:rsidR="00967D83" w:rsidRPr="00967D83" w:rsidRDefault="00967D83" w:rsidP="00967D83">
            <w:r w:rsidRPr="00967D83">
              <w:t>Nie – 0 pkt.</w:t>
            </w:r>
          </w:p>
        </w:tc>
      </w:tr>
      <w:tr w:rsidR="00967D83" w:rsidRPr="00967D83" w14:paraId="427314AB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3C90354E" w14:textId="53244BA8" w:rsidR="00967D83" w:rsidRPr="00967D83" w:rsidRDefault="00340398" w:rsidP="00967D83">
            <w:r>
              <w:t>192</w:t>
            </w:r>
            <w:r w:rsidR="007966D3">
              <w:t>.</w:t>
            </w:r>
          </w:p>
        </w:tc>
        <w:tc>
          <w:tcPr>
            <w:tcW w:w="4892" w:type="dxa"/>
          </w:tcPr>
          <w:p w14:paraId="0359B3F4" w14:textId="77777777" w:rsidR="00967D83" w:rsidRPr="00967D83" w:rsidRDefault="00967D83" w:rsidP="00967D83">
            <w:r w:rsidRPr="00967D83">
              <w:t xml:space="preserve">Funkcjonalność ograniczająca dawkę dla pacjenta poprzez wyświetlenie obrazu LIH w obszarze poza aktywną kolimacją (polem akwizycji) </w:t>
            </w:r>
          </w:p>
        </w:tc>
        <w:tc>
          <w:tcPr>
            <w:tcW w:w="1416" w:type="dxa"/>
          </w:tcPr>
          <w:p w14:paraId="2359371D" w14:textId="77777777" w:rsidR="00967D83" w:rsidRPr="00967D83" w:rsidRDefault="00967D83" w:rsidP="00967D83">
            <w:r w:rsidRPr="00967D83">
              <w:t xml:space="preserve">Tak/Nie, </w:t>
            </w:r>
          </w:p>
        </w:tc>
        <w:tc>
          <w:tcPr>
            <w:tcW w:w="1448" w:type="dxa"/>
          </w:tcPr>
          <w:p w14:paraId="30A4121A" w14:textId="77777777" w:rsidR="00967D83" w:rsidRPr="00967D83" w:rsidRDefault="00967D83" w:rsidP="00967D83"/>
        </w:tc>
        <w:tc>
          <w:tcPr>
            <w:tcW w:w="1679" w:type="dxa"/>
          </w:tcPr>
          <w:p w14:paraId="21573CA0" w14:textId="77777777" w:rsidR="00967D83" w:rsidRPr="00967D83" w:rsidRDefault="00967D83" w:rsidP="00967D83">
            <w:r w:rsidRPr="00967D83">
              <w:t>Tak – 20 pkt.</w:t>
            </w:r>
          </w:p>
          <w:p w14:paraId="2ABD7D0D" w14:textId="77777777" w:rsidR="00967D83" w:rsidRPr="00967D83" w:rsidRDefault="00967D83" w:rsidP="00967D83">
            <w:r w:rsidRPr="00967D83">
              <w:t>Nie – 0 pkt.</w:t>
            </w:r>
          </w:p>
        </w:tc>
      </w:tr>
      <w:tr w:rsidR="00967D83" w:rsidRPr="00967D83" w14:paraId="3C8554F0" w14:textId="77777777" w:rsidTr="00967D83">
        <w:tc>
          <w:tcPr>
            <w:tcW w:w="9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ECBFC2" w14:textId="77777777" w:rsidR="00967D83" w:rsidRPr="00967D83" w:rsidRDefault="00967D83" w:rsidP="007966D3">
            <w:pPr>
              <w:jc w:val="center"/>
            </w:pPr>
            <w:r w:rsidRPr="00967D83">
              <w:t>Wyposażenie dodatkowe</w:t>
            </w:r>
          </w:p>
        </w:tc>
      </w:tr>
      <w:tr w:rsidR="00967D83" w:rsidRPr="00967D83" w14:paraId="3572E2BE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62183E65" w14:textId="3FEDBE11" w:rsidR="00967D83" w:rsidRPr="00967D83" w:rsidRDefault="00B4793B" w:rsidP="00967D83">
            <w:r>
              <w:t>193</w:t>
            </w:r>
            <w:r w:rsidR="007966D3">
              <w:t>.</w:t>
            </w:r>
          </w:p>
        </w:tc>
        <w:tc>
          <w:tcPr>
            <w:tcW w:w="4892" w:type="dxa"/>
          </w:tcPr>
          <w:p w14:paraId="571EA645" w14:textId="77777777" w:rsidR="00967D83" w:rsidRPr="00967D83" w:rsidRDefault="00967D83" w:rsidP="00967D83">
            <w:r w:rsidRPr="00967D83">
              <w:t>Osłony przed promieniowaniem na dolne partie ciała (dla personelu) w postaci fartucha z gumy ołowiowej mocowanego z boku stołu pacjenta i przed stopą stołu pacjenta</w:t>
            </w:r>
          </w:p>
        </w:tc>
        <w:tc>
          <w:tcPr>
            <w:tcW w:w="1416" w:type="dxa"/>
          </w:tcPr>
          <w:p w14:paraId="4DDD8F64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47D2BF80" w14:textId="77777777" w:rsidR="00967D83" w:rsidRPr="00967D83" w:rsidRDefault="00967D83" w:rsidP="00967D83"/>
        </w:tc>
        <w:tc>
          <w:tcPr>
            <w:tcW w:w="1679" w:type="dxa"/>
          </w:tcPr>
          <w:p w14:paraId="7B0978F9" w14:textId="77777777" w:rsidR="00967D83" w:rsidRPr="00967D83" w:rsidRDefault="00967D83" w:rsidP="00967D83">
            <w:r w:rsidRPr="00967D83">
              <w:t>Bez punktacji</w:t>
            </w:r>
          </w:p>
        </w:tc>
      </w:tr>
      <w:tr w:rsidR="004F25E0" w:rsidRPr="00967D83" w14:paraId="081A7C96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7FBC3851" w14:textId="63DFD0CC" w:rsidR="004F25E0" w:rsidRDefault="004F25E0" w:rsidP="00967D83">
            <w:r>
              <w:t>194.</w:t>
            </w:r>
          </w:p>
        </w:tc>
        <w:tc>
          <w:tcPr>
            <w:tcW w:w="4892" w:type="dxa"/>
          </w:tcPr>
          <w:p w14:paraId="72C96CA4" w14:textId="45C9CC6E" w:rsidR="004F25E0" w:rsidRPr="00967D83" w:rsidRDefault="004F25E0" w:rsidP="00967D83">
            <w:r>
              <w:t>Projekt ochrony radiologicznej dostosowany do potrzeb nowego aparatu.</w:t>
            </w:r>
          </w:p>
        </w:tc>
        <w:tc>
          <w:tcPr>
            <w:tcW w:w="1416" w:type="dxa"/>
          </w:tcPr>
          <w:p w14:paraId="3459BB1A" w14:textId="1FD44695" w:rsidR="004F25E0" w:rsidRPr="00967D83" w:rsidRDefault="00E63782" w:rsidP="00967D83">
            <w:r>
              <w:t>Tak</w:t>
            </w:r>
          </w:p>
        </w:tc>
        <w:tc>
          <w:tcPr>
            <w:tcW w:w="1448" w:type="dxa"/>
            <w:vAlign w:val="center"/>
          </w:tcPr>
          <w:p w14:paraId="716BA118" w14:textId="77777777" w:rsidR="004F25E0" w:rsidRPr="00967D83" w:rsidRDefault="004F25E0" w:rsidP="00967D83"/>
        </w:tc>
        <w:tc>
          <w:tcPr>
            <w:tcW w:w="1679" w:type="dxa"/>
          </w:tcPr>
          <w:p w14:paraId="49100EF4" w14:textId="1C2ECB3B" w:rsidR="004F25E0" w:rsidRPr="00967D83" w:rsidRDefault="00E63782" w:rsidP="00967D83">
            <w:r>
              <w:t>Bez punktacji</w:t>
            </w:r>
          </w:p>
        </w:tc>
      </w:tr>
      <w:tr w:rsidR="00967D83" w:rsidRPr="00967D83" w14:paraId="3FC12E70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13715749" w14:textId="09053F32" w:rsidR="00967D83" w:rsidRPr="00967D83" w:rsidRDefault="004F25E0" w:rsidP="00967D83">
            <w:r>
              <w:t>195</w:t>
            </w:r>
            <w:r w:rsidR="007966D3">
              <w:t>.</w:t>
            </w:r>
          </w:p>
        </w:tc>
        <w:tc>
          <w:tcPr>
            <w:tcW w:w="4892" w:type="dxa"/>
          </w:tcPr>
          <w:p w14:paraId="7E2E5133" w14:textId="77777777" w:rsidR="00967D83" w:rsidRPr="00967D83" w:rsidRDefault="00967D83" w:rsidP="00967D83">
            <w:r w:rsidRPr="00967D83">
              <w:t>Osłona przed promieniowaniem na górne części ciała w postaci szyby ołowiowej mocowanej na suficie</w:t>
            </w:r>
          </w:p>
        </w:tc>
        <w:tc>
          <w:tcPr>
            <w:tcW w:w="1416" w:type="dxa"/>
          </w:tcPr>
          <w:p w14:paraId="51EE0EE2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34BDC999" w14:textId="77777777" w:rsidR="00967D83" w:rsidRPr="00967D83" w:rsidRDefault="00967D83" w:rsidP="00967D83"/>
        </w:tc>
        <w:tc>
          <w:tcPr>
            <w:tcW w:w="1679" w:type="dxa"/>
          </w:tcPr>
          <w:p w14:paraId="6FEBAFB9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50E87407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711F5D9E" w14:textId="66F82286" w:rsidR="00967D83" w:rsidRPr="00967D83" w:rsidRDefault="004F25E0" w:rsidP="00967D83">
            <w:r>
              <w:t>196</w:t>
            </w:r>
            <w:r w:rsidR="007966D3">
              <w:t>.</w:t>
            </w:r>
          </w:p>
        </w:tc>
        <w:tc>
          <w:tcPr>
            <w:tcW w:w="4892" w:type="dxa"/>
          </w:tcPr>
          <w:p w14:paraId="5B577BEB" w14:textId="77777777" w:rsidR="00967D83" w:rsidRPr="00967D83" w:rsidRDefault="00967D83" w:rsidP="00967D83">
            <w:r w:rsidRPr="00967D83">
              <w:t>Interkom do komunikacji głosowej sterownia – sala zabiegowa z możliwością podłączenia urządzeń zewnętrznych</w:t>
            </w:r>
          </w:p>
        </w:tc>
        <w:tc>
          <w:tcPr>
            <w:tcW w:w="1416" w:type="dxa"/>
          </w:tcPr>
          <w:p w14:paraId="4639DA96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34837BC4" w14:textId="77777777" w:rsidR="00967D83" w:rsidRPr="00967D83" w:rsidRDefault="00967D83" w:rsidP="00967D83"/>
        </w:tc>
        <w:tc>
          <w:tcPr>
            <w:tcW w:w="1679" w:type="dxa"/>
          </w:tcPr>
          <w:p w14:paraId="332FEEC9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20B4E4A5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00B816AD" w14:textId="43A80D59" w:rsidR="00967D83" w:rsidRPr="00967D83" w:rsidRDefault="004F25E0" w:rsidP="00967D83">
            <w:r>
              <w:t>197</w:t>
            </w:r>
            <w:r w:rsidR="007966D3">
              <w:t>.</w:t>
            </w:r>
          </w:p>
        </w:tc>
        <w:tc>
          <w:tcPr>
            <w:tcW w:w="4892" w:type="dxa"/>
          </w:tcPr>
          <w:p w14:paraId="314A8E11" w14:textId="77777777" w:rsidR="00967D83" w:rsidRPr="00967D83" w:rsidRDefault="00967D83" w:rsidP="00967D83">
            <w:proofErr w:type="spellStart"/>
            <w:r w:rsidRPr="00967D83">
              <w:t>Wstrzykiwacz</w:t>
            </w:r>
            <w:proofErr w:type="spellEnd"/>
            <w:r w:rsidRPr="00967D83">
              <w:t xml:space="preserve"> automatyczny sprzężony i zintegrowany z </w:t>
            </w:r>
            <w:proofErr w:type="spellStart"/>
            <w:r w:rsidRPr="00967D83">
              <w:t>angiografem</w:t>
            </w:r>
            <w:proofErr w:type="spellEnd"/>
            <w:r w:rsidRPr="00967D83">
              <w:t>.</w:t>
            </w:r>
          </w:p>
        </w:tc>
        <w:tc>
          <w:tcPr>
            <w:tcW w:w="1416" w:type="dxa"/>
          </w:tcPr>
          <w:p w14:paraId="1438E3E4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658B6C44" w14:textId="77777777" w:rsidR="00967D83" w:rsidRPr="00967D83" w:rsidRDefault="00967D83" w:rsidP="00967D83"/>
        </w:tc>
        <w:tc>
          <w:tcPr>
            <w:tcW w:w="1679" w:type="dxa"/>
          </w:tcPr>
          <w:p w14:paraId="30C56B5F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5D86BB97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56B44C35" w14:textId="238D9ADD" w:rsidR="00967D83" w:rsidRPr="00967D83" w:rsidRDefault="004F25E0" w:rsidP="00967D83">
            <w:r>
              <w:t>198</w:t>
            </w:r>
            <w:r w:rsidR="007966D3">
              <w:t>.</w:t>
            </w:r>
          </w:p>
        </w:tc>
        <w:tc>
          <w:tcPr>
            <w:tcW w:w="4892" w:type="dxa"/>
          </w:tcPr>
          <w:p w14:paraId="5DDC64EB" w14:textId="77777777" w:rsidR="00967D83" w:rsidRPr="00967D83" w:rsidRDefault="00967D83" w:rsidP="00967D83">
            <w:r w:rsidRPr="00967D83">
              <w:t xml:space="preserve">Lampa operacyjna oświetlająca pole cewnikowania światłem o natężeniu min. 40 000 </w:t>
            </w:r>
            <w:proofErr w:type="spellStart"/>
            <w:r w:rsidRPr="00967D83">
              <w:t>lux</w:t>
            </w:r>
            <w:proofErr w:type="spellEnd"/>
          </w:p>
        </w:tc>
        <w:tc>
          <w:tcPr>
            <w:tcW w:w="1416" w:type="dxa"/>
          </w:tcPr>
          <w:p w14:paraId="6B187924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24EC37E4" w14:textId="77777777" w:rsidR="00967D83" w:rsidRPr="00967D83" w:rsidRDefault="00967D83" w:rsidP="00967D83"/>
        </w:tc>
        <w:tc>
          <w:tcPr>
            <w:tcW w:w="1679" w:type="dxa"/>
          </w:tcPr>
          <w:p w14:paraId="1528E931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1CC3B9BE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14D771F1" w14:textId="2419517A" w:rsidR="00967D83" w:rsidRPr="00967D83" w:rsidRDefault="004F25E0" w:rsidP="00967D83">
            <w:r>
              <w:t>199</w:t>
            </w:r>
            <w:r w:rsidR="007966D3">
              <w:t>.</w:t>
            </w:r>
          </w:p>
        </w:tc>
        <w:tc>
          <w:tcPr>
            <w:tcW w:w="4892" w:type="dxa"/>
          </w:tcPr>
          <w:p w14:paraId="283AD51D" w14:textId="77777777" w:rsidR="00967D83" w:rsidRPr="00967D83" w:rsidRDefault="00967D83" w:rsidP="00967D83">
            <w:r w:rsidRPr="00967D83">
              <w:t xml:space="preserve">Fartuch dwuczęściowy typu garsonka (kamizelka, spódnica), </w:t>
            </w:r>
          </w:p>
          <w:p w14:paraId="740E739A" w14:textId="77777777" w:rsidR="00967D83" w:rsidRPr="00967D83" w:rsidRDefault="00967D83" w:rsidP="00967D83">
            <w:r w:rsidRPr="00967D83">
              <w:t>o ekwiwalencie 0,5mmPb przód / 0,35mmPb tył, wbudowany w spódnicę pas odciążający kręgosłup lub pas w zestawie, ewentualnie inny równoważny sposób odciążający kręgosłup. Rozmiar i kolor do ustalenie z Zamawiającym na etapie dostawy – 3 szt.</w:t>
            </w:r>
          </w:p>
          <w:p w14:paraId="6975D261" w14:textId="77777777" w:rsidR="00967D83" w:rsidRPr="00967D83" w:rsidRDefault="00967D83" w:rsidP="00967D83">
            <w:r w:rsidRPr="00967D83">
              <w:t>Osłona na tarczycę – 3 szt.</w:t>
            </w:r>
          </w:p>
          <w:p w14:paraId="6814C1C1" w14:textId="77777777" w:rsidR="00967D83" w:rsidRPr="00967D83" w:rsidRDefault="00967D83" w:rsidP="00967D83">
            <w:r w:rsidRPr="00967D83">
              <w:t>Oferowane osłony dopuszczone do stosowania w krajach UE</w:t>
            </w:r>
          </w:p>
        </w:tc>
        <w:tc>
          <w:tcPr>
            <w:tcW w:w="1416" w:type="dxa"/>
          </w:tcPr>
          <w:p w14:paraId="7F5A063D" w14:textId="45D3648D" w:rsidR="00967D83" w:rsidRPr="00967D83" w:rsidRDefault="00E63782" w:rsidP="00967D83">
            <w:r>
              <w:t>Tak</w:t>
            </w:r>
          </w:p>
        </w:tc>
        <w:tc>
          <w:tcPr>
            <w:tcW w:w="1448" w:type="dxa"/>
            <w:vAlign w:val="center"/>
          </w:tcPr>
          <w:p w14:paraId="3BAE5F67" w14:textId="77777777" w:rsidR="00967D83" w:rsidRPr="00967D83" w:rsidRDefault="00967D83" w:rsidP="00967D83"/>
        </w:tc>
        <w:tc>
          <w:tcPr>
            <w:tcW w:w="1679" w:type="dxa"/>
          </w:tcPr>
          <w:p w14:paraId="2B8EB508" w14:textId="7F96E014" w:rsidR="00967D83" w:rsidRPr="00967D83" w:rsidRDefault="00E63782" w:rsidP="00967D83">
            <w:r>
              <w:t>Bez punktacji</w:t>
            </w:r>
          </w:p>
        </w:tc>
      </w:tr>
      <w:tr w:rsidR="00967D83" w:rsidRPr="00967D83" w14:paraId="4BB3E6BB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1BB96C97" w14:textId="0A333F8E" w:rsidR="00967D83" w:rsidRPr="00967D83" w:rsidRDefault="004F25E0" w:rsidP="00967D83">
            <w:r>
              <w:t>200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3387AA08" w14:textId="77777777" w:rsidR="00967D83" w:rsidRPr="00967D83" w:rsidRDefault="00967D83" w:rsidP="00967D83">
            <w:r w:rsidRPr="00967D83">
              <w:t xml:space="preserve">System UPS (min 100 kVA) dla </w:t>
            </w:r>
            <w:proofErr w:type="spellStart"/>
            <w:r w:rsidRPr="00967D83">
              <w:t>angiografu</w:t>
            </w:r>
            <w:proofErr w:type="spellEnd"/>
            <w:r w:rsidRPr="00967D83">
              <w:t xml:space="preserve"> gwarantujący bezprzerwowe (bez konieczności restartu systemu) podtrzymanie pracy wszystkich niezbędnych elementów zestawu angiokardiograficznego dla bezpiecznego zakończenia i zapisania (zapamiętania) badania przez czas min. 5 minut; dla utrzymania ciągłości obrazowania radiologicznego konieczne jest zapewnienie co najmniej pełnej akwizycji, działania systemu obrazowania z </w:t>
            </w:r>
            <w:proofErr w:type="spellStart"/>
            <w:r w:rsidRPr="00967D83">
              <w:t>postprocesingiem</w:t>
            </w:r>
            <w:proofErr w:type="spellEnd"/>
            <w:r w:rsidRPr="00967D83">
              <w:t xml:space="preserve"> i archiwizacją, oraz wszystkich ruchów ramienia w wymaganym czasie</w:t>
            </w:r>
          </w:p>
        </w:tc>
        <w:tc>
          <w:tcPr>
            <w:tcW w:w="1416" w:type="dxa"/>
          </w:tcPr>
          <w:p w14:paraId="7692D230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7996811B" w14:textId="77777777" w:rsidR="00967D83" w:rsidRPr="00967D83" w:rsidRDefault="00967D83" w:rsidP="00967D83"/>
        </w:tc>
        <w:tc>
          <w:tcPr>
            <w:tcW w:w="1679" w:type="dxa"/>
          </w:tcPr>
          <w:p w14:paraId="1DE3EAD0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68920F6A" w14:textId="77777777" w:rsidTr="00967D83">
        <w:tc>
          <w:tcPr>
            <w:tcW w:w="9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FA7847A" w14:textId="77777777" w:rsidR="00967D83" w:rsidRPr="00967D83" w:rsidRDefault="00967D83" w:rsidP="007966D3">
            <w:pPr>
              <w:jc w:val="center"/>
            </w:pPr>
            <w:r w:rsidRPr="00967D83">
              <w:t>Pozostałe wymagania</w:t>
            </w:r>
          </w:p>
        </w:tc>
      </w:tr>
      <w:tr w:rsidR="00967D83" w:rsidRPr="00967D83" w14:paraId="7E19F458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46664035" w14:textId="273AA998" w:rsidR="00967D83" w:rsidRPr="00967D83" w:rsidRDefault="004F25E0" w:rsidP="00967D83">
            <w:r>
              <w:t>201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5BB9FDE7" w14:textId="77777777" w:rsidR="00967D83" w:rsidRPr="00967D83" w:rsidRDefault="00967D83" w:rsidP="00967D83">
            <w:r w:rsidRPr="00967D83">
              <w:t>Instrukcja obsługi w języku polskim w formie papierowej i elektronicznej wraz z dostawą</w:t>
            </w:r>
          </w:p>
        </w:tc>
        <w:tc>
          <w:tcPr>
            <w:tcW w:w="1416" w:type="dxa"/>
          </w:tcPr>
          <w:p w14:paraId="094E8028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23972DF7" w14:textId="77777777" w:rsidR="00967D83" w:rsidRPr="00967D83" w:rsidRDefault="00967D83" w:rsidP="00967D83"/>
        </w:tc>
        <w:tc>
          <w:tcPr>
            <w:tcW w:w="1679" w:type="dxa"/>
          </w:tcPr>
          <w:p w14:paraId="79CB0F61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2E739461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44BFDAC4" w14:textId="6FC38CC5" w:rsidR="00967D83" w:rsidRPr="00967D83" w:rsidRDefault="00B4793B" w:rsidP="00967D83">
            <w:r>
              <w:t>20</w:t>
            </w:r>
            <w:r w:rsidR="004F25E0">
              <w:t>2</w:t>
            </w:r>
            <w:r w:rsidR="007966D3">
              <w:t>.</w:t>
            </w:r>
          </w:p>
        </w:tc>
        <w:tc>
          <w:tcPr>
            <w:tcW w:w="4892" w:type="dxa"/>
            <w:vAlign w:val="center"/>
          </w:tcPr>
          <w:p w14:paraId="0F38625B" w14:textId="77777777" w:rsidR="00967D83" w:rsidRPr="00967D83" w:rsidRDefault="00967D83" w:rsidP="00967D83">
            <w:r w:rsidRPr="00967D83">
              <w:t>Dostawca zobowiązuje się do dokonania instalacji we wskazanym miejscu przez Zamawiającego</w:t>
            </w:r>
          </w:p>
        </w:tc>
        <w:tc>
          <w:tcPr>
            <w:tcW w:w="1416" w:type="dxa"/>
          </w:tcPr>
          <w:p w14:paraId="0121E5AD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0C74BC32" w14:textId="77777777" w:rsidR="00967D83" w:rsidRPr="00967D83" w:rsidRDefault="00967D83" w:rsidP="00967D83"/>
        </w:tc>
        <w:tc>
          <w:tcPr>
            <w:tcW w:w="1679" w:type="dxa"/>
          </w:tcPr>
          <w:p w14:paraId="7564934B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17423080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23100D4E" w14:textId="5BB87A51" w:rsidR="00967D83" w:rsidRPr="00967D83" w:rsidRDefault="004F25E0" w:rsidP="00967D83">
            <w:r>
              <w:t>203</w:t>
            </w:r>
            <w:r w:rsidR="00340398">
              <w:t>.</w:t>
            </w:r>
          </w:p>
        </w:tc>
        <w:tc>
          <w:tcPr>
            <w:tcW w:w="4892" w:type="dxa"/>
            <w:vAlign w:val="center"/>
          </w:tcPr>
          <w:p w14:paraId="39DB286D" w14:textId="77777777" w:rsidR="00967D83" w:rsidRPr="00967D83" w:rsidRDefault="00967D83" w:rsidP="00967D83">
            <w:r w:rsidRPr="00967D83">
              <w:t>Dostawca zobowiązuje się do przeprowadzenia:</w:t>
            </w:r>
          </w:p>
          <w:p w14:paraId="27AAB531" w14:textId="77777777" w:rsidR="00967D83" w:rsidRPr="00967D83" w:rsidRDefault="00967D83" w:rsidP="00967D83">
            <w:r w:rsidRPr="00967D83">
              <w:t xml:space="preserve">- szkolenia aplikacyjnego w zakresie obsługi przedmiotu zamówienia zgodnie z wymaganiami producenta (nie mniej niż 5 dni roboczych) </w:t>
            </w:r>
          </w:p>
          <w:p w14:paraId="5AF5D93D" w14:textId="77777777" w:rsidR="00967D83" w:rsidRPr="00967D83" w:rsidRDefault="00967D83" w:rsidP="00967D83">
            <w:r w:rsidRPr="00967D83">
              <w:t>- szkolenia personelu technicznego w zakresie obsługi technicznej i konserwacji</w:t>
            </w:r>
          </w:p>
        </w:tc>
        <w:tc>
          <w:tcPr>
            <w:tcW w:w="1416" w:type="dxa"/>
          </w:tcPr>
          <w:p w14:paraId="249BDB18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0A30EAB5" w14:textId="77777777" w:rsidR="00967D83" w:rsidRPr="00967D83" w:rsidRDefault="00967D83" w:rsidP="00967D83"/>
        </w:tc>
        <w:tc>
          <w:tcPr>
            <w:tcW w:w="1679" w:type="dxa"/>
          </w:tcPr>
          <w:p w14:paraId="11A8E412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05369F06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614B6D8C" w14:textId="64D952EA" w:rsidR="00967D83" w:rsidRPr="00967D83" w:rsidRDefault="004F25E0" w:rsidP="00967D83">
            <w:r>
              <w:t>204</w:t>
            </w:r>
            <w:r w:rsidR="00340398">
              <w:t>.</w:t>
            </w:r>
          </w:p>
        </w:tc>
        <w:tc>
          <w:tcPr>
            <w:tcW w:w="4892" w:type="dxa"/>
            <w:vAlign w:val="center"/>
          </w:tcPr>
          <w:p w14:paraId="25B685E7" w14:textId="77777777" w:rsidR="00967D83" w:rsidRPr="00967D83" w:rsidRDefault="00967D83" w:rsidP="00967D83">
            <w:r w:rsidRPr="00967D83">
              <w:t xml:space="preserve">Zagwarantowanie dostępności części przez minimum 10 lat od dostawy  </w:t>
            </w:r>
          </w:p>
        </w:tc>
        <w:tc>
          <w:tcPr>
            <w:tcW w:w="1416" w:type="dxa"/>
          </w:tcPr>
          <w:p w14:paraId="663BB3ED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1B72701B" w14:textId="77777777" w:rsidR="00967D83" w:rsidRPr="00967D83" w:rsidRDefault="00967D83" w:rsidP="00967D83"/>
        </w:tc>
        <w:tc>
          <w:tcPr>
            <w:tcW w:w="1679" w:type="dxa"/>
          </w:tcPr>
          <w:p w14:paraId="10436998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0D632B53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1B7F6281" w14:textId="6BEEDBC7" w:rsidR="00967D83" w:rsidRPr="00967D83" w:rsidRDefault="004F25E0" w:rsidP="00967D83">
            <w:r>
              <w:t>205</w:t>
            </w:r>
            <w:r w:rsidR="00340398">
              <w:t>.</w:t>
            </w:r>
          </w:p>
        </w:tc>
        <w:tc>
          <w:tcPr>
            <w:tcW w:w="4892" w:type="dxa"/>
            <w:vAlign w:val="center"/>
          </w:tcPr>
          <w:p w14:paraId="00F2A09F" w14:textId="77777777" w:rsidR="00967D83" w:rsidRPr="00967D83" w:rsidRDefault="00967D83" w:rsidP="00967D83">
            <w:r w:rsidRPr="00967D83">
              <w:t>Użycie wyłącznie nowych części zamiennych w okresie gwarancyjnym i pogwarancyjnym</w:t>
            </w:r>
          </w:p>
        </w:tc>
        <w:tc>
          <w:tcPr>
            <w:tcW w:w="1416" w:type="dxa"/>
          </w:tcPr>
          <w:p w14:paraId="77089840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1FC5BAB3" w14:textId="77777777" w:rsidR="00967D83" w:rsidRPr="00967D83" w:rsidRDefault="00967D83" w:rsidP="00967D83"/>
        </w:tc>
        <w:tc>
          <w:tcPr>
            <w:tcW w:w="1679" w:type="dxa"/>
          </w:tcPr>
          <w:p w14:paraId="7F98362C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4E614E01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shd w:val="clear" w:color="auto" w:fill="auto"/>
            <w:vAlign w:val="center"/>
          </w:tcPr>
          <w:p w14:paraId="3081D403" w14:textId="4F6F4C91" w:rsidR="00967D83" w:rsidRPr="00967D83" w:rsidRDefault="004F25E0" w:rsidP="00967D83">
            <w:r>
              <w:t>206</w:t>
            </w:r>
            <w:r w:rsidR="00340398">
              <w:t>.</w:t>
            </w:r>
          </w:p>
        </w:tc>
        <w:tc>
          <w:tcPr>
            <w:tcW w:w="4892" w:type="dxa"/>
            <w:shd w:val="clear" w:color="auto" w:fill="auto"/>
            <w:vAlign w:val="center"/>
          </w:tcPr>
          <w:p w14:paraId="7FAF4E27" w14:textId="77777777" w:rsidR="00967D83" w:rsidRPr="00967D83" w:rsidRDefault="00967D83" w:rsidP="00967D83">
            <w:r w:rsidRPr="00967D83">
              <w:t>Gwarancja minimum 24 miesiące przez autoryzowany serwis (podać okres), pełna wraz z bezpłatnymi przeglądami i niezbędnymi czynnościami konserwacyjnymi oraz przewidywanymi prawem testami w okresie gwarancji (min 2 w roku).</w:t>
            </w:r>
          </w:p>
          <w:p w14:paraId="035630EC" w14:textId="77777777" w:rsidR="00967D83" w:rsidRPr="00967D83" w:rsidRDefault="00967D83" w:rsidP="00967D83">
            <w:r w:rsidRPr="00967D83">
              <w:t>Ostatni przegląd nie dłużej niż miesiąc przed końcem gwarancji</w:t>
            </w:r>
          </w:p>
        </w:tc>
        <w:tc>
          <w:tcPr>
            <w:tcW w:w="1416" w:type="dxa"/>
            <w:shd w:val="clear" w:color="auto" w:fill="auto"/>
          </w:tcPr>
          <w:p w14:paraId="1C9F7FDD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DF9089E" w14:textId="77777777" w:rsidR="00967D83" w:rsidRPr="00967D83" w:rsidRDefault="00967D83" w:rsidP="00967D83"/>
        </w:tc>
        <w:tc>
          <w:tcPr>
            <w:tcW w:w="1679" w:type="dxa"/>
            <w:shd w:val="clear" w:color="auto" w:fill="auto"/>
          </w:tcPr>
          <w:p w14:paraId="78CEE194" w14:textId="624D4E52" w:rsidR="00967D83" w:rsidRDefault="00340398" w:rsidP="00967D83">
            <w:r>
              <w:t>24 miesiące- 0pkt</w:t>
            </w:r>
          </w:p>
          <w:p w14:paraId="0FBFF6EF" w14:textId="5FDFB04B" w:rsidR="00340398" w:rsidRDefault="00340398" w:rsidP="00967D83">
            <w:r>
              <w:t>36 miesiące – 10pkt</w:t>
            </w:r>
          </w:p>
          <w:p w14:paraId="45CC6C3E" w14:textId="7C8EBCE2" w:rsidR="00340398" w:rsidRPr="00967D83" w:rsidRDefault="00340398" w:rsidP="00967D83">
            <w:r>
              <w:t>48 miesiące – 20pkt</w:t>
            </w:r>
          </w:p>
        </w:tc>
      </w:tr>
      <w:tr w:rsidR="00967D83" w:rsidRPr="00967D83" w14:paraId="415C8560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05FA6125" w14:textId="5612EA87" w:rsidR="00967D83" w:rsidRPr="00967D83" w:rsidRDefault="004F25E0" w:rsidP="00967D83">
            <w:r>
              <w:t>207</w:t>
            </w:r>
            <w:r w:rsidR="00340398">
              <w:t>.</w:t>
            </w:r>
          </w:p>
        </w:tc>
        <w:tc>
          <w:tcPr>
            <w:tcW w:w="4892" w:type="dxa"/>
          </w:tcPr>
          <w:p w14:paraId="716D87AE" w14:textId="77777777" w:rsidR="00967D83" w:rsidRPr="00967D83" w:rsidRDefault="00967D83" w:rsidP="00967D83">
            <w:r w:rsidRPr="00967D83"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1416" w:type="dxa"/>
          </w:tcPr>
          <w:p w14:paraId="11FB03BE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65CB484B" w14:textId="77777777" w:rsidR="00967D83" w:rsidRPr="00967D83" w:rsidRDefault="00967D83" w:rsidP="00967D83"/>
        </w:tc>
        <w:tc>
          <w:tcPr>
            <w:tcW w:w="1679" w:type="dxa"/>
          </w:tcPr>
          <w:p w14:paraId="42A14EE5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028DAAFD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15759A15" w14:textId="050AFCA2" w:rsidR="00967D83" w:rsidRPr="00967D83" w:rsidRDefault="004F25E0" w:rsidP="00967D83">
            <w:r>
              <w:t>208</w:t>
            </w:r>
            <w:r w:rsidR="00340398">
              <w:t>.</w:t>
            </w:r>
          </w:p>
        </w:tc>
        <w:tc>
          <w:tcPr>
            <w:tcW w:w="4892" w:type="dxa"/>
          </w:tcPr>
          <w:p w14:paraId="5BA4C1D0" w14:textId="77777777" w:rsidR="00967D83" w:rsidRPr="00967D83" w:rsidRDefault="00967D83" w:rsidP="00967D83">
            <w:r w:rsidRPr="00967D83">
              <w:t>Częstotliwość przeglądów</w:t>
            </w:r>
          </w:p>
        </w:tc>
        <w:tc>
          <w:tcPr>
            <w:tcW w:w="1416" w:type="dxa"/>
          </w:tcPr>
          <w:p w14:paraId="5AAC2C84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1A34A9A2" w14:textId="77777777" w:rsidR="00967D83" w:rsidRPr="00967D83" w:rsidRDefault="00967D83" w:rsidP="00967D83"/>
        </w:tc>
        <w:tc>
          <w:tcPr>
            <w:tcW w:w="1679" w:type="dxa"/>
          </w:tcPr>
          <w:p w14:paraId="715C71FB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05188E4F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0FE568AE" w14:textId="0B474B12" w:rsidR="00967D83" w:rsidRPr="00967D83" w:rsidRDefault="004F25E0" w:rsidP="00967D83">
            <w:r>
              <w:t>209</w:t>
            </w:r>
            <w:r w:rsidR="00340398">
              <w:t>.</w:t>
            </w:r>
          </w:p>
        </w:tc>
        <w:tc>
          <w:tcPr>
            <w:tcW w:w="4892" w:type="dxa"/>
            <w:vAlign w:val="center"/>
          </w:tcPr>
          <w:p w14:paraId="6EED9A9A" w14:textId="77777777" w:rsidR="00967D83" w:rsidRPr="00967D83" w:rsidRDefault="00967D83" w:rsidP="00967D83">
            <w:r w:rsidRPr="00967D83">
              <w:t xml:space="preserve">Czas reakcji na zgłoszenie awarii - do 24 godz. (w dni robocze), czas usunięcia zgłoszonych usterek i wykonania napraw maks. 3 dni roboczych, czas wykonania napraw, w przypadku konieczności sprowadzenia z zagranicy części zamiennych lub podzespołów maks. 7 dni roboczych  </w:t>
            </w:r>
          </w:p>
        </w:tc>
        <w:tc>
          <w:tcPr>
            <w:tcW w:w="1416" w:type="dxa"/>
          </w:tcPr>
          <w:p w14:paraId="2C50EA0D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372FC1F9" w14:textId="77777777" w:rsidR="00967D83" w:rsidRPr="00967D83" w:rsidRDefault="00967D83" w:rsidP="00967D83"/>
        </w:tc>
        <w:tc>
          <w:tcPr>
            <w:tcW w:w="1679" w:type="dxa"/>
          </w:tcPr>
          <w:p w14:paraId="3E3151B6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5A7FF96A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1A18225A" w14:textId="29B26CAE" w:rsidR="00967D83" w:rsidRPr="00967D83" w:rsidRDefault="004F25E0" w:rsidP="00967D83">
            <w:r>
              <w:t>210</w:t>
            </w:r>
            <w:r w:rsidR="00340398">
              <w:t>.</w:t>
            </w:r>
          </w:p>
        </w:tc>
        <w:tc>
          <w:tcPr>
            <w:tcW w:w="4892" w:type="dxa"/>
            <w:vAlign w:val="center"/>
          </w:tcPr>
          <w:p w14:paraId="2AEA8C45" w14:textId="77777777" w:rsidR="00967D83" w:rsidRPr="00967D83" w:rsidRDefault="00967D83" w:rsidP="00967D83">
            <w:r w:rsidRPr="00967D83">
              <w:t xml:space="preserve">Zdalna diagnostyka serwisowa </w:t>
            </w:r>
            <w:proofErr w:type="spellStart"/>
            <w:r w:rsidRPr="00967D83">
              <w:t>angiografu</w:t>
            </w:r>
            <w:proofErr w:type="spellEnd"/>
            <w:r w:rsidRPr="00967D83">
              <w:t xml:space="preserve"> z możliwością oceny technicznej poszczególnych modułów.</w:t>
            </w:r>
          </w:p>
          <w:p w14:paraId="0314080A" w14:textId="77777777" w:rsidR="00967D83" w:rsidRPr="00967D83" w:rsidRDefault="00967D83" w:rsidP="00967D83">
            <w:r w:rsidRPr="00967D83">
              <w:t>Zamawiający udostępni niezbędny do tego celu tunel VPN.</w:t>
            </w:r>
          </w:p>
        </w:tc>
        <w:tc>
          <w:tcPr>
            <w:tcW w:w="1416" w:type="dxa"/>
          </w:tcPr>
          <w:p w14:paraId="32851A5C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37511424" w14:textId="77777777" w:rsidR="00967D83" w:rsidRPr="00967D83" w:rsidRDefault="00967D83" w:rsidP="00967D83"/>
        </w:tc>
        <w:tc>
          <w:tcPr>
            <w:tcW w:w="1679" w:type="dxa"/>
          </w:tcPr>
          <w:p w14:paraId="3C7E75F5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3CEBE431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7A90474C" w14:textId="021AF3BC" w:rsidR="00967D83" w:rsidRPr="00967D83" w:rsidRDefault="004F25E0" w:rsidP="00967D83">
            <w:r>
              <w:t>211</w:t>
            </w:r>
            <w:r w:rsidR="00340398">
              <w:t>.</w:t>
            </w:r>
          </w:p>
        </w:tc>
        <w:tc>
          <w:tcPr>
            <w:tcW w:w="4892" w:type="dxa"/>
            <w:vAlign w:val="center"/>
          </w:tcPr>
          <w:p w14:paraId="0C0C2F1D" w14:textId="77777777" w:rsidR="00967D83" w:rsidRPr="00967D83" w:rsidRDefault="00967D83" w:rsidP="00967D83">
            <w:r w:rsidRPr="00967D83">
              <w:t xml:space="preserve">Instalacja </w:t>
            </w:r>
            <w:proofErr w:type="spellStart"/>
            <w:r w:rsidRPr="00967D83">
              <w:t>angiografu</w:t>
            </w:r>
            <w:proofErr w:type="spellEnd"/>
            <w:r w:rsidRPr="00967D83">
              <w:t xml:space="preserve"> w sposób eliminujący konieczność umieszczenia jednostek komputerowych w sterowni – wszystkie sygnały wyprowadzone na monitory w sterowni lub sali badań, sterowanie za pomocą centralnej klawiatury i myszy.</w:t>
            </w:r>
          </w:p>
        </w:tc>
        <w:tc>
          <w:tcPr>
            <w:tcW w:w="1416" w:type="dxa"/>
          </w:tcPr>
          <w:p w14:paraId="4A7832CB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004165A0" w14:textId="77777777" w:rsidR="00967D83" w:rsidRPr="00967D83" w:rsidRDefault="00967D83" w:rsidP="00967D83"/>
        </w:tc>
        <w:tc>
          <w:tcPr>
            <w:tcW w:w="1679" w:type="dxa"/>
          </w:tcPr>
          <w:p w14:paraId="67E4505D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66ED4CAF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409DFCF3" w14:textId="65E951DE" w:rsidR="00967D83" w:rsidRPr="00967D83" w:rsidRDefault="004F25E0" w:rsidP="00967D83">
            <w:r>
              <w:t>212</w:t>
            </w:r>
            <w:r w:rsidR="00340398">
              <w:t>.</w:t>
            </w:r>
          </w:p>
        </w:tc>
        <w:tc>
          <w:tcPr>
            <w:tcW w:w="4892" w:type="dxa"/>
            <w:vAlign w:val="center"/>
          </w:tcPr>
          <w:p w14:paraId="07FDC541" w14:textId="77777777" w:rsidR="00967D83" w:rsidRPr="00967D83" w:rsidRDefault="00967D83" w:rsidP="00967D83">
            <w:r w:rsidRPr="00967D83">
              <w:t>Autoryzowany serwis gwarancyjny</w:t>
            </w:r>
          </w:p>
        </w:tc>
        <w:tc>
          <w:tcPr>
            <w:tcW w:w="1416" w:type="dxa"/>
          </w:tcPr>
          <w:p w14:paraId="2D851353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65432048" w14:textId="77777777" w:rsidR="00967D83" w:rsidRPr="00967D83" w:rsidRDefault="00967D83" w:rsidP="00967D83"/>
        </w:tc>
        <w:tc>
          <w:tcPr>
            <w:tcW w:w="1679" w:type="dxa"/>
          </w:tcPr>
          <w:p w14:paraId="5B3A4EC9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4E4B2124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38A3C358" w14:textId="08887E1E" w:rsidR="00967D83" w:rsidRPr="00967D83" w:rsidRDefault="004F25E0" w:rsidP="00967D83">
            <w:r>
              <w:t>213</w:t>
            </w:r>
            <w:r w:rsidR="00340398">
              <w:t>.</w:t>
            </w:r>
          </w:p>
        </w:tc>
        <w:tc>
          <w:tcPr>
            <w:tcW w:w="4892" w:type="dxa"/>
            <w:vAlign w:val="center"/>
          </w:tcPr>
          <w:p w14:paraId="7D89E4C7" w14:textId="77777777" w:rsidR="00967D83" w:rsidRPr="00967D83" w:rsidRDefault="00967D83" w:rsidP="00967D83">
            <w:r w:rsidRPr="00967D83">
              <w:t>Paszport techniczny (dostawa z urządzeniem)</w:t>
            </w:r>
          </w:p>
        </w:tc>
        <w:tc>
          <w:tcPr>
            <w:tcW w:w="1416" w:type="dxa"/>
          </w:tcPr>
          <w:p w14:paraId="2E1A9005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4C13CEAE" w14:textId="77777777" w:rsidR="00967D83" w:rsidRPr="00967D83" w:rsidRDefault="00967D83" w:rsidP="00967D83"/>
        </w:tc>
        <w:tc>
          <w:tcPr>
            <w:tcW w:w="1679" w:type="dxa"/>
          </w:tcPr>
          <w:p w14:paraId="2EECD243" w14:textId="77777777" w:rsidR="00967D83" w:rsidRPr="00967D83" w:rsidRDefault="00967D83" w:rsidP="00967D83">
            <w:r w:rsidRPr="00967D83">
              <w:t>Bez punktacji</w:t>
            </w:r>
          </w:p>
        </w:tc>
      </w:tr>
      <w:tr w:rsidR="00967D83" w:rsidRPr="00967D83" w14:paraId="647B4FDC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334342E3" w14:textId="7A3072F0" w:rsidR="00967D83" w:rsidRPr="00967D83" w:rsidRDefault="004F25E0" w:rsidP="00967D83">
            <w:r>
              <w:t>214</w:t>
            </w:r>
            <w:r w:rsidR="00340398">
              <w:t>.</w:t>
            </w:r>
          </w:p>
        </w:tc>
        <w:tc>
          <w:tcPr>
            <w:tcW w:w="4892" w:type="dxa"/>
            <w:vAlign w:val="center"/>
          </w:tcPr>
          <w:p w14:paraId="3669CC04" w14:textId="77777777" w:rsidR="00967D83" w:rsidRPr="00967D83" w:rsidRDefault="00967D83" w:rsidP="00967D83">
            <w:r w:rsidRPr="00967D83">
              <w:t xml:space="preserve">Broszury techniczne, instrukcje, foldery potwierdzające spełnienie wymagań </w:t>
            </w:r>
            <w:bookmarkStart w:id="3" w:name="_GoBack"/>
            <w:r w:rsidRPr="00DF1387">
              <w:rPr>
                <w:strike/>
                <w:color w:val="FF0000"/>
              </w:rPr>
              <w:t>(dostawa wraz z dokumentacją przetargową)</w:t>
            </w:r>
            <w:bookmarkEnd w:id="3"/>
          </w:p>
        </w:tc>
        <w:tc>
          <w:tcPr>
            <w:tcW w:w="1416" w:type="dxa"/>
          </w:tcPr>
          <w:p w14:paraId="13C48F38" w14:textId="77777777" w:rsidR="00967D83" w:rsidRPr="00967D83" w:rsidRDefault="00967D83" w:rsidP="00967D83">
            <w:r w:rsidRPr="00967D83">
              <w:t>Tak</w:t>
            </w:r>
          </w:p>
        </w:tc>
        <w:tc>
          <w:tcPr>
            <w:tcW w:w="1448" w:type="dxa"/>
            <w:vAlign w:val="center"/>
          </w:tcPr>
          <w:p w14:paraId="76B7220B" w14:textId="77777777" w:rsidR="00967D83" w:rsidRPr="00967D83" w:rsidRDefault="00967D83" w:rsidP="00967D83"/>
        </w:tc>
        <w:tc>
          <w:tcPr>
            <w:tcW w:w="1679" w:type="dxa"/>
          </w:tcPr>
          <w:p w14:paraId="6AA203DE" w14:textId="77777777" w:rsidR="00967D83" w:rsidRPr="00967D83" w:rsidRDefault="00967D83" w:rsidP="00967D83">
            <w:r w:rsidRPr="00967D83">
              <w:t>Bez punktacji</w:t>
            </w:r>
          </w:p>
        </w:tc>
      </w:tr>
      <w:tr w:rsidR="00B4793B" w:rsidRPr="00967D83" w14:paraId="582143AF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45D9F148" w14:textId="01251DB4" w:rsidR="00B4793B" w:rsidRDefault="004F25E0" w:rsidP="00967D83">
            <w:r>
              <w:t>215</w:t>
            </w:r>
            <w:r w:rsidR="00B4793B">
              <w:t>.</w:t>
            </w:r>
          </w:p>
        </w:tc>
        <w:tc>
          <w:tcPr>
            <w:tcW w:w="4892" w:type="dxa"/>
            <w:vAlign w:val="center"/>
          </w:tcPr>
          <w:p w14:paraId="550A2BAD" w14:textId="2622F1F3" w:rsidR="00B4793B" w:rsidRPr="00967D83" w:rsidRDefault="00B4793B" w:rsidP="004F25E0">
            <w:r w:rsidRPr="00B4793B">
              <w:t xml:space="preserve">W przypadku potrzeby większej ilości energii elektrycznej niż jest obecnie należy przewidzieć ułożenie nowego kabla p.poż od rozdzielni NN </w:t>
            </w:r>
          </w:p>
        </w:tc>
        <w:tc>
          <w:tcPr>
            <w:tcW w:w="1416" w:type="dxa"/>
          </w:tcPr>
          <w:p w14:paraId="023A617F" w14:textId="78D5EFCA" w:rsidR="00B4793B" w:rsidRPr="00967D83" w:rsidRDefault="00B4793B" w:rsidP="00967D83">
            <w:r>
              <w:t>Tak</w:t>
            </w:r>
          </w:p>
        </w:tc>
        <w:tc>
          <w:tcPr>
            <w:tcW w:w="1448" w:type="dxa"/>
            <w:vAlign w:val="center"/>
          </w:tcPr>
          <w:p w14:paraId="14BAE9DB" w14:textId="77777777" w:rsidR="00B4793B" w:rsidRPr="00967D83" w:rsidRDefault="00B4793B" w:rsidP="00967D83"/>
        </w:tc>
        <w:tc>
          <w:tcPr>
            <w:tcW w:w="1679" w:type="dxa"/>
          </w:tcPr>
          <w:p w14:paraId="61AA2A2F" w14:textId="09E0D485" w:rsidR="00B4793B" w:rsidRPr="00967D83" w:rsidRDefault="00B4793B" w:rsidP="00967D83">
            <w:r>
              <w:t>Bez punktacji</w:t>
            </w:r>
          </w:p>
        </w:tc>
      </w:tr>
      <w:tr w:rsidR="004F25E0" w:rsidRPr="00967D83" w14:paraId="048CC118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075C23C3" w14:textId="26D85AE3" w:rsidR="004F25E0" w:rsidRDefault="004F25E0" w:rsidP="00967D83">
            <w:r>
              <w:t>216.</w:t>
            </w:r>
          </w:p>
        </w:tc>
        <w:tc>
          <w:tcPr>
            <w:tcW w:w="4892" w:type="dxa"/>
            <w:vAlign w:val="center"/>
          </w:tcPr>
          <w:p w14:paraId="74D49D52" w14:textId="39B8ECD3" w:rsidR="004F25E0" w:rsidRPr="00B4793B" w:rsidRDefault="004F25E0" w:rsidP="00967D83">
            <w:r>
              <w:t>Wykonanie testów odbiorczych i testów specjalistycznych aparatu, monitorów przeglądowych i opisowych współpracujących z aparatem po instalacji urządzenia zgodnie z aktualnie obowiązującym Rozporządzeniem Ministra Zdrowia . Wykonanie testów akceptacyjnych po istotnych naprawach gwarancyjnych.</w:t>
            </w:r>
          </w:p>
        </w:tc>
        <w:tc>
          <w:tcPr>
            <w:tcW w:w="1416" w:type="dxa"/>
          </w:tcPr>
          <w:p w14:paraId="1BA43672" w14:textId="54B6A83F" w:rsidR="004F25E0" w:rsidRDefault="004F25E0" w:rsidP="00967D83">
            <w:r>
              <w:t>Tak</w:t>
            </w:r>
          </w:p>
        </w:tc>
        <w:tc>
          <w:tcPr>
            <w:tcW w:w="1448" w:type="dxa"/>
            <w:vAlign w:val="center"/>
          </w:tcPr>
          <w:p w14:paraId="05C97D5F" w14:textId="77777777" w:rsidR="004F25E0" w:rsidRPr="00967D83" w:rsidRDefault="004F25E0" w:rsidP="00967D83"/>
        </w:tc>
        <w:tc>
          <w:tcPr>
            <w:tcW w:w="1679" w:type="dxa"/>
          </w:tcPr>
          <w:p w14:paraId="1DDB63B4" w14:textId="79335E45" w:rsidR="004F25E0" w:rsidRDefault="004F25E0" w:rsidP="00967D83">
            <w:r>
              <w:t>Bez punktacji</w:t>
            </w:r>
          </w:p>
        </w:tc>
      </w:tr>
      <w:tr w:rsidR="004F25E0" w:rsidRPr="00967D83" w14:paraId="7DDD66A6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560462D4" w14:textId="31B7E178" w:rsidR="004F25E0" w:rsidRDefault="004F25E0" w:rsidP="00967D83">
            <w:r>
              <w:t>217.</w:t>
            </w:r>
          </w:p>
        </w:tc>
        <w:tc>
          <w:tcPr>
            <w:tcW w:w="4892" w:type="dxa"/>
            <w:vAlign w:val="center"/>
          </w:tcPr>
          <w:p w14:paraId="015042D3" w14:textId="185C407E" w:rsidR="004F25E0" w:rsidRDefault="004F25E0" w:rsidP="00967D83">
            <w:r>
              <w:t>Przekazanie użytkownikowi dokumentu o nazwie „ informacja dotycząca narażenia związanego z aparatem, właściwego stosowania, testowania, konserwacji aparatu, wykazująca, ze konstrukcja aparatu pozwala ograniczyć narażenie do najniższego rozsądnie osiągalnego poziomu, a także informacja dotycząca oceny ryzyka dla pacjentów oraz dostępnych elementów oceny klinicznej aparatu.</w:t>
            </w:r>
          </w:p>
        </w:tc>
        <w:tc>
          <w:tcPr>
            <w:tcW w:w="1416" w:type="dxa"/>
          </w:tcPr>
          <w:p w14:paraId="7F204A07" w14:textId="18FBB88B" w:rsidR="004F25E0" w:rsidRDefault="004F25E0" w:rsidP="00967D83">
            <w:r>
              <w:t>Tak</w:t>
            </w:r>
          </w:p>
        </w:tc>
        <w:tc>
          <w:tcPr>
            <w:tcW w:w="1448" w:type="dxa"/>
            <w:vAlign w:val="center"/>
          </w:tcPr>
          <w:p w14:paraId="14C4E349" w14:textId="77777777" w:rsidR="004F25E0" w:rsidRPr="00967D83" w:rsidRDefault="004F25E0" w:rsidP="00967D83"/>
        </w:tc>
        <w:tc>
          <w:tcPr>
            <w:tcW w:w="1679" w:type="dxa"/>
          </w:tcPr>
          <w:p w14:paraId="60502662" w14:textId="20CF1679" w:rsidR="004F25E0" w:rsidRDefault="004F25E0" w:rsidP="00967D83">
            <w:r>
              <w:t>Bez punktacji</w:t>
            </w:r>
          </w:p>
        </w:tc>
      </w:tr>
      <w:tr w:rsidR="000D2E78" w:rsidRPr="00967D83" w14:paraId="0C7CCCE7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5F201668" w14:textId="2ACD8453" w:rsidR="000D2E78" w:rsidRDefault="000D2E78" w:rsidP="00967D83">
            <w:r>
              <w:t>218.</w:t>
            </w:r>
          </w:p>
        </w:tc>
        <w:tc>
          <w:tcPr>
            <w:tcW w:w="4892" w:type="dxa"/>
            <w:vAlign w:val="center"/>
          </w:tcPr>
          <w:p w14:paraId="6D0889CA" w14:textId="011E24A0" w:rsidR="000D2E78" w:rsidRDefault="000D2E78" w:rsidP="00967D83">
            <w:r>
              <w:t xml:space="preserve">Wymiana serwera PACS </w:t>
            </w:r>
          </w:p>
        </w:tc>
        <w:tc>
          <w:tcPr>
            <w:tcW w:w="1416" w:type="dxa"/>
          </w:tcPr>
          <w:p w14:paraId="7B9B0DCE" w14:textId="63C277E0" w:rsidR="000D2E78" w:rsidRDefault="000D2E78" w:rsidP="00967D83">
            <w:r>
              <w:t>Tak</w:t>
            </w:r>
          </w:p>
        </w:tc>
        <w:tc>
          <w:tcPr>
            <w:tcW w:w="1448" w:type="dxa"/>
            <w:vAlign w:val="center"/>
          </w:tcPr>
          <w:p w14:paraId="066D88C2" w14:textId="77777777" w:rsidR="000D2E78" w:rsidRPr="00967D83" w:rsidRDefault="000D2E78" w:rsidP="00967D83"/>
        </w:tc>
        <w:tc>
          <w:tcPr>
            <w:tcW w:w="1679" w:type="dxa"/>
          </w:tcPr>
          <w:p w14:paraId="332423C3" w14:textId="0F9D43CA" w:rsidR="000D2E78" w:rsidRDefault="000D2E78" w:rsidP="00967D83">
            <w:r>
              <w:t>Bez punktacji</w:t>
            </w:r>
          </w:p>
        </w:tc>
      </w:tr>
      <w:tr w:rsidR="000D2E78" w:rsidRPr="00967D83" w14:paraId="03627388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2748E18A" w14:textId="72F6CFE4" w:rsidR="000D2E78" w:rsidRDefault="000D2E78" w:rsidP="00967D83">
            <w:r>
              <w:t>219.</w:t>
            </w:r>
          </w:p>
        </w:tc>
        <w:tc>
          <w:tcPr>
            <w:tcW w:w="4892" w:type="dxa"/>
            <w:vAlign w:val="center"/>
          </w:tcPr>
          <w:p w14:paraId="32013C95" w14:textId="3461B651" w:rsidR="000D2E78" w:rsidRDefault="000D2E78" w:rsidP="00967D83">
            <w:r>
              <w:t xml:space="preserve">Integracja </w:t>
            </w:r>
            <w:proofErr w:type="spellStart"/>
            <w:r>
              <w:t>angiografu</w:t>
            </w:r>
            <w:proofErr w:type="spellEnd"/>
            <w:r>
              <w:t xml:space="preserve"> z posiadanymi systemami</w:t>
            </w:r>
          </w:p>
        </w:tc>
        <w:tc>
          <w:tcPr>
            <w:tcW w:w="1416" w:type="dxa"/>
          </w:tcPr>
          <w:p w14:paraId="747DE49C" w14:textId="336218D2" w:rsidR="000D2E78" w:rsidRDefault="000D2E78" w:rsidP="00967D83">
            <w:r>
              <w:t>Tak</w:t>
            </w:r>
          </w:p>
        </w:tc>
        <w:tc>
          <w:tcPr>
            <w:tcW w:w="1448" w:type="dxa"/>
            <w:vAlign w:val="center"/>
          </w:tcPr>
          <w:p w14:paraId="1CB835A0" w14:textId="77777777" w:rsidR="000D2E78" w:rsidRPr="00967D83" w:rsidRDefault="000D2E78" w:rsidP="00967D83"/>
        </w:tc>
        <w:tc>
          <w:tcPr>
            <w:tcW w:w="1679" w:type="dxa"/>
          </w:tcPr>
          <w:p w14:paraId="61EE05D4" w14:textId="069E55AC" w:rsidR="000D2E78" w:rsidRDefault="000D2E78" w:rsidP="00967D83">
            <w:r>
              <w:t>Bez punktacji</w:t>
            </w:r>
          </w:p>
        </w:tc>
      </w:tr>
      <w:tr w:rsidR="0069605D" w:rsidRPr="00967D83" w14:paraId="3B65DBE9" w14:textId="77777777" w:rsidTr="00967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555" w:type="dxa"/>
            <w:vAlign w:val="center"/>
          </w:tcPr>
          <w:p w14:paraId="49EA7DBF" w14:textId="4DB24E63" w:rsidR="0069605D" w:rsidRDefault="0069605D" w:rsidP="00967D83">
            <w:r>
              <w:t>220.</w:t>
            </w:r>
          </w:p>
        </w:tc>
        <w:tc>
          <w:tcPr>
            <w:tcW w:w="4892" w:type="dxa"/>
            <w:vAlign w:val="center"/>
          </w:tcPr>
          <w:p w14:paraId="43E6DDBB" w14:textId="4DCD1539" w:rsidR="0069605D" w:rsidRPr="0069605D" w:rsidRDefault="0069605D" w:rsidP="00967D83">
            <w:pPr>
              <w:rPr>
                <w:color w:val="FF0000"/>
              </w:rPr>
            </w:pPr>
            <w:r w:rsidRPr="0069605D">
              <w:rPr>
                <w:color w:val="FF0000"/>
              </w:rPr>
              <w:t>Po stronie Wykonawcy znajdują się prace adaptacyjne pomieszczenia wykonane według wytycznych wybranego Wykonawcy oraz zgodnie z harmonogramem technologicznym i s</w:t>
            </w:r>
            <w:r w:rsidR="00E63782">
              <w:rPr>
                <w:color w:val="FF0000"/>
              </w:rPr>
              <w:t>pecyfiką instalowanych urządzeń wraz  z demontażem.</w:t>
            </w:r>
          </w:p>
        </w:tc>
        <w:tc>
          <w:tcPr>
            <w:tcW w:w="1416" w:type="dxa"/>
          </w:tcPr>
          <w:p w14:paraId="0AD52481" w14:textId="1712E577" w:rsidR="0069605D" w:rsidRPr="0069605D" w:rsidRDefault="0069605D" w:rsidP="00967D83">
            <w:pPr>
              <w:rPr>
                <w:color w:val="FF0000"/>
              </w:rPr>
            </w:pPr>
            <w:r w:rsidRPr="0069605D">
              <w:rPr>
                <w:color w:val="FF0000"/>
              </w:rPr>
              <w:t>Tak</w:t>
            </w:r>
          </w:p>
        </w:tc>
        <w:tc>
          <w:tcPr>
            <w:tcW w:w="1448" w:type="dxa"/>
            <w:vAlign w:val="center"/>
          </w:tcPr>
          <w:p w14:paraId="2DE62CF9" w14:textId="77777777" w:rsidR="0069605D" w:rsidRPr="0069605D" w:rsidRDefault="0069605D" w:rsidP="00967D83">
            <w:pPr>
              <w:rPr>
                <w:color w:val="FF0000"/>
              </w:rPr>
            </w:pPr>
          </w:p>
        </w:tc>
        <w:tc>
          <w:tcPr>
            <w:tcW w:w="1679" w:type="dxa"/>
          </w:tcPr>
          <w:p w14:paraId="72582A90" w14:textId="6BC8CA3B" w:rsidR="0069605D" w:rsidRPr="0069605D" w:rsidRDefault="0069605D" w:rsidP="00967D83">
            <w:pPr>
              <w:rPr>
                <w:color w:val="FF0000"/>
              </w:rPr>
            </w:pPr>
            <w:r w:rsidRPr="0069605D">
              <w:rPr>
                <w:color w:val="FF0000"/>
              </w:rPr>
              <w:t>Bez punktacji</w:t>
            </w:r>
          </w:p>
        </w:tc>
      </w:tr>
    </w:tbl>
    <w:p w14:paraId="69AC0B20" w14:textId="77777777" w:rsidR="00307E81" w:rsidRPr="000C2DEF" w:rsidRDefault="00307E81" w:rsidP="00307E81">
      <w:pPr>
        <w:jc w:val="both"/>
        <w:rPr>
          <w:rFonts w:ascii="Arial" w:hAnsi="Arial" w:cs="Arial"/>
          <w:sz w:val="20"/>
          <w:szCs w:val="20"/>
        </w:rPr>
      </w:pPr>
    </w:p>
    <w:p w14:paraId="0833AD89" w14:textId="77777777" w:rsidR="00307E81" w:rsidRPr="000C2DEF" w:rsidRDefault="00307E81" w:rsidP="00307E81">
      <w:pPr>
        <w:rPr>
          <w:rFonts w:ascii="Arial" w:hAnsi="Arial" w:cs="Arial"/>
          <w:sz w:val="20"/>
          <w:szCs w:val="20"/>
        </w:rPr>
      </w:pPr>
      <w:r w:rsidRPr="000C2DEF">
        <w:rPr>
          <w:rFonts w:ascii="Arial" w:hAnsi="Arial" w:cs="Arial"/>
          <w:sz w:val="20"/>
          <w:szCs w:val="20"/>
        </w:rPr>
        <w:t>Uwagi i objaśnienia:</w:t>
      </w:r>
    </w:p>
    <w:p w14:paraId="41950B41" w14:textId="0A227098" w:rsidR="00307E81" w:rsidRPr="000C2DEF" w:rsidRDefault="00307E81" w:rsidP="00B729F3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rPr>
          <w:rFonts w:ascii="Arial" w:hAnsi="Arial" w:cs="Arial"/>
          <w:sz w:val="20"/>
          <w:szCs w:val="20"/>
        </w:rPr>
      </w:pPr>
      <w:r w:rsidRPr="000C2DEF">
        <w:rPr>
          <w:rFonts w:ascii="Arial" w:hAnsi="Arial" w:cs="Arial"/>
          <w:sz w:val="20"/>
          <w:szCs w:val="20"/>
        </w:rPr>
        <w:t>Parametry określone jako „</w:t>
      </w:r>
      <w:r w:rsidR="009127AF" w:rsidRPr="000C2DEF">
        <w:rPr>
          <w:rFonts w:ascii="Arial" w:hAnsi="Arial" w:cs="Arial"/>
          <w:sz w:val="20"/>
          <w:szCs w:val="20"/>
        </w:rPr>
        <w:t>TAK</w:t>
      </w:r>
      <w:r w:rsidRPr="000C2DEF">
        <w:rPr>
          <w:rFonts w:ascii="Arial" w:hAnsi="Arial" w:cs="Arial"/>
          <w:sz w:val="20"/>
          <w:szCs w:val="20"/>
        </w:rPr>
        <w:t>” są parametrami granicznymi. Udzielenie odpowiedzi „nie”  lub innej nie stanowiącej jednoznacznego potwierdzenia spełniania warunku będzie skutkowało odrzuceniem oferty.</w:t>
      </w:r>
    </w:p>
    <w:p w14:paraId="0DDD9615" w14:textId="77777777" w:rsidR="00307E81" w:rsidRPr="000C2DEF" w:rsidRDefault="00307E81" w:rsidP="00B729F3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rPr>
          <w:rFonts w:ascii="Arial" w:hAnsi="Arial" w:cs="Arial"/>
          <w:sz w:val="20"/>
          <w:szCs w:val="20"/>
        </w:rPr>
      </w:pPr>
      <w:r w:rsidRPr="000C2DEF">
        <w:rPr>
          <w:rFonts w:ascii="Arial" w:hAnsi="Arial" w:cs="Arial"/>
          <w:sz w:val="20"/>
          <w:szCs w:val="20"/>
        </w:rPr>
        <w:t>Parametry o określonych warunkach liczbowych ( „&gt;”  lub „&lt;” ) są warunkami granicznymi, których niespełnienie spowoduje odrzucenie oferty. Wartość podana przy znaku  „=” oznacza wartość wymaganą.</w:t>
      </w:r>
    </w:p>
    <w:p w14:paraId="08D35276" w14:textId="77777777" w:rsidR="00307E81" w:rsidRPr="000C2DEF" w:rsidRDefault="00307E81" w:rsidP="00B729F3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rPr>
          <w:rFonts w:ascii="Arial" w:hAnsi="Arial" w:cs="Arial"/>
          <w:sz w:val="20"/>
          <w:szCs w:val="20"/>
        </w:rPr>
      </w:pPr>
      <w:r w:rsidRPr="000C2DEF">
        <w:rPr>
          <w:rFonts w:ascii="Arial" w:hAnsi="Arial" w:cs="Arial"/>
          <w:sz w:val="20"/>
          <w:szCs w:val="20"/>
        </w:rPr>
        <w:t>Brak odpowiedzi w przypadku pozostałych warunków, punktowany będzie jako 0.</w:t>
      </w:r>
    </w:p>
    <w:p w14:paraId="2E0F4080" w14:textId="59845C23" w:rsidR="00307E81" w:rsidRPr="000205F7" w:rsidRDefault="00307E81" w:rsidP="000205F7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rPr>
          <w:rFonts w:ascii="Arial" w:hAnsi="Arial" w:cs="Arial"/>
          <w:sz w:val="20"/>
          <w:szCs w:val="20"/>
        </w:rPr>
      </w:pPr>
      <w:r w:rsidRPr="000C2DEF">
        <w:rPr>
          <w:rFonts w:ascii="Arial" w:hAnsi="Arial" w:cs="Arial"/>
          <w:sz w:val="20"/>
          <w:szCs w:val="20"/>
        </w:rPr>
        <w:t>Wykonawca zobowiązany jest do podania parametrów w jednostkach wskazanych w niniejszym opisie</w:t>
      </w:r>
      <w:r w:rsidR="000205F7">
        <w:rPr>
          <w:rFonts w:ascii="Arial" w:hAnsi="Arial" w:cs="Arial"/>
          <w:sz w:val="20"/>
          <w:szCs w:val="20"/>
        </w:rPr>
        <w:t>.</w:t>
      </w:r>
    </w:p>
    <w:p w14:paraId="3AD61FDD" w14:textId="501AA482" w:rsidR="00307E81" w:rsidRPr="00857F5F" w:rsidRDefault="00307E81" w:rsidP="00307E81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rPr>
          <w:rFonts w:ascii="Century Gothic" w:hAnsi="Century Gothic" w:cs="Arial"/>
          <w:sz w:val="20"/>
          <w:szCs w:val="20"/>
        </w:rPr>
      </w:pPr>
      <w:r w:rsidRPr="000C2DEF">
        <w:rPr>
          <w:rFonts w:ascii="Arial" w:hAnsi="Arial" w:cs="Arial"/>
          <w:sz w:val="20"/>
          <w:szCs w:val="20"/>
        </w:rPr>
        <w:t xml:space="preserve">Celem weryfikacji zaoferowanych przez Wykonawcę w niniejszym postępowaniu wartości (nie tylko liczbowych) parametrów w relacji do parametrów wymaganych i / lub spełnienia warunków granicznych, na wezwanie Zamawiającego, dostarczymy materiały opisowe pochodzące od producenta </w:t>
      </w:r>
      <w:r w:rsidR="00DF6AF6" w:rsidRPr="000C2DEF">
        <w:rPr>
          <w:rFonts w:ascii="Arial" w:hAnsi="Arial" w:cs="Arial"/>
          <w:sz w:val="20"/>
          <w:szCs w:val="20"/>
        </w:rPr>
        <w:t>takie</w:t>
      </w:r>
      <w:r w:rsidRPr="000C2DEF">
        <w:rPr>
          <w:rFonts w:ascii="Arial" w:hAnsi="Arial" w:cs="Arial"/>
          <w:sz w:val="20"/>
          <w:szCs w:val="20"/>
        </w:rPr>
        <w:t xml:space="preserve"> jak: oryginalne ulotki, katalogi, opisy przedmiotu zamówienia, dokumentację techniczną oferowanego sprzętu/ przedmiotu zamówienia, instrukcje obsługi itp. Materiały te dostarczymy w oryginale lub jako kserokopie  poświadczone za zgodność z oryginałem</w:t>
      </w:r>
      <w:r w:rsidRPr="00857F5F">
        <w:rPr>
          <w:rFonts w:ascii="Century Gothic" w:hAnsi="Century Gothic" w:cs="Arial"/>
          <w:sz w:val="20"/>
          <w:szCs w:val="20"/>
        </w:rPr>
        <w:t>.</w:t>
      </w:r>
    </w:p>
    <w:sectPr w:rsidR="00307E81" w:rsidRPr="00857F5F" w:rsidSect="00967D83">
      <w:head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3A04E" w14:textId="77777777" w:rsidR="00967D83" w:rsidRDefault="00967D83">
      <w:r>
        <w:separator/>
      </w:r>
    </w:p>
  </w:endnote>
  <w:endnote w:type="continuationSeparator" w:id="0">
    <w:p w14:paraId="0705277E" w14:textId="77777777" w:rsidR="00967D83" w:rsidRDefault="0096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 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oma">
    <w:altName w:val="Calibri"/>
    <w:charset w:val="01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8A465" w14:textId="77777777" w:rsidR="00967D83" w:rsidRDefault="00967D83">
      <w:r>
        <w:separator/>
      </w:r>
    </w:p>
  </w:footnote>
  <w:footnote w:type="continuationSeparator" w:id="0">
    <w:p w14:paraId="5B7E82E9" w14:textId="77777777" w:rsidR="00967D83" w:rsidRDefault="00967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DF2C" w14:textId="7576AA71" w:rsidR="00967D83" w:rsidRDefault="00967D83">
    <w:pPr>
      <w:pStyle w:val="Nagwek"/>
    </w:pPr>
    <w:r>
      <w:t>Numer postępowania 28/D/22</w:t>
    </w:r>
  </w:p>
  <w:p w14:paraId="207AC122" w14:textId="77777777" w:rsidR="00967D83" w:rsidRDefault="00967D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A28F75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85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1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5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7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90" w:hanging="360"/>
      </w:pPr>
      <w:rPr>
        <w:rFonts w:ascii="Courier New" w:hAnsi="Courier New" w:cs="Courier New"/>
        <w:b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10" w:hanging="360"/>
      </w:pPr>
      <w:rPr>
        <w:rFonts w:ascii="Wingdings" w:hAnsi="Wingdings" w:cs="Wingdings"/>
        <w:b/>
        <w:sz w:val="18"/>
        <w:szCs w:val="18"/>
      </w:rPr>
    </w:lvl>
  </w:abstractNum>
  <w:abstractNum w:abstractNumId="3" w15:restartNumberingAfterBreak="0">
    <w:nsid w:val="02454F94"/>
    <w:multiLevelType w:val="multilevel"/>
    <w:tmpl w:val="450429C6"/>
    <w:styleLink w:val="Styl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4E8728E"/>
    <w:multiLevelType w:val="hybridMultilevel"/>
    <w:tmpl w:val="FD2C45C6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B3949"/>
    <w:multiLevelType w:val="hybridMultilevel"/>
    <w:tmpl w:val="3EE08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F528F"/>
    <w:multiLevelType w:val="multilevel"/>
    <w:tmpl w:val="941468B6"/>
    <w:styleLink w:val="Styl7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CAA78AE"/>
    <w:multiLevelType w:val="hybridMultilevel"/>
    <w:tmpl w:val="E5883072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62B1B"/>
    <w:multiLevelType w:val="multilevel"/>
    <w:tmpl w:val="BE70733C"/>
    <w:styleLink w:val="Styl6"/>
    <w:lvl w:ilvl="0">
      <w:start w:val="3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E6CFA"/>
    <w:multiLevelType w:val="hybridMultilevel"/>
    <w:tmpl w:val="E7B0E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93E99"/>
    <w:multiLevelType w:val="multilevel"/>
    <w:tmpl w:val="CC1621E2"/>
    <w:styleLink w:val="Styl5"/>
    <w:lvl w:ilvl="0">
      <w:start w:val="3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20CA0"/>
    <w:multiLevelType w:val="multilevel"/>
    <w:tmpl w:val="BEB496FA"/>
    <w:lvl w:ilvl="0">
      <w:start w:val="1"/>
      <w:numFmt w:val="decimal"/>
      <w:pStyle w:val="N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E3461"/>
    <w:multiLevelType w:val="hybridMultilevel"/>
    <w:tmpl w:val="53DED822"/>
    <w:lvl w:ilvl="0" w:tplc="FFFFFFFF">
      <w:start w:val="1"/>
      <w:numFmt w:val="lowerLetter"/>
      <w:pStyle w:val="Wypunkt3"/>
      <w:lvlText w:val="%1)"/>
      <w:lvlJc w:val="left"/>
      <w:pPr>
        <w:ind w:left="1077" w:hanging="360"/>
      </w:pPr>
      <w:rPr>
        <w:rFonts w:cs="Times New Roman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A89357E"/>
    <w:multiLevelType w:val="hybridMultilevel"/>
    <w:tmpl w:val="CA687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54C51"/>
    <w:multiLevelType w:val="hybridMultilevel"/>
    <w:tmpl w:val="1F9885FC"/>
    <w:lvl w:ilvl="0" w:tplc="65B06A0E">
      <w:start w:val="1"/>
      <w:numFmt w:val="lowerLetter"/>
      <w:pStyle w:val="wyp1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1DBA112C"/>
    <w:multiLevelType w:val="hybridMultilevel"/>
    <w:tmpl w:val="8D7692D8"/>
    <w:lvl w:ilvl="0" w:tplc="65B06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2C3D6A"/>
    <w:multiLevelType w:val="hybridMultilevel"/>
    <w:tmpl w:val="9ED4A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A41A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67EF1"/>
    <w:multiLevelType w:val="hybridMultilevel"/>
    <w:tmpl w:val="B810B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525328"/>
    <w:multiLevelType w:val="hybridMultilevel"/>
    <w:tmpl w:val="1AA8F212"/>
    <w:lvl w:ilvl="0" w:tplc="65B06A0E">
      <w:start w:val="1"/>
      <w:numFmt w:val="decimal"/>
      <w:pStyle w:val="TytuRozdziau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656729F"/>
    <w:multiLevelType w:val="multilevel"/>
    <w:tmpl w:val="D13209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21" w15:restartNumberingAfterBreak="0">
    <w:nsid w:val="27ED79CC"/>
    <w:multiLevelType w:val="multilevel"/>
    <w:tmpl w:val="A52ADC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2" w15:restartNumberingAfterBreak="0">
    <w:nsid w:val="2B2A1F2F"/>
    <w:multiLevelType w:val="hybridMultilevel"/>
    <w:tmpl w:val="85BAAD3A"/>
    <w:lvl w:ilvl="0" w:tplc="04150017">
      <w:start w:val="1"/>
      <w:numFmt w:val="decimal"/>
      <w:pStyle w:val="W22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957B5"/>
    <w:multiLevelType w:val="hybridMultilevel"/>
    <w:tmpl w:val="A6349384"/>
    <w:lvl w:ilvl="0" w:tplc="8458C2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E2E4D67"/>
    <w:multiLevelType w:val="hybridMultilevel"/>
    <w:tmpl w:val="3FC82D68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5" w15:restartNumberingAfterBreak="0">
    <w:nsid w:val="311D4FFC"/>
    <w:multiLevelType w:val="hybridMultilevel"/>
    <w:tmpl w:val="A64678C8"/>
    <w:lvl w:ilvl="0" w:tplc="FFFFFFFF">
      <w:start w:val="1"/>
      <w:numFmt w:val="decimal"/>
      <w:pStyle w:val="N3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B6DE3"/>
    <w:multiLevelType w:val="hybridMultilevel"/>
    <w:tmpl w:val="2238183A"/>
    <w:lvl w:ilvl="0" w:tplc="C2106D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B1440E"/>
    <w:multiLevelType w:val="multilevel"/>
    <w:tmpl w:val="32BA625E"/>
    <w:styleLink w:val="Styl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8" w15:restartNumberingAfterBreak="0">
    <w:nsid w:val="3C0002C0"/>
    <w:multiLevelType w:val="hybridMultilevel"/>
    <w:tmpl w:val="BE428B7C"/>
    <w:lvl w:ilvl="0" w:tplc="FFFFFFFF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F974576"/>
    <w:multiLevelType w:val="hybridMultilevel"/>
    <w:tmpl w:val="B0AA1B66"/>
    <w:lvl w:ilvl="0" w:tplc="04150001">
      <w:start w:val="1"/>
      <w:numFmt w:val="decimal"/>
      <w:pStyle w:val="N4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F7043"/>
    <w:multiLevelType w:val="hybridMultilevel"/>
    <w:tmpl w:val="1A70947A"/>
    <w:lvl w:ilvl="0" w:tplc="FFFFFFFF">
      <w:start w:val="1"/>
      <w:numFmt w:val="lowerLetter"/>
      <w:pStyle w:val="W33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5132C0E"/>
    <w:multiLevelType w:val="multilevel"/>
    <w:tmpl w:val="AD6225E0"/>
    <w:styleLink w:val="Styl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3" w15:restartNumberingAfterBreak="0">
    <w:nsid w:val="487910B6"/>
    <w:multiLevelType w:val="multilevel"/>
    <w:tmpl w:val="941468B6"/>
    <w:styleLink w:val="Styl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4" w15:restartNumberingAfterBreak="0">
    <w:nsid w:val="4ACF292E"/>
    <w:multiLevelType w:val="hybridMultilevel"/>
    <w:tmpl w:val="2EBC552E"/>
    <w:lvl w:ilvl="0" w:tplc="1A768188">
      <w:start w:val="54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330B2"/>
    <w:multiLevelType w:val="multilevel"/>
    <w:tmpl w:val="7A40574A"/>
    <w:styleLink w:val="Styl9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i w:val="0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6" w15:restartNumberingAfterBreak="0">
    <w:nsid w:val="518D5B84"/>
    <w:multiLevelType w:val="hybridMultilevel"/>
    <w:tmpl w:val="313C1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9C5199"/>
    <w:multiLevelType w:val="hybridMultilevel"/>
    <w:tmpl w:val="8B12C0D6"/>
    <w:lvl w:ilvl="0" w:tplc="04150011">
      <w:start w:val="1"/>
      <w:numFmt w:val="decimal"/>
      <w:pStyle w:val="W1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61C4797C"/>
    <w:multiLevelType w:val="multilevel"/>
    <w:tmpl w:val="941468B6"/>
    <w:styleLink w:val="Styl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0" w15:restartNumberingAfterBreak="0">
    <w:nsid w:val="7125616E"/>
    <w:multiLevelType w:val="hybridMultilevel"/>
    <w:tmpl w:val="4D0E855E"/>
    <w:lvl w:ilvl="0" w:tplc="E30001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20C0423"/>
    <w:multiLevelType w:val="hybridMultilevel"/>
    <w:tmpl w:val="56627A38"/>
    <w:lvl w:ilvl="0" w:tplc="FFFFFFFF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1D1609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3C0672D"/>
    <w:multiLevelType w:val="hybridMultilevel"/>
    <w:tmpl w:val="60506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8"/>
    <w:lvlOverride w:ilvl="0">
      <w:startOverride w:val="1"/>
    </w:lvlOverride>
  </w:num>
  <w:num w:numId="3">
    <w:abstractNumId w:val="31"/>
    <w:lvlOverride w:ilvl="0">
      <w:startOverride w:val="1"/>
    </w:lvlOverride>
  </w:num>
  <w:num w:numId="4">
    <w:abstractNumId w:val="19"/>
  </w:num>
  <w:num w:numId="5">
    <w:abstractNumId w:val="14"/>
  </w:num>
  <w:num w:numId="6">
    <w:abstractNumId w:val="28"/>
  </w:num>
  <w:num w:numId="7">
    <w:abstractNumId w:val="12"/>
  </w:num>
  <w:num w:numId="8">
    <w:abstractNumId w:val="37"/>
    <w:lvlOverride w:ilvl="0">
      <w:startOverride w:val="1"/>
    </w:lvlOverride>
  </w:num>
  <w:num w:numId="9">
    <w:abstractNumId w:val="18"/>
  </w:num>
  <w:num w:numId="10">
    <w:abstractNumId w:val="41"/>
  </w:num>
  <w:num w:numId="11">
    <w:abstractNumId w:val="30"/>
  </w:num>
  <w:num w:numId="12">
    <w:abstractNumId w:val="22"/>
  </w:num>
  <w:num w:numId="13">
    <w:abstractNumId w:val="25"/>
  </w:num>
  <w:num w:numId="14">
    <w:abstractNumId w:val="29"/>
  </w:num>
  <w:num w:numId="15">
    <w:abstractNumId w:val="2"/>
  </w:num>
  <w:num w:numId="16">
    <w:abstractNumId w:val="42"/>
  </w:num>
  <w:num w:numId="17">
    <w:abstractNumId w:val="33"/>
  </w:num>
  <w:num w:numId="18">
    <w:abstractNumId w:val="39"/>
  </w:num>
  <w:num w:numId="19">
    <w:abstractNumId w:val="10"/>
  </w:num>
  <w:num w:numId="20">
    <w:abstractNumId w:val="8"/>
  </w:num>
  <w:num w:numId="21">
    <w:abstractNumId w:val="6"/>
  </w:num>
  <w:num w:numId="22">
    <w:abstractNumId w:val="3"/>
  </w:num>
  <w:num w:numId="23">
    <w:abstractNumId w:val="35"/>
  </w:num>
  <w:num w:numId="24">
    <w:abstractNumId w:val="32"/>
  </w:num>
  <w:num w:numId="25">
    <w:abstractNumId w:val="27"/>
  </w:num>
  <w:num w:numId="26">
    <w:abstractNumId w:val="1"/>
  </w:num>
  <w:num w:numId="27">
    <w:abstractNumId w:val="20"/>
  </w:num>
  <w:num w:numId="28">
    <w:abstractNumId w:val="34"/>
  </w:num>
  <w:num w:numId="29">
    <w:abstractNumId w:val="15"/>
  </w:num>
  <w:num w:numId="30">
    <w:abstractNumId w:val="4"/>
  </w:num>
  <w:num w:numId="31">
    <w:abstractNumId w:val="9"/>
  </w:num>
  <w:num w:numId="32">
    <w:abstractNumId w:val="17"/>
  </w:num>
  <w:num w:numId="33">
    <w:abstractNumId w:val="43"/>
  </w:num>
  <w:num w:numId="34">
    <w:abstractNumId w:val="37"/>
  </w:num>
  <w:num w:numId="35">
    <w:abstractNumId w:val="36"/>
  </w:num>
  <w:num w:numId="36">
    <w:abstractNumId w:val="0"/>
  </w:num>
  <w:num w:numId="37">
    <w:abstractNumId w:val="7"/>
  </w:num>
  <w:num w:numId="38">
    <w:abstractNumId w:val="5"/>
  </w:num>
  <w:num w:numId="39">
    <w:abstractNumId w:val="13"/>
  </w:num>
  <w:num w:numId="40">
    <w:abstractNumId w:val="26"/>
  </w:num>
  <w:num w:numId="41">
    <w:abstractNumId w:val="21"/>
  </w:num>
  <w:num w:numId="42">
    <w:abstractNumId w:val="23"/>
  </w:num>
  <w:num w:numId="43">
    <w:abstractNumId w:val="16"/>
  </w:num>
  <w:num w:numId="44">
    <w:abstractNumId w:val="24"/>
  </w:num>
  <w:num w:numId="45">
    <w:abstractNumId w:val="4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81"/>
    <w:rsid w:val="0000318F"/>
    <w:rsid w:val="0000474C"/>
    <w:rsid w:val="00010FF1"/>
    <w:rsid w:val="0001583C"/>
    <w:rsid w:val="000205F7"/>
    <w:rsid w:val="000211AC"/>
    <w:rsid w:val="00025622"/>
    <w:rsid w:val="00030372"/>
    <w:rsid w:val="000342CC"/>
    <w:rsid w:val="00036FE7"/>
    <w:rsid w:val="0004396C"/>
    <w:rsid w:val="00044273"/>
    <w:rsid w:val="00046008"/>
    <w:rsid w:val="00053EB9"/>
    <w:rsid w:val="00065B7E"/>
    <w:rsid w:val="00065F78"/>
    <w:rsid w:val="000723B5"/>
    <w:rsid w:val="0007396A"/>
    <w:rsid w:val="00081AA6"/>
    <w:rsid w:val="000863EE"/>
    <w:rsid w:val="00087115"/>
    <w:rsid w:val="000A6553"/>
    <w:rsid w:val="000B157C"/>
    <w:rsid w:val="000B701B"/>
    <w:rsid w:val="000C1227"/>
    <w:rsid w:val="000C2DEF"/>
    <w:rsid w:val="000C2EAF"/>
    <w:rsid w:val="000D2E78"/>
    <w:rsid w:val="000D3F28"/>
    <w:rsid w:val="000E01B7"/>
    <w:rsid w:val="000F1544"/>
    <w:rsid w:val="00102DA2"/>
    <w:rsid w:val="001060D3"/>
    <w:rsid w:val="00106C70"/>
    <w:rsid w:val="00110A17"/>
    <w:rsid w:val="00112061"/>
    <w:rsid w:val="00114591"/>
    <w:rsid w:val="00117934"/>
    <w:rsid w:val="00120CD2"/>
    <w:rsid w:val="00122902"/>
    <w:rsid w:val="001230B9"/>
    <w:rsid w:val="00125C3C"/>
    <w:rsid w:val="00140D88"/>
    <w:rsid w:val="00147193"/>
    <w:rsid w:val="00155742"/>
    <w:rsid w:val="00163232"/>
    <w:rsid w:val="001639EF"/>
    <w:rsid w:val="00166CEC"/>
    <w:rsid w:val="00171EF6"/>
    <w:rsid w:val="00177AAA"/>
    <w:rsid w:val="001936B5"/>
    <w:rsid w:val="0019708C"/>
    <w:rsid w:val="001A0394"/>
    <w:rsid w:val="001B0618"/>
    <w:rsid w:val="001D2B8A"/>
    <w:rsid w:val="001D4246"/>
    <w:rsid w:val="001D6D25"/>
    <w:rsid w:val="001E0602"/>
    <w:rsid w:val="001E1CC0"/>
    <w:rsid w:val="001E26BD"/>
    <w:rsid w:val="001E3292"/>
    <w:rsid w:val="001E34B5"/>
    <w:rsid w:val="001E5C3E"/>
    <w:rsid w:val="001F2C01"/>
    <w:rsid w:val="001F7E0B"/>
    <w:rsid w:val="00200F4E"/>
    <w:rsid w:val="0021006C"/>
    <w:rsid w:val="002165B5"/>
    <w:rsid w:val="00223D9C"/>
    <w:rsid w:val="00226C25"/>
    <w:rsid w:val="00234198"/>
    <w:rsid w:val="002370CF"/>
    <w:rsid w:val="0024149F"/>
    <w:rsid w:val="002474F6"/>
    <w:rsid w:val="00247AD5"/>
    <w:rsid w:val="002501C2"/>
    <w:rsid w:val="002517C3"/>
    <w:rsid w:val="00252439"/>
    <w:rsid w:val="002524EC"/>
    <w:rsid w:val="00254748"/>
    <w:rsid w:val="002549A6"/>
    <w:rsid w:val="00273CC7"/>
    <w:rsid w:val="00280C67"/>
    <w:rsid w:val="0028140E"/>
    <w:rsid w:val="002877CA"/>
    <w:rsid w:val="00291C15"/>
    <w:rsid w:val="00294096"/>
    <w:rsid w:val="002953B2"/>
    <w:rsid w:val="002961AF"/>
    <w:rsid w:val="002A5295"/>
    <w:rsid w:val="002B0B68"/>
    <w:rsid w:val="002B3E59"/>
    <w:rsid w:val="002C238A"/>
    <w:rsid w:val="002C286A"/>
    <w:rsid w:val="002C2B58"/>
    <w:rsid w:val="002C6E2B"/>
    <w:rsid w:val="002D22DF"/>
    <w:rsid w:val="002D3B3D"/>
    <w:rsid w:val="002D649A"/>
    <w:rsid w:val="002E33E9"/>
    <w:rsid w:val="002E5C1C"/>
    <w:rsid w:val="002F2A26"/>
    <w:rsid w:val="002F65FD"/>
    <w:rsid w:val="003019B6"/>
    <w:rsid w:val="00302C86"/>
    <w:rsid w:val="00307E81"/>
    <w:rsid w:val="00313BCE"/>
    <w:rsid w:val="00322F44"/>
    <w:rsid w:val="00325ED6"/>
    <w:rsid w:val="0033176E"/>
    <w:rsid w:val="00331A50"/>
    <w:rsid w:val="00336502"/>
    <w:rsid w:val="00340398"/>
    <w:rsid w:val="003540DF"/>
    <w:rsid w:val="00354FA0"/>
    <w:rsid w:val="00366782"/>
    <w:rsid w:val="003700FE"/>
    <w:rsid w:val="003715C0"/>
    <w:rsid w:val="00377D35"/>
    <w:rsid w:val="00377D8A"/>
    <w:rsid w:val="00381A26"/>
    <w:rsid w:val="0039777A"/>
    <w:rsid w:val="003B1AE1"/>
    <w:rsid w:val="003C1C01"/>
    <w:rsid w:val="003C5A48"/>
    <w:rsid w:val="003C74EF"/>
    <w:rsid w:val="003D07E0"/>
    <w:rsid w:val="003D1941"/>
    <w:rsid w:val="003D1A89"/>
    <w:rsid w:val="003D7452"/>
    <w:rsid w:val="003E20A3"/>
    <w:rsid w:val="003E4EB3"/>
    <w:rsid w:val="003E5993"/>
    <w:rsid w:val="003F263D"/>
    <w:rsid w:val="004018C7"/>
    <w:rsid w:val="00411E36"/>
    <w:rsid w:val="00430A93"/>
    <w:rsid w:val="00432B1F"/>
    <w:rsid w:val="00435989"/>
    <w:rsid w:val="0043639E"/>
    <w:rsid w:val="004364E2"/>
    <w:rsid w:val="00437494"/>
    <w:rsid w:val="00441DE4"/>
    <w:rsid w:val="00444A0A"/>
    <w:rsid w:val="004550CC"/>
    <w:rsid w:val="00455E52"/>
    <w:rsid w:val="00457172"/>
    <w:rsid w:val="0045778A"/>
    <w:rsid w:val="0046492B"/>
    <w:rsid w:val="00473A72"/>
    <w:rsid w:val="0047565D"/>
    <w:rsid w:val="004825BA"/>
    <w:rsid w:val="004862B6"/>
    <w:rsid w:val="004942D0"/>
    <w:rsid w:val="004A163F"/>
    <w:rsid w:val="004A1B14"/>
    <w:rsid w:val="004A718A"/>
    <w:rsid w:val="004B7FB1"/>
    <w:rsid w:val="004C1336"/>
    <w:rsid w:val="004D06B1"/>
    <w:rsid w:val="004E0665"/>
    <w:rsid w:val="004E2142"/>
    <w:rsid w:val="004E74A7"/>
    <w:rsid w:val="004F1C71"/>
    <w:rsid w:val="004F25E0"/>
    <w:rsid w:val="005031AA"/>
    <w:rsid w:val="00510C35"/>
    <w:rsid w:val="00513FDB"/>
    <w:rsid w:val="0051591B"/>
    <w:rsid w:val="005163DB"/>
    <w:rsid w:val="00517A7C"/>
    <w:rsid w:val="00520266"/>
    <w:rsid w:val="005204A6"/>
    <w:rsid w:val="0052277F"/>
    <w:rsid w:val="00526545"/>
    <w:rsid w:val="00526A9F"/>
    <w:rsid w:val="005279F1"/>
    <w:rsid w:val="00537389"/>
    <w:rsid w:val="005533D8"/>
    <w:rsid w:val="005536F7"/>
    <w:rsid w:val="00556436"/>
    <w:rsid w:val="00557125"/>
    <w:rsid w:val="0056598A"/>
    <w:rsid w:val="005723DB"/>
    <w:rsid w:val="0057279A"/>
    <w:rsid w:val="00580E37"/>
    <w:rsid w:val="00582CFE"/>
    <w:rsid w:val="0058558A"/>
    <w:rsid w:val="00591F8A"/>
    <w:rsid w:val="00594E04"/>
    <w:rsid w:val="0059774C"/>
    <w:rsid w:val="005A1C7F"/>
    <w:rsid w:val="005A3197"/>
    <w:rsid w:val="005A5B0D"/>
    <w:rsid w:val="005C7A16"/>
    <w:rsid w:val="005E6AE7"/>
    <w:rsid w:val="005E7C9B"/>
    <w:rsid w:val="005F5AAA"/>
    <w:rsid w:val="005F6A41"/>
    <w:rsid w:val="00602E6A"/>
    <w:rsid w:val="006102E8"/>
    <w:rsid w:val="006135A2"/>
    <w:rsid w:val="00617389"/>
    <w:rsid w:val="00621F1D"/>
    <w:rsid w:val="00622323"/>
    <w:rsid w:val="006315C3"/>
    <w:rsid w:val="00631C8C"/>
    <w:rsid w:val="006400A5"/>
    <w:rsid w:val="00646342"/>
    <w:rsid w:val="006474EF"/>
    <w:rsid w:val="00654AAC"/>
    <w:rsid w:val="00655880"/>
    <w:rsid w:val="00662D7B"/>
    <w:rsid w:val="006651E9"/>
    <w:rsid w:val="00671AA3"/>
    <w:rsid w:val="006727BB"/>
    <w:rsid w:val="006737BD"/>
    <w:rsid w:val="00674DEF"/>
    <w:rsid w:val="00680C9F"/>
    <w:rsid w:val="00680E39"/>
    <w:rsid w:val="006830A2"/>
    <w:rsid w:val="0069605D"/>
    <w:rsid w:val="006A2562"/>
    <w:rsid w:val="006A6E0C"/>
    <w:rsid w:val="006A7322"/>
    <w:rsid w:val="006B26F0"/>
    <w:rsid w:val="006B444E"/>
    <w:rsid w:val="006C2C89"/>
    <w:rsid w:val="006C3592"/>
    <w:rsid w:val="006C3C6B"/>
    <w:rsid w:val="006C4114"/>
    <w:rsid w:val="006C6427"/>
    <w:rsid w:val="006D2B8D"/>
    <w:rsid w:val="006F43C7"/>
    <w:rsid w:val="006F572D"/>
    <w:rsid w:val="00710C1E"/>
    <w:rsid w:val="00721BA2"/>
    <w:rsid w:val="0072258A"/>
    <w:rsid w:val="00743098"/>
    <w:rsid w:val="0074614D"/>
    <w:rsid w:val="00755145"/>
    <w:rsid w:val="00760E83"/>
    <w:rsid w:val="007625CC"/>
    <w:rsid w:val="007811CA"/>
    <w:rsid w:val="00785C06"/>
    <w:rsid w:val="007966D3"/>
    <w:rsid w:val="007A0530"/>
    <w:rsid w:val="007C5BA9"/>
    <w:rsid w:val="007D4F59"/>
    <w:rsid w:val="007E0DEF"/>
    <w:rsid w:val="007E3619"/>
    <w:rsid w:val="007F0971"/>
    <w:rsid w:val="007F2610"/>
    <w:rsid w:val="007F2B97"/>
    <w:rsid w:val="007F450E"/>
    <w:rsid w:val="007F74CF"/>
    <w:rsid w:val="0080175E"/>
    <w:rsid w:val="0080220D"/>
    <w:rsid w:val="00807D48"/>
    <w:rsid w:val="00815CBA"/>
    <w:rsid w:val="0082393D"/>
    <w:rsid w:val="00834B80"/>
    <w:rsid w:val="008371B7"/>
    <w:rsid w:val="00841E0B"/>
    <w:rsid w:val="00846548"/>
    <w:rsid w:val="00852C97"/>
    <w:rsid w:val="00857F5F"/>
    <w:rsid w:val="00860CB3"/>
    <w:rsid w:val="00862FB7"/>
    <w:rsid w:val="0086568E"/>
    <w:rsid w:val="008667D0"/>
    <w:rsid w:val="0087097F"/>
    <w:rsid w:val="0087411D"/>
    <w:rsid w:val="0087564C"/>
    <w:rsid w:val="00891EA5"/>
    <w:rsid w:val="008B05EF"/>
    <w:rsid w:val="008B06A2"/>
    <w:rsid w:val="008B3A4C"/>
    <w:rsid w:val="008B63D8"/>
    <w:rsid w:val="008B6BB4"/>
    <w:rsid w:val="008C05A3"/>
    <w:rsid w:val="008C1078"/>
    <w:rsid w:val="008C3265"/>
    <w:rsid w:val="008C7871"/>
    <w:rsid w:val="008D02B8"/>
    <w:rsid w:val="008D4C92"/>
    <w:rsid w:val="008E24DC"/>
    <w:rsid w:val="008E71BF"/>
    <w:rsid w:val="008F12AE"/>
    <w:rsid w:val="008F379A"/>
    <w:rsid w:val="00901D18"/>
    <w:rsid w:val="009033CA"/>
    <w:rsid w:val="009062B5"/>
    <w:rsid w:val="009127AF"/>
    <w:rsid w:val="00915C93"/>
    <w:rsid w:val="00931D3E"/>
    <w:rsid w:val="00932BC6"/>
    <w:rsid w:val="00933AAD"/>
    <w:rsid w:val="009343EA"/>
    <w:rsid w:val="00934EA6"/>
    <w:rsid w:val="00937C8B"/>
    <w:rsid w:val="00953311"/>
    <w:rsid w:val="00953B4D"/>
    <w:rsid w:val="009563C9"/>
    <w:rsid w:val="00961449"/>
    <w:rsid w:val="009633DF"/>
    <w:rsid w:val="009664C7"/>
    <w:rsid w:val="00966579"/>
    <w:rsid w:val="00966635"/>
    <w:rsid w:val="00967C8F"/>
    <w:rsid w:val="00967D83"/>
    <w:rsid w:val="00982E9B"/>
    <w:rsid w:val="009837ED"/>
    <w:rsid w:val="0098446E"/>
    <w:rsid w:val="00984807"/>
    <w:rsid w:val="00985EA6"/>
    <w:rsid w:val="009874E9"/>
    <w:rsid w:val="00987FC8"/>
    <w:rsid w:val="00991120"/>
    <w:rsid w:val="00994EF4"/>
    <w:rsid w:val="009950CE"/>
    <w:rsid w:val="009A234D"/>
    <w:rsid w:val="009A287D"/>
    <w:rsid w:val="009A4C06"/>
    <w:rsid w:val="009A6E94"/>
    <w:rsid w:val="009B111C"/>
    <w:rsid w:val="009B2A7E"/>
    <w:rsid w:val="009B4196"/>
    <w:rsid w:val="009B658C"/>
    <w:rsid w:val="009C300E"/>
    <w:rsid w:val="009D6682"/>
    <w:rsid w:val="009E07F6"/>
    <w:rsid w:val="009F47FA"/>
    <w:rsid w:val="00A06EF2"/>
    <w:rsid w:val="00A1683B"/>
    <w:rsid w:val="00A324CA"/>
    <w:rsid w:val="00A3358B"/>
    <w:rsid w:val="00A36E75"/>
    <w:rsid w:val="00A40B4D"/>
    <w:rsid w:val="00A414FB"/>
    <w:rsid w:val="00A45CF5"/>
    <w:rsid w:val="00A50931"/>
    <w:rsid w:val="00A57DA2"/>
    <w:rsid w:val="00A60E49"/>
    <w:rsid w:val="00A6506E"/>
    <w:rsid w:val="00A673FF"/>
    <w:rsid w:val="00A73628"/>
    <w:rsid w:val="00A7436D"/>
    <w:rsid w:val="00A7440E"/>
    <w:rsid w:val="00A75873"/>
    <w:rsid w:val="00A77869"/>
    <w:rsid w:val="00A80539"/>
    <w:rsid w:val="00A80C33"/>
    <w:rsid w:val="00A82F5B"/>
    <w:rsid w:val="00A8649E"/>
    <w:rsid w:val="00A90353"/>
    <w:rsid w:val="00A93BC4"/>
    <w:rsid w:val="00A94CE5"/>
    <w:rsid w:val="00AA4100"/>
    <w:rsid w:val="00AB1730"/>
    <w:rsid w:val="00AB37D5"/>
    <w:rsid w:val="00AC26EA"/>
    <w:rsid w:val="00AD27DF"/>
    <w:rsid w:val="00AD5705"/>
    <w:rsid w:val="00AF25FA"/>
    <w:rsid w:val="00B05E77"/>
    <w:rsid w:val="00B128EB"/>
    <w:rsid w:val="00B13B8D"/>
    <w:rsid w:val="00B15DE6"/>
    <w:rsid w:val="00B17427"/>
    <w:rsid w:val="00B20C19"/>
    <w:rsid w:val="00B222F5"/>
    <w:rsid w:val="00B4076E"/>
    <w:rsid w:val="00B4301B"/>
    <w:rsid w:val="00B45573"/>
    <w:rsid w:val="00B4793B"/>
    <w:rsid w:val="00B5609B"/>
    <w:rsid w:val="00B662FF"/>
    <w:rsid w:val="00B70307"/>
    <w:rsid w:val="00B7178B"/>
    <w:rsid w:val="00B729F3"/>
    <w:rsid w:val="00B80385"/>
    <w:rsid w:val="00B80CA4"/>
    <w:rsid w:val="00B85A63"/>
    <w:rsid w:val="00B86DAB"/>
    <w:rsid w:val="00B87150"/>
    <w:rsid w:val="00B9114E"/>
    <w:rsid w:val="00B935B4"/>
    <w:rsid w:val="00B96560"/>
    <w:rsid w:val="00BB255C"/>
    <w:rsid w:val="00BB7D1E"/>
    <w:rsid w:val="00BC1E96"/>
    <w:rsid w:val="00BC1EB5"/>
    <w:rsid w:val="00BC2DA5"/>
    <w:rsid w:val="00BC6B58"/>
    <w:rsid w:val="00BC6F4D"/>
    <w:rsid w:val="00BD3F19"/>
    <w:rsid w:val="00BD558F"/>
    <w:rsid w:val="00BD650E"/>
    <w:rsid w:val="00BD70D5"/>
    <w:rsid w:val="00C020E8"/>
    <w:rsid w:val="00C03171"/>
    <w:rsid w:val="00C079C2"/>
    <w:rsid w:val="00C12A7E"/>
    <w:rsid w:val="00C2357B"/>
    <w:rsid w:val="00C274FB"/>
    <w:rsid w:val="00C30B65"/>
    <w:rsid w:val="00C31346"/>
    <w:rsid w:val="00C31389"/>
    <w:rsid w:val="00C34B29"/>
    <w:rsid w:val="00C536B6"/>
    <w:rsid w:val="00C53B4D"/>
    <w:rsid w:val="00C60C40"/>
    <w:rsid w:val="00C6365D"/>
    <w:rsid w:val="00C72AFB"/>
    <w:rsid w:val="00C7543C"/>
    <w:rsid w:val="00C7701F"/>
    <w:rsid w:val="00C80829"/>
    <w:rsid w:val="00C82BF0"/>
    <w:rsid w:val="00C84FBE"/>
    <w:rsid w:val="00C8691D"/>
    <w:rsid w:val="00C86FB3"/>
    <w:rsid w:val="00C87039"/>
    <w:rsid w:val="00C93AD5"/>
    <w:rsid w:val="00C9707F"/>
    <w:rsid w:val="00CA5743"/>
    <w:rsid w:val="00CD68EF"/>
    <w:rsid w:val="00CD7F23"/>
    <w:rsid w:val="00CE0151"/>
    <w:rsid w:val="00CE1E73"/>
    <w:rsid w:val="00CF0068"/>
    <w:rsid w:val="00CF10A3"/>
    <w:rsid w:val="00CF70EB"/>
    <w:rsid w:val="00D02146"/>
    <w:rsid w:val="00D0464A"/>
    <w:rsid w:val="00D04966"/>
    <w:rsid w:val="00D17F2A"/>
    <w:rsid w:val="00D25369"/>
    <w:rsid w:val="00D277F0"/>
    <w:rsid w:val="00D30F61"/>
    <w:rsid w:val="00D31FED"/>
    <w:rsid w:val="00D32D8A"/>
    <w:rsid w:val="00D36615"/>
    <w:rsid w:val="00D37E9E"/>
    <w:rsid w:val="00D451EE"/>
    <w:rsid w:val="00D54FE7"/>
    <w:rsid w:val="00D622A9"/>
    <w:rsid w:val="00D65AC2"/>
    <w:rsid w:val="00D66A6D"/>
    <w:rsid w:val="00D6703B"/>
    <w:rsid w:val="00D7688F"/>
    <w:rsid w:val="00D77D31"/>
    <w:rsid w:val="00D861E2"/>
    <w:rsid w:val="00D869C1"/>
    <w:rsid w:val="00DA43A6"/>
    <w:rsid w:val="00DD27D8"/>
    <w:rsid w:val="00DD28AE"/>
    <w:rsid w:val="00DD321E"/>
    <w:rsid w:val="00DD5ED6"/>
    <w:rsid w:val="00DE3121"/>
    <w:rsid w:val="00DE3272"/>
    <w:rsid w:val="00DF1387"/>
    <w:rsid w:val="00DF3148"/>
    <w:rsid w:val="00DF37D8"/>
    <w:rsid w:val="00DF6AF6"/>
    <w:rsid w:val="00E17575"/>
    <w:rsid w:val="00E332BD"/>
    <w:rsid w:val="00E43BC1"/>
    <w:rsid w:val="00E46490"/>
    <w:rsid w:val="00E47A9C"/>
    <w:rsid w:val="00E5233A"/>
    <w:rsid w:val="00E60A65"/>
    <w:rsid w:val="00E63782"/>
    <w:rsid w:val="00E6741F"/>
    <w:rsid w:val="00E750D9"/>
    <w:rsid w:val="00E753C8"/>
    <w:rsid w:val="00E8105C"/>
    <w:rsid w:val="00E8283E"/>
    <w:rsid w:val="00E902BF"/>
    <w:rsid w:val="00E97654"/>
    <w:rsid w:val="00EA3F5A"/>
    <w:rsid w:val="00EA446A"/>
    <w:rsid w:val="00EA4D59"/>
    <w:rsid w:val="00EB002A"/>
    <w:rsid w:val="00EB34A9"/>
    <w:rsid w:val="00EC0CE9"/>
    <w:rsid w:val="00ED29C8"/>
    <w:rsid w:val="00ED53A6"/>
    <w:rsid w:val="00EE19DA"/>
    <w:rsid w:val="00EE37C2"/>
    <w:rsid w:val="00EF093C"/>
    <w:rsid w:val="00EF10D7"/>
    <w:rsid w:val="00F01471"/>
    <w:rsid w:val="00F02CAB"/>
    <w:rsid w:val="00F037CC"/>
    <w:rsid w:val="00F07AC8"/>
    <w:rsid w:val="00F17DDE"/>
    <w:rsid w:val="00F247D2"/>
    <w:rsid w:val="00F30B8E"/>
    <w:rsid w:val="00F31297"/>
    <w:rsid w:val="00F42652"/>
    <w:rsid w:val="00F53BE5"/>
    <w:rsid w:val="00F54003"/>
    <w:rsid w:val="00F578AB"/>
    <w:rsid w:val="00F60475"/>
    <w:rsid w:val="00F6276A"/>
    <w:rsid w:val="00F62D7D"/>
    <w:rsid w:val="00F650A4"/>
    <w:rsid w:val="00F7263D"/>
    <w:rsid w:val="00F819CD"/>
    <w:rsid w:val="00F82F64"/>
    <w:rsid w:val="00F830A3"/>
    <w:rsid w:val="00F868DE"/>
    <w:rsid w:val="00F8718B"/>
    <w:rsid w:val="00FA0BFB"/>
    <w:rsid w:val="00FA59E6"/>
    <w:rsid w:val="00FA7CE3"/>
    <w:rsid w:val="00FB50BB"/>
    <w:rsid w:val="00FB69E8"/>
    <w:rsid w:val="00FB772B"/>
    <w:rsid w:val="00FD3F0B"/>
    <w:rsid w:val="00FD5A08"/>
    <w:rsid w:val="00FF5D2C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D972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D2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E81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307E81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307E81"/>
    <w:pPr>
      <w:keepNext/>
      <w:jc w:val="both"/>
      <w:outlineLvl w:val="2"/>
    </w:pPr>
    <w:rPr>
      <w:b/>
      <w:szCs w:val="20"/>
    </w:rPr>
  </w:style>
  <w:style w:type="paragraph" w:styleId="Nagwek4">
    <w:name w:val="heading 4"/>
    <w:aliases w:val=" Znak"/>
    <w:basedOn w:val="Normalny"/>
    <w:next w:val="Normalny"/>
    <w:link w:val="Nagwek4Znak"/>
    <w:qFormat/>
    <w:rsid w:val="00307E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307E81"/>
    <w:pPr>
      <w:keepNext/>
      <w:keepLines/>
      <w:spacing w:before="40"/>
      <w:outlineLvl w:val="4"/>
    </w:pPr>
    <w:rPr>
      <w:rFonts w:ascii="Calibri Light" w:hAnsi="Calibri Light"/>
      <w:color w:val="2E74B5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307E81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07E81"/>
    <w:pPr>
      <w:keepNext/>
      <w:keepLines/>
      <w:spacing w:before="40"/>
      <w:outlineLvl w:val="6"/>
    </w:pPr>
    <w:rPr>
      <w:rFonts w:ascii="Calibri Light" w:hAnsi="Calibri Light"/>
      <w:i/>
      <w:iCs/>
      <w:color w:val="1F4D78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307E8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07E8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7E81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7E8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07E81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aliases w:val=" Znak Znak"/>
    <w:basedOn w:val="Domylnaczcionkaakapitu"/>
    <w:link w:val="Nagwek4"/>
    <w:rsid w:val="00307E8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07E81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basedOn w:val="Domylnaczcionkaakapitu"/>
    <w:link w:val="Nagwek6"/>
    <w:rsid w:val="00307E8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07E81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rsid w:val="00307E81"/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07E81"/>
    <w:rPr>
      <w:rFonts w:ascii="Arial" w:eastAsia="Times New Roman" w:hAnsi="Arial" w:cs="Arial"/>
      <w:lang w:eastAsia="pl-PL"/>
    </w:rPr>
  </w:style>
  <w:style w:type="character" w:styleId="Hipercze">
    <w:name w:val="Hyperlink"/>
    <w:uiPriority w:val="99"/>
    <w:rsid w:val="00307E81"/>
    <w:rPr>
      <w:strike w:val="0"/>
      <w:dstrike w:val="0"/>
      <w:color w:val="000080"/>
      <w:u w:val="none"/>
      <w:effect w:val="none"/>
    </w:rPr>
  </w:style>
  <w:style w:type="character" w:styleId="UyteHipercze">
    <w:name w:val="FollowedHyperlink"/>
    <w:uiPriority w:val="99"/>
    <w:semiHidden/>
    <w:rsid w:val="00307E81"/>
    <w:rPr>
      <w:color w:val="800080"/>
      <w:u w:val="single"/>
    </w:rPr>
  </w:style>
  <w:style w:type="paragraph" w:styleId="NormalnyWeb">
    <w:name w:val="Normal (Web)"/>
    <w:basedOn w:val="Normalny"/>
    <w:uiPriority w:val="99"/>
    <w:rsid w:val="00307E81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307E8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7E81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307E8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307E8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07E81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07E8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07E81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7E8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07E81"/>
    <w:pPr>
      <w:jc w:val="both"/>
    </w:pPr>
    <w:rPr>
      <w:b/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07E81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07E81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07E8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07E81"/>
    <w:pPr>
      <w:tabs>
        <w:tab w:val="left" w:pos="4820"/>
        <w:tab w:val="left" w:pos="9214"/>
        <w:tab w:val="left" w:pos="10348"/>
      </w:tabs>
      <w:ind w:left="-113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07E81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xl26">
    <w:name w:val="xl26"/>
    <w:basedOn w:val="Normalny"/>
    <w:rsid w:val="00307E81"/>
    <w:pPr>
      <w:spacing w:before="100" w:after="100"/>
      <w:jc w:val="center"/>
    </w:pPr>
    <w:rPr>
      <w:rFonts w:ascii="Arial Unicode MS" w:eastAsia="Arial Unicode MS" w:hAnsi="Arial Unicode MS"/>
      <w:szCs w:val="20"/>
    </w:rPr>
  </w:style>
  <w:style w:type="paragraph" w:customStyle="1" w:styleId="xl24">
    <w:name w:val="xl24"/>
    <w:basedOn w:val="Normalny"/>
    <w:rsid w:val="00307E81"/>
    <w:pPr>
      <w:spacing w:before="100" w:after="100"/>
    </w:pPr>
    <w:rPr>
      <w:rFonts w:ascii="Arial" w:eastAsia="Arial Unicode MS" w:hAnsi="Arial"/>
      <w:b/>
      <w:szCs w:val="20"/>
    </w:rPr>
  </w:style>
  <w:style w:type="paragraph" w:customStyle="1" w:styleId="Standardowywlewo">
    <w:name w:val="Standardowy w lewo"/>
    <w:basedOn w:val="Normalny"/>
    <w:rsid w:val="00307E81"/>
    <w:pPr>
      <w:jc w:val="both"/>
    </w:pPr>
    <w:rPr>
      <w:sz w:val="20"/>
      <w:szCs w:val="20"/>
    </w:rPr>
  </w:style>
  <w:style w:type="paragraph" w:customStyle="1" w:styleId="Wypunkt3">
    <w:name w:val="Wypunkt 3"/>
    <w:basedOn w:val="Normalny"/>
    <w:link w:val="Wypunkt3Znak"/>
    <w:qFormat/>
    <w:rsid w:val="00307E81"/>
    <w:pPr>
      <w:numPr>
        <w:numId w:val="7"/>
      </w:numPr>
      <w:spacing w:after="60"/>
    </w:pPr>
    <w:rPr>
      <w:rFonts w:eastAsia="Calibri" w:cs="Calibri"/>
      <w:lang w:eastAsia="en-US"/>
    </w:rPr>
  </w:style>
  <w:style w:type="character" w:styleId="Numerstrony">
    <w:name w:val="page number"/>
    <w:basedOn w:val="Domylnaczcionkaakapitu"/>
    <w:rsid w:val="00307E81"/>
  </w:style>
  <w:style w:type="paragraph" w:styleId="Tekstkomentarza">
    <w:name w:val="annotation text"/>
    <w:basedOn w:val="Normalny"/>
    <w:link w:val="TekstkomentarzaZnak2"/>
    <w:uiPriority w:val="99"/>
    <w:rsid w:val="00307E81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307E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07E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07E8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307E81"/>
    <w:pPr>
      <w:suppressAutoHyphens/>
      <w:ind w:left="1080" w:hanging="360"/>
    </w:pPr>
    <w:rPr>
      <w:szCs w:val="20"/>
      <w:lang w:eastAsia="ar-SA"/>
    </w:rPr>
  </w:style>
  <w:style w:type="character" w:customStyle="1" w:styleId="WW8Num9z0">
    <w:name w:val="WW8Num9z0"/>
    <w:rsid w:val="00307E81"/>
    <w:rPr>
      <w:rFonts w:ascii="StarSymbol" w:hAnsi="StarSymbol"/>
    </w:rPr>
  </w:style>
  <w:style w:type="paragraph" w:customStyle="1" w:styleId="Tekstpodstawowy22">
    <w:name w:val="Tekst podstawowy 22"/>
    <w:basedOn w:val="Normalny"/>
    <w:rsid w:val="00307E8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Zawartotabeli">
    <w:name w:val="Zawarto?? tabeli"/>
    <w:basedOn w:val="Normalny"/>
    <w:rsid w:val="00307E81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kern w:val="1"/>
      <w:szCs w:val="20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307E81"/>
    <w:pPr>
      <w:ind w:left="720"/>
      <w:contextualSpacing/>
    </w:pPr>
  </w:style>
  <w:style w:type="paragraph" w:customStyle="1" w:styleId="zasoby1">
    <w:name w:val="zasoby1"/>
    <w:basedOn w:val="Normalny"/>
    <w:rsid w:val="00307E81"/>
    <w:pPr>
      <w:jc w:val="both"/>
    </w:pPr>
    <w:rPr>
      <w:rFonts w:ascii="Arial" w:hAnsi="Arial" w:cs="Arial"/>
      <w:b/>
      <w:bCs/>
      <w:color w:val="CC0000"/>
      <w:sz w:val="13"/>
      <w:szCs w:val="13"/>
    </w:rPr>
  </w:style>
  <w:style w:type="paragraph" w:styleId="Tytu">
    <w:name w:val="Title"/>
    <w:basedOn w:val="Normalny"/>
    <w:link w:val="TytuZnak"/>
    <w:qFormat/>
    <w:rsid w:val="00307E81"/>
    <w:pPr>
      <w:spacing w:after="200" w:line="276" w:lineRule="auto"/>
      <w:jc w:val="center"/>
    </w:pPr>
    <w:rPr>
      <w:rFonts w:ascii="Calibri" w:eastAsia="Calibri" w:hAnsi="Calibri"/>
      <w:b/>
      <w:bCs/>
      <w:sz w:val="28"/>
      <w:szCs w:val="22"/>
      <w:u w:val="single"/>
      <w:lang w:eastAsia="en-US"/>
    </w:rPr>
  </w:style>
  <w:style w:type="character" w:customStyle="1" w:styleId="TytuZnak">
    <w:name w:val="Tytuł Znak"/>
    <w:basedOn w:val="Domylnaczcionkaakapitu"/>
    <w:link w:val="Tytu"/>
    <w:rsid w:val="00307E81"/>
    <w:rPr>
      <w:rFonts w:ascii="Calibri" w:eastAsia="Calibri" w:hAnsi="Calibri" w:cs="Times New Roman"/>
      <w:b/>
      <w:bCs/>
      <w:sz w:val="28"/>
      <w:u w:val="single"/>
    </w:rPr>
  </w:style>
  <w:style w:type="paragraph" w:styleId="Bezodstpw">
    <w:name w:val="No Spacing"/>
    <w:link w:val="BezodstpwZnak"/>
    <w:uiPriority w:val="1"/>
    <w:qFormat/>
    <w:rsid w:val="00307E8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307E81"/>
    <w:pPr>
      <w:widowControl w:val="0"/>
      <w:autoSpaceDE w:val="0"/>
      <w:autoSpaceDN w:val="0"/>
      <w:adjustRightInd w:val="0"/>
      <w:spacing w:after="0" w:line="240" w:lineRule="auto"/>
    </w:pPr>
    <w:rPr>
      <w:rFonts w:ascii="Avant Garde" w:eastAsia="Calibri" w:hAnsi="Avant Garde" w:cs="Times New Roman"/>
      <w:color w:val="000000"/>
      <w:sz w:val="24"/>
      <w:szCs w:val="24"/>
      <w:lang w:eastAsia="pl-PL"/>
    </w:rPr>
  </w:style>
  <w:style w:type="paragraph" w:customStyle="1" w:styleId="Pa23">
    <w:name w:val="Pa23"/>
    <w:basedOn w:val="Normalny"/>
    <w:next w:val="Normalny"/>
    <w:rsid w:val="00307E81"/>
    <w:pPr>
      <w:autoSpaceDE w:val="0"/>
      <w:autoSpaceDN w:val="0"/>
      <w:adjustRightInd w:val="0"/>
      <w:spacing w:line="201" w:lineRule="atLeast"/>
    </w:pPr>
  </w:style>
  <w:style w:type="character" w:customStyle="1" w:styleId="HeaderChar">
    <w:name w:val="Header Char"/>
    <w:locked/>
    <w:rsid w:val="00307E81"/>
    <w:rPr>
      <w:lang w:val="pl-PL" w:eastAsia="pl-PL" w:bidi="ar-SA"/>
    </w:rPr>
  </w:style>
  <w:style w:type="paragraph" w:customStyle="1" w:styleId="ZnakZnak">
    <w:name w:val="Znak Znak"/>
    <w:basedOn w:val="Normalny"/>
    <w:rsid w:val="00307E81"/>
    <w:pPr>
      <w:spacing w:line="360" w:lineRule="atLeast"/>
      <w:jc w:val="both"/>
    </w:pPr>
    <w:rPr>
      <w:szCs w:val="20"/>
    </w:rPr>
  </w:style>
  <w:style w:type="character" w:customStyle="1" w:styleId="FontStyle11">
    <w:name w:val="Font Style11"/>
    <w:rsid w:val="00307E81"/>
    <w:rPr>
      <w:rFonts w:ascii="Times New Roman" w:hAnsi="Times New Roman" w:cs="Times New Roman"/>
      <w:b/>
      <w:bCs/>
      <w:sz w:val="20"/>
      <w:szCs w:val="20"/>
    </w:rPr>
  </w:style>
  <w:style w:type="paragraph" w:customStyle="1" w:styleId="normaltableau">
    <w:name w:val="normal_tableau"/>
    <w:basedOn w:val="Normalny"/>
    <w:rsid w:val="00307E81"/>
    <w:pPr>
      <w:spacing w:before="120" w:after="120"/>
      <w:jc w:val="both"/>
    </w:pPr>
    <w:rPr>
      <w:rFonts w:ascii="Optima" w:hAnsi="Optima"/>
      <w:szCs w:val="20"/>
      <w:lang w:val="en-GB"/>
    </w:rPr>
  </w:style>
  <w:style w:type="paragraph" w:customStyle="1" w:styleId="Tabelapozycja">
    <w:name w:val="Tabela pozycja"/>
    <w:basedOn w:val="Normalny"/>
    <w:rsid w:val="00307E81"/>
    <w:rPr>
      <w:rFonts w:ascii="Arial" w:eastAsia="Calibri" w:hAnsi="Arial" w:cs="Arial"/>
      <w:szCs w:val="22"/>
    </w:rPr>
  </w:style>
  <w:style w:type="character" w:customStyle="1" w:styleId="apple-converted-space">
    <w:name w:val="apple-converted-space"/>
    <w:rsid w:val="00307E81"/>
  </w:style>
  <w:style w:type="character" w:customStyle="1" w:styleId="apple-style-span">
    <w:name w:val="apple-style-span"/>
    <w:rsid w:val="00307E81"/>
    <w:rPr>
      <w:rFonts w:ascii="Times New Roman" w:hAnsi="Times New Roman" w:cs="Times New Roman"/>
    </w:rPr>
  </w:style>
  <w:style w:type="paragraph" w:customStyle="1" w:styleId="tekst">
    <w:name w:val="tekst"/>
    <w:basedOn w:val="Normalny"/>
    <w:rsid w:val="00307E81"/>
    <w:pPr>
      <w:suppressLineNumbers/>
      <w:suppressAutoHyphens/>
      <w:spacing w:before="60" w:after="60"/>
      <w:jc w:val="both"/>
    </w:pPr>
    <w:rPr>
      <w:lang w:eastAsia="ar-SA"/>
    </w:rPr>
  </w:style>
  <w:style w:type="character" w:customStyle="1" w:styleId="para">
    <w:name w:val="para"/>
    <w:basedOn w:val="Domylnaczcionkaakapitu"/>
    <w:rsid w:val="00307E81"/>
  </w:style>
  <w:style w:type="character" w:customStyle="1" w:styleId="FooterChar">
    <w:name w:val="Footer Char"/>
    <w:locked/>
    <w:rsid w:val="00307E81"/>
    <w:rPr>
      <w:rFonts w:ascii="Calibri" w:hAnsi="Calibri" w:cs="Calibri"/>
      <w:lang w:val="x-none" w:eastAsia="en-US"/>
    </w:rPr>
  </w:style>
  <w:style w:type="paragraph" w:styleId="Tekstprzypisukocowego">
    <w:name w:val="endnote text"/>
    <w:basedOn w:val="Normalny"/>
    <w:link w:val="TekstprzypisukocowegoZnak"/>
    <w:rsid w:val="00307E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07E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307E81"/>
    <w:rPr>
      <w:vertAlign w:val="superscript"/>
    </w:rPr>
  </w:style>
  <w:style w:type="character" w:styleId="Pogrubienie">
    <w:name w:val="Strong"/>
    <w:qFormat/>
    <w:rsid w:val="00307E81"/>
    <w:rPr>
      <w:b/>
      <w:bCs/>
    </w:rPr>
  </w:style>
  <w:style w:type="paragraph" w:customStyle="1" w:styleId="msgheadopen">
    <w:name w:val="msg_head open"/>
    <w:basedOn w:val="Normalny"/>
    <w:rsid w:val="00307E81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qFormat/>
    <w:rsid w:val="00307E81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3">
    <w:name w:val="Style3"/>
    <w:basedOn w:val="Normalny"/>
    <w:rsid w:val="00307E81"/>
    <w:pPr>
      <w:widowControl w:val="0"/>
      <w:autoSpaceDE w:val="0"/>
      <w:autoSpaceDN w:val="0"/>
      <w:adjustRightInd w:val="0"/>
      <w:spacing w:line="273" w:lineRule="exact"/>
    </w:pPr>
    <w:rPr>
      <w:rFonts w:ascii="Arial" w:hAnsi="Arial" w:cs="Arial"/>
    </w:rPr>
  </w:style>
  <w:style w:type="paragraph" w:customStyle="1" w:styleId="Style4">
    <w:name w:val="Style4"/>
    <w:basedOn w:val="Normalny"/>
    <w:uiPriority w:val="99"/>
    <w:rsid w:val="00307E81"/>
    <w:pPr>
      <w:widowControl w:val="0"/>
      <w:autoSpaceDE w:val="0"/>
      <w:autoSpaceDN w:val="0"/>
      <w:adjustRightInd w:val="0"/>
      <w:spacing w:line="268" w:lineRule="exact"/>
    </w:pPr>
    <w:rPr>
      <w:rFonts w:ascii="Arial" w:hAnsi="Arial" w:cs="Arial"/>
    </w:rPr>
  </w:style>
  <w:style w:type="paragraph" w:customStyle="1" w:styleId="Style6">
    <w:name w:val="Style6"/>
    <w:basedOn w:val="Normalny"/>
    <w:rsid w:val="00307E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ny"/>
    <w:rsid w:val="00307E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Normalny"/>
    <w:uiPriority w:val="99"/>
    <w:rsid w:val="00307E81"/>
    <w:pPr>
      <w:widowControl w:val="0"/>
      <w:autoSpaceDE w:val="0"/>
      <w:autoSpaceDN w:val="0"/>
      <w:adjustRightInd w:val="0"/>
      <w:spacing w:line="322" w:lineRule="exact"/>
      <w:ind w:hanging="350"/>
      <w:jc w:val="both"/>
    </w:pPr>
    <w:rPr>
      <w:rFonts w:ascii="Arial" w:hAnsi="Arial" w:cs="Arial"/>
    </w:rPr>
  </w:style>
  <w:style w:type="paragraph" w:customStyle="1" w:styleId="Style9">
    <w:name w:val="Style9"/>
    <w:basedOn w:val="Normalny"/>
    <w:rsid w:val="00307E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rsid w:val="00307E81"/>
    <w:rPr>
      <w:rFonts w:ascii="Arial" w:hAnsi="Arial" w:cs="Arial" w:hint="default"/>
      <w:sz w:val="22"/>
      <w:szCs w:val="22"/>
    </w:rPr>
  </w:style>
  <w:style w:type="character" w:customStyle="1" w:styleId="FontStyle13">
    <w:name w:val="Font Style13"/>
    <w:rsid w:val="00307E81"/>
    <w:rPr>
      <w:rFonts w:ascii="Arial" w:hAnsi="Arial" w:cs="Arial" w:hint="default"/>
      <w:i/>
      <w:i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307E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07E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ooltipstertooltipstered">
    <w:name w:val="tooltipster tooltipstered"/>
    <w:rsid w:val="00307E81"/>
  </w:style>
  <w:style w:type="character" w:customStyle="1" w:styleId="tooltipster">
    <w:name w:val="tooltipster"/>
    <w:rsid w:val="00307E81"/>
  </w:style>
  <w:style w:type="paragraph" w:customStyle="1" w:styleId="Akapitzlist12">
    <w:name w:val="Akapit z listą12"/>
    <w:basedOn w:val="Normalny"/>
    <w:uiPriority w:val="99"/>
    <w:rsid w:val="00307E81"/>
    <w:pPr>
      <w:spacing w:after="80" w:line="276" w:lineRule="auto"/>
      <w:ind w:left="720"/>
      <w:jc w:val="both"/>
    </w:pPr>
    <w:rPr>
      <w:szCs w:val="22"/>
      <w:lang w:eastAsia="en-US"/>
    </w:rPr>
  </w:style>
  <w:style w:type="paragraph" w:customStyle="1" w:styleId="Bezodstpw1">
    <w:name w:val="Bez odstępów1"/>
    <w:rsid w:val="00307E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tekstdokbold">
    <w:name w:val="tekst dok. bold"/>
    <w:rsid w:val="00307E81"/>
    <w:rPr>
      <w:b/>
      <w:bCs/>
    </w:rPr>
  </w:style>
  <w:style w:type="paragraph" w:customStyle="1" w:styleId="Znak">
    <w:name w:val="Znak"/>
    <w:basedOn w:val="Normalny"/>
    <w:rsid w:val="00307E81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7E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7E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07E81"/>
    <w:rPr>
      <w:vertAlign w:val="superscript"/>
    </w:rPr>
  </w:style>
  <w:style w:type="paragraph" w:styleId="Tekstblokowy">
    <w:name w:val="Block Text"/>
    <w:basedOn w:val="Normalny"/>
    <w:semiHidden/>
    <w:unhideWhenUsed/>
    <w:rsid w:val="00307E81"/>
    <w:pPr>
      <w:ind w:left="540" w:right="-6"/>
    </w:pPr>
  </w:style>
  <w:style w:type="paragraph" w:customStyle="1" w:styleId="ZnakZnak13">
    <w:name w:val="Znak Znak13"/>
    <w:basedOn w:val="Normalny"/>
    <w:rsid w:val="00307E81"/>
    <w:pPr>
      <w:spacing w:line="360" w:lineRule="atLeast"/>
      <w:jc w:val="both"/>
    </w:pPr>
    <w:rPr>
      <w:szCs w:val="20"/>
    </w:rPr>
  </w:style>
  <w:style w:type="character" w:customStyle="1" w:styleId="Nagwek4Znak1">
    <w:name w:val="Nagłówek 4 Znak1"/>
    <w:aliases w:val="Znak Znak1"/>
    <w:semiHidden/>
    <w:rsid w:val="00307E81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paragraph" w:customStyle="1" w:styleId="ZnakZnak2">
    <w:name w:val="Znak Znak2"/>
    <w:basedOn w:val="Normalny"/>
    <w:rsid w:val="00307E81"/>
    <w:pPr>
      <w:spacing w:line="360" w:lineRule="atLeast"/>
      <w:jc w:val="both"/>
    </w:pPr>
    <w:rPr>
      <w:szCs w:val="20"/>
    </w:rPr>
  </w:style>
  <w:style w:type="paragraph" w:customStyle="1" w:styleId="Bezodstpw11">
    <w:name w:val="Bez odstępów11"/>
    <w:rsid w:val="00307E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TekstkomentarzaZnak1">
    <w:name w:val="Tekst komentarza Znak1"/>
    <w:semiHidden/>
    <w:rsid w:val="00307E81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rzypisukocowegoZnak1">
    <w:name w:val="Tekst przypisu końcowego Znak1"/>
    <w:semiHidden/>
    <w:rsid w:val="00307E81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dymkaZnak1">
    <w:name w:val="Tekst dymka Znak1"/>
    <w:semiHidden/>
    <w:rsid w:val="00307E81"/>
    <w:rPr>
      <w:rFonts w:ascii="Segoe UI" w:eastAsia="Times New Roman" w:hAnsi="Segoe UI" w:cs="Segoe UI" w:hint="default"/>
      <w:sz w:val="18"/>
      <w:szCs w:val="18"/>
      <w:lang w:eastAsia="pl-PL"/>
    </w:rPr>
  </w:style>
  <w:style w:type="character" w:customStyle="1" w:styleId="Wypunkt3Znak">
    <w:name w:val="Wypunkt 3 Znak"/>
    <w:link w:val="Wypunkt3"/>
    <w:rsid w:val="00307E81"/>
    <w:rPr>
      <w:rFonts w:ascii="Times New Roman" w:eastAsia="Calibri" w:hAnsi="Times New Roman" w:cs="Calibri"/>
      <w:szCs w:val="24"/>
    </w:rPr>
  </w:style>
  <w:style w:type="paragraph" w:customStyle="1" w:styleId="W2">
    <w:name w:val="W 2"/>
    <w:basedOn w:val="Normalny"/>
    <w:link w:val="W2Znak"/>
    <w:autoRedefine/>
    <w:qFormat/>
    <w:rsid w:val="00307E81"/>
    <w:pPr>
      <w:widowControl w:val="0"/>
      <w:suppressAutoHyphens/>
      <w:spacing w:after="60"/>
      <w:jc w:val="both"/>
    </w:pPr>
    <w:rPr>
      <w:b/>
      <w:color w:val="00000A"/>
      <w:szCs w:val="22"/>
    </w:rPr>
  </w:style>
  <w:style w:type="character" w:customStyle="1" w:styleId="W2Znak">
    <w:name w:val="W 2 Znak"/>
    <w:link w:val="W2"/>
    <w:rsid w:val="00307E81"/>
    <w:rPr>
      <w:rFonts w:ascii="Times New Roman" w:eastAsia="Times New Roman" w:hAnsi="Times New Roman" w:cs="Times New Roman"/>
      <w:b/>
      <w:color w:val="00000A"/>
      <w:lang w:eastAsia="pl-PL"/>
    </w:rPr>
  </w:style>
  <w:style w:type="paragraph" w:customStyle="1" w:styleId="Wypunkt2">
    <w:name w:val="Wypunkt 2"/>
    <w:link w:val="Wypunkt2Znak"/>
    <w:autoRedefine/>
    <w:qFormat/>
    <w:rsid w:val="00307E81"/>
    <w:pPr>
      <w:spacing w:before="60" w:after="60" w:line="240" w:lineRule="auto"/>
      <w:ind w:left="1077" w:hanging="651"/>
    </w:pPr>
    <w:rPr>
      <w:rFonts w:ascii="Times New Roman" w:eastAsia="Calibri" w:hAnsi="Times New Roman" w:cs="Calibri"/>
      <w:szCs w:val="24"/>
    </w:rPr>
  </w:style>
  <w:style w:type="character" w:customStyle="1" w:styleId="Wypunkt2Znak">
    <w:name w:val="Wypunkt 2 Znak"/>
    <w:link w:val="Wypunkt2"/>
    <w:rsid w:val="00307E81"/>
    <w:rPr>
      <w:rFonts w:ascii="Times New Roman" w:eastAsia="Calibri" w:hAnsi="Times New Roman" w:cs="Calibri"/>
      <w:szCs w:val="24"/>
    </w:rPr>
  </w:style>
  <w:style w:type="paragraph" w:customStyle="1" w:styleId="NormalBold">
    <w:name w:val="NormalBold"/>
    <w:basedOn w:val="Normalny"/>
    <w:link w:val="NormalBoldChar"/>
    <w:rsid w:val="00307E8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07E81"/>
    <w:rPr>
      <w:rFonts w:ascii="Times New Roman" w:eastAsia="Times New Roman" w:hAnsi="Times New Roman" w:cs="Times New Roman"/>
      <w:b/>
      <w:lang w:eastAsia="en-GB"/>
    </w:rPr>
  </w:style>
  <w:style w:type="character" w:customStyle="1" w:styleId="DeltaViewInsertion">
    <w:name w:val="DeltaView Insertion"/>
    <w:rsid w:val="00307E81"/>
    <w:rPr>
      <w:b/>
      <w:i/>
      <w:spacing w:val="0"/>
    </w:rPr>
  </w:style>
  <w:style w:type="paragraph" w:customStyle="1" w:styleId="Text1">
    <w:name w:val="Text 1"/>
    <w:basedOn w:val="Normalny"/>
    <w:rsid w:val="00307E8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07E8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07E81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07E81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07E81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07E81"/>
    <w:pPr>
      <w:numPr>
        <w:ilvl w:val="1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07E81"/>
    <w:pPr>
      <w:numPr>
        <w:ilvl w:val="2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07E81"/>
    <w:pPr>
      <w:numPr>
        <w:ilvl w:val="3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07E8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07E8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07E8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rsid w:val="00307E81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11">
    <w:name w:val="W11"/>
    <w:basedOn w:val="Normalny"/>
    <w:link w:val="W11Znak"/>
    <w:qFormat/>
    <w:rsid w:val="00307E81"/>
    <w:pPr>
      <w:numPr>
        <w:numId w:val="6"/>
      </w:numPr>
      <w:spacing w:before="60"/>
    </w:pPr>
    <w:rPr>
      <w:rFonts w:eastAsia="Calibri" w:cs="Calibri"/>
      <w:szCs w:val="22"/>
      <w:lang w:eastAsia="en-US"/>
    </w:rPr>
  </w:style>
  <w:style w:type="character" w:customStyle="1" w:styleId="W11Znak">
    <w:name w:val="W11 Znak"/>
    <w:link w:val="W11"/>
    <w:rsid w:val="00307E81"/>
    <w:rPr>
      <w:rFonts w:ascii="Times New Roman" w:eastAsia="Calibri" w:hAnsi="Times New Roman" w:cs="Calibri"/>
    </w:rPr>
  </w:style>
  <w:style w:type="paragraph" w:customStyle="1" w:styleId="Kolorowalistaakcent11">
    <w:name w:val="Kolorowa lista — akcent 11"/>
    <w:basedOn w:val="Normalny"/>
    <w:qFormat/>
    <w:rsid w:val="00307E81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tekstwstpny">
    <w:name w:val="tekst wstępny"/>
    <w:basedOn w:val="Normalny"/>
    <w:rsid w:val="00307E81"/>
    <w:pPr>
      <w:suppressAutoHyphens/>
      <w:spacing w:before="60" w:after="60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07E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unkt1">
    <w:name w:val="Wypunkt 1"/>
    <w:basedOn w:val="Normalny"/>
    <w:link w:val="Wypunkt1Znak"/>
    <w:autoRedefine/>
    <w:qFormat/>
    <w:rsid w:val="00307E81"/>
    <w:pPr>
      <w:spacing w:before="60" w:after="60"/>
    </w:pPr>
    <w:rPr>
      <w:rFonts w:eastAsia="Calibri" w:cs="Calibri"/>
      <w:szCs w:val="22"/>
      <w:lang w:eastAsia="en-US"/>
    </w:rPr>
  </w:style>
  <w:style w:type="character" w:customStyle="1" w:styleId="Wypunkt1Znak">
    <w:name w:val="Wypunkt 1 Znak"/>
    <w:link w:val="Wypunkt1"/>
    <w:rsid w:val="00307E81"/>
    <w:rPr>
      <w:rFonts w:ascii="Times New Roman" w:eastAsia="Calibri" w:hAnsi="Times New Roman" w:cs="Calibri"/>
    </w:rPr>
  </w:style>
  <w:style w:type="table" w:customStyle="1" w:styleId="TableGrid2">
    <w:name w:val="TableGrid2"/>
    <w:rsid w:val="00307E8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1">
    <w:name w:val="W 1"/>
    <w:basedOn w:val="Wypunkt1"/>
    <w:link w:val="W1Znak"/>
    <w:autoRedefine/>
    <w:qFormat/>
    <w:rsid w:val="00307E81"/>
    <w:pPr>
      <w:numPr>
        <w:numId w:val="8"/>
      </w:numPr>
      <w:suppressAutoHyphens/>
      <w:spacing w:before="0"/>
    </w:pPr>
    <w:rPr>
      <w:rFonts w:eastAsia="Times New Roman" w:cs="Times New Roman"/>
      <w:b/>
      <w:lang w:eastAsia="pl-PL"/>
    </w:rPr>
  </w:style>
  <w:style w:type="character" w:customStyle="1" w:styleId="W1Znak">
    <w:name w:val="W 1 Znak"/>
    <w:link w:val="W1"/>
    <w:rsid w:val="00307E81"/>
    <w:rPr>
      <w:rFonts w:ascii="Times New Roman" w:eastAsia="Times New Roman" w:hAnsi="Times New Roman" w:cs="Times New Roman"/>
      <w:b/>
      <w:lang w:eastAsia="pl-PL"/>
    </w:rPr>
  </w:style>
  <w:style w:type="character" w:customStyle="1" w:styleId="tgc">
    <w:name w:val="_tgc"/>
    <w:rsid w:val="00307E81"/>
  </w:style>
  <w:style w:type="paragraph" w:customStyle="1" w:styleId="W22">
    <w:name w:val="W22"/>
    <w:basedOn w:val="Wypunkt2"/>
    <w:link w:val="W22Znak"/>
    <w:qFormat/>
    <w:rsid w:val="00307E81"/>
    <w:pPr>
      <w:numPr>
        <w:numId w:val="12"/>
      </w:numPr>
    </w:pPr>
  </w:style>
  <w:style w:type="character" w:customStyle="1" w:styleId="W22Znak">
    <w:name w:val="W22 Znak"/>
    <w:link w:val="W22"/>
    <w:rsid w:val="00307E81"/>
    <w:rPr>
      <w:rFonts w:ascii="Times New Roman" w:eastAsia="Calibri" w:hAnsi="Times New Roman" w:cs="Calibri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E81"/>
    <w:pPr>
      <w:keepLines/>
      <w:spacing w:before="240" w:after="160" w:line="259" w:lineRule="auto"/>
      <w:ind w:left="426" w:hanging="426"/>
      <w:outlineLvl w:val="9"/>
    </w:pPr>
    <w:rPr>
      <w:color w:val="2E74B5"/>
      <w:szCs w:val="22"/>
    </w:rPr>
  </w:style>
  <w:style w:type="character" w:styleId="Odwoaniedokomentarza">
    <w:name w:val="annotation reference"/>
    <w:uiPriority w:val="99"/>
    <w:unhideWhenUsed/>
    <w:rsid w:val="00307E8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E81"/>
    <w:pPr>
      <w:spacing w:before="120"/>
    </w:pPr>
    <w:rPr>
      <w:rFonts w:eastAsia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E81"/>
    <w:rPr>
      <w:rFonts w:ascii="Times New Roman" w:eastAsia="Calibri" w:hAnsi="Times New Roman" w:cs="Calibri"/>
      <w:b/>
      <w:bCs/>
      <w:sz w:val="20"/>
      <w:szCs w:val="20"/>
      <w:lang w:eastAsia="pl-PL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307E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msolistparagraph">
    <w:name w:val="x_msolistparagraph"/>
    <w:basedOn w:val="Normalny"/>
    <w:rsid w:val="00307E81"/>
    <w:pPr>
      <w:spacing w:before="100" w:beforeAutospacing="1" w:after="100" w:afterAutospacing="1"/>
    </w:pPr>
  </w:style>
  <w:style w:type="paragraph" w:styleId="Poprawka">
    <w:name w:val="Revision"/>
    <w:hidden/>
    <w:semiHidden/>
    <w:rsid w:val="00307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307E81"/>
    <w:pPr>
      <w:spacing w:before="100" w:beforeAutospacing="1" w:after="100" w:afterAutospacing="1"/>
    </w:pPr>
  </w:style>
  <w:style w:type="paragraph" w:customStyle="1" w:styleId="Zawartotabeli0">
    <w:name w:val="Zawartość tabeli"/>
    <w:basedOn w:val="Normalny"/>
    <w:rsid w:val="00307E81"/>
    <w:pPr>
      <w:widowControl w:val="0"/>
      <w:suppressLineNumbers/>
      <w:suppressAutoHyphens/>
      <w:spacing w:before="120"/>
    </w:pPr>
    <w:rPr>
      <w:rFonts w:eastAsia="Lucida Sans Unicode"/>
      <w:lang w:eastAsia="en-US"/>
    </w:rPr>
  </w:style>
  <w:style w:type="paragraph" w:customStyle="1" w:styleId="Standard">
    <w:name w:val="Standard"/>
    <w:rsid w:val="00307E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307E81"/>
    <w:pPr>
      <w:suppressLineNumbers/>
    </w:pPr>
  </w:style>
  <w:style w:type="paragraph" w:customStyle="1" w:styleId="TableHeading">
    <w:name w:val="Table Heading"/>
    <w:basedOn w:val="TableContents"/>
    <w:rsid w:val="00307E81"/>
    <w:pPr>
      <w:jc w:val="center"/>
    </w:pPr>
    <w:rPr>
      <w:b/>
      <w:bCs/>
      <w:i/>
      <w:iCs/>
    </w:rPr>
  </w:style>
  <w:style w:type="paragraph" w:customStyle="1" w:styleId="EmptyLayoutCell">
    <w:name w:val="EmptyLayoutCell"/>
    <w:basedOn w:val="Normalny"/>
    <w:rsid w:val="00307E81"/>
    <w:pPr>
      <w:spacing w:before="120"/>
    </w:pPr>
    <w:rPr>
      <w:sz w:val="2"/>
      <w:szCs w:val="20"/>
      <w:lang w:val="en-US" w:eastAsia="en-US"/>
    </w:rPr>
  </w:style>
  <w:style w:type="paragraph" w:customStyle="1" w:styleId="Wypunktowanie2">
    <w:name w:val="Wypunktowanie 2"/>
    <w:basedOn w:val="Normalny"/>
    <w:rsid w:val="00307E81"/>
    <w:pPr>
      <w:tabs>
        <w:tab w:val="left" w:pos="9823"/>
      </w:tabs>
      <w:suppressAutoHyphens/>
      <w:spacing w:before="120"/>
      <w:ind w:left="1486" w:firstLine="96"/>
      <w:jc w:val="both"/>
    </w:pPr>
    <w:rPr>
      <w:lang w:eastAsia="ar-SA"/>
    </w:rPr>
  </w:style>
  <w:style w:type="paragraph" w:customStyle="1" w:styleId="StylStandardowaTrescAkapituPierwszywiersz15ch">
    <w:name w:val="Styl Standardowa_Tresc_Akapitu + Pierwszy wiersz:  15 ch"/>
    <w:basedOn w:val="Normalny"/>
    <w:rsid w:val="00307E81"/>
    <w:pPr>
      <w:suppressAutoHyphens/>
      <w:spacing w:before="120" w:line="360" w:lineRule="auto"/>
      <w:ind w:firstLine="567"/>
      <w:jc w:val="both"/>
    </w:pPr>
    <w:rPr>
      <w:lang w:eastAsia="ar-SA"/>
    </w:rPr>
  </w:style>
  <w:style w:type="paragraph" w:customStyle="1" w:styleId="WW-Domylnie">
    <w:name w:val="WW-Domyślnie"/>
    <w:rsid w:val="00307E81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307E81"/>
    <w:pPr>
      <w:suppressAutoHyphens/>
      <w:spacing w:before="120" w:after="200" w:line="276" w:lineRule="auto"/>
    </w:pPr>
    <w:rPr>
      <w:rFonts w:ascii="Arial" w:hAnsi="Arial" w:cs="Arial"/>
      <w:sz w:val="20"/>
      <w:szCs w:val="22"/>
      <w:lang w:eastAsia="ar-SA"/>
    </w:rPr>
  </w:style>
  <w:style w:type="paragraph" w:customStyle="1" w:styleId="wyp1">
    <w:name w:val="wyp 1"/>
    <w:basedOn w:val="Akapitzlist"/>
    <w:link w:val="wyp1Znak"/>
    <w:autoRedefine/>
    <w:qFormat/>
    <w:rsid w:val="00307E81"/>
    <w:pPr>
      <w:widowControl w:val="0"/>
      <w:numPr>
        <w:numId w:val="5"/>
      </w:numPr>
      <w:autoSpaceDE w:val="0"/>
      <w:autoSpaceDN w:val="0"/>
      <w:adjustRightInd w:val="0"/>
      <w:spacing w:after="60"/>
      <w:ind w:firstLine="426"/>
    </w:pPr>
    <w:rPr>
      <w:rFonts w:eastAsia="Calibri" w:cs="Calibri"/>
      <w:color w:val="1F3864"/>
      <w:lang w:eastAsia="en-US"/>
    </w:rPr>
  </w:style>
  <w:style w:type="paragraph" w:customStyle="1" w:styleId="Wyp2">
    <w:name w:val="Wyp 2"/>
    <w:basedOn w:val="wyp1"/>
    <w:link w:val="Wyp2Znak"/>
    <w:autoRedefine/>
    <w:rsid w:val="00307E81"/>
    <w:pPr>
      <w:ind w:firstLine="0"/>
    </w:pPr>
  </w:style>
  <w:style w:type="character" w:customStyle="1" w:styleId="wyp1Znak">
    <w:name w:val="wyp 1 Znak"/>
    <w:link w:val="wyp1"/>
    <w:rsid w:val="00307E81"/>
    <w:rPr>
      <w:rFonts w:ascii="Times New Roman" w:eastAsia="Calibri" w:hAnsi="Times New Roman" w:cs="Calibri"/>
      <w:color w:val="1F3864"/>
      <w:szCs w:val="24"/>
    </w:rPr>
  </w:style>
  <w:style w:type="character" w:customStyle="1" w:styleId="Wyp2Znak">
    <w:name w:val="Wyp 2 Znak"/>
    <w:link w:val="Wyp2"/>
    <w:rsid w:val="00307E81"/>
    <w:rPr>
      <w:rFonts w:ascii="Times New Roman" w:eastAsia="Calibri" w:hAnsi="Times New Roman" w:cs="Calibri"/>
      <w:color w:val="1F3864"/>
      <w:szCs w:val="24"/>
    </w:rPr>
  </w:style>
  <w:style w:type="table" w:customStyle="1" w:styleId="TableGrid">
    <w:name w:val="TableGrid"/>
    <w:rsid w:val="00307E8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07E8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2">
    <w:name w:val="FR2"/>
    <w:rsid w:val="00307E81"/>
    <w:pPr>
      <w:widowControl w:val="0"/>
      <w:spacing w:after="0" w:line="600" w:lineRule="auto"/>
      <w:ind w:left="640" w:right="6400"/>
    </w:pPr>
    <w:rPr>
      <w:rFonts w:ascii="Times New Roman" w:eastAsia="Times New Roman" w:hAnsi="Times New Roman" w:cs="Times New Roman"/>
      <w:b/>
      <w:snapToGrid w:val="0"/>
      <w:sz w:val="16"/>
      <w:szCs w:val="20"/>
      <w:lang w:eastAsia="pl-PL"/>
    </w:rPr>
  </w:style>
  <w:style w:type="paragraph" w:customStyle="1" w:styleId="TytuRozdziau">
    <w:name w:val="TytułRozdziału"/>
    <w:basedOn w:val="Normalny"/>
    <w:autoRedefine/>
    <w:rsid w:val="00307E81"/>
    <w:pPr>
      <w:numPr>
        <w:numId w:val="9"/>
      </w:numPr>
      <w:spacing w:before="240" w:after="240" w:line="360" w:lineRule="auto"/>
      <w:jc w:val="both"/>
    </w:pPr>
    <w:rPr>
      <w:b/>
      <w:sz w:val="32"/>
      <w:szCs w:val="32"/>
    </w:rPr>
  </w:style>
  <w:style w:type="paragraph" w:customStyle="1" w:styleId="PodrozdziaXX">
    <w:name w:val="Podrozdział X.X."/>
    <w:basedOn w:val="TytuRozdziau"/>
    <w:autoRedefine/>
    <w:rsid w:val="00307E81"/>
    <w:pPr>
      <w:numPr>
        <w:numId w:val="0"/>
      </w:numPr>
    </w:pPr>
    <w:rPr>
      <w:bCs/>
    </w:rPr>
  </w:style>
  <w:style w:type="table" w:customStyle="1" w:styleId="Tabela-Siatka1">
    <w:name w:val="Tabela - Siatka1"/>
    <w:basedOn w:val="Standardowy"/>
    <w:next w:val="Tabela-Siatka"/>
    <w:rsid w:val="00307E81"/>
    <w:pPr>
      <w:widowControl w:val="0"/>
      <w:spacing w:before="200" w:after="0" w:line="2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307E81"/>
    <w:pPr>
      <w:widowControl w:val="0"/>
      <w:spacing w:before="200" w:after="0" w:line="2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Normalny"/>
    <w:uiPriority w:val="99"/>
    <w:rsid w:val="00307E81"/>
    <w:pPr>
      <w:widowControl w:val="0"/>
      <w:autoSpaceDE w:val="0"/>
      <w:autoSpaceDN w:val="0"/>
      <w:adjustRightInd w:val="0"/>
      <w:spacing w:line="182" w:lineRule="exact"/>
    </w:pPr>
  </w:style>
  <w:style w:type="character" w:customStyle="1" w:styleId="FontStyle59">
    <w:name w:val="Font Style59"/>
    <w:uiPriority w:val="99"/>
    <w:rsid w:val="00307E81"/>
    <w:rPr>
      <w:rFonts w:ascii="Arial" w:hAnsi="Arial" w:cs="Arial"/>
      <w:sz w:val="14"/>
      <w:szCs w:val="14"/>
    </w:rPr>
  </w:style>
  <w:style w:type="paragraph" w:customStyle="1" w:styleId="Style25">
    <w:name w:val="Style25"/>
    <w:basedOn w:val="Normalny"/>
    <w:uiPriority w:val="99"/>
    <w:rsid w:val="00307E81"/>
    <w:pPr>
      <w:widowControl w:val="0"/>
      <w:autoSpaceDE w:val="0"/>
      <w:autoSpaceDN w:val="0"/>
      <w:adjustRightInd w:val="0"/>
    </w:pPr>
  </w:style>
  <w:style w:type="character" w:customStyle="1" w:styleId="FontStyle74">
    <w:name w:val="Font Style74"/>
    <w:uiPriority w:val="99"/>
    <w:rsid w:val="00307E81"/>
    <w:rPr>
      <w:rFonts w:ascii="Arial" w:hAnsi="Arial" w:cs="Arial"/>
      <w:i/>
      <w:iCs/>
      <w:sz w:val="16"/>
      <w:szCs w:val="16"/>
    </w:rPr>
  </w:style>
  <w:style w:type="paragraph" w:customStyle="1" w:styleId="wypunkt10">
    <w:name w:val="wypunkt. 1"/>
    <w:basedOn w:val="Normalny"/>
    <w:uiPriority w:val="99"/>
    <w:rsid w:val="00307E81"/>
    <w:pPr>
      <w:suppressAutoHyphens/>
      <w:spacing w:after="60"/>
    </w:pPr>
    <w:rPr>
      <w:color w:val="00000A"/>
      <w:szCs w:val="22"/>
    </w:rPr>
  </w:style>
  <w:style w:type="table" w:customStyle="1" w:styleId="TableNormal">
    <w:name w:val="Table Normal"/>
    <w:uiPriority w:val="2"/>
    <w:semiHidden/>
    <w:unhideWhenUsed/>
    <w:qFormat/>
    <w:rsid w:val="00307E8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307E81"/>
    <w:pPr>
      <w:widowControl w:val="0"/>
      <w:ind w:left="67"/>
    </w:pPr>
    <w:rPr>
      <w:rFonts w:ascii="Calibri" w:eastAsia="Calibri" w:hAnsi="Calibri" w:cs="Calibri"/>
      <w:szCs w:val="22"/>
      <w:lang w:val="en-US" w:eastAsia="en-US"/>
    </w:rPr>
  </w:style>
  <w:style w:type="paragraph" w:customStyle="1" w:styleId="nagwek30">
    <w:name w:val="nagłówek 3"/>
    <w:basedOn w:val="Normalny"/>
    <w:uiPriority w:val="99"/>
    <w:rsid w:val="00307E81"/>
    <w:pPr>
      <w:suppressAutoHyphens/>
      <w:spacing w:before="240" w:after="120"/>
    </w:pPr>
    <w:rPr>
      <w:b/>
      <w:bCs/>
      <w:color w:val="00000A"/>
      <w:sz w:val="26"/>
      <w:szCs w:val="26"/>
      <w:lang w:eastAsia="zh-CN"/>
    </w:rPr>
  </w:style>
  <w:style w:type="paragraph" w:customStyle="1" w:styleId="Akapitzlist11">
    <w:name w:val="Akapit z listą11"/>
    <w:basedOn w:val="Normalny"/>
    <w:uiPriority w:val="99"/>
    <w:rsid w:val="00307E81"/>
    <w:pPr>
      <w:ind w:left="720"/>
    </w:pPr>
    <w:rPr>
      <w:rFonts w:eastAsia="Calibri"/>
    </w:rPr>
  </w:style>
  <w:style w:type="paragraph" w:customStyle="1" w:styleId="wypunkt">
    <w:name w:val="wypunkt"/>
    <w:basedOn w:val="Normalny"/>
    <w:rsid w:val="00307E81"/>
    <w:pPr>
      <w:numPr>
        <w:numId w:val="10"/>
      </w:numPr>
      <w:tabs>
        <w:tab w:val="left" w:pos="0"/>
      </w:tabs>
      <w:spacing w:line="360" w:lineRule="auto"/>
      <w:jc w:val="both"/>
    </w:pPr>
    <w:rPr>
      <w:szCs w:val="20"/>
    </w:rPr>
  </w:style>
  <w:style w:type="table" w:customStyle="1" w:styleId="Tabela-Siatka3">
    <w:name w:val="Tabela - Siatka3"/>
    <w:basedOn w:val="Standardowy"/>
    <w:next w:val="Tabela-Siatka"/>
    <w:uiPriority w:val="59"/>
    <w:rsid w:val="0030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rsid w:val="00307E8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07E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kocowych">
    <w:name w:val="Znaki przypisów końcowych"/>
    <w:rsid w:val="00307E81"/>
    <w:rPr>
      <w:vertAlign w:val="superscript"/>
    </w:rPr>
  </w:style>
  <w:style w:type="character" w:customStyle="1" w:styleId="FontStyle70">
    <w:name w:val="Font Style70"/>
    <w:uiPriority w:val="99"/>
    <w:rsid w:val="00307E81"/>
    <w:rPr>
      <w:rFonts w:ascii="Calibri" w:hAnsi="Calibri" w:cs="Calibri"/>
      <w:b/>
      <w:bCs/>
      <w:sz w:val="30"/>
      <w:szCs w:val="30"/>
    </w:rPr>
  </w:style>
  <w:style w:type="character" w:customStyle="1" w:styleId="FontStyle75">
    <w:name w:val="Font Style75"/>
    <w:uiPriority w:val="99"/>
    <w:rsid w:val="00307E81"/>
    <w:rPr>
      <w:rFonts w:ascii="Calibri" w:hAnsi="Calibri" w:cs="Calibri"/>
      <w:sz w:val="20"/>
      <w:szCs w:val="20"/>
    </w:rPr>
  </w:style>
  <w:style w:type="character" w:customStyle="1" w:styleId="FontStyle82">
    <w:name w:val="Font Style82"/>
    <w:uiPriority w:val="99"/>
    <w:rsid w:val="00307E81"/>
    <w:rPr>
      <w:rFonts w:ascii="Calibri" w:hAnsi="Calibri" w:cs="Calibri"/>
      <w:b/>
      <w:bCs/>
      <w:sz w:val="20"/>
      <w:szCs w:val="20"/>
    </w:rPr>
  </w:style>
  <w:style w:type="paragraph" w:customStyle="1" w:styleId="Style40">
    <w:name w:val="Style40"/>
    <w:basedOn w:val="Normalny"/>
    <w:uiPriority w:val="99"/>
    <w:rsid w:val="00307E81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Calibri" w:hAnsi="Calibri"/>
    </w:rPr>
  </w:style>
  <w:style w:type="character" w:customStyle="1" w:styleId="FontStyle79">
    <w:name w:val="Font Style79"/>
    <w:uiPriority w:val="99"/>
    <w:rsid w:val="00307E81"/>
    <w:rPr>
      <w:rFonts w:ascii="Calibri" w:hAnsi="Calibri" w:cs="Calibri"/>
      <w:b/>
      <w:bCs/>
      <w:sz w:val="18"/>
      <w:szCs w:val="18"/>
    </w:rPr>
  </w:style>
  <w:style w:type="paragraph" w:customStyle="1" w:styleId="N1">
    <w:name w:val="N1"/>
    <w:basedOn w:val="Normalny"/>
    <w:qFormat/>
    <w:rsid w:val="00307E81"/>
    <w:pPr>
      <w:spacing w:before="360" w:after="120"/>
    </w:pPr>
    <w:rPr>
      <w:b/>
      <w:color w:val="4472C4"/>
      <w:szCs w:val="22"/>
    </w:rPr>
  </w:style>
  <w:style w:type="paragraph" w:customStyle="1" w:styleId="N2">
    <w:name w:val="N2"/>
    <w:basedOn w:val="Normalny"/>
    <w:qFormat/>
    <w:rsid w:val="00307E81"/>
    <w:pPr>
      <w:numPr>
        <w:numId w:val="1"/>
      </w:numPr>
      <w:spacing w:before="240" w:after="60"/>
    </w:pPr>
    <w:rPr>
      <w:b/>
      <w:color w:val="4472C4"/>
      <w:szCs w:val="22"/>
    </w:rPr>
  </w:style>
  <w:style w:type="paragraph" w:customStyle="1" w:styleId="W33">
    <w:name w:val="W33"/>
    <w:basedOn w:val="Normalny"/>
    <w:qFormat/>
    <w:rsid w:val="00307E81"/>
    <w:pPr>
      <w:numPr>
        <w:numId w:val="11"/>
      </w:numPr>
    </w:pPr>
  </w:style>
  <w:style w:type="paragraph" w:customStyle="1" w:styleId="N3">
    <w:name w:val="N3"/>
    <w:basedOn w:val="Nagwek3"/>
    <w:autoRedefine/>
    <w:qFormat/>
    <w:rsid w:val="00307E81"/>
    <w:pPr>
      <w:numPr>
        <w:numId w:val="13"/>
      </w:numPr>
      <w:spacing w:before="120"/>
    </w:pPr>
    <w:rPr>
      <w:szCs w:val="22"/>
    </w:rPr>
  </w:style>
  <w:style w:type="paragraph" w:customStyle="1" w:styleId="N4">
    <w:name w:val="N4"/>
    <w:basedOn w:val="Normalny"/>
    <w:link w:val="N4Znak"/>
    <w:autoRedefine/>
    <w:qFormat/>
    <w:rsid w:val="00307E81"/>
    <w:pPr>
      <w:numPr>
        <w:numId w:val="14"/>
      </w:numPr>
      <w:outlineLvl w:val="3"/>
    </w:pPr>
    <w:rPr>
      <w:b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07E81"/>
    <w:rPr>
      <w:rFonts w:ascii="Calibri" w:eastAsia="Calibri" w:hAnsi="Calibri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07E81"/>
    <w:rPr>
      <w:rFonts w:ascii="Calibri" w:eastAsia="Calibri" w:hAnsi="Calibri" w:cs="Times New Roman"/>
      <w:szCs w:val="21"/>
      <w:lang w:val="x-none"/>
    </w:rPr>
  </w:style>
  <w:style w:type="character" w:customStyle="1" w:styleId="N4Znak">
    <w:name w:val="N4 Znak"/>
    <w:link w:val="N4"/>
    <w:rsid w:val="00307E81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WW8Num1z0">
    <w:name w:val="WW8Num1z0"/>
    <w:rsid w:val="00307E81"/>
    <w:rPr>
      <w:rFonts w:hint="default"/>
    </w:rPr>
  </w:style>
  <w:style w:type="character" w:customStyle="1" w:styleId="WW8Num1z1">
    <w:name w:val="WW8Num1z1"/>
    <w:rsid w:val="00307E81"/>
    <w:rPr>
      <w:rFonts w:hint="default"/>
      <w:b w:val="0"/>
      <w:color w:val="auto"/>
    </w:rPr>
  </w:style>
  <w:style w:type="character" w:customStyle="1" w:styleId="WW8Num2z0">
    <w:name w:val="WW8Num2z0"/>
    <w:rsid w:val="00307E81"/>
    <w:rPr>
      <w:rFonts w:ascii="Loma" w:hAnsi="Loma" w:cs="Loma"/>
      <w:b w:val="0"/>
      <w:bCs w:val="0"/>
      <w:sz w:val="16"/>
      <w:szCs w:val="16"/>
    </w:rPr>
  </w:style>
  <w:style w:type="character" w:customStyle="1" w:styleId="WW8Num2z1">
    <w:name w:val="WW8Num2z1"/>
    <w:rsid w:val="00307E81"/>
    <w:rPr>
      <w:rFonts w:ascii="Arial" w:hAnsi="Arial"/>
      <w:b w:val="0"/>
      <w:sz w:val="16"/>
      <w:szCs w:val="16"/>
    </w:rPr>
  </w:style>
  <w:style w:type="character" w:customStyle="1" w:styleId="WW8Num2z2">
    <w:name w:val="WW8Num2z2"/>
    <w:rsid w:val="00307E81"/>
    <w:rPr>
      <w:b w:val="0"/>
      <w:bCs w:val="0"/>
      <w:sz w:val="16"/>
      <w:szCs w:val="16"/>
    </w:rPr>
  </w:style>
  <w:style w:type="character" w:customStyle="1" w:styleId="WW8Num2z3">
    <w:name w:val="WW8Num2z3"/>
    <w:rsid w:val="00307E81"/>
  </w:style>
  <w:style w:type="character" w:customStyle="1" w:styleId="WW8Num2z4">
    <w:name w:val="WW8Num2z4"/>
    <w:rsid w:val="00307E81"/>
  </w:style>
  <w:style w:type="character" w:customStyle="1" w:styleId="WW8Num2z5">
    <w:name w:val="WW8Num2z5"/>
    <w:rsid w:val="00307E81"/>
  </w:style>
  <w:style w:type="character" w:customStyle="1" w:styleId="WW8Num2z6">
    <w:name w:val="WW8Num2z6"/>
    <w:rsid w:val="00307E81"/>
  </w:style>
  <w:style w:type="character" w:customStyle="1" w:styleId="WW8Num2z7">
    <w:name w:val="WW8Num2z7"/>
    <w:rsid w:val="00307E81"/>
  </w:style>
  <w:style w:type="character" w:customStyle="1" w:styleId="WW8Num2z8">
    <w:name w:val="WW8Num2z8"/>
    <w:rsid w:val="00307E81"/>
  </w:style>
  <w:style w:type="character" w:customStyle="1" w:styleId="WW8Num3z0">
    <w:name w:val="WW8Num3z0"/>
    <w:rsid w:val="00307E81"/>
    <w:rPr>
      <w:rFonts w:ascii="Wingdings" w:hAnsi="Wingdings" w:cs="Wingdings" w:hint="default"/>
      <w:sz w:val="20"/>
      <w:szCs w:val="20"/>
    </w:rPr>
  </w:style>
  <w:style w:type="character" w:customStyle="1" w:styleId="WW8Num4z0">
    <w:name w:val="WW8Num4z0"/>
    <w:rsid w:val="00307E81"/>
  </w:style>
  <w:style w:type="character" w:customStyle="1" w:styleId="WW8Num5z0">
    <w:name w:val="WW8Num5z0"/>
    <w:rsid w:val="00307E81"/>
    <w:rPr>
      <w:rFonts w:ascii="Symbol" w:hAnsi="Symbol" w:cs="Symbol"/>
    </w:rPr>
  </w:style>
  <w:style w:type="character" w:customStyle="1" w:styleId="WW8Num5z1">
    <w:name w:val="WW8Num5z1"/>
    <w:rsid w:val="00307E81"/>
    <w:rPr>
      <w:rFonts w:ascii="Courier New" w:hAnsi="Courier New" w:cs="Courier New"/>
    </w:rPr>
  </w:style>
  <w:style w:type="character" w:customStyle="1" w:styleId="WW8Num5z2">
    <w:name w:val="WW8Num5z2"/>
    <w:rsid w:val="00307E81"/>
    <w:rPr>
      <w:rFonts w:ascii="Wingdings" w:hAnsi="Wingdings" w:cs="Wingdings"/>
    </w:rPr>
  </w:style>
  <w:style w:type="character" w:customStyle="1" w:styleId="WW8Num6z0">
    <w:name w:val="WW8Num6z0"/>
    <w:rsid w:val="00307E81"/>
    <w:rPr>
      <w:rFonts w:ascii="Symbol" w:hAnsi="Symbol" w:cs="Symbol"/>
    </w:rPr>
  </w:style>
  <w:style w:type="character" w:customStyle="1" w:styleId="WW8Num6z1">
    <w:name w:val="WW8Num6z1"/>
    <w:rsid w:val="00307E81"/>
    <w:rPr>
      <w:rFonts w:ascii="Courier New" w:hAnsi="Courier New" w:cs="Courier New"/>
    </w:rPr>
  </w:style>
  <w:style w:type="character" w:customStyle="1" w:styleId="WW8Num6z2">
    <w:name w:val="WW8Num6z2"/>
    <w:rsid w:val="00307E81"/>
    <w:rPr>
      <w:rFonts w:ascii="Wingdings" w:hAnsi="Wingdings" w:cs="Wingdings"/>
    </w:rPr>
  </w:style>
  <w:style w:type="character" w:customStyle="1" w:styleId="WW8Num6z7">
    <w:name w:val="WW8Num6z7"/>
    <w:rsid w:val="00307E81"/>
    <w:rPr>
      <w:rFonts w:ascii="Courier New" w:hAnsi="Courier New" w:cs="Courier New"/>
      <w:b/>
      <w:sz w:val="18"/>
      <w:szCs w:val="18"/>
    </w:rPr>
  </w:style>
  <w:style w:type="character" w:customStyle="1" w:styleId="WW8Num6z8">
    <w:name w:val="WW8Num6z8"/>
    <w:rsid w:val="00307E81"/>
    <w:rPr>
      <w:rFonts w:ascii="Wingdings" w:hAnsi="Wingdings" w:cs="Wingdings"/>
      <w:b/>
      <w:sz w:val="18"/>
      <w:szCs w:val="18"/>
    </w:rPr>
  </w:style>
  <w:style w:type="character" w:customStyle="1" w:styleId="WW8Num1z2">
    <w:name w:val="WW8Num1z2"/>
    <w:rsid w:val="00307E81"/>
    <w:rPr>
      <w:b w:val="0"/>
      <w:bCs w:val="0"/>
      <w:sz w:val="16"/>
      <w:szCs w:val="16"/>
    </w:rPr>
  </w:style>
  <w:style w:type="character" w:customStyle="1" w:styleId="WW8Num1z3">
    <w:name w:val="WW8Num1z3"/>
    <w:rsid w:val="00307E81"/>
  </w:style>
  <w:style w:type="character" w:customStyle="1" w:styleId="WW8Num1z4">
    <w:name w:val="WW8Num1z4"/>
    <w:rsid w:val="00307E81"/>
  </w:style>
  <w:style w:type="character" w:customStyle="1" w:styleId="WW8Num1z5">
    <w:name w:val="WW8Num1z5"/>
    <w:rsid w:val="00307E81"/>
  </w:style>
  <w:style w:type="character" w:customStyle="1" w:styleId="WW8Num1z6">
    <w:name w:val="WW8Num1z6"/>
    <w:rsid w:val="00307E81"/>
  </w:style>
  <w:style w:type="character" w:customStyle="1" w:styleId="WW8Num1z7">
    <w:name w:val="WW8Num1z7"/>
    <w:rsid w:val="00307E81"/>
  </w:style>
  <w:style w:type="character" w:customStyle="1" w:styleId="WW8Num1z8">
    <w:name w:val="WW8Num1z8"/>
    <w:rsid w:val="00307E81"/>
  </w:style>
  <w:style w:type="character" w:customStyle="1" w:styleId="WW8Num3z1">
    <w:name w:val="WW8Num3z1"/>
    <w:rsid w:val="00307E81"/>
    <w:rPr>
      <w:rFonts w:ascii="Courier New" w:hAnsi="Courier New" w:cs="Courier New" w:hint="default"/>
    </w:rPr>
  </w:style>
  <w:style w:type="character" w:customStyle="1" w:styleId="WW8Num3z2">
    <w:name w:val="WW8Num3z2"/>
    <w:rsid w:val="00307E81"/>
    <w:rPr>
      <w:rFonts w:ascii="Wingdings" w:hAnsi="Wingdings" w:cs="Wingdings" w:hint="default"/>
    </w:rPr>
  </w:style>
  <w:style w:type="character" w:customStyle="1" w:styleId="WW8Num4z1">
    <w:name w:val="WW8Num4z1"/>
    <w:rsid w:val="00307E81"/>
  </w:style>
  <w:style w:type="character" w:customStyle="1" w:styleId="WW8Num4z2">
    <w:name w:val="WW8Num4z2"/>
    <w:rsid w:val="00307E81"/>
  </w:style>
  <w:style w:type="character" w:customStyle="1" w:styleId="WW8Num4z3">
    <w:name w:val="WW8Num4z3"/>
    <w:rsid w:val="00307E81"/>
  </w:style>
  <w:style w:type="character" w:customStyle="1" w:styleId="WW8Num4z4">
    <w:name w:val="WW8Num4z4"/>
    <w:rsid w:val="00307E81"/>
  </w:style>
  <w:style w:type="character" w:customStyle="1" w:styleId="WW8Num4z5">
    <w:name w:val="WW8Num4z5"/>
    <w:rsid w:val="00307E81"/>
  </w:style>
  <w:style w:type="character" w:customStyle="1" w:styleId="WW8Num4z6">
    <w:name w:val="WW8Num4z6"/>
    <w:rsid w:val="00307E81"/>
  </w:style>
  <w:style w:type="character" w:customStyle="1" w:styleId="WW8Num4z7">
    <w:name w:val="WW8Num4z7"/>
    <w:rsid w:val="00307E81"/>
  </w:style>
  <w:style w:type="character" w:customStyle="1" w:styleId="WW8Num4z8">
    <w:name w:val="WW8Num4z8"/>
    <w:rsid w:val="00307E81"/>
  </w:style>
  <w:style w:type="character" w:customStyle="1" w:styleId="WW8Num5z3">
    <w:name w:val="WW8Num5z3"/>
    <w:rsid w:val="00307E81"/>
    <w:rPr>
      <w:rFonts w:ascii="Symbol" w:hAnsi="Symbol" w:cs="Symbol" w:hint="default"/>
    </w:rPr>
  </w:style>
  <w:style w:type="character" w:customStyle="1" w:styleId="WW8Num7z0">
    <w:name w:val="WW8Num7z0"/>
    <w:rsid w:val="00307E81"/>
    <w:rPr>
      <w:rFonts w:ascii="Wingdings" w:hAnsi="Wingdings" w:cs="Wingdings" w:hint="default"/>
      <w:sz w:val="20"/>
      <w:szCs w:val="20"/>
    </w:rPr>
  </w:style>
  <w:style w:type="character" w:customStyle="1" w:styleId="WW8Num7z1">
    <w:name w:val="WW8Num7z1"/>
    <w:rsid w:val="00307E81"/>
    <w:rPr>
      <w:rFonts w:ascii="Courier New" w:hAnsi="Courier New" w:cs="Courier New" w:hint="default"/>
    </w:rPr>
  </w:style>
  <w:style w:type="character" w:customStyle="1" w:styleId="WW8Num7z3">
    <w:name w:val="WW8Num7z3"/>
    <w:rsid w:val="00307E81"/>
    <w:rPr>
      <w:rFonts w:ascii="Symbol" w:hAnsi="Symbol" w:cs="Symbol" w:hint="default"/>
    </w:rPr>
  </w:style>
  <w:style w:type="character" w:customStyle="1" w:styleId="WW8Num8z0">
    <w:name w:val="WW8Num8z0"/>
    <w:rsid w:val="00307E81"/>
  </w:style>
  <w:style w:type="character" w:customStyle="1" w:styleId="WW8Num8z1">
    <w:name w:val="WW8Num8z1"/>
    <w:rsid w:val="00307E81"/>
  </w:style>
  <w:style w:type="character" w:customStyle="1" w:styleId="WW8Num8z2">
    <w:name w:val="WW8Num8z2"/>
    <w:rsid w:val="00307E81"/>
  </w:style>
  <w:style w:type="character" w:customStyle="1" w:styleId="WW8Num8z3">
    <w:name w:val="WW8Num8z3"/>
    <w:rsid w:val="00307E81"/>
  </w:style>
  <w:style w:type="character" w:customStyle="1" w:styleId="WW8Num8z4">
    <w:name w:val="WW8Num8z4"/>
    <w:rsid w:val="00307E81"/>
  </w:style>
  <w:style w:type="character" w:customStyle="1" w:styleId="WW8Num8z5">
    <w:name w:val="WW8Num8z5"/>
    <w:rsid w:val="00307E81"/>
  </w:style>
  <w:style w:type="character" w:customStyle="1" w:styleId="WW8Num8z6">
    <w:name w:val="WW8Num8z6"/>
    <w:rsid w:val="00307E81"/>
  </w:style>
  <w:style w:type="character" w:customStyle="1" w:styleId="WW8Num8z7">
    <w:name w:val="WW8Num8z7"/>
    <w:rsid w:val="00307E81"/>
  </w:style>
  <w:style w:type="character" w:customStyle="1" w:styleId="WW8Num8z8">
    <w:name w:val="WW8Num8z8"/>
    <w:rsid w:val="00307E81"/>
  </w:style>
  <w:style w:type="character" w:customStyle="1" w:styleId="Domylnaczcionkaakapitu1">
    <w:name w:val="Domyślna czcionka akapitu1"/>
    <w:rsid w:val="00307E81"/>
  </w:style>
  <w:style w:type="character" w:customStyle="1" w:styleId="ListLabel13">
    <w:name w:val="ListLabel 13"/>
    <w:rsid w:val="00307E81"/>
    <w:rPr>
      <w:rFonts w:ascii="Arial" w:hAnsi="Arial" w:cs="Arial"/>
      <w:b/>
      <w:sz w:val="18"/>
      <w:szCs w:val="18"/>
    </w:rPr>
  </w:style>
  <w:style w:type="character" w:customStyle="1" w:styleId="ListLabel14">
    <w:name w:val="ListLabel 14"/>
    <w:rsid w:val="00307E81"/>
    <w:rPr>
      <w:rFonts w:ascii="Arial" w:hAnsi="Arial" w:cs="Arial"/>
      <w:b/>
      <w:sz w:val="18"/>
      <w:szCs w:val="18"/>
    </w:rPr>
  </w:style>
  <w:style w:type="character" w:customStyle="1" w:styleId="ListLabel6">
    <w:name w:val="ListLabel 6"/>
    <w:rsid w:val="00307E81"/>
    <w:rPr>
      <w:rFonts w:cs="Symbol"/>
    </w:rPr>
  </w:style>
  <w:style w:type="character" w:customStyle="1" w:styleId="ListLabel7">
    <w:name w:val="ListLabel 7"/>
    <w:rsid w:val="00307E81"/>
    <w:rPr>
      <w:rFonts w:cs="Courier New"/>
    </w:rPr>
  </w:style>
  <w:style w:type="character" w:customStyle="1" w:styleId="ListLabel8">
    <w:name w:val="ListLabel 8"/>
    <w:rsid w:val="00307E81"/>
    <w:rPr>
      <w:rFonts w:ascii="Bookman Old Style" w:hAnsi="Bookman Old Style" w:cs="Wingdings"/>
    </w:rPr>
  </w:style>
  <w:style w:type="character" w:customStyle="1" w:styleId="ListLabel9">
    <w:name w:val="ListLabel 9"/>
    <w:rsid w:val="00307E81"/>
    <w:rPr>
      <w:rFonts w:cs="Symbol"/>
    </w:rPr>
  </w:style>
  <w:style w:type="character" w:customStyle="1" w:styleId="ListLabel10">
    <w:name w:val="ListLabel 10"/>
    <w:rsid w:val="00307E81"/>
    <w:rPr>
      <w:rFonts w:cs="Courier New"/>
    </w:rPr>
  </w:style>
  <w:style w:type="character" w:customStyle="1" w:styleId="ListLabel11">
    <w:name w:val="ListLabel 11"/>
    <w:rsid w:val="00307E81"/>
    <w:rPr>
      <w:rFonts w:cs="Wingdings"/>
    </w:rPr>
  </w:style>
  <w:style w:type="character" w:customStyle="1" w:styleId="ListLabel12">
    <w:name w:val="ListLabel 12"/>
    <w:rsid w:val="00307E81"/>
    <w:rPr>
      <w:rFonts w:cs="Symbol"/>
    </w:rPr>
  </w:style>
  <w:style w:type="paragraph" w:customStyle="1" w:styleId="Nagwek10">
    <w:name w:val="Nagłówek1"/>
    <w:basedOn w:val="Normalny"/>
    <w:next w:val="Tekstpodstawowy"/>
    <w:rsid w:val="00307E81"/>
    <w:pPr>
      <w:keepNext/>
      <w:widowControl w:val="0"/>
      <w:suppressAutoHyphens/>
      <w:spacing w:before="240" w:after="120"/>
      <w:ind w:left="113" w:right="113"/>
    </w:pPr>
    <w:rPr>
      <w:rFonts w:ascii="Liberation Sans" w:eastAsia="Noto Sans CJK SC Regular" w:hAnsi="Liberation Sans" w:cs="FreeSans"/>
      <w:sz w:val="28"/>
      <w:szCs w:val="28"/>
      <w:lang w:eastAsia="zh-CN"/>
    </w:rPr>
  </w:style>
  <w:style w:type="paragraph" w:styleId="Lista">
    <w:name w:val="List"/>
    <w:basedOn w:val="Tekstpodstawowy"/>
    <w:rsid w:val="00307E81"/>
    <w:pPr>
      <w:widowControl w:val="0"/>
      <w:suppressAutoHyphens/>
      <w:spacing w:before="60" w:after="120"/>
      <w:ind w:left="113" w:right="113"/>
    </w:pPr>
    <w:rPr>
      <w:rFonts w:ascii="Arial Narrow" w:hAnsi="Arial Narrow" w:cs="FreeSans"/>
      <w:b w:val="0"/>
      <w:sz w:val="22"/>
      <w:szCs w:val="24"/>
      <w:lang w:eastAsia="zh-CN"/>
    </w:rPr>
  </w:style>
  <w:style w:type="paragraph" w:styleId="Legenda">
    <w:name w:val="caption"/>
    <w:basedOn w:val="Normalny"/>
    <w:qFormat/>
    <w:rsid w:val="00307E81"/>
    <w:pPr>
      <w:widowControl w:val="0"/>
      <w:suppressLineNumbers/>
      <w:suppressAutoHyphens/>
      <w:spacing w:before="120" w:after="120"/>
      <w:ind w:left="113" w:right="113"/>
    </w:pPr>
    <w:rPr>
      <w:rFonts w:ascii="Arial Narrow" w:hAnsi="Arial Narrow" w:cs="FreeSans"/>
      <w:i/>
      <w:iCs/>
      <w:sz w:val="24"/>
      <w:lang w:eastAsia="zh-CN"/>
    </w:rPr>
  </w:style>
  <w:style w:type="paragraph" w:customStyle="1" w:styleId="Indeks">
    <w:name w:val="Indeks"/>
    <w:basedOn w:val="Normalny"/>
    <w:rsid w:val="00307E81"/>
    <w:pPr>
      <w:widowControl w:val="0"/>
      <w:suppressLineNumbers/>
      <w:suppressAutoHyphens/>
      <w:spacing w:before="60" w:after="60"/>
      <w:ind w:left="113" w:right="113"/>
    </w:pPr>
    <w:rPr>
      <w:rFonts w:ascii="Arial Narrow" w:hAnsi="Arial Narrow" w:cs="FreeSans"/>
      <w:lang w:eastAsia="zh-CN"/>
    </w:rPr>
  </w:style>
  <w:style w:type="paragraph" w:customStyle="1" w:styleId="AbsatzTableFormat">
    <w:name w:val="AbsatzTableFormat"/>
    <w:basedOn w:val="Normalny"/>
    <w:rsid w:val="00307E81"/>
    <w:pPr>
      <w:suppressAutoHyphens/>
    </w:pPr>
    <w:rPr>
      <w:rFonts w:ascii="Arial" w:hAnsi="Arial" w:cs="Arial"/>
      <w:szCs w:val="20"/>
      <w:lang w:eastAsia="zh-CN"/>
    </w:rPr>
  </w:style>
  <w:style w:type="paragraph" w:customStyle="1" w:styleId="Tekstpodstawowy21">
    <w:name w:val="Tekst podstawowy 21"/>
    <w:basedOn w:val="Normalny"/>
    <w:rsid w:val="00307E81"/>
    <w:pPr>
      <w:widowControl w:val="0"/>
      <w:suppressAutoHyphens/>
      <w:spacing w:before="60" w:after="60"/>
      <w:ind w:left="113" w:right="113"/>
    </w:pPr>
    <w:rPr>
      <w:rFonts w:ascii="Arial Narrow" w:hAnsi="Arial Narrow" w:cs="Arial Narrow"/>
      <w:b/>
      <w:i/>
      <w:szCs w:val="20"/>
      <w:lang w:eastAsia="zh-CN"/>
    </w:rPr>
  </w:style>
  <w:style w:type="paragraph" w:customStyle="1" w:styleId="Body">
    <w:name w:val="Body"/>
    <w:rsid w:val="00307E81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paragraph" w:customStyle="1" w:styleId="Styl1">
    <w:name w:val="Styl1"/>
    <w:basedOn w:val="Normalny"/>
    <w:rsid w:val="00307E81"/>
    <w:pPr>
      <w:widowControl w:val="0"/>
      <w:tabs>
        <w:tab w:val="num" w:pos="360"/>
      </w:tabs>
      <w:suppressAutoHyphens/>
      <w:spacing w:before="60" w:after="60"/>
      <w:ind w:left="113" w:right="113"/>
    </w:pPr>
    <w:rPr>
      <w:rFonts w:ascii="Arial Narrow" w:hAnsi="Arial Narrow" w:cs="Arial Narrow"/>
      <w:szCs w:val="22"/>
      <w:lang w:eastAsia="zh-CN"/>
    </w:rPr>
  </w:style>
  <w:style w:type="paragraph" w:customStyle="1" w:styleId="Legenda1">
    <w:name w:val="Legenda1"/>
    <w:basedOn w:val="Normalny"/>
    <w:next w:val="Normalny"/>
    <w:rsid w:val="00307E81"/>
    <w:pPr>
      <w:suppressAutoHyphens/>
      <w:jc w:val="center"/>
    </w:pPr>
    <w:rPr>
      <w:b/>
      <w:sz w:val="16"/>
      <w:szCs w:val="16"/>
      <w:lang w:eastAsia="zh-CN"/>
    </w:rPr>
  </w:style>
  <w:style w:type="paragraph" w:customStyle="1" w:styleId="Nagwektabeli">
    <w:name w:val="Nagłówek tabeli"/>
    <w:basedOn w:val="Zawartotabeli0"/>
    <w:rsid w:val="00307E81"/>
    <w:pPr>
      <w:spacing w:before="60" w:after="60"/>
      <w:ind w:left="113" w:right="113"/>
      <w:jc w:val="center"/>
    </w:pPr>
    <w:rPr>
      <w:rFonts w:ascii="Arial Narrow" w:eastAsia="Times New Roman" w:hAnsi="Arial Narrow" w:cs="Arial Narrow"/>
      <w:b/>
      <w:bCs/>
      <w:lang w:eastAsia="zh-CN"/>
    </w:rPr>
  </w:style>
  <w:style w:type="paragraph" w:customStyle="1" w:styleId="Domylnie">
    <w:name w:val="Domyślnie"/>
    <w:uiPriority w:val="99"/>
    <w:qFormat/>
    <w:rsid w:val="00307E8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NormalTable1">
    <w:name w:val="Normal Table1"/>
    <w:rsid w:val="00307E8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paragraph" w:customStyle="1" w:styleId="redniasiatka21">
    <w:name w:val="Średnia siatka 21"/>
    <w:uiPriority w:val="1"/>
    <w:qFormat/>
    <w:rsid w:val="00307E8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numbering" w:customStyle="1" w:styleId="Styl2">
    <w:name w:val="Styl2"/>
    <w:uiPriority w:val="99"/>
    <w:rsid w:val="00307E81"/>
    <w:pPr>
      <w:numPr>
        <w:numId w:val="16"/>
      </w:numPr>
    </w:pPr>
  </w:style>
  <w:style w:type="numbering" w:customStyle="1" w:styleId="Styl3">
    <w:name w:val="Styl3"/>
    <w:uiPriority w:val="99"/>
    <w:rsid w:val="00307E81"/>
    <w:pPr>
      <w:numPr>
        <w:numId w:val="17"/>
      </w:numPr>
    </w:pPr>
  </w:style>
  <w:style w:type="numbering" w:customStyle="1" w:styleId="Styl4">
    <w:name w:val="Styl4"/>
    <w:uiPriority w:val="99"/>
    <w:rsid w:val="00307E81"/>
    <w:pPr>
      <w:numPr>
        <w:numId w:val="18"/>
      </w:numPr>
    </w:pPr>
  </w:style>
  <w:style w:type="numbering" w:customStyle="1" w:styleId="Styl5">
    <w:name w:val="Styl5"/>
    <w:uiPriority w:val="99"/>
    <w:rsid w:val="00307E81"/>
    <w:pPr>
      <w:numPr>
        <w:numId w:val="19"/>
      </w:numPr>
    </w:pPr>
  </w:style>
  <w:style w:type="numbering" w:customStyle="1" w:styleId="Styl6">
    <w:name w:val="Styl6"/>
    <w:uiPriority w:val="99"/>
    <w:rsid w:val="00307E81"/>
    <w:pPr>
      <w:numPr>
        <w:numId w:val="20"/>
      </w:numPr>
    </w:pPr>
  </w:style>
  <w:style w:type="paragraph" w:customStyle="1" w:styleId="western">
    <w:name w:val="western"/>
    <w:basedOn w:val="Normalny"/>
    <w:rsid w:val="00307E81"/>
    <w:pPr>
      <w:suppressAutoHyphens/>
      <w:spacing w:before="100" w:after="119"/>
    </w:pPr>
    <w:rPr>
      <w:rFonts w:ascii="Garamond" w:hAnsi="Garamond" w:cs="Calibri"/>
      <w:color w:val="000000"/>
      <w:sz w:val="24"/>
      <w:lang w:eastAsia="ar-SA"/>
    </w:rPr>
  </w:style>
  <w:style w:type="paragraph" w:customStyle="1" w:styleId="Domynie">
    <w:name w:val="Domy徑nie"/>
    <w:rsid w:val="00307E81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307E81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character" w:customStyle="1" w:styleId="BezodstpwZnak">
    <w:name w:val="Bez odstępów Znak"/>
    <w:link w:val="Bezodstpw"/>
    <w:uiPriority w:val="1"/>
    <w:rsid w:val="00307E81"/>
    <w:rPr>
      <w:rFonts w:ascii="Calibri" w:eastAsia="Times New Roman" w:hAnsi="Calibri" w:cs="Times New Roman"/>
      <w:lang w:val="en-US" w:bidi="en-US"/>
    </w:rPr>
  </w:style>
  <w:style w:type="numbering" w:customStyle="1" w:styleId="Styl7">
    <w:name w:val="Styl7"/>
    <w:uiPriority w:val="99"/>
    <w:rsid w:val="00307E81"/>
    <w:pPr>
      <w:numPr>
        <w:numId w:val="21"/>
      </w:numPr>
    </w:pPr>
  </w:style>
  <w:style w:type="numbering" w:customStyle="1" w:styleId="Styl8">
    <w:name w:val="Styl8"/>
    <w:uiPriority w:val="99"/>
    <w:rsid w:val="00307E81"/>
    <w:pPr>
      <w:numPr>
        <w:numId w:val="22"/>
      </w:numPr>
    </w:pPr>
  </w:style>
  <w:style w:type="numbering" w:customStyle="1" w:styleId="Styl9">
    <w:name w:val="Styl9"/>
    <w:uiPriority w:val="99"/>
    <w:rsid w:val="00307E81"/>
    <w:pPr>
      <w:numPr>
        <w:numId w:val="23"/>
      </w:numPr>
    </w:pPr>
  </w:style>
  <w:style w:type="numbering" w:customStyle="1" w:styleId="Styl10">
    <w:name w:val="Styl10"/>
    <w:uiPriority w:val="99"/>
    <w:rsid w:val="00307E81"/>
    <w:pPr>
      <w:numPr>
        <w:numId w:val="24"/>
      </w:numPr>
    </w:pPr>
  </w:style>
  <w:style w:type="numbering" w:customStyle="1" w:styleId="Styl11">
    <w:name w:val="Styl11"/>
    <w:uiPriority w:val="99"/>
    <w:rsid w:val="00307E81"/>
    <w:pPr>
      <w:numPr>
        <w:numId w:val="25"/>
      </w:numPr>
    </w:pPr>
  </w:style>
  <w:style w:type="numbering" w:customStyle="1" w:styleId="Bezlisty1">
    <w:name w:val="Bez listy1"/>
    <w:next w:val="Bezlisty"/>
    <w:uiPriority w:val="99"/>
    <w:semiHidden/>
    <w:unhideWhenUsed/>
    <w:rsid w:val="00307E81"/>
  </w:style>
  <w:style w:type="paragraph" w:customStyle="1" w:styleId="Nagwek21">
    <w:name w:val="Nagłówek 21"/>
    <w:basedOn w:val="Normalny"/>
    <w:uiPriority w:val="1"/>
    <w:qFormat/>
    <w:rsid w:val="00307E81"/>
    <w:pPr>
      <w:widowControl w:val="0"/>
      <w:autoSpaceDE w:val="0"/>
      <w:autoSpaceDN w:val="0"/>
      <w:adjustRightInd w:val="0"/>
      <w:outlineLvl w:val="1"/>
    </w:pPr>
    <w:rPr>
      <w:rFonts w:ascii="Verdana" w:hAnsi="Verdana" w:cs="Tahoma"/>
      <w:b/>
      <w:bCs/>
      <w:sz w:val="20"/>
    </w:rPr>
  </w:style>
  <w:style w:type="paragraph" w:customStyle="1" w:styleId="Nagwek41">
    <w:name w:val="Nagłówek 41"/>
    <w:basedOn w:val="Normalny"/>
    <w:uiPriority w:val="1"/>
    <w:qFormat/>
    <w:rsid w:val="00307E81"/>
    <w:pPr>
      <w:widowControl w:val="0"/>
      <w:autoSpaceDE w:val="0"/>
      <w:autoSpaceDN w:val="0"/>
      <w:adjustRightInd w:val="0"/>
      <w:outlineLvl w:val="3"/>
    </w:pPr>
    <w:rPr>
      <w:rFonts w:ascii="Tahoma" w:hAnsi="Tahoma" w:cs="Tahoma"/>
      <w:b/>
      <w:bCs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307E81"/>
    <w:pPr>
      <w:widowControl w:val="0"/>
      <w:autoSpaceDE w:val="0"/>
      <w:autoSpaceDN w:val="0"/>
      <w:adjustRightInd w:val="0"/>
      <w:spacing w:before="65"/>
      <w:ind w:left="147"/>
      <w:outlineLvl w:val="0"/>
    </w:pPr>
    <w:rPr>
      <w:rFonts w:ascii="Verdana" w:hAnsi="Verdana" w:cs="Arial"/>
      <w:bCs/>
      <w:sz w:val="24"/>
      <w:szCs w:val="26"/>
    </w:rPr>
  </w:style>
  <w:style w:type="paragraph" w:customStyle="1" w:styleId="Nagwek31">
    <w:name w:val="Nagłówek 31"/>
    <w:basedOn w:val="Normalny"/>
    <w:uiPriority w:val="1"/>
    <w:qFormat/>
    <w:rsid w:val="00307E81"/>
    <w:pPr>
      <w:widowControl w:val="0"/>
      <w:autoSpaceDE w:val="0"/>
      <w:autoSpaceDN w:val="0"/>
      <w:adjustRightInd w:val="0"/>
      <w:ind w:left="637"/>
      <w:outlineLvl w:val="2"/>
    </w:pPr>
    <w:rPr>
      <w:rFonts w:ascii="Arial" w:hAnsi="Arial" w:cs="Arial"/>
      <w:sz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307E81"/>
    <w:pPr>
      <w:spacing w:after="200" w:line="276" w:lineRule="auto"/>
    </w:pPr>
    <w:rPr>
      <w:rFonts w:ascii="Verdana" w:eastAsia="Calibri" w:hAnsi="Verdana"/>
      <w:sz w:val="18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307E81"/>
    <w:pPr>
      <w:spacing w:after="200" w:line="276" w:lineRule="auto"/>
      <w:ind w:left="220"/>
    </w:pPr>
    <w:rPr>
      <w:rFonts w:ascii="Verdana" w:eastAsia="Calibri" w:hAnsi="Verdana"/>
      <w:sz w:val="18"/>
      <w:szCs w:val="22"/>
      <w:lang w:eastAsia="en-US"/>
    </w:rPr>
  </w:style>
  <w:style w:type="paragraph" w:customStyle="1" w:styleId="Nagwek51">
    <w:name w:val="Nagłówek 51"/>
    <w:basedOn w:val="Normalny"/>
    <w:uiPriority w:val="1"/>
    <w:qFormat/>
    <w:rsid w:val="00307E81"/>
    <w:pPr>
      <w:widowControl w:val="0"/>
      <w:autoSpaceDE w:val="0"/>
      <w:autoSpaceDN w:val="0"/>
      <w:adjustRightInd w:val="0"/>
      <w:ind w:left="176"/>
      <w:outlineLvl w:val="4"/>
    </w:pPr>
    <w:rPr>
      <w:rFonts w:ascii="Verdana" w:hAnsi="Verdana" w:cs="Calibri"/>
      <w:b/>
      <w:bCs/>
      <w:sz w:val="24"/>
    </w:rPr>
  </w:style>
  <w:style w:type="character" w:customStyle="1" w:styleId="Teksttreci2">
    <w:name w:val="Tekst treści (2)_"/>
    <w:rsid w:val="00307E8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rsid w:val="00307E8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link w:val="Teksttreci90"/>
    <w:rsid w:val="00307E81"/>
    <w:rPr>
      <w:rFonts w:cs="Calibri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07E81"/>
    <w:pPr>
      <w:widowControl w:val="0"/>
      <w:shd w:val="clear" w:color="auto" w:fill="FFFFFF"/>
      <w:spacing w:before="780" w:line="402" w:lineRule="exact"/>
      <w:jc w:val="both"/>
    </w:pPr>
    <w:rPr>
      <w:rFonts w:asciiTheme="minorHAnsi" w:eastAsiaTheme="minorHAnsi" w:hAnsiTheme="minorHAnsi" w:cs="Calibri"/>
      <w:szCs w:val="22"/>
      <w:lang w:eastAsia="en-US"/>
    </w:rPr>
  </w:style>
  <w:style w:type="character" w:customStyle="1" w:styleId="PogrubienieTeksttreci212ptKursywa">
    <w:name w:val="Pogrubienie;Tekst treści (2) + 12 pt;Kursywa"/>
    <w:rsid w:val="00307E81"/>
    <w:rPr>
      <w:rFonts w:ascii="Calibri" w:eastAsia="Calibri" w:hAnsi="Calibri" w:cs="Calibri"/>
      <w:b/>
      <w:bCs/>
      <w:i/>
      <w:iCs/>
      <w:smallCaps w:val="0"/>
      <w:strike w:val="0"/>
      <w:color w:val="262626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85pt">
    <w:name w:val="Tekst treści (2) + 8;5 pt"/>
    <w:rsid w:val="00307E8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Kursywa">
    <w:name w:val="Tekst treści (2) + 8;5 pt;Kursywa"/>
    <w:rsid w:val="00307E81"/>
    <w:rPr>
      <w:rFonts w:ascii="Calibri" w:eastAsia="Calibri" w:hAnsi="Calibri" w:cs="Calibri"/>
      <w:b w:val="0"/>
      <w:bCs w:val="0"/>
      <w:i/>
      <w:iCs/>
      <w:smallCaps w:val="0"/>
      <w:strike w:val="0"/>
      <w:color w:val="262626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307E81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elegancki">
    <w:name w:val="elegancki"/>
    <w:basedOn w:val="Normalny"/>
    <w:rsid w:val="00307E81"/>
    <w:pPr>
      <w:suppressAutoHyphens/>
      <w:spacing w:before="280" w:after="280"/>
    </w:pPr>
    <w:rPr>
      <w:rFonts w:ascii="Arial Unicode MS" w:eastAsia="Arial Unicode MS" w:hAnsi="Arial Unicode MS" w:cs="Arial Unicode MS"/>
      <w:color w:val="800000"/>
      <w:sz w:val="24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07E81"/>
  </w:style>
  <w:style w:type="table" w:customStyle="1" w:styleId="Tabela-Siatka4">
    <w:name w:val="Tabela - Siatka4"/>
    <w:basedOn w:val="Standardowy"/>
    <w:next w:val="Tabela-Siatka"/>
    <w:uiPriority w:val="39"/>
    <w:rsid w:val="00A90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8EFB8-BEBD-4BC5-86B6-A44DCC88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5915</Words>
  <Characters>35491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2022-07-26T08:51:00Z</dcterms:created>
  <dcterms:modified xsi:type="dcterms:W3CDTF">2022-07-26T09:55:00Z</dcterms:modified>
</cp:coreProperties>
</file>