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167AC" w14:textId="5D4987CE" w:rsidR="008321C3" w:rsidRPr="00BA4A3A" w:rsidRDefault="005F1A88" w:rsidP="005F1A88">
      <w:pPr>
        <w:jc w:val="center"/>
        <w:rPr>
          <w:b/>
          <w:bCs/>
        </w:rPr>
      </w:pPr>
      <w:r w:rsidRPr="00BA4A3A">
        <w:rPr>
          <w:b/>
          <w:bCs/>
        </w:rPr>
        <w:t>Opis przedmiotu zamówienia</w:t>
      </w:r>
    </w:p>
    <w:p w14:paraId="68EBD62E" w14:textId="3A849594" w:rsidR="005F1A88" w:rsidRPr="00BA4A3A" w:rsidRDefault="005F1A88" w:rsidP="005F1A88">
      <w:pPr>
        <w:jc w:val="center"/>
        <w:rPr>
          <w:b/>
          <w:bCs/>
        </w:rPr>
      </w:pPr>
    </w:p>
    <w:p w14:paraId="0B6B13B4" w14:textId="746E7DE6" w:rsidR="005F1A88" w:rsidRPr="00BA4A3A" w:rsidRDefault="005F1A88" w:rsidP="005F1A88">
      <w:pPr>
        <w:pStyle w:val="Akapitzlist"/>
        <w:numPr>
          <w:ilvl w:val="0"/>
          <w:numId w:val="1"/>
        </w:numPr>
        <w:rPr>
          <w:b/>
          <w:bCs/>
        </w:rPr>
      </w:pPr>
      <w:r w:rsidRPr="00BA4A3A">
        <w:rPr>
          <w:b/>
          <w:bCs/>
          <w:u w:val="single"/>
        </w:rPr>
        <w:t>Nazwa zadania:</w:t>
      </w:r>
    </w:p>
    <w:p w14:paraId="4DE0E1F5" w14:textId="188D7295" w:rsidR="005F1A88" w:rsidRPr="007A7489" w:rsidRDefault="005F1A88" w:rsidP="007A7489">
      <w:pPr>
        <w:pStyle w:val="Akapitzlist"/>
        <w:ind w:left="0"/>
        <w:jc w:val="center"/>
        <w:rPr>
          <w:b/>
          <w:bCs/>
          <w:sz w:val="28"/>
          <w:szCs w:val="28"/>
        </w:rPr>
      </w:pPr>
      <w:r w:rsidRPr="007A7489">
        <w:rPr>
          <w:b/>
          <w:bCs/>
          <w:sz w:val="28"/>
          <w:szCs w:val="28"/>
        </w:rPr>
        <w:t xml:space="preserve">Opracowanie </w:t>
      </w:r>
      <w:r w:rsidR="00AF2FCF" w:rsidRPr="007A7489">
        <w:rPr>
          <w:b/>
          <w:bCs/>
          <w:sz w:val="28"/>
          <w:szCs w:val="28"/>
        </w:rPr>
        <w:t>planu ogólnego Gminy Łubniany</w:t>
      </w:r>
    </w:p>
    <w:p w14:paraId="1608CEB0" w14:textId="6AEDFE8A" w:rsidR="005F1A88" w:rsidRPr="00BA4A3A" w:rsidRDefault="005F1A88" w:rsidP="005F1A88">
      <w:pPr>
        <w:pStyle w:val="Akapitzlist"/>
        <w:ind w:left="0"/>
        <w:rPr>
          <w:b/>
          <w:bCs/>
        </w:rPr>
      </w:pPr>
    </w:p>
    <w:p w14:paraId="474AF4B6" w14:textId="5F3E52BA" w:rsidR="005F1A88" w:rsidRPr="00BA4A3A" w:rsidRDefault="005F1A88" w:rsidP="005F1A88">
      <w:pPr>
        <w:pStyle w:val="Akapitzlist"/>
        <w:ind w:left="0"/>
        <w:rPr>
          <w:b/>
          <w:bCs/>
        </w:rPr>
      </w:pPr>
      <w:r w:rsidRPr="00BA4A3A">
        <w:rPr>
          <w:b/>
          <w:bCs/>
        </w:rPr>
        <w:t>Zamawiający:</w:t>
      </w:r>
    </w:p>
    <w:p w14:paraId="4DB35265" w14:textId="66519479" w:rsidR="005F1A88" w:rsidRPr="00BA4A3A" w:rsidRDefault="005F1A88" w:rsidP="005F1A88">
      <w:pPr>
        <w:spacing w:after="0" w:line="240" w:lineRule="auto"/>
        <w:rPr>
          <w:rFonts w:cstheme="minorHAnsi"/>
        </w:rPr>
      </w:pPr>
      <w:r w:rsidRPr="00BA4A3A">
        <w:rPr>
          <w:rFonts w:cstheme="minorHAnsi"/>
        </w:rPr>
        <w:t>Gmina Łubniany</w:t>
      </w:r>
      <w:r w:rsidR="00EF2C03" w:rsidRPr="00BA4A3A">
        <w:rPr>
          <w:rFonts w:cstheme="minorHAnsi"/>
        </w:rPr>
        <w:t xml:space="preserve">, </w:t>
      </w:r>
      <w:r w:rsidRPr="00BA4A3A">
        <w:rPr>
          <w:rFonts w:cstheme="minorHAnsi"/>
        </w:rPr>
        <w:t>ul. Opolska 104</w:t>
      </w:r>
      <w:r w:rsidR="00EF2C03" w:rsidRPr="00BA4A3A">
        <w:rPr>
          <w:rFonts w:cstheme="minorHAnsi"/>
        </w:rPr>
        <w:t xml:space="preserve">, </w:t>
      </w:r>
      <w:r w:rsidRPr="00BA4A3A">
        <w:rPr>
          <w:rFonts w:cstheme="minorHAnsi"/>
        </w:rPr>
        <w:t>46-024 Łubniany</w:t>
      </w:r>
    </w:p>
    <w:p w14:paraId="3151E8CB" w14:textId="18D71617" w:rsidR="005F1A88" w:rsidRPr="00BA4A3A" w:rsidRDefault="005F1A88" w:rsidP="005F1A88">
      <w:pPr>
        <w:spacing w:after="0" w:line="240" w:lineRule="auto"/>
        <w:rPr>
          <w:rFonts w:cstheme="minorHAnsi"/>
        </w:rPr>
      </w:pPr>
      <w:r w:rsidRPr="00BA4A3A">
        <w:rPr>
          <w:rFonts w:cstheme="minorHAnsi"/>
        </w:rPr>
        <w:t>NIP 991-034-49-13</w:t>
      </w:r>
      <w:r w:rsidR="00EF2C03" w:rsidRPr="00BA4A3A">
        <w:rPr>
          <w:rFonts w:cstheme="minorHAnsi"/>
        </w:rPr>
        <w:t xml:space="preserve">, </w:t>
      </w:r>
      <w:r w:rsidRPr="00BA4A3A">
        <w:rPr>
          <w:rFonts w:cstheme="minorHAnsi"/>
        </w:rPr>
        <w:t>REGON 531413142</w:t>
      </w:r>
    </w:p>
    <w:p w14:paraId="74F8A07B" w14:textId="4A91ABD8" w:rsidR="005F1A88" w:rsidRPr="00BA4A3A" w:rsidRDefault="005F1A88" w:rsidP="005F1A88">
      <w:pPr>
        <w:pStyle w:val="Akapitzlist"/>
        <w:ind w:left="0"/>
      </w:pPr>
    </w:p>
    <w:p w14:paraId="517A52F6" w14:textId="058FA78B" w:rsidR="00EF2C03" w:rsidRPr="00BA4A3A" w:rsidRDefault="00EF2C03" w:rsidP="00AF2FCF">
      <w:pPr>
        <w:pStyle w:val="Akapitzlist"/>
        <w:ind w:left="0"/>
        <w:jc w:val="both"/>
      </w:pPr>
      <w:r w:rsidRPr="00BA4A3A">
        <w:t xml:space="preserve">Granice obszaru opracowania </w:t>
      </w:r>
      <w:r w:rsidR="00AF2FCF" w:rsidRPr="00BA4A3A">
        <w:t>planu ogólnego Gminy Łubniany</w:t>
      </w:r>
      <w:r w:rsidRPr="00BA4A3A">
        <w:t xml:space="preserve"> obejmują cały teren w granicach administracyjnych gminy Łubniany o powierzchni</w:t>
      </w:r>
      <w:r w:rsidR="004256C3" w:rsidRPr="00BA4A3A">
        <w:t xml:space="preserve"> 12</w:t>
      </w:r>
      <w:r w:rsidR="00E066DF">
        <w:t xml:space="preserve"> </w:t>
      </w:r>
      <w:r w:rsidR="004256C3" w:rsidRPr="00BA4A3A">
        <w:t>541,00 ha</w:t>
      </w:r>
    </w:p>
    <w:p w14:paraId="38BC4C91" w14:textId="2AD230F7" w:rsidR="004256C3" w:rsidRPr="00BA4A3A" w:rsidRDefault="004256C3" w:rsidP="005F1A88">
      <w:pPr>
        <w:pStyle w:val="Akapitzlist"/>
        <w:ind w:left="0"/>
      </w:pPr>
    </w:p>
    <w:p w14:paraId="05660DC2" w14:textId="77777777" w:rsidR="004256C3" w:rsidRPr="00BA4A3A" w:rsidRDefault="004256C3" w:rsidP="004256C3">
      <w:pPr>
        <w:spacing w:after="120" w:line="240" w:lineRule="auto"/>
        <w:jc w:val="both"/>
        <w:rPr>
          <w:rFonts w:cstheme="minorHAnsi"/>
          <w:b/>
          <w:bCs/>
        </w:rPr>
      </w:pPr>
      <w:r w:rsidRPr="00BA4A3A">
        <w:rPr>
          <w:rFonts w:cstheme="minorHAnsi"/>
          <w:b/>
          <w:bCs/>
        </w:rPr>
        <w:t>Kod CPV:</w:t>
      </w:r>
    </w:p>
    <w:p w14:paraId="372A6F12" w14:textId="398C4835" w:rsidR="004256C3" w:rsidRPr="00BA4A3A" w:rsidRDefault="004256C3" w:rsidP="004256C3">
      <w:pPr>
        <w:spacing w:after="0"/>
        <w:ind w:left="360" w:hanging="360"/>
      </w:pPr>
      <w:r w:rsidRPr="00BA4A3A">
        <w:rPr>
          <w:b/>
          <w:bCs/>
        </w:rPr>
        <w:t>71410000-5</w:t>
      </w:r>
      <w:r w:rsidRPr="00BA4A3A">
        <w:t xml:space="preserve"> – Usługi planowania przestrzennego</w:t>
      </w:r>
    </w:p>
    <w:p w14:paraId="55BAF650" w14:textId="77777777" w:rsidR="004256C3" w:rsidRPr="00BA4A3A" w:rsidRDefault="004256C3" w:rsidP="004256C3">
      <w:pPr>
        <w:spacing w:after="0"/>
        <w:ind w:left="360" w:hanging="360"/>
      </w:pPr>
    </w:p>
    <w:p w14:paraId="6220570B" w14:textId="77777777" w:rsidR="004256C3" w:rsidRPr="00BA4A3A" w:rsidRDefault="004256C3" w:rsidP="004256C3">
      <w:pPr>
        <w:pStyle w:val="Akapitzlist"/>
        <w:spacing w:after="0" w:line="240" w:lineRule="auto"/>
        <w:ind w:left="567"/>
        <w:jc w:val="both"/>
        <w:rPr>
          <w:rFonts w:cstheme="minorHAnsi"/>
          <w:color w:val="FF0000"/>
        </w:rPr>
      </w:pPr>
    </w:p>
    <w:p w14:paraId="2F437134" w14:textId="78B90401" w:rsidR="008321C3" w:rsidRPr="00BA4A3A" w:rsidRDefault="005F1A88" w:rsidP="008321C3">
      <w:pPr>
        <w:pStyle w:val="Akapitzlist"/>
        <w:numPr>
          <w:ilvl w:val="0"/>
          <w:numId w:val="1"/>
        </w:numPr>
        <w:rPr>
          <w:b/>
          <w:bCs/>
        </w:rPr>
      </w:pPr>
      <w:r w:rsidRPr="00BA4A3A">
        <w:rPr>
          <w:b/>
          <w:bCs/>
          <w:u w:val="single"/>
        </w:rPr>
        <w:t>Przedmiot i zakres zamówienia</w:t>
      </w:r>
      <w:r w:rsidR="00654FC1" w:rsidRPr="00BA4A3A">
        <w:rPr>
          <w:b/>
          <w:bCs/>
          <w:u w:val="single"/>
        </w:rPr>
        <w:t xml:space="preserve"> obejmować będzie:</w:t>
      </w:r>
    </w:p>
    <w:p w14:paraId="4C562B34" w14:textId="77777777" w:rsidR="00346BA1" w:rsidRPr="00BA4A3A" w:rsidRDefault="00346BA1" w:rsidP="00346BA1">
      <w:pPr>
        <w:pStyle w:val="Akapitzlist"/>
        <w:rPr>
          <w:b/>
          <w:bCs/>
        </w:rPr>
      </w:pPr>
    </w:p>
    <w:p w14:paraId="379AA205" w14:textId="7163B637" w:rsidR="008321C3" w:rsidRPr="00BA4A3A" w:rsidRDefault="007A7489" w:rsidP="005C2C25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jc w:val="both"/>
      </w:pPr>
      <w:r>
        <w:t>O</w:t>
      </w:r>
      <w:r w:rsidR="008321C3" w:rsidRPr="00BA4A3A">
        <w:t>pracowani</w:t>
      </w:r>
      <w:r w:rsidR="009E5BE7" w:rsidRPr="00BA4A3A">
        <w:t>e</w:t>
      </w:r>
      <w:r w:rsidR="008321C3" w:rsidRPr="00BA4A3A">
        <w:t xml:space="preserve"> </w:t>
      </w:r>
      <w:r w:rsidR="00AF2FCF" w:rsidRPr="00BA4A3A">
        <w:rPr>
          <w:u w:val="single"/>
        </w:rPr>
        <w:t>planu ogólnego Gminy</w:t>
      </w:r>
      <w:r w:rsidR="001E4F0B" w:rsidRPr="00BA4A3A">
        <w:rPr>
          <w:u w:val="single"/>
        </w:rPr>
        <w:t xml:space="preserve"> Łubniany,</w:t>
      </w:r>
      <w:r w:rsidR="001E4F0B" w:rsidRPr="00BA4A3A">
        <w:t xml:space="preserve"> </w:t>
      </w:r>
      <w:r w:rsidR="00D175E0" w:rsidRPr="00BA4A3A">
        <w:t xml:space="preserve">zwanego dalej planem, </w:t>
      </w:r>
      <w:r w:rsidR="00654FC1" w:rsidRPr="00BA4A3A">
        <w:t xml:space="preserve">zgodnie z wymogami zawartymi w ustawie </w:t>
      </w:r>
      <w:r w:rsidR="00500ED6" w:rsidRPr="00BA4A3A">
        <w:t xml:space="preserve">z dnia 27 marca 2003 r. o planowaniu i zagospodarowaniu przestrzennym </w:t>
      </w:r>
      <w:r w:rsidR="00D175E0" w:rsidRPr="00BA4A3A">
        <w:t xml:space="preserve">zmiany ustawy z dnia 7 lipca 2023 r. </w:t>
      </w:r>
      <w:r w:rsidR="00500ED6" w:rsidRPr="00BA4A3A">
        <w:t>(Dz. U. z 2023 r., poz. 977</w:t>
      </w:r>
      <w:r w:rsidR="00654FC1" w:rsidRPr="00BA4A3A">
        <w:t xml:space="preserve"> z </w:t>
      </w:r>
      <w:proofErr w:type="spellStart"/>
      <w:r w:rsidR="00654FC1" w:rsidRPr="00BA4A3A">
        <w:t>późn</w:t>
      </w:r>
      <w:proofErr w:type="spellEnd"/>
      <w:r w:rsidR="00654FC1" w:rsidRPr="00BA4A3A">
        <w:t>. zm.</w:t>
      </w:r>
      <w:r w:rsidR="00500ED6" w:rsidRPr="00BA4A3A">
        <w:t>) w związku z</w:t>
      </w:r>
      <w:r w:rsidR="00654FC1" w:rsidRPr="00BA4A3A">
        <w:t> </w:t>
      </w:r>
      <w:r w:rsidR="00500ED6" w:rsidRPr="00BA4A3A">
        <w:t>ustawą z dnia 7</w:t>
      </w:r>
      <w:r w:rsidR="00654FC1" w:rsidRPr="00BA4A3A">
        <w:t xml:space="preserve"> lipca 2023 r. </w:t>
      </w:r>
      <w:r w:rsidR="00D175E0" w:rsidRPr="00BA4A3A">
        <w:t>o zmianie ustawy o planowaniu i</w:t>
      </w:r>
      <w:r w:rsidR="00500ED6" w:rsidRPr="00BA4A3A">
        <w:t> </w:t>
      </w:r>
      <w:r w:rsidR="00D175E0" w:rsidRPr="00BA4A3A">
        <w:t>zagospodarowaniu przestrzennym oraz niektórych innych ustaw</w:t>
      </w:r>
      <w:r w:rsidR="00654FC1" w:rsidRPr="00BA4A3A">
        <w:t xml:space="preserve"> (Dz. U. z 2023 r., poz.1688)</w:t>
      </w:r>
      <w:r w:rsidR="00C109F1">
        <w:t xml:space="preserve"> </w:t>
      </w:r>
      <w:r w:rsidR="00654FC1" w:rsidRPr="00BA4A3A">
        <w:t xml:space="preserve">oraz zgodnie z Rozporządzeniami wykonawczymi. </w:t>
      </w:r>
      <w:r w:rsidR="001E4F0B" w:rsidRPr="00BA4A3A">
        <w:t xml:space="preserve">Plan ogólny </w:t>
      </w:r>
      <w:r w:rsidR="00AC4B20" w:rsidRPr="00BA4A3A">
        <w:t>powinien uwzględniać aktualny stan wiedzy, stan prawny oraz służyć celom, dla których zostanie wykonan</w:t>
      </w:r>
      <w:r w:rsidR="00654FC1" w:rsidRPr="00BA4A3A">
        <w:t>y</w:t>
      </w:r>
      <w:r w:rsidR="00AC4B20" w:rsidRPr="00BA4A3A">
        <w:t xml:space="preserve">. </w:t>
      </w:r>
    </w:p>
    <w:p w14:paraId="1FD6A634" w14:textId="417F3ADA" w:rsidR="00D66867" w:rsidRPr="00BA4A3A" w:rsidRDefault="00D66867" w:rsidP="005C2C25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jc w:val="both"/>
      </w:pPr>
      <w:r w:rsidRPr="00BA4A3A">
        <w:t>Za opracowany plan ogólny Gminy Łubniany rozumieć należy plan ogólny uchwalony przez Radę Gminy Łubniany, dla którego w ewentualnym rozstrzygnięciu nadzorczym Wojewody Opolskiego nie stwierdzono nieważności tejże uchwały.</w:t>
      </w:r>
    </w:p>
    <w:p w14:paraId="72D7D2C0" w14:textId="5065313D" w:rsidR="00D66867" w:rsidRDefault="00D66867" w:rsidP="00D66867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jc w:val="both"/>
      </w:pPr>
      <w:r w:rsidRPr="00BA4A3A">
        <w:t xml:space="preserve">Wykonawca w trakcie realizacji zamówienia przygotuje sukcesywnie wszelkie niezbędne dokumenty wymagane dla prawidłowego przebiegu procesu </w:t>
      </w:r>
      <w:r w:rsidR="006F1B27">
        <w:t>o</w:t>
      </w:r>
      <w:r w:rsidRPr="00BA4A3A">
        <w:t>pracowania i przyjęcia przez rad</w:t>
      </w:r>
      <w:r w:rsidR="00B23FAF">
        <w:t>ę</w:t>
      </w:r>
      <w:r w:rsidRPr="00BA4A3A">
        <w:t xml:space="preserve"> gminy planu ogólnego oraz wykona czynności formalno-techniczne</w:t>
      </w:r>
      <w:r w:rsidR="005C7A3C">
        <w:t xml:space="preserve">. Wykonanie przedmiotu umowy m.in. </w:t>
      </w:r>
      <w:r w:rsidR="00B23FAF">
        <w:t>w zakresie procedury</w:t>
      </w:r>
      <w:r w:rsidR="005C7A3C">
        <w:t xml:space="preserve"> obejmować będzie</w:t>
      </w:r>
      <w:r w:rsidR="00B23FAF">
        <w:t>:</w:t>
      </w:r>
    </w:p>
    <w:p w14:paraId="7372450F" w14:textId="668C315F" w:rsidR="00054793" w:rsidRPr="00054793" w:rsidRDefault="00054793" w:rsidP="00054793">
      <w:pPr>
        <w:pStyle w:val="Akapitzlist"/>
        <w:numPr>
          <w:ilvl w:val="0"/>
          <w:numId w:val="29"/>
        </w:numPr>
        <w:spacing w:after="120"/>
        <w:jc w:val="both"/>
      </w:pPr>
      <w:r w:rsidRPr="00054793">
        <w:t>sporządz</w:t>
      </w:r>
      <w:r w:rsidR="005C7A3C">
        <w:t>enie</w:t>
      </w:r>
      <w:r w:rsidRPr="00054793">
        <w:t xml:space="preserve"> projekt</w:t>
      </w:r>
      <w:r w:rsidR="005C7A3C">
        <w:t>u</w:t>
      </w:r>
      <w:r w:rsidRPr="00054793">
        <w:t xml:space="preserve"> planu ogólnego wraz z uzasadnieniem oraz prognozą oddziaływania na środowisko, o ile jest wymagana;</w:t>
      </w:r>
    </w:p>
    <w:p w14:paraId="02133C18" w14:textId="0B6B908B" w:rsidR="006F1B27" w:rsidRDefault="006F1B27" w:rsidP="00054793">
      <w:pPr>
        <w:pStyle w:val="Akapitzlist"/>
        <w:numPr>
          <w:ilvl w:val="0"/>
          <w:numId w:val="29"/>
        </w:numPr>
        <w:spacing w:after="120"/>
        <w:jc w:val="both"/>
      </w:pPr>
      <w:r>
        <w:t>przygot</w:t>
      </w:r>
      <w:r w:rsidR="005C7A3C">
        <w:t>owanie</w:t>
      </w:r>
      <w:r>
        <w:t xml:space="preserve"> merytoryczne dokument</w:t>
      </w:r>
      <w:r w:rsidR="005C7A3C">
        <w:t>ów</w:t>
      </w:r>
      <w:r>
        <w:t xml:space="preserve"> formalno-prawn</w:t>
      </w:r>
      <w:r w:rsidR="005C7A3C">
        <w:t>ych</w:t>
      </w:r>
      <w:r>
        <w:t xml:space="preserve"> (wymagan</w:t>
      </w:r>
      <w:r w:rsidR="005C7A3C">
        <w:t>ych</w:t>
      </w:r>
      <w:r>
        <w:t xml:space="preserve"> ustawowo pism, zawiadomie</w:t>
      </w:r>
      <w:r w:rsidR="005C7A3C">
        <w:t>ń</w:t>
      </w:r>
      <w:r>
        <w:t>, ogłosze</w:t>
      </w:r>
      <w:r w:rsidR="005C7A3C">
        <w:t>ń</w:t>
      </w:r>
      <w:r>
        <w:t xml:space="preserve"> i </w:t>
      </w:r>
      <w:proofErr w:type="spellStart"/>
      <w:r>
        <w:t>obwieszcze</w:t>
      </w:r>
      <w:r w:rsidR="005C7A3C">
        <w:t>ń</w:t>
      </w:r>
      <w:proofErr w:type="spellEnd"/>
      <w:r>
        <w:t>, zestawie</w:t>
      </w:r>
      <w:r w:rsidR="005C7A3C">
        <w:t>ń</w:t>
      </w:r>
      <w:r>
        <w:t xml:space="preserve"> wniosków, opinii i</w:t>
      </w:r>
      <w:r w:rsidR="005C7A3C">
        <w:t> </w:t>
      </w:r>
      <w:r>
        <w:t>uzgodnień)</w:t>
      </w:r>
      <w:r w:rsidR="00935C28">
        <w:t>;</w:t>
      </w:r>
    </w:p>
    <w:p w14:paraId="3F84D045" w14:textId="0F43B33D" w:rsidR="00935C28" w:rsidRDefault="00935C28" w:rsidP="00054793">
      <w:pPr>
        <w:pStyle w:val="Akapitzlist"/>
        <w:numPr>
          <w:ilvl w:val="0"/>
          <w:numId w:val="29"/>
        </w:numPr>
        <w:spacing w:after="120"/>
        <w:jc w:val="both"/>
      </w:pPr>
      <w:r>
        <w:lastRenderedPageBreak/>
        <w:t>zamieszczanie w prasie stosownych ogłoszeń i ponoszenia kosztów publikacji prasowych;</w:t>
      </w:r>
    </w:p>
    <w:p w14:paraId="01D04651" w14:textId="18B8821D" w:rsidR="00054793" w:rsidRDefault="006F1B27" w:rsidP="00054793">
      <w:pPr>
        <w:pStyle w:val="Akapitzlist"/>
        <w:numPr>
          <w:ilvl w:val="0"/>
          <w:numId w:val="29"/>
        </w:numPr>
        <w:spacing w:after="120"/>
        <w:jc w:val="both"/>
      </w:pPr>
      <w:r>
        <w:t>przygot</w:t>
      </w:r>
      <w:r w:rsidR="005C7A3C">
        <w:t>owanie</w:t>
      </w:r>
      <w:r>
        <w:t xml:space="preserve"> materiał</w:t>
      </w:r>
      <w:r w:rsidR="005C7A3C">
        <w:t>ów</w:t>
      </w:r>
      <w:r>
        <w:t xml:space="preserve"> i pism w celu uzyskania opinii i uzgodnień, w tym gminnej komisji urbanistyczno-architektonicznej;</w:t>
      </w:r>
      <w:r w:rsidR="00054793" w:rsidRPr="00054793">
        <w:t xml:space="preserve"> </w:t>
      </w:r>
    </w:p>
    <w:p w14:paraId="125309B0" w14:textId="296E1C59" w:rsidR="00C77A4E" w:rsidRPr="00054793" w:rsidRDefault="00C77A4E" w:rsidP="00054793">
      <w:pPr>
        <w:pStyle w:val="Akapitzlist"/>
        <w:numPr>
          <w:ilvl w:val="0"/>
          <w:numId w:val="29"/>
        </w:numPr>
        <w:spacing w:after="120"/>
        <w:jc w:val="both"/>
      </w:pPr>
      <w:r>
        <w:t>zaprezent</w:t>
      </w:r>
      <w:r w:rsidR="005C7A3C">
        <w:t>owanie</w:t>
      </w:r>
      <w:r>
        <w:t xml:space="preserve"> projekt</w:t>
      </w:r>
      <w:r w:rsidR="005C7A3C">
        <w:t>u</w:t>
      </w:r>
      <w:r>
        <w:t xml:space="preserve"> planu podczas posiedzeń gminnej komisji urbanistyczno-arch</w:t>
      </w:r>
      <w:r w:rsidR="005C7A3C">
        <w:t>i</w:t>
      </w:r>
      <w:r>
        <w:t>tektonicznej;</w:t>
      </w:r>
    </w:p>
    <w:p w14:paraId="0B95F5F6" w14:textId="42E18FF4" w:rsidR="00054793" w:rsidRPr="00054793" w:rsidRDefault="00054793" w:rsidP="00054793">
      <w:pPr>
        <w:pStyle w:val="Akapitzlist"/>
        <w:numPr>
          <w:ilvl w:val="0"/>
          <w:numId w:val="29"/>
        </w:numPr>
        <w:spacing w:after="120"/>
        <w:jc w:val="both"/>
      </w:pPr>
      <w:r w:rsidRPr="00054793">
        <w:t>wprowadz</w:t>
      </w:r>
      <w:r w:rsidR="005C7A3C">
        <w:t>enie</w:t>
      </w:r>
      <w:r w:rsidRPr="00054793">
        <w:t xml:space="preserve"> zmian do projektu planu ogólnego wynikając</w:t>
      </w:r>
      <w:r w:rsidR="005C7A3C">
        <w:t>ych</w:t>
      </w:r>
      <w:r w:rsidRPr="00054793">
        <w:t xml:space="preserve"> z uzyskanych opinii oraz dokonanych uzgodnień;</w:t>
      </w:r>
    </w:p>
    <w:p w14:paraId="33960416" w14:textId="40D2718E" w:rsidR="0040701C" w:rsidRPr="0040701C" w:rsidRDefault="006F1B27" w:rsidP="0040701C">
      <w:pPr>
        <w:pStyle w:val="Akapitzlist"/>
        <w:numPr>
          <w:ilvl w:val="0"/>
          <w:numId w:val="29"/>
        </w:numPr>
        <w:jc w:val="both"/>
      </w:pPr>
      <w:r>
        <w:t xml:space="preserve">udział w konsultacjach społecznych </w:t>
      </w:r>
      <w:r w:rsidR="00054793" w:rsidRPr="00054793">
        <w:t>(formy konsultacji społecznych wybrane będą wspólnie z Zamawiającym) oraz wprowadz</w:t>
      </w:r>
      <w:r w:rsidR="005C7A3C">
        <w:t>enie</w:t>
      </w:r>
      <w:r w:rsidR="00054793" w:rsidRPr="00054793">
        <w:t xml:space="preserve"> zmian do projektu wynikające z tych konsultacji, a także sporządz</w:t>
      </w:r>
      <w:r w:rsidR="005C7A3C">
        <w:t>enie</w:t>
      </w:r>
      <w:r w:rsidR="00054793" w:rsidRPr="00054793">
        <w:t xml:space="preserve"> protokoł</w:t>
      </w:r>
      <w:r w:rsidR="005C7A3C">
        <w:t>ów</w:t>
      </w:r>
      <w:r w:rsidR="00054793" w:rsidRPr="00054793">
        <w:t xml:space="preserve"> z czynności przeprowadzonych w ramach konsultacji</w:t>
      </w:r>
      <w:r w:rsidR="0040701C">
        <w:t>;</w:t>
      </w:r>
    </w:p>
    <w:p w14:paraId="44910E3A" w14:textId="77777777" w:rsidR="003B5A03" w:rsidRDefault="003B5A03" w:rsidP="003B5A03">
      <w:pPr>
        <w:pStyle w:val="Akapitzlist"/>
        <w:numPr>
          <w:ilvl w:val="0"/>
          <w:numId w:val="29"/>
        </w:numPr>
        <w:spacing w:after="120"/>
        <w:jc w:val="both"/>
      </w:pPr>
      <w:r w:rsidRPr="00054793">
        <w:t>w niezbędnym zakresie ponowi</w:t>
      </w:r>
      <w:r>
        <w:t>enie</w:t>
      </w:r>
      <w:r w:rsidRPr="00054793">
        <w:t xml:space="preserve"> czynności uzgodnień;</w:t>
      </w:r>
    </w:p>
    <w:p w14:paraId="56623741" w14:textId="35EC684F" w:rsidR="006F1B27" w:rsidRDefault="006F1B27" w:rsidP="00CE4BDB">
      <w:pPr>
        <w:pStyle w:val="Akapitzlist"/>
        <w:numPr>
          <w:ilvl w:val="0"/>
          <w:numId w:val="29"/>
        </w:numPr>
        <w:spacing w:after="120"/>
        <w:jc w:val="both"/>
      </w:pPr>
      <w:r>
        <w:t>przygot</w:t>
      </w:r>
      <w:r w:rsidR="00F83C01">
        <w:t>owanie</w:t>
      </w:r>
      <w:r>
        <w:t xml:space="preserve"> w porozumieniu z Zamawiającym dokument</w:t>
      </w:r>
      <w:r w:rsidR="00F83C01">
        <w:t>ów</w:t>
      </w:r>
      <w:r>
        <w:t xml:space="preserve">, pism, ankiet, </w:t>
      </w:r>
      <w:proofErr w:type="spellStart"/>
      <w:r>
        <w:t>geoankiet</w:t>
      </w:r>
      <w:proofErr w:type="spellEnd"/>
      <w:r>
        <w:t>;</w:t>
      </w:r>
    </w:p>
    <w:p w14:paraId="6DE1B43A" w14:textId="623EB646" w:rsidR="003B5A03" w:rsidRDefault="003B5A03" w:rsidP="00CE4BDB">
      <w:pPr>
        <w:pStyle w:val="Akapitzlist"/>
        <w:numPr>
          <w:ilvl w:val="0"/>
          <w:numId w:val="29"/>
        </w:numPr>
        <w:spacing w:after="120"/>
        <w:jc w:val="both"/>
      </w:pPr>
      <w:r>
        <w:t>sporządzenie uzasadnienia planu zgodnie z art. 13h ustawy o planowaniu i</w:t>
      </w:r>
      <w:r w:rsidR="0040701C">
        <w:t> </w:t>
      </w:r>
      <w:r>
        <w:t>zagospodarowaniu przestrzennym,</w:t>
      </w:r>
    </w:p>
    <w:p w14:paraId="22EE4458" w14:textId="5B0FCA21" w:rsidR="003B5A03" w:rsidRPr="00054793" w:rsidRDefault="003B5A03" w:rsidP="00CE4BDB">
      <w:pPr>
        <w:pStyle w:val="Akapitzlist"/>
        <w:numPr>
          <w:ilvl w:val="0"/>
          <w:numId w:val="29"/>
        </w:numPr>
        <w:spacing w:after="120"/>
        <w:jc w:val="both"/>
      </w:pPr>
      <w:r>
        <w:t>opracowanie danych przestrzennych do planu zgodnie z art. 67 a ustawy (na różnych etapach opracowania planu)</w:t>
      </w:r>
    </w:p>
    <w:p w14:paraId="79307464" w14:textId="118A1C14" w:rsidR="00054793" w:rsidRPr="00054793" w:rsidRDefault="00054793" w:rsidP="00054793">
      <w:pPr>
        <w:pStyle w:val="Akapitzlist"/>
        <w:numPr>
          <w:ilvl w:val="0"/>
          <w:numId w:val="29"/>
        </w:numPr>
        <w:spacing w:after="120"/>
        <w:jc w:val="both"/>
      </w:pPr>
      <w:r w:rsidRPr="00054793">
        <w:t>przedłoż</w:t>
      </w:r>
      <w:r w:rsidR="00F83C01">
        <w:t>enie</w:t>
      </w:r>
      <w:r w:rsidRPr="00054793">
        <w:t xml:space="preserve"> radzie gminy projekt</w:t>
      </w:r>
      <w:r w:rsidR="00DD0094">
        <w:t>u</w:t>
      </w:r>
      <w:r w:rsidRPr="00054793">
        <w:t xml:space="preserve"> planu ogólnego wraz z raportem podsumowującym przebieg konsultacji oraz wszelkimi ustawowo wymaganymi załącznikami, a także przedstaw</w:t>
      </w:r>
      <w:r w:rsidR="00F83C01">
        <w:t>ienie</w:t>
      </w:r>
      <w:r w:rsidRPr="00054793">
        <w:t xml:space="preserve"> go podczas posiedzeń komisji stałych oraz podczas sesji Rady Gminy;</w:t>
      </w:r>
    </w:p>
    <w:p w14:paraId="52EE233A" w14:textId="38CE931C" w:rsidR="00054793" w:rsidRPr="00054793" w:rsidRDefault="00054793" w:rsidP="00054793">
      <w:pPr>
        <w:pStyle w:val="Akapitzlist"/>
        <w:numPr>
          <w:ilvl w:val="0"/>
          <w:numId w:val="29"/>
        </w:numPr>
        <w:spacing w:after="120"/>
        <w:jc w:val="both"/>
      </w:pPr>
      <w:r w:rsidRPr="00054793">
        <w:t>przygot</w:t>
      </w:r>
      <w:r w:rsidR="00F83C01">
        <w:t>owanie</w:t>
      </w:r>
      <w:r w:rsidRPr="00054793">
        <w:t xml:space="preserve"> dokumentacj</w:t>
      </w:r>
      <w:r w:rsidR="00F83C01">
        <w:t>i</w:t>
      </w:r>
      <w:r w:rsidRPr="00054793">
        <w:t xml:space="preserve"> planistyczn</w:t>
      </w:r>
      <w:r w:rsidR="00F83C01">
        <w:t>ej</w:t>
      </w:r>
      <w:r w:rsidRPr="00054793">
        <w:t xml:space="preserve"> celem przedstawienia jej wraz z uchwałą Wojewodzie;</w:t>
      </w:r>
    </w:p>
    <w:p w14:paraId="14CA4E80" w14:textId="51D5BB30" w:rsidR="00054793" w:rsidRPr="00054793" w:rsidRDefault="00054793" w:rsidP="00054793">
      <w:pPr>
        <w:pStyle w:val="Akapitzlist"/>
        <w:numPr>
          <w:ilvl w:val="0"/>
          <w:numId w:val="29"/>
        </w:numPr>
        <w:spacing w:after="120"/>
        <w:jc w:val="both"/>
      </w:pPr>
      <w:r w:rsidRPr="00054793">
        <w:t>dokona</w:t>
      </w:r>
      <w:r w:rsidR="00F83C01">
        <w:t>nie</w:t>
      </w:r>
      <w:r w:rsidRPr="00054793">
        <w:t xml:space="preserve"> czynności niezbędnych do ewentualnego doprowadzenia wykonanego opracowania do zgodności z przepisami prawa, w sytuacji stwierdzenia nieważności uchwały przez Wojewodę;</w:t>
      </w:r>
    </w:p>
    <w:p w14:paraId="30324397" w14:textId="45157A74" w:rsidR="00054793" w:rsidRPr="00054793" w:rsidRDefault="00054793" w:rsidP="00054793">
      <w:pPr>
        <w:pStyle w:val="Akapitzlist"/>
        <w:numPr>
          <w:ilvl w:val="0"/>
          <w:numId w:val="29"/>
        </w:numPr>
        <w:spacing w:after="120"/>
        <w:jc w:val="both"/>
      </w:pPr>
      <w:r w:rsidRPr="00054793">
        <w:t>w okresie gwarancji i rękojmi Wykonawca bez dodatkowego wynagrodzenia będzie brał udział merytoryczny w procedurach rozstrzygania zaskarżeń do sądów administracyjnego przedmiotowej uchwały oraz uczestnictwa w spotkaniach, których konieczność organizacji wyniknie w trakcie prowadzenia tych postępowań (w terminach wskazanych przez Zamawiającego);</w:t>
      </w:r>
    </w:p>
    <w:p w14:paraId="0C3C6FAE" w14:textId="77777777" w:rsidR="00054793" w:rsidRPr="00054793" w:rsidRDefault="00054793" w:rsidP="00054793">
      <w:pPr>
        <w:pStyle w:val="Akapitzlist"/>
        <w:spacing w:after="120"/>
        <w:ind w:left="1434"/>
        <w:jc w:val="both"/>
        <w:rPr>
          <w:color w:val="FF0000"/>
        </w:rPr>
      </w:pPr>
    </w:p>
    <w:p w14:paraId="430A6360" w14:textId="05D49DD8" w:rsidR="0040701C" w:rsidRDefault="0040701C" w:rsidP="00E71BB6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jc w:val="both"/>
      </w:pPr>
      <w:r>
        <w:t>Wykonawca zobowiązany jest</w:t>
      </w:r>
      <w:r w:rsidRPr="0040701C">
        <w:t xml:space="preserve"> zastosowa</w:t>
      </w:r>
      <w:r>
        <w:t>ć</w:t>
      </w:r>
      <w:r w:rsidRPr="0040701C">
        <w:t xml:space="preserve"> różne formy konsultacji, które pozwolą aktywnie przeprowadzić proces partycypacji społecznej, poprzedzony rzetelną kampanią informacyjną</w:t>
      </w:r>
      <w:r>
        <w:t>, m</w:t>
      </w:r>
      <w:r w:rsidRPr="0040701C">
        <w:t xml:space="preserve">a to na celu przeprowadzenie obustronnego dialogu. </w:t>
      </w:r>
    </w:p>
    <w:p w14:paraId="28175D78" w14:textId="5577FD2A" w:rsidR="0040701C" w:rsidRDefault="0040701C" w:rsidP="00E71BB6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jc w:val="both"/>
      </w:pPr>
      <w:r>
        <w:t>Wykonawca opracuje materiały niezbędne do przeprowadzenia konsultacji społecznych (tj. pisma, ogłoszenia, obwieszczenia, prezentacje multimedialne, wizualizacje itp.);</w:t>
      </w:r>
    </w:p>
    <w:p w14:paraId="3CEC01F8" w14:textId="0AF441D6" w:rsidR="0040701C" w:rsidRDefault="0040701C" w:rsidP="00E71BB6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jc w:val="both"/>
      </w:pPr>
      <w:r>
        <w:t>Wykonawca będzie na bieżąco monitorował zmiany wytycznych i przepisów dotyczących zakresu opracowania oraz b</w:t>
      </w:r>
      <w:r w:rsidR="0093166D">
        <w:t>ę</w:t>
      </w:r>
      <w:r>
        <w:t>dzie stosował ich najbardziej aktualne wersje.</w:t>
      </w:r>
    </w:p>
    <w:p w14:paraId="729D0A4E" w14:textId="77777777" w:rsidR="002C3378" w:rsidRPr="00BA4A3A" w:rsidRDefault="002C3378" w:rsidP="002C3378">
      <w:pPr>
        <w:pStyle w:val="Akapitzlist"/>
        <w:numPr>
          <w:ilvl w:val="0"/>
          <w:numId w:val="3"/>
        </w:numPr>
      </w:pPr>
      <w:r w:rsidRPr="00BA4A3A">
        <w:t>Wykonawca zobowiązuje się do:</w:t>
      </w:r>
    </w:p>
    <w:p w14:paraId="20A56D10" w14:textId="3B8AA096" w:rsidR="00812E61" w:rsidRPr="00BA4A3A" w:rsidRDefault="00935C28" w:rsidP="00CD1557">
      <w:pPr>
        <w:pStyle w:val="Akapitzlist"/>
        <w:numPr>
          <w:ilvl w:val="0"/>
          <w:numId w:val="18"/>
        </w:numPr>
        <w:ind w:left="1560"/>
        <w:jc w:val="both"/>
      </w:pPr>
      <w:r>
        <w:t>u</w:t>
      </w:r>
      <w:r w:rsidR="0062679B" w:rsidRPr="00BA4A3A">
        <w:t xml:space="preserve">trzymywania bieżącego kontaktu </w:t>
      </w:r>
      <w:r w:rsidR="00F3007B">
        <w:t xml:space="preserve">z Zamawiającym </w:t>
      </w:r>
      <w:r w:rsidR="0062679B" w:rsidRPr="00BA4A3A">
        <w:t xml:space="preserve">w trakcie prac nad przedmiotowym dokumentem, </w:t>
      </w:r>
      <w:r w:rsidR="00F3007B">
        <w:t xml:space="preserve">w tym </w:t>
      </w:r>
      <w:r w:rsidR="0062679B" w:rsidRPr="00BA4A3A">
        <w:t xml:space="preserve">poprzez udział w spotkaniach </w:t>
      </w:r>
      <w:r w:rsidR="00F3007B">
        <w:t>z Zamawi</w:t>
      </w:r>
      <w:r w:rsidR="007A7489">
        <w:t>a</w:t>
      </w:r>
      <w:r w:rsidR="00F3007B">
        <w:t xml:space="preserve">jącym </w:t>
      </w:r>
      <w:r w:rsidR="0062679B" w:rsidRPr="00BA4A3A">
        <w:t>przedstawicieli zespołu projektowego z zamawiającym nie rzadziej niż raz w miesiącu,</w:t>
      </w:r>
    </w:p>
    <w:p w14:paraId="7195AD99" w14:textId="2271737E" w:rsidR="002C3378" w:rsidRPr="00BA4A3A" w:rsidRDefault="002C3378" w:rsidP="00CD1557">
      <w:pPr>
        <w:pStyle w:val="Akapitzlist"/>
        <w:numPr>
          <w:ilvl w:val="0"/>
          <w:numId w:val="18"/>
        </w:numPr>
        <w:ind w:left="1560"/>
        <w:jc w:val="both"/>
      </w:pPr>
      <w:r w:rsidRPr="00BA4A3A">
        <w:lastRenderedPageBreak/>
        <w:t>sporządzenia wszelkich opracowań, analiz, prognoz i studiów niezbędnych do</w:t>
      </w:r>
      <w:r w:rsidR="00CD1557">
        <w:t> </w:t>
      </w:r>
      <w:r w:rsidRPr="00BA4A3A">
        <w:t>przeprowadzenia procedury planistycznej i realizacji przedmiotu zamówienia,</w:t>
      </w:r>
    </w:p>
    <w:p w14:paraId="6EBF7BED" w14:textId="77777777" w:rsidR="002C3378" w:rsidRPr="00BA4A3A" w:rsidRDefault="002C3378" w:rsidP="00CD1557">
      <w:pPr>
        <w:pStyle w:val="Akapitzlist"/>
        <w:numPr>
          <w:ilvl w:val="0"/>
          <w:numId w:val="18"/>
        </w:numPr>
        <w:ind w:left="1560"/>
        <w:jc w:val="both"/>
      </w:pPr>
      <w:r w:rsidRPr="00BA4A3A">
        <w:t>ponowienia czynności bądź ponownego przygotowania materiałów planistycznych w trakcie prowadzonej procedury planistycznej, wynikających z uzyskanych opinii, dokonanych uzgodnień i wniesionych uwag, do chwili uchwalenia studium przez Radę Gminy Łubniany (jeżeli zajdzie taka potrzeba),</w:t>
      </w:r>
    </w:p>
    <w:p w14:paraId="2F916945" w14:textId="7A88B98A" w:rsidR="002C3378" w:rsidRPr="00BA4A3A" w:rsidRDefault="002C3378" w:rsidP="00CD1557">
      <w:pPr>
        <w:pStyle w:val="Akapitzlist"/>
        <w:numPr>
          <w:ilvl w:val="0"/>
          <w:numId w:val="18"/>
        </w:numPr>
        <w:ind w:left="1560"/>
        <w:jc w:val="both"/>
      </w:pPr>
      <w:r w:rsidRPr="00BA4A3A">
        <w:t>uzupełnienia (zmiany) opracowania stanowiącego przedmiot zamówienia o</w:t>
      </w:r>
      <w:r w:rsidR="00CD1557">
        <w:t> </w:t>
      </w:r>
      <w:r w:rsidRPr="00BA4A3A">
        <w:t>niezbędne czynności merytoryczne i formalne mające na celu dostosowanie opracowania do przepisów obowiązujących na dzień zakończenia realizacji przedmiotu zamówienia (w przypadku zmiany prawa w trakcie realizacji przedmiotu zamówienia),</w:t>
      </w:r>
    </w:p>
    <w:p w14:paraId="2195ED77" w14:textId="77777777" w:rsidR="002C3378" w:rsidRPr="00BA4A3A" w:rsidRDefault="002C3378" w:rsidP="00CD1557">
      <w:pPr>
        <w:pStyle w:val="Akapitzlist"/>
        <w:numPr>
          <w:ilvl w:val="0"/>
          <w:numId w:val="18"/>
        </w:numPr>
        <w:ind w:left="1560"/>
        <w:jc w:val="both"/>
      </w:pPr>
      <w:r w:rsidRPr="00BA4A3A">
        <w:t>usunięcia wszelkich wad w przedmiocie zamówienia na własny koszt oraz w terminie wskazanym przez Zamawiającego,</w:t>
      </w:r>
    </w:p>
    <w:p w14:paraId="77525271" w14:textId="266D5AA0" w:rsidR="002C3378" w:rsidRDefault="002C3378" w:rsidP="00CD1557">
      <w:pPr>
        <w:pStyle w:val="Akapitzlist"/>
        <w:numPr>
          <w:ilvl w:val="0"/>
          <w:numId w:val="18"/>
        </w:numPr>
        <w:ind w:left="1560"/>
        <w:jc w:val="both"/>
      </w:pPr>
      <w:r w:rsidRPr="00BA4A3A">
        <w:t>przeniesienia wszelkich praw autorskich do wszystkich materiałów wytworzonych w ramach realizacji przedmiotu zamówienia na Zamawiającego (w</w:t>
      </w:r>
      <w:r w:rsidR="00CD1557">
        <w:t> </w:t>
      </w:r>
      <w:r w:rsidRPr="00BA4A3A">
        <w:t>ramach wynagrodzenia określonego w ofercie)</w:t>
      </w:r>
      <w:r w:rsidR="00D66867" w:rsidRPr="00BA4A3A">
        <w:t>.</w:t>
      </w:r>
    </w:p>
    <w:p w14:paraId="2DCF30B0" w14:textId="77777777" w:rsidR="000E2176" w:rsidRDefault="000E2176" w:rsidP="000E2176">
      <w:pPr>
        <w:pStyle w:val="Akapitzlist"/>
        <w:numPr>
          <w:ilvl w:val="0"/>
          <w:numId w:val="3"/>
        </w:numPr>
        <w:jc w:val="both"/>
      </w:pPr>
      <w:r>
        <w:t>Wszelkie prace projektowe lub czynności nie opisane powyżej, a wynikające z procedur określonych w ustawie oraz przepisach szczególnych, niezbędne do właściwego i kompletnego opracowania zamówienia, Wykonawca powinien wykonać w ramach przedmiotu zamówienia i uwzględnić w kosztach i terminach wykonania przedmiotu umowy.</w:t>
      </w:r>
    </w:p>
    <w:p w14:paraId="008B94E0" w14:textId="77777777" w:rsidR="000E2176" w:rsidRDefault="000E2176" w:rsidP="000E2176">
      <w:pPr>
        <w:pStyle w:val="Akapitzlist"/>
        <w:numPr>
          <w:ilvl w:val="0"/>
          <w:numId w:val="3"/>
        </w:numPr>
        <w:jc w:val="both"/>
      </w:pPr>
      <w:bookmarkStart w:id="0" w:name="_Hlk170373985"/>
      <w:r>
        <w:t>Wykonawca zobowiązuje się wykonać przedmiot umowy zgodnie z wymaganą w tym zakresie wiedzą, przepisami prawnymi i normami.</w:t>
      </w:r>
    </w:p>
    <w:p w14:paraId="05DB0D0D" w14:textId="77777777" w:rsidR="000E2176" w:rsidRDefault="000E2176" w:rsidP="000E2176">
      <w:pPr>
        <w:pStyle w:val="Akapitzlist"/>
        <w:numPr>
          <w:ilvl w:val="0"/>
          <w:numId w:val="3"/>
        </w:numPr>
        <w:jc w:val="both"/>
      </w:pPr>
      <w:r>
        <w:t>Odpowiedzialność za poprawne i zgodne z przepisami prawa wykonanie przedmiotu umowy leży po stronie Wykonawcy.</w:t>
      </w:r>
    </w:p>
    <w:bookmarkEnd w:id="0"/>
    <w:p w14:paraId="48C7759E" w14:textId="512F343D" w:rsidR="00013C7D" w:rsidRDefault="000E2176" w:rsidP="00013C7D">
      <w:pPr>
        <w:pStyle w:val="Akapitzlist"/>
        <w:numPr>
          <w:ilvl w:val="0"/>
          <w:numId w:val="3"/>
        </w:numPr>
        <w:jc w:val="both"/>
      </w:pPr>
      <w:r w:rsidRPr="000E2176">
        <w:t>Zamawiający zastrzega sobie prawo nadzorowania i wnoszenia uwag do opracowanych dokumentów na każdym etapie ich tworzenia.</w:t>
      </w:r>
    </w:p>
    <w:p w14:paraId="4D33F085" w14:textId="77777777" w:rsidR="00F3007B" w:rsidRDefault="00F3007B" w:rsidP="00F3007B">
      <w:pPr>
        <w:ind w:left="360"/>
        <w:jc w:val="both"/>
      </w:pPr>
      <w:r>
        <w:t>13.</w:t>
      </w:r>
      <w:r>
        <w:tab/>
        <w:t xml:space="preserve">Wykonawca zobowiązuje się do dostarczenia następujących dokumentów: </w:t>
      </w:r>
    </w:p>
    <w:p w14:paraId="2644D36C" w14:textId="62419874" w:rsidR="00F3007B" w:rsidRDefault="00F3007B" w:rsidP="00F3007B">
      <w:pPr>
        <w:pStyle w:val="Akapitzlist"/>
        <w:numPr>
          <w:ilvl w:val="0"/>
          <w:numId w:val="35"/>
        </w:numPr>
        <w:jc w:val="both"/>
      </w:pPr>
      <w:r>
        <w:t>Projekt planu ogólnego:</w:t>
      </w:r>
    </w:p>
    <w:p w14:paraId="6F046A33" w14:textId="77777777" w:rsidR="00F3007B" w:rsidRDefault="00F3007B" w:rsidP="00F3007B">
      <w:pPr>
        <w:pStyle w:val="Akapitzlist"/>
        <w:numPr>
          <w:ilvl w:val="0"/>
          <w:numId w:val="33"/>
        </w:numPr>
        <w:jc w:val="both"/>
      </w:pPr>
      <w:r>
        <w:t>rysunek planu ogólnego dla Gminy Łubniany, który winien zostać przekazany na nośniku elektronicznym (płyta CD/DVD, dysk wymienny na złącze USB), w formatach: TIFF, JPG, PDF;</w:t>
      </w:r>
    </w:p>
    <w:p w14:paraId="138CF376" w14:textId="77777777" w:rsidR="00F3007B" w:rsidRDefault="00F3007B" w:rsidP="00F3007B">
      <w:pPr>
        <w:pStyle w:val="Akapitzlist"/>
        <w:numPr>
          <w:ilvl w:val="0"/>
          <w:numId w:val="33"/>
        </w:numPr>
        <w:jc w:val="both"/>
      </w:pPr>
      <w:r>
        <w:t>tekst dokumentu winien zostać przekazany w wersji tradycyjnej (papierowej) w trzech egzemplarzach, a także na nośniku elektronicznym (płyta CD/DVD, dysk wymienny na złącze USB) w formatach: DOCX, PDF;</w:t>
      </w:r>
    </w:p>
    <w:p w14:paraId="3F7F1C79" w14:textId="113E0686" w:rsidR="00F3007B" w:rsidRDefault="00F3007B" w:rsidP="00F3007B">
      <w:pPr>
        <w:pStyle w:val="Akapitzlist"/>
        <w:numPr>
          <w:ilvl w:val="0"/>
          <w:numId w:val="33"/>
        </w:numPr>
        <w:jc w:val="both"/>
      </w:pPr>
      <w:r>
        <w:t xml:space="preserve">dane przestrzenne oraz metadane w formie elektronicznej, które winny zostać opracowane zgodnie z założeniami Dyrektywy 2007/2/WE Parlamentu Europejskiego i Rady z dnia 14 marca 2007 r. ustanawiającej infrastrukturę informacji przestrzennej we Wspólnocie Europejskiej (INSPIRE) (Dz.U.UE.L.2007.108.1) oraz ustawy z dnia 4 marca 2010 r. o infrastrukturze informacji przestrzennej (t. j. Dz. U z 2021 r., poz. 214). Dane przestrzenne składające się na treść rysunku planu (dane wektorowe i rastrowe) winny zostać przekazane na nośniku elektronicznym (płyta CD/DVD, dysk wymienny na złącze USB) w postaci: plików w formacie SHP dla danych wektorowych, plików w formacie </w:t>
      </w:r>
      <w:proofErr w:type="spellStart"/>
      <w:r>
        <w:t>GeoTIFF</w:t>
      </w:r>
      <w:proofErr w:type="spellEnd"/>
      <w:r>
        <w:t xml:space="preserve"> dla danych rastrowych (pliki te winny być logicznie uporządkowane i nazwane), a także plików zawierających projekt opracowania planu ogólnego, na które składają się zgodne z wersją papierową i elektroniczną rysunku, odpowiednio uporządkowane i wyświetlone treści mapy (dane przestrzenne zgromadzone w warstwach tematycznych); plików wytworzonych zgodnie ze strukturą i w standardach wymaganych na potrzeby </w:t>
      </w:r>
      <w:r>
        <w:lastRenderedPageBreak/>
        <w:t>importu i eksportu dokumentów w ramach zaproponowanego modułu pozwalającego na wydawanie wypisów, wyrysów i innych niezbędnych informacji z planu ogólnego.</w:t>
      </w:r>
    </w:p>
    <w:p w14:paraId="23647FA2" w14:textId="77777777" w:rsidR="00F3007B" w:rsidRDefault="00F3007B" w:rsidP="00F3007B">
      <w:pPr>
        <w:pStyle w:val="Akapitzlist"/>
        <w:numPr>
          <w:ilvl w:val="0"/>
          <w:numId w:val="35"/>
        </w:numPr>
        <w:jc w:val="both"/>
      </w:pPr>
      <w:r>
        <w:t>Prognozę oddziaływania na środowisko, która winna być przekazana w wersji tradycyjnej (papierowej) w 2 egzemplarzach, a także na nośniku elektronicznym (płyta CD/DVD, dysk wymienny na złącze USB) w formatach: DOC, DOCX, PDF. W przypadku, gdyby prognoza zawierała część graficzną, załączniki graficzne winny być przekazane w wersji tradycyjnej (papierowej) w kolorze w dwóch egzemplarzach, a także na nośniku elektronicznym (płyta CD/DVD, dysk wymienny na złącze USB) w formatach: TIFF i JPG;</w:t>
      </w:r>
    </w:p>
    <w:p w14:paraId="26D81C6B" w14:textId="77777777" w:rsidR="00F3007B" w:rsidRDefault="00F3007B" w:rsidP="00F3007B">
      <w:pPr>
        <w:pStyle w:val="Akapitzlist"/>
        <w:numPr>
          <w:ilvl w:val="0"/>
          <w:numId w:val="35"/>
        </w:numPr>
        <w:jc w:val="both"/>
      </w:pPr>
      <w:r>
        <w:t xml:space="preserve">dane przestrzenne winny być przekazane w postaci plików w formacie SHP dla danych wektorowych, plików w formacie </w:t>
      </w:r>
      <w:proofErr w:type="spellStart"/>
      <w:r>
        <w:t>GeoTIFF</w:t>
      </w:r>
      <w:proofErr w:type="spellEnd"/>
      <w:r>
        <w:t xml:space="preserve"> dla danych rastrowych oraz plików w innych formatach dla danych przestrzennych, których nie można sporządzić w formatach SHP lub </w:t>
      </w:r>
      <w:proofErr w:type="spellStart"/>
      <w:r>
        <w:t>GeoTIFF</w:t>
      </w:r>
      <w:proofErr w:type="spellEnd"/>
      <w:r>
        <w:t xml:space="preserve"> lub dla danych tych stosuje się powszechnie inny format. Pliki te winny być logicznie uporządkowane i nazwane;</w:t>
      </w:r>
    </w:p>
    <w:p w14:paraId="47733FCF" w14:textId="77777777" w:rsidR="00F3007B" w:rsidRDefault="00F3007B" w:rsidP="00F3007B">
      <w:pPr>
        <w:pStyle w:val="Akapitzlist"/>
        <w:numPr>
          <w:ilvl w:val="0"/>
          <w:numId w:val="35"/>
        </w:numPr>
        <w:jc w:val="both"/>
      </w:pPr>
      <w:r>
        <w:t>pliki zawierające projekt opracowania, na które składają się zgodne z wersją papierową i elektroniczną rysunku, odpowiednio uporządkowane i wyświetlone treści mapy (dane przestrzenne zgromadzone w warstwach tematycznych).</w:t>
      </w:r>
    </w:p>
    <w:p w14:paraId="0E2B88B0" w14:textId="500E161D" w:rsidR="00F3007B" w:rsidRDefault="00F3007B" w:rsidP="00F3007B">
      <w:pPr>
        <w:pStyle w:val="Akapitzlist"/>
        <w:numPr>
          <w:ilvl w:val="0"/>
          <w:numId w:val="35"/>
        </w:numPr>
        <w:jc w:val="both"/>
      </w:pPr>
      <w:r>
        <w:t>Dokumentację prac planistycznych, o której mowa w §7 rozporządzenia Ministra Rozwoju i Technologii z dnia 8 grudnia 2023 r. w sprawie projektu planu ogólnego gminy, dokumentowania prac planistycznych w zakresie tego planu oraz wydawania z niego wypisów i wyrysów (Dz. U. z 2023 r. poz. 2758).</w:t>
      </w:r>
    </w:p>
    <w:p w14:paraId="72C69B0D" w14:textId="77777777" w:rsidR="00F3007B" w:rsidRDefault="00F3007B" w:rsidP="00F3007B">
      <w:pPr>
        <w:ind w:left="360"/>
        <w:jc w:val="both"/>
      </w:pPr>
      <w:r>
        <w:t xml:space="preserve">     A pozostałe opracowania winny zostać przez Wykonawcę dostarczone w następującej formie:</w:t>
      </w:r>
    </w:p>
    <w:p w14:paraId="234C5906" w14:textId="77777777" w:rsidR="00F3007B" w:rsidRDefault="00F3007B" w:rsidP="00F3007B">
      <w:pPr>
        <w:pStyle w:val="Akapitzlist"/>
        <w:numPr>
          <w:ilvl w:val="0"/>
          <w:numId w:val="36"/>
        </w:numPr>
        <w:ind w:left="1418"/>
        <w:jc w:val="both"/>
      </w:pPr>
      <w:r>
        <w:t>opracowania tekstowe (np. wykazy, protokoły, stanowiska) winny być przekazane w wersji tradycyjnej (papierowej), a także na nośniku elektronicznym (płyta CD/DVD, dysk wymienny na złącze USB) w formatach: DOC, DOCX, PDF.</w:t>
      </w:r>
    </w:p>
    <w:p w14:paraId="23EE391F" w14:textId="77777777" w:rsidR="00F3007B" w:rsidRDefault="00F3007B" w:rsidP="00F3007B">
      <w:pPr>
        <w:pStyle w:val="Akapitzlist"/>
        <w:numPr>
          <w:ilvl w:val="0"/>
          <w:numId w:val="36"/>
        </w:numPr>
        <w:ind w:left="1418"/>
        <w:jc w:val="both"/>
      </w:pPr>
      <w:r>
        <w:t>opracowania analityczne (np. zawierające dane liczbowe, wykresy) winny być przekazane w wersji tradycyjnej (papierowej), a także na nośniku elektronicznym (płyta CD/DVD, dysk wymienny na złącze USB) w formatach: XLS, XLSX.</w:t>
      </w:r>
    </w:p>
    <w:p w14:paraId="233A3038" w14:textId="75C50F70" w:rsidR="00F3007B" w:rsidRDefault="00F3007B" w:rsidP="00F3007B">
      <w:pPr>
        <w:pStyle w:val="Akapitzlist"/>
        <w:numPr>
          <w:ilvl w:val="0"/>
          <w:numId w:val="36"/>
        </w:numPr>
        <w:ind w:left="1418"/>
        <w:jc w:val="both"/>
      </w:pPr>
      <w:r>
        <w:t>ewentualna dokumentacja fotograficzna winna być przekazana w formie cyfrowej w formacie: JPG lub podobnym.</w:t>
      </w:r>
    </w:p>
    <w:p w14:paraId="58403F01" w14:textId="77777777" w:rsidR="00D66867" w:rsidRPr="00BA4A3A" w:rsidRDefault="00D66867" w:rsidP="00D66867"/>
    <w:p w14:paraId="09C24052" w14:textId="77777777" w:rsidR="00AE78B0" w:rsidRPr="00BA4A3A" w:rsidRDefault="00AE78B0" w:rsidP="00AE78B0">
      <w:pPr>
        <w:pStyle w:val="Akapitzlist"/>
        <w:numPr>
          <w:ilvl w:val="0"/>
          <w:numId w:val="1"/>
        </w:numPr>
        <w:rPr>
          <w:rFonts w:cstheme="minorHAnsi"/>
          <w:b/>
          <w:bCs/>
          <w:u w:val="single"/>
        </w:rPr>
      </w:pPr>
      <w:r w:rsidRPr="00BA4A3A">
        <w:rPr>
          <w:rFonts w:cstheme="minorHAnsi"/>
          <w:b/>
          <w:bCs/>
          <w:u w:val="single"/>
        </w:rPr>
        <w:t>Termin realizacji umowy:</w:t>
      </w:r>
    </w:p>
    <w:p w14:paraId="6C8C6E5F" w14:textId="77777777" w:rsidR="00AE78B0" w:rsidRPr="00BA4A3A" w:rsidRDefault="00AE78B0" w:rsidP="00AE78B0">
      <w:pPr>
        <w:pStyle w:val="Akapitzlist"/>
        <w:rPr>
          <w:rFonts w:cstheme="minorHAnsi"/>
          <w:b/>
          <w:bCs/>
          <w:u w:val="single"/>
        </w:rPr>
      </w:pPr>
    </w:p>
    <w:p w14:paraId="7AC40F6C" w14:textId="5333AA64" w:rsidR="00AE78B0" w:rsidRPr="00BA4A3A" w:rsidRDefault="00AE78B0" w:rsidP="00E066DF">
      <w:pPr>
        <w:pStyle w:val="Akapitzlist"/>
        <w:spacing w:after="60" w:line="240" w:lineRule="auto"/>
        <w:ind w:left="567"/>
        <w:contextualSpacing w:val="0"/>
        <w:jc w:val="both"/>
        <w:rPr>
          <w:rFonts w:cstheme="minorHAnsi"/>
          <w:b/>
          <w:bCs/>
          <w:u w:val="single"/>
        </w:rPr>
      </w:pPr>
      <w:r w:rsidRPr="00BA4A3A">
        <w:rPr>
          <w:rFonts w:cstheme="minorHAnsi"/>
        </w:rPr>
        <w:t xml:space="preserve">Termin wykonania przedmiotu zamówienia </w:t>
      </w:r>
      <w:r w:rsidR="00E066DF">
        <w:rPr>
          <w:rFonts w:cstheme="minorHAnsi"/>
        </w:rPr>
        <w:t xml:space="preserve">wynosi </w:t>
      </w:r>
      <w:r w:rsidRPr="00BA4A3A">
        <w:rPr>
          <w:rFonts w:cstheme="minorHAnsi"/>
        </w:rPr>
        <w:t>maksymalnie do 1</w:t>
      </w:r>
      <w:r w:rsidR="00CE3984">
        <w:rPr>
          <w:rFonts w:cstheme="minorHAnsi"/>
        </w:rPr>
        <w:t>7</w:t>
      </w:r>
      <w:r w:rsidRPr="00BA4A3A">
        <w:rPr>
          <w:rFonts w:cstheme="minorHAnsi"/>
        </w:rPr>
        <w:t xml:space="preserve"> miesięcy</w:t>
      </w:r>
      <w:r w:rsidR="0062679B" w:rsidRPr="00BA4A3A">
        <w:rPr>
          <w:rFonts w:cstheme="minorHAnsi"/>
        </w:rPr>
        <w:t xml:space="preserve"> od dnia podpisania umowy.</w:t>
      </w:r>
    </w:p>
    <w:p w14:paraId="6452A55A" w14:textId="77777777" w:rsidR="00AE78B0" w:rsidRPr="00BA4A3A" w:rsidRDefault="00AE78B0" w:rsidP="00AE78B0">
      <w:pPr>
        <w:rPr>
          <w:rFonts w:cstheme="minorHAnsi"/>
          <w:b/>
          <w:bCs/>
          <w:u w:val="single"/>
        </w:rPr>
      </w:pPr>
    </w:p>
    <w:p w14:paraId="0C0A5292" w14:textId="6266BF7B" w:rsidR="00AE78B0" w:rsidRPr="00BA4A3A" w:rsidRDefault="00AE78B0" w:rsidP="00D66867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  <w:b/>
          <w:bCs/>
          <w:u w:val="single"/>
        </w:rPr>
      </w:pPr>
      <w:r w:rsidRPr="00BA4A3A">
        <w:rPr>
          <w:rFonts w:cstheme="minorHAnsi"/>
          <w:b/>
          <w:bCs/>
          <w:u w:val="single"/>
        </w:rPr>
        <w:t>Wymagania w stosunku do wykonawcy:</w:t>
      </w:r>
    </w:p>
    <w:p w14:paraId="63085C5D" w14:textId="3C20BCA8" w:rsidR="00615570" w:rsidRPr="00615570" w:rsidRDefault="00615570" w:rsidP="00615570">
      <w:pPr>
        <w:pStyle w:val="Akapitzlist"/>
        <w:numPr>
          <w:ilvl w:val="0"/>
          <w:numId w:val="21"/>
        </w:numPr>
        <w:spacing w:after="120" w:line="240" w:lineRule="auto"/>
        <w:ind w:left="567" w:hanging="357"/>
        <w:contextualSpacing w:val="0"/>
        <w:jc w:val="both"/>
        <w:rPr>
          <w:rFonts w:cstheme="minorHAnsi"/>
          <w:b/>
          <w:bCs/>
          <w:u w:val="single"/>
        </w:rPr>
      </w:pPr>
      <w:r>
        <w:rPr>
          <w:rFonts w:cstheme="minorHAnsi"/>
        </w:rPr>
        <w:t>Oświadczenie dotyczące</w:t>
      </w:r>
      <w:r w:rsidR="000B7DB0">
        <w:rPr>
          <w:rFonts w:cstheme="minorHAnsi"/>
        </w:rPr>
        <w:t>:</w:t>
      </w:r>
    </w:p>
    <w:p w14:paraId="694EC505" w14:textId="7A63EA6D" w:rsidR="0062679B" w:rsidRPr="000B7DB0" w:rsidRDefault="000B7DB0" w:rsidP="00615570">
      <w:pPr>
        <w:pStyle w:val="Akapitzlist"/>
        <w:numPr>
          <w:ilvl w:val="0"/>
          <w:numId w:val="30"/>
        </w:numPr>
        <w:spacing w:after="120" w:line="240" w:lineRule="auto"/>
        <w:contextualSpacing w:val="0"/>
        <w:jc w:val="both"/>
        <w:rPr>
          <w:rFonts w:cstheme="minorHAnsi"/>
          <w:b/>
          <w:bCs/>
          <w:u w:val="single"/>
        </w:rPr>
      </w:pPr>
      <w:r>
        <w:rPr>
          <w:rFonts w:cstheme="minorHAnsi"/>
        </w:rPr>
        <w:t>Potwierdzenia dys</w:t>
      </w:r>
      <w:r w:rsidR="00DD0094">
        <w:rPr>
          <w:rFonts w:cstheme="minorHAnsi"/>
        </w:rPr>
        <w:t>p</w:t>
      </w:r>
      <w:r>
        <w:rPr>
          <w:rFonts w:cstheme="minorHAnsi"/>
        </w:rPr>
        <w:t xml:space="preserve">onowania zespołem projektowym </w:t>
      </w:r>
      <w:r w:rsidR="00DA4CE9" w:rsidRPr="00615570">
        <w:rPr>
          <w:rFonts w:cstheme="minorHAnsi"/>
        </w:rPr>
        <w:t>przydzielo</w:t>
      </w:r>
      <w:r>
        <w:rPr>
          <w:rFonts w:cstheme="minorHAnsi"/>
        </w:rPr>
        <w:t>nym</w:t>
      </w:r>
      <w:r w:rsidR="00DA4CE9" w:rsidRPr="00615570">
        <w:rPr>
          <w:rFonts w:cstheme="minorHAnsi"/>
        </w:rPr>
        <w:t xml:space="preserve"> do przedmiotowego zadania </w:t>
      </w:r>
      <w:r>
        <w:rPr>
          <w:rFonts w:cstheme="minorHAnsi"/>
        </w:rPr>
        <w:t>składając</w:t>
      </w:r>
      <w:r w:rsidR="00640346">
        <w:rPr>
          <w:rFonts w:cstheme="minorHAnsi"/>
        </w:rPr>
        <w:t>ym</w:t>
      </w:r>
      <w:r>
        <w:rPr>
          <w:rFonts w:cstheme="minorHAnsi"/>
        </w:rPr>
        <w:t xml:space="preserve"> się z </w:t>
      </w:r>
      <w:r w:rsidR="00DA4CE9" w:rsidRPr="00615570">
        <w:rPr>
          <w:rFonts w:cstheme="minorHAnsi"/>
        </w:rPr>
        <w:t>przynajmniej 5 osób</w:t>
      </w:r>
      <w:r>
        <w:rPr>
          <w:rFonts w:cstheme="minorHAnsi"/>
        </w:rPr>
        <w:t>, zatrudnionych na umowę o pracę</w:t>
      </w:r>
      <w:r w:rsidR="00812E61" w:rsidRPr="00615570">
        <w:rPr>
          <w:rFonts w:cstheme="minorHAnsi"/>
        </w:rPr>
        <w:t>, przy czym autorzy opracowań towarzyszących mogą je wykonywać w ramach umów cywilno-prawnych.</w:t>
      </w:r>
    </w:p>
    <w:p w14:paraId="1D96CFAD" w14:textId="77777777" w:rsidR="000B7DB0" w:rsidRPr="000B7DB0" w:rsidRDefault="000B7DB0" w:rsidP="000B7DB0">
      <w:pPr>
        <w:pStyle w:val="Akapitzlist"/>
        <w:numPr>
          <w:ilvl w:val="0"/>
          <w:numId w:val="30"/>
        </w:numPr>
        <w:spacing w:after="120" w:line="240" w:lineRule="auto"/>
        <w:contextualSpacing w:val="0"/>
        <w:jc w:val="both"/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Spełnienia przez głównego projektanta oraz jego zastępcy wymogu posiadania </w:t>
      </w:r>
      <w:r w:rsidR="00DA4CE9" w:rsidRPr="000B7DB0">
        <w:rPr>
          <w:rFonts w:cstheme="minorHAnsi"/>
        </w:rPr>
        <w:t>uprawnie</w:t>
      </w:r>
      <w:r>
        <w:rPr>
          <w:rFonts w:cstheme="minorHAnsi"/>
        </w:rPr>
        <w:t>ń</w:t>
      </w:r>
      <w:r w:rsidR="00DA4CE9" w:rsidRPr="000B7DB0">
        <w:rPr>
          <w:rFonts w:cstheme="minorHAnsi"/>
        </w:rPr>
        <w:t xml:space="preserve"> do sporządzania planów ogólnych gminy oraz planów miejscowych</w:t>
      </w:r>
      <w:r w:rsidR="00472E24" w:rsidRPr="000B7DB0">
        <w:rPr>
          <w:rFonts w:cstheme="minorHAnsi"/>
        </w:rPr>
        <w:t xml:space="preserve"> wynikając</w:t>
      </w:r>
      <w:r>
        <w:rPr>
          <w:rFonts w:cstheme="minorHAnsi"/>
        </w:rPr>
        <w:t>ych</w:t>
      </w:r>
      <w:r w:rsidR="00472E24" w:rsidRPr="000B7DB0">
        <w:rPr>
          <w:rFonts w:cstheme="minorHAnsi"/>
        </w:rPr>
        <w:t xml:space="preserve"> z art. 5 ust. 3, ust. 4</w:t>
      </w:r>
      <w:r w:rsidR="00A423BF" w:rsidRPr="000B7DB0">
        <w:rPr>
          <w:rFonts w:cstheme="minorHAnsi"/>
        </w:rPr>
        <w:t xml:space="preserve"> ustawy o planowaniu i zagospodarowaniu </w:t>
      </w:r>
      <w:r w:rsidR="00A423BF" w:rsidRPr="000B7DB0">
        <w:rPr>
          <w:rFonts w:cstheme="minorHAnsi"/>
        </w:rPr>
        <w:lastRenderedPageBreak/>
        <w:t>przestrzennym. Oboje powinni</w:t>
      </w:r>
      <w:r w:rsidR="00812E61" w:rsidRPr="000B7DB0">
        <w:rPr>
          <w:rFonts w:cstheme="minorHAnsi"/>
        </w:rPr>
        <w:t xml:space="preserve"> spełniać te same warunki oraz posiadać podobne doświadczenie co</w:t>
      </w:r>
      <w:r w:rsidR="0069171C" w:rsidRPr="000B7DB0">
        <w:rPr>
          <w:rFonts w:cstheme="minorHAnsi"/>
        </w:rPr>
        <w:t> </w:t>
      </w:r>
      <w:r w:rsidR="00812E61" w:rsidRPr="000B7DB0">
        <w:rPr>
          <w:rFonts w:cstheme="minorHAnsi"/>
        </w:rPr>
        <w:t>zapewni ciągłość pracy.</w:t>
      </w:r>
    </w:p>
    <w:p w14:paraId="64F1F28C" w14:textId="77777777" w:rsidR="000B7DB0" w:rsidRPr="000B7DB0" w:rsidRDefault="00812E61" w:rsidP="000B7DB0">
      <w:pPr>
        <w:pStyle w:val="Akapitzlist"/>
        <w:numPr>
          <w:ilvl w:val="0"/>
          <w:numId w:val="30"/>
        </w:numPr>
        <w:spacing w:after="120" w:line="240" w:lineRule="auto"/>
        <w:contextualSpacing w:val="0"/>
        <w:jc w:val="both"/>
        <w:rPr>
          <w:rFonts w:cstheme="minorHAnsi"/>
          <w:b/>
          <w:bCs/>
          <w:u w:val="single"/>
        </w:rPr>
      </w:pPr>
      <w:r w:rsidRPr="000B7DB0">
        <w:rPr>
          <w:rFonts w:cstheme="minorHAnsi"/>
        </w:rPr>
        <w:t>Wykazani</w:t>
      </w:r>
      <w:r w:rsidR="000B7DB0">
        <w:rPr>
          <w:rFonts w:cstheme="minorHAnsi"/>
        </w:rPr>
        <w:t>a</w:t>
      </w:r>
      <w:r w:rsidRPr="000B7DB0">
        <w:rPr>
          <w:rFonts w:cstheme="minorHAnsi"/>
        </w:rPr>
        <w:t xml:space="preserve"> przez Głównego projektanta oraz jego zastępcę bieżącego doświadczenia w</w:t>
      </w:r>
      <w:r w:rsidR="000B7DB0">
        <w:rPr>
          <w:rFonts w:cstheme="minorHAnsi"/>
        </w:rPr>
        <w:t> </w:t>
      </w:r>
      <w:r w:rsidRPr="000B7DB0">
        <w:rPr>
          <w:rFonts w:cstheme="minorHAnsi"/>
        </w:rPr>
        <w:t>pracy w komisjach urbanistyczno-architektonicznych.</w:t>
      </w:r>
    </w:p>
    <w:p w14:paraId="2E965F50" w14:textId="2206EC2C" w:rsidR="00DA4CE9" w:rsidRPr="000B7DB0" w:rsidRDefault="000B7DB0" w:rsidP="000B7DB0">
      <w:pPr>
        <w:pStyle w:val="Akapitzlist"/>
        <w:numPr>
          <w:ilvl w:val="0"/>
          <w:numId w:val="30"/>
        </w:numPr>
        <w:spacing w:after="120" w:line="240" w:lineRule="auto"/>
        <w:contextualSpacing w:val="0"/>
        <w:jc w:val="both"/>
        <w:rPr>
          <w:rFonts w:cstheme="minorHAnsi"/>
          <w:b/>
          <w:bCs/>
          <w:u w:val="single"/>
        </w:rPr>
      </w:pPr>
      <w:r>
        <w:rPr>
          <w:rFonts w:cstheme="minorHAnsi"/>
        </w:rPr>
        <w:t>wykazania</w:t>
      </w:r>
      <w:r w:rsidR="00812E61" w:rsidRPr="000B7DB0">
        <w:rPr>
          <w:rFonts w:cstheme="minorHAnsi"/>
        </w:rPr>
        <w:t xml:space="preserve">, </w:t>
      </w:r>
      <w:r>
        <w:rPr>
          <w:rFonts w:cstheme="minorHAnsi"/>
        </w:rPr>
        <w:t>opracowania w okresie</w:t>
      </w:r>
      <w:r w:rsidR="00812E61" w:rsidRPr="000B7DB0">
        <w:rPr>
          <w:rFonts w:cstheme="minorHAnsi"/>
        </w:rPr>
        <w:t xml:space="preserve"> ostatnich </w:t>
      </w:r>
      <w:r w:rsidR="0062679B" w:rsidRPr="000B7DB0">
        <w:rPr>
          <w:rFonts w:cstheme="minorHAnsi"/>
        </w:rPr>
        <w:t>5</w:t>
      </w:r>
      <w:r w:rsidR="00812E61" w:rsidRPr="000B7DB0">
        <w:rPr>
          <w:rFonts w:cstheme="minorHAnsi"/>
        </w:rPr>
        <w:t xml:space="preserve"> lat </w:t>
      </w:r>
      <w:r>
        <w:rPr>
          <w:rFonts w:cstheme="minorHAnsi"/>
        </w:rPr>
        <w:t>przynajmniej</w:t>
      </w:r>
      <w:r w:rsidR="00812E61" w:rsidRPr="000B7DB0">
        <w:rPr>
          <w:rFonts w:cstheme="minorHAnsi"/>
        </w:rPr>
        <w:t xml:space="preserve"> </w:t>
      </w:r>
      <w:r>
        <w:rPr>
          <w:rFonts w:cstheme="minorHAnsi"/>
        </w:rPr>
        <w:t>5</w:t>
      </w:r>
      <w:r w:rsidR="00812E61" w:rsidRPr="000B7DB0">
        <w:rPr>
          <w:rFonts w:cstheme="minorHAnsi"/>
        </w:rPr>
        <w:t xml:space="preserve"> </w:t>
      </w:r>
      <w:r>
        <w:rPr>
          <w:rFonts w:cstheme="minorHAnsi"/>
        </w:rPr>
        <w:t>dokumentów</w:t>
      </w:r>
      <w:r w:rsidR="00812E61" w:rsidRPr="000B7DB0">
        <w:rPr>
          <w:rFonts w:cstheme="minorHAnsi"/>
        </w:rPr>
        <w:t xml:space="preserve"> (studium uwarunkowań i kierunków zagospodarowania przestrzennego oraz zmian studium uwarunkowań i</w:t>
      </w:r>
      <w:r w:rsidR="0062679B" w:rsidRPr="000B7DB0">
        <w:rPr>
          <w:rFonts w:cstheme="minorHAnsi"/>
        </w:rPr>
        <w:t> </w:t>
      </w:r>
      <w:r w:rsidR="00812E61" w:rsidRPr="000B7DB0">
        <w:rPr>
          <w:rFonts w:cstheme="minorHAnsi"/>
        </w:rPr>
        <w:t>kierunków zagospodarowania przestrzennego) przy czym opracowanie powinno obejmować obszar co</w:t>
      </w:r>
      <w:r w:rsidR="0069171C" w:rsidRPr="000B7DB0">
        <w:rPr>
          <w:rFonts w:cstheme="minorHAnsi"/>
        </w:rPr>
        <w:t> </w:t>
      </w:r>
      <w:r w:rsidR="00812E61" w:rsidRPr="000B7DB0">
        <w:rPr>
          <w:rFonts w:cstheme="minorHAnsi"/>
        </w:rPr>
        <w:t>najmniej o powierzchni 5000 ha.</w:t>
      </w:r>
    </w:p>
    <w:p w14:paraId="2C88E484" w14:textId="77777777" w:rsidR="00DA4CE9" w:rsidRPr="00BA4A3A" w:rsidRDefault="00DA4CE9" w:rsidP="0062679B">
      <w:pPr>
        <w:pStyle w:val="Akapitzlist"/>
        <w:spacing w:after="120" w:line="240" w:lineRule="auto"/>
        <w:ind w:left="1050"/>
        <w:jc w:val="both"/>
        <w:rPr>
          <w:rFonts w:cstheme="minorHAnsi"/>
          <w:b/>
          <w:bCs/>
          <w:u w:val="single"/>
        </w:rPr>
      </w:pPr>
    </w:p>
    <w:p w14:paraId="55B75CA0" w14:textId="77777777" w:rsidR="00CC1DF7" w:rsidRPr="00BA4A3A" w:rsidRDefault="00CC1DF7" w:rsidP="00CC1DF7">
      <w:pPr>
        <w:pStyle w:val="Akapitzlist"/>
      </w:pPr>
    </w:p>
    <w:p w14:paraId="6862E8E4" w14:textId="40B6971C" w:rsidR="0067686D" w:rsidRPr="00BA4A3A" w:rsidRDefault="002C3378" w:rsidP="008321C3">
      <w:pPr>
        <w:pStyle w:val="Akapitzlist"/>
        <w:numPr>
          <w:ilvl w:val="0"/>
          <w:numId w:val="1"/>
        </w:numPr>
        <w:rPr>
          <w:b/>
          <w:bCs/>
          <w:u w:val="single"/>
        </w:rPr>
      </w:pPr>
      <w:r w:rsidRPr="00BA4A3A">
        <w:rPr>
          <w:b/>
          <w:bCs/>
          <w:u w:val="single"/>
        </w:rPr>
        <w:t xml:space="preserve">Dodatkowe postanowienia: </w:t>
      </w:r>
    </w:p>
    <w:p w14:paraId="37CFD601" w14:textId="77777777" w:rsidR="00623891" w:rsidRPr="00BA4A3A" w:rsidRDefault="00623891" w:rsidP="00623891">
      <w:pPr>
        <w:pStyle w:val="Akapitzlist"/>
        <w:rPr>
          <w:b/>
          <w:bCs/>
          <w:u w:val="single"/>
        </w:rPr>
      </w:pPr>
    </w:p>
    <w:p w14:paraId="04245D78" w14:textId="34EC84E3" w:rsidR="00623891" w:rsidRPr="00BA4A3A" w:rsidRDefault="00623891" w:rsidP="0062679B">
      <w:pPr>
        <w:pStyle w:val="Akapitzlist"/>
        <w:numPr>
          <w:ilvl w:val="0"/>
          <w:numId w:val="24"/>
        </w:numPr>
        <w:spacing w:after="60" w:line="240" w:lineRule="auto"/>
        <w:ind w:left="567"/>
        <w:jc w:val="both"/>
        <w:rPr>
          <w:rFonts w:cstheme="minorHAnsi"/>
          <w:b/>
          <w:bCs/>
          <w:u w:val="single"/>
        </w:rPr>
      </w:pPr>
      <w:r w:rsidRPr="00BA4A3A">
        <w:rPr>
          <w:rFonts w:cstheme="minorHAnsi"/>
        </w:rPr>
        <w:t>Osobą uprawnioną do kontaktów z wykonawcami jest: Patrycja Wiesiołek-Sobota – Inspektor ds. budownictwa, planowania i gospodarki przestrzennej, tel. 77 42 70 547.</w:t>
      </w:r>
    </w:p>
    <w:p w14:paraId="4EB722EB" w14:textId="77777777" w:rsidR="002C3378" w:rsidRPr="00BA4A3A" w:rsidRDefault="002C3378" w:rsidP="002C3378">
      <w:pPr>
        <w:rPr>
          <w:b/>
          <w:bCs/>
          <w:u w:val="single"/>
        </w:rPr>
      </w:pPr>
    </w:p>
    <w:p w14:paraId="10F4E82F" w14:textId="77777777" w:rsidR="00500ED6" w:rsidRDefault="00500ED6" w:rsidP="002C3378">
      <w:pPr>
        <w:rPr>
          <w:b/>
          <w:bCs/>
          <w:u w:val="single"/>
        </w:rPr>
      </w:pPr>
    </w:p>
    <w:p w14:paraId="36F06820" w14:textId="77777777" w:rsidR="00500ED6" w:rsidRPr="002C3378" w:rsidRDefault="00500ED6" w:rsidP="002C3378">
      <w:pPr>
        <w:rPr>
          <w:b/>
          <w:bCs/>
          <w:u w:val="single"/>
        </w:rPr>
      </w:pPr>
    </w:p>
    <w:sectPr w:rsidR="00500ED6" w:rsidRPr="002C3378" w:rsidSect="007A7489">
      <w:headerReference w:type="firs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4554C" w14:textId="77777777" w:rsidR="005F1A88" w:rsidRDefault="005F1A88" w:rsidP="005F1A88">
      <w:pPr>
        <w:spacing w:after="0" w:line="240" w:lineRule="auto"/>
      </w:pPr>
      <w:r>
        <w:separator/>
      </w:r>
    </w:p>
  </w:endnote>
  <w:endnote w:type="continuationSeparator" w:id="0">
    <w:p w14:paraId="3562CCED" w14:textId="77777777" w:rsidR="005F1A88" w:rsidRDefault="005F1A88" w:rsidP="005F1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492E9" w14:textId="77777777" w:rsidR="005F1A88" w:rsidRDefault="005F1A88" w:rsidP="005F1A88">
      <w:pPr>
        <w:spacing w:after="0" w:line="240" w:lineRule="auto"/>
      </w:pPr>
      <w:r>
        <w:separator/>
      </w:r>
    </w:p>
  </w:footnote>
  <w:footnote w:type="continuationSeparator" w:id="0">
    <w:p w14:paraId="745FB5B7" w14:textId="77777777" w:rsidR="005F1A88" w:rsidRDefault="005F1A88" w:rsidP="005F1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02880" w14:textId="77777777" w:rsidR="007A7489" w:rsidRPr="00F461BF" w:rsidRDefault="007A7489" w:rsidP="007A7489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62336" behindDoc="1" locked="0" layoutInCell="1" allowOverlap="1" wp14:anchorId="24E904BF" wp14:editId="1A67CC09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675101931" name="Obraz 675101931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AE9390" w14:textId="77777777" w:rsidR="007A7489" w:rsidRPr="001006EB" w:rsidRDefault="007A7489" w:rsidP="007A7489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7D5FC5B6" w14:textId="77777777" w:rsidR="007A7489" w:rsidRPr="001006EB" w:rsidRDefault="007A7489" w:rsidP="007A7489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5E30E57B" w14:textId="77777777" w:rsidR="007A7489" w:rsidRPr="001006EB" w:rsidRDefault="007A7489" w:rsidP="007A7489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14E07E05" w14:textId="77777777" w:rsidR="007A7489" w:rsidRPr="00F461BF" w:rsidRDefault="007A7489" w:rsidP="007A7489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3360" behindDoc="0" locked="0" layoutInCell="1" allowOverlap="1" wp14:anchorId="1B0B3509" wp14:editId="17FE63DA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2139237556" name="Łącznik prosty 21392375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F3BE83" id="Łącznik prosty 2139237556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" strokecolor="gray" strokeweight="1.59mm">
              <v:stroke joinstyle="miter"/>
              <w10:wrap anchorx="margin"/>
            </v:line>
          </w:pict>
        </mc:Fallback>
      </mc:AlternateContent>
    </w:r>
  </w:p>
  <w:p w14:paraId="034F5399" w14:textId="77777777" w:rsidR="007A7489" w:rsidRDefault="007A7489" w:rsidP="007A7489">
    <w:pPr>
      <w:pStyle w:val="Nagwek"/>
    </w:pPr>
  </w:p>
  <w:p w14:paraId="1546B687" w14:textId="77777777" w:rsidR="007A7489" w:rsidRPr="00863733" w:rsidRDefault="007A7489" w:rsidP="007A7489">
    <w:pPr>
      <w:pStyle w:val="Nagwek"/>
      <w:rPr>
        <w:sz w:val="10"/>
        <w:szCs w:val="10"/>
      </w:rPr>
    </w:pPr>
  </w:p>
  <w:p w14:paraId="54D51762" w14:textId="77777777" w:rsidR="007A7489" w:rsidRPr="007E232B" w:rsidRDefault="007A7489" w:rsidP="007A7489">
    <w:pPr>
      <w:pStyle w:val="Nagwek"/>
      <w:rPr>
        <w:sz w:val="16"/>
        <w:szCs w:val="16"/>
      </w:rPr>
    </w:pPr>
  </w:p>
  <w:p w14:paraId="0DEF003E" w14:textId="77777777" w:rsidR="007A7489" w:rsidRDefault="007A7489" w:rsidP="007A7489">
    <w:pPr>
      <w:pStyle w:val="Nagwek"/>
      <w:jc w:val="right"/>
    </w:pPr>
    <w:r>
      <w:t>Załącznik nr 1 do SWZ</w:t>
    </w:r>
  </w:p>
  <w:p w14:paraId="5F3A3F56" w14:textId="77777777" w:rsidR="007A7489" w:rsidRDefault="007A7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ABF"/>
    <w:multiLevelType w:val="hybridMultilevel"/>
    <w:tmpl w:val="F258D4F4"/>
    <w:lvl w:ilvl="0" w:tplc="EC68F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0482F"/>
    <w:multiLevelType w:val="hybridMultilevel"/>
    <w:tmpl w:val="479A56AA"/>
    <w:lvl w:ilvl="0" w:tplc="50565A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208E4"/>
    <w:multiLevelType w:val="hybridMultilevel"/>
    <w:tmpl w:val="5FEC6354"/>
    <w:lvl w:ilvl="0" w:tplc="20886B7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E1524"/>
    <w:multiLevelType w:val="hybridMultilevel"/>
    <w:tmpl w:val="17124D5C"/>
    <w:lvl w:ilvl="0" w:tplc="D5A252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40754"/>
    <w:multiLevelType w:val="hybridMultilevel"/>
    <w:tmpl w:val="9CA27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F0777"/>
    <w:multiLevelType w:val="hybridMultilevel"/>
    <w:tmpl w:val="36E69C3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23576C88"/>
    <w:multiLevelType w:val="hybridMultilevel"/>
    <w:tmpl w:val="D9A400A8"/>
    <w:lvl w:ilvl="0" w:tplc="F47AB0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3C8772A"/>
    <w:multiLevelType w:val="hybridMultilevel"/>
    <w:tmpl w:val="B94C1C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AF53BFA"/>
    <w:multiLevelType w:val="hybridMultilevel"/>
    <w:tmpl w:val="6E7AA3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BEF29E6"/>
    <w:multiLevelType w:val="hybridMultilevel"/>
    <w:tmpl w:val="6D88612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4046C"/>
    <w:multiLevelType w:val="hybridMultilevel"/>
    <w:tmpl w:val="00227E4C"/>
    <w:lvl w:ilvl="0" w:tplc="A31E66D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2D3152"/>
    <w:multiLevelType w:val="hybridMultilevel"/>
    <w:tmpl w:val="DB947E26"/>
    <w:lvl w:ilvl="0" w:tplc="0472DC0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52976"/>
    <w:multiLevelType w:val="hybridMultilevel"/>
    <w:tmpl w:val="ABE4DDC0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846033F"/>
    <w:multiLevelType w:val="hybridMultilevel"/>
    <w:tmpl w:val="86BA0920"/>
    <w:lvl w:ilvl="0" w:tplc="DABE32F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0FA08B3"/>
    <w:multiLevelType w:val="hybridMultilevel"/>
    <w:tmpl w:val="8E54D60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197753A"/>
    <w:multiLevelType w:val="hybridMultilevel"/>
    <w:tmpl w:val="D862A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368E6"/>
    <w:multiLevelType w:val="hybridMultilevel"/>
    <w:tmpl w:val="F4C4848C"/>
    <w:lvl w:ilvl="0" w:tplc="EC68F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9029B3"/>
    <w:multiLevelType w:val="hybridMultilevel"/>
    <w:tmpl w:val="BDF295CA"/>
    <w:lvl w:ilvl="0" w:tplc="0938EE5E">
      <w:start w:val="1"/>
      <w:numFmt w:val="lowerLetter"/>
      <w:lvlText w:val="%1)"/>
      <w:lvlJc w:val="left"/>
      <w:pPr>
        <w:ind w:left="10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 w15:restartNumberingAfterBreak="0">
    <w:nsid w:val="539F3893"/>
    <w:multiLevelType w:val="hybridMultilevel"/>
    <w:tmpl w:val="1F48754A"/>
    <w:lvl w:ilvl="0" w:tplc="D5A2521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C75F6"/>
    <w:multiLevelType w:val="hybridMultilevel"/>
    <w:tmpl w:val="206AE1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D777B64"/>
    <w:multiLevelType w:val="hybridMultilevel"/>
    <w:tmpl w:val="7556E06A"/>
    <w:lvl w:ilvl="0" w:tplc="EEE8D03E">
      <w:start w:val="1"/>
      <w:numFmt w:val="lowerLetter"/>
      <w:lvlText w:val="%1)"/>
      <w:lvlJc w:val="left"/>
      <w:pPr>
        <w:ind w:left="143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5E540A79"/>
    <w:multiLevelType w:val="hybridMultilevel"/>
    <w:tmpl w:val="F92EE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02795"/>
    <w:multiLevelType w:val="hybridMultilevel"/>
    <w:tmpl w:val="35CA17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73888"/>
    <w:multiLevelType w:val="hybridMultilevel"/>
    <w:tmpl w:val="42F65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F2981"/>
    <w:multiLevelType w:val="hybridMultilevel"/>
    <w:tmpl w:val="19B472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2A768B"/>
    <w:multiLevelType w:val="hybridMultilevel"/>
    <w:tmpl w:val="46F226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8431F63"/>
    <w:multiLevelType w:val="hybridMultilevel"/>
    <w:tmpl w:val="B7BE71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3965A1"/>
    <w:multiLevelType w:val="hybridMultilevel"/>
    <w:tmpl w:val="7406A2B4"/>
    <w:lvl w:ilvl="0" w:tplc="4B126E7E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2A16D25"/>
    <w:multiLevelType w:val="hybridMultilevel"/>
    <w:tmpl w:val="F7AC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84CE9"/>
    <w:multiLevelType w:val="hybridMultilevel"/>
    <w:tmpl w:val="8E54D602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75F46739"/>
    <w:multiLevelType w:val="hybridMultilevel"/>
    <w:tmpl w:val="33B030A8"/>
    <w:lvl w:ilvl="0" w:tplc="0F4C2296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75E1525"/>
    <w:multiLevelType w:val="hybridMultilevel"/>
    <w:tmpl w:val="E584B7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B0D7716"/>
    <w:multiLevelType w:val="hybridMultilevel"/>
    <w:tmpl w:val="A128F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4630A"/>
    <w:multiLevelType w:val="hybridMultilevel"/>
    <w:tmpl w:val="9130518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D4B06D3"/>
    <w:multiLevelType w:val="hybridMultilevel"/>
    <w:tmpl w:val="AFFAA106"/>
    <w:lvl w:ilvl="0" w:tplc="0BB8DC7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AB4D56"/>
    <w:multiLevelType w:val="hybridMultilevel"/>
    <w:tmpl w:val="3F064D2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011907804">
    <w:abstractNumId w:val="22"/>
  </w:num>
  <w:num w:numId="2" w16cid:durableId="1716739291">
    <w:abstractNumId w:val="0"/>
  </w:num>
  <w:num w:numId="3" w16cid:durableId="6517923">
    <w:abstractNumId w:val="23"/>
  </w:num>
  <w:num w:numId="4" w16cid:durableId="735276708">
    <w:abstractNumId w:val="21"/>
  </w:num>
  <w:num w:numId="5" w16cid:durableId="82772197">
    <w:abstractNumId w:val="34"/>
  </w:num>
  <w:num w:numId="6" w16cid:durableId="1699308642">
    <w:abstractNumId w:val="16"/>
  </w:num>
  <w:num w:numId="7" w16cid:durableId="1356493424">
    <w:abstractNumId w:val="35"/>
  </w:num>
  <w:num w:numId="8" w16cid:durableId="32317971">
    <w:abstractNumId w:val="32"/>
  </w:num>
  <w:num w:numId="9" w16cid:durableId="988090668">
    <w:abstractNumId w:val="24"/>
  </w:num>
  <w:num w:numId="10" w16cid:durableId="1772050103">
    <w:abstractNumId w:val="26"/>
  </w:num>
  <w:num w:numId="11" w16cid:durableId="2013876481">
    <w:abstractNumId w:val="9"/>
  </w:num>
  <w:num w:numId="12" w16cid:durableId="1493330112">
    <w:abstractNumId w:val="10"/>
  </w:num>
  <w:num w:numId="13" w16cid:durableId="1884714551">
    <w:abstractNumId w:val="31"/>
  </w:num>
  <w:num w:numId="14" w16cid:durableId="43144614">
    <w:abstractNumId w:val="15"/>
  </w:num>
  <w:num w:numId="15" w16cid:durableId="1649095117">
    <w:abstractNumId w:val="19"/>
  </w:num>
  <w:num w:numId="16" w16cid:durableId="1182741655">
    <w:abstractNumId w:val="14"/>
  </w:num>
  <w:num w:numId="17" w16cid:durableId="1604261817">
    <w:abstractNumId w:val="12"/>
  </w:num>
  <w:num w:numId="18" w16cid:durableId="1105467942">
    <w:abstractNumId w:val="29"/>
  </w:num>
  <w:num w:numId="19" w16cid:durableId="2015378835">
    <w:abstractNumId w:val="1"/>
  </w:num>
  <w:num w:numId="20" w16cid:durableId="782724210">
    <w:abstractNumId w:val="4"/>
  </w:num>
  <w:num w:numId="21" w16cid:durableId="723991378">
    <w:abstractNumId w:val="2"/>
  </w:num>
  <w:num w:numId="22" w16cid:durableId="1852068288">
    <w:abstractNumId w:val="27"/>
  </w:num>
  <w:num w:numId="23" w16cid:durableId="190730333">
    <w:abstractNumId w:val="17"/>
  </w:num>
  <w:num w:numId="24" w16cid:durableId="319771928">
    <w:abstractNumId w:val="11"/>
  </w:num>
  <w:num w:numId="25" w16cid:durableId="474418928">
    <w:abstractNumId w:val="6"/>
  </w:num>
  <w:num w:numId="26" w16cid:durableId="1301880278">
    <w:abstractNumId w:val="13"/>
  </w:num>
  <w:num w:numId="27" w16cid:durableId="1256280246">
    <w:abstractNumId w:val="3"/>
  </w:num>
  <w:num w:numId="28" w16cid:durableId="1964847692">
    <w:abstractNumId w:val="18"/>
  </w:num>
  <w:num w:numId="29" w16cid:durableId="758138419">
    <w:abstractNumId w:val="20"/>
  </w:num>
  <w:num w:numId="30" w16cid:durableId="651179621">
    <w:abstractNumId w:val="30"/>
  </w:num>
  <w:num w:numId="31" w16cid:durableId="950164885">
    <w:abstractNumId w:val="28"/>
  </w:num>
  <w:num w:numId="32" w16cid:durableId="2044593196">
    <w:abstractNumId w:val="8"/>
  </w:num>
  <w:num w:numId="33" w16cid:durableId="1018891120">
    <w:abstractNumId w:val="33"/>
  </w:num>
  <w:num w:numId="34" w16cid:durableId="1094404107">
    <w:abstractNumId w:val="7"/>
  </w:num>
  <w:num w:numId="35" w16cid:durableId="1476265239">
    <w:abstractNumId w:val="25"/>
  </w:num>
  <w:num w:numId="36" w16cid:durableId="19499659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C3"/>
    <w:rsid w:val="00013C7D"/>
    <w:rsid w:val="00054793"/>
    <w:rsid w:val="000A3C62"/>
    <w:rsid w:val="000B7DB0"/>
    <w:rsid w:val="000D594D"/>
    <w:rsid w:val="000E2176"/>
    <w:rsid w:val="000F0C36"/>
    <w:rsid w:val="00121956"/>
    <w:rsid w:val="00177B7A"/>
    <w:rsid w:val="001A0334"/>
    <w:rsid w:val="001E4F0B"/>
    <w:rsid w:val="002269A9"/>
    <w:rsid w:val="002339D7"/>
    <w:rsid w:val="002478B8"/>
    <w:rsid w:val="002B5B79"/>
    <w:rsid w:val="002C3378"/>
    <w:rsid w:val="0030110E"/>
    <w:rsid w:val="00346BA1"/>
    <w:rsid w:val="003B5A03"/>
    <w:rsid w:val="003B65C7"/>
    <w:rsid w:val="003F4125"/>
    <w:rsid w:val="0040701C"/>
    <w:rsid w:val="004256C3"/>
    <w:rsid w:val="00472E24"/>
    <w:rsid w:val="00500ED6"/>
    <w:rsid w:val="00526C7D"/>
    <w:rsid w:val="005C2C25"/>
    <w:rsid w:val="005C6A03"/>
    <w:rsid w:val="005C7A3C"/>
    <w:rsid w:val="005C7D09"/>
    <w:rsid w:val="005F1A88"/>
    <w:rsid w:val="00615570"/>
    <w:rsid w:val="00623891"/>
    <w:rsid w:val="0062679B"/>
    <w:rsid w:val="00640346"/>
    <w:rsid w:val="0064565A"/>
    <w:rsid w:val="00654FC1"/>
    <w:rsid w:val="0067453B"/>
    <w:rsid w:val="0067686D"/>
    <w:rsid w:val="0069171C"/>
    <w:rsid w:val="006A7F0B"/>
    <w:rsid w:val="006D35D3"/>
    <w:rsid w:val="006F1B27"/>
    <w:rsid w:val="007237FA"/>
    <w:rsid w:val="007A7489"/>
    <w:rsid w:val="00812E61"/>
    <w:rsid w:val="008321C3"/>
    <w:rsid w:val="00845BF3"/>
    <w:rsid w:val="008B4731"/>
    <w:rsid w:val="008F2937"/>
    <w:rsid w:val="0093166D"/>
    <w:rsid w:val="00935C28"/>
    <w:rsid w:val="00941F09"/>
    <w:rsid w:val="009836A5"/>
    <w:rsid w:val="009E5BE7"/>
    <w:rsid w:val="00A32EA0"/>
    <w:rsid w:val="00A423BF"/>
    <w:rsid w:val="00A926CE"/>
    <w:rsid w:val="00AC4B20"/>
    <w:rsid w:val="00AE120C"/>
    <w:rsid w:val="00AE3162"/>
    <w:rsid w:val="00AE78B0"/>
    <w:rsid w:val="00AF2FCF"/>
    <w:rsid w:val="00B23FAF"/>
    <w:rsid w:val="00B305F0"/>
    <w:rsid w:val="00BA4A3A"/>
    <w:rsid w:val="00C109F1"/>
    <w:rsid w:val="00C42791"/>
    <w:rsid w:val="00C678C0"/>
    <w:rsid w:val="00C77A4E"/>
    <w:rsid w:val="00CC1DF7"/>
    <w:rsid w:val="00CD1557"/>
    <w:rsid w:val="00CE3984"/>
    <w:rsid w:val="00D16F79"/>
    <w:rsid w:val="00D175E0"/>
    <w:rsid w:val="00D25769"/>
    <w:rsid w:val="00D449B2"/>
    <w:rsid w:val="00D66867"/>
    <w:rsid w:val="00D8141B"/>
    <w:rsid w:val="00DA4CE9"/>
    <w:rsid w:val="00DD0094"/>
    <w:rsid w:val="00DF0527"/>
    <w:rsid w:val="00DF3A95"/>
    <w:rsid w:val="00E066DF"/>
    <w:rsid w:val="00E71BB6"/>
    <w:rsid w:val="00EE52BD"/>
    <w:rsid w:val="00EF2C03"/>
    <w:rsid w:val="00F00269"/>
    <w:rsid w:val="00F3007B"/>
    <w:rsid w:val="00F83C01"/>
    <w:rsid w:val="00FD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FE55"/>
  <w15:chartTrackingRefBased/>
  <w15:docId w15:val="{716E8F37-66BB-42C8-B8AE-61AD710A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F1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F1A88"/>
  </w:style>
  <w:style w:type="paragraph" w:styleId="Stopka">
    <w:name w:val="footer"/>
    <w:basedOn w:val="Normalny"/>
    <w:link w:val="StopkaZnak"/>
    <w:uiPriority w:val="99"/>
    <w:unhideWhenUsed/>
    <w:rsid w:val="005F1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A88"/>
  </w:style>
  <w:style w:type="paragraph" w:styleId="Akapitzlist">
    <w:name w:val="List Paragraph"/>
    <w:basedOn w:val="Normalny"/>
    <w:uiPriority w:val="34"/>
    <w:qFormat/>
    <w:rsid w:val="005F1A8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237FA"/>
  </w:style>
  <w:style w:type="character" w:styleId="Hipercze">
    <w:name w:val="Hyperlink"/>
    <w:basedOn w:val="Domylnaczcionkaakapitu"/>
    <w:uiPriority w:val="99"/>
    <w:unhideWhenUsed/>
    <w:rsid w:val="006238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3891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054793"/>
    <w:rPr>
      <w:i/>
      <w:iCs/>
    </w:rPr>
  </w:style>
  <w:style w:type="paragraph" w:styleId="Bezodstpw">
    <w:name w:val="No Spacing"/>
    <w:basedOn w:val="Normalny"/>
    <w:uiPriority w:val="1"/>
    <w:qFormat/>
    <w:rsid w:val="007A7489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1624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Wiesiołek-Sobota</dc:creator>
  <cp:keywords/>
  <dc:description/>
  <cp:lastModifiedBy>Monika Patrzek</cp:lastModifiedBy>
  <cp:revision>5</cp:revision>
  <cp:lastPrinted>2023-02-21T07:42:00Z</cp:lastPrinted>
  <dcterms:created xsi:type="dcterms:W3CDTF">2024-07-02T05:19:00Z</dcterms:created>
  <dcterms:modified xsi:type="dcterms:W3CDTF">2024-07-02T10:51:00Z</dcterms:modified>
</cp:coreProperties>
</file>