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1A" w:rsidRPr="00AC021A" w:rsidRDefault="00AC021A" w:rsidP="00AC021A">
      <w:pPr>
        <w:jc w:val="right"/>
        <w:rPr>
          <w:rFonts w:asciiTheme="minorHAnsi" w:hAnsiTheme="minorHAnsi" w:cstheme="minorHAnsi"/>
          <w:b/>
          <w:color w:val="000000"/>
        </w:rPr>
      </w:pPr>
      <w:r w:rsidRPr="00AC021A">
        <w:rPr>
          <w:rFonts w:asciiTheme="minorHAnsi" w:hAnsiTheme="minorHAnsi" w:cstheme="minorHAnsi"/>
          <w:b/>
          <w:color w:val="000000"/>
        </w:rPr>
        <w:t>10/2023</w:t>
      </w:r>
    </w:p>
    <w:p w:rsidR="00AC021A" w:rsidRPr="00AC021A" w:rsidRDefault="00AC021A" w:rsidP="00AC021A">
      <w:pPr>
        <w:rPr>
          <w:rFonts w:asciiTheme="minorHAnsi" w:hAnsiTheme="minorHAnsi" w:cstheme="minorHAnsi"/>
          <w:b/>
          <w:color w:val="000000"/>
        </w:rPr>
      </w:pPr>
      <w:r w:rsidRPr="00AC021A">
        <w:rPr>
          <w:rFonts w:asciiTheme="minorHAnsi" w:hAnsiTheme="minorHAnsi" w:cstheme="minorHAnsi"/>
          <w:b/>
          <w:color w:val="000000"/>
        </w:rPr>
        <w:t>Załącznik nr 1 do SWZ</w:t>
      </w:r>
    </w:p>
    <w:p w:rsidR="00AC021A" w:rsidRPr="00AC021A" w:rsidRDefault="00AC021A" w:rsidP="00C1695D">
      <w:pPr>
        <w:widowControl w:val="0"/>
        <w:suppressAutoHyphens/>
        <w:spacing w:line="100" w:lineRule="atLeast"/>
        <w:jc w:val="righ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C1695D" w:rsidRPr="00AC021A" w:rsidRDefault="00C1695D" w:rsidP="00C1695D">
      <w:pPr>
        <w:tabs>
          <w:tab w:val="left" w:pos="4080"/>
        </w:tabs>
        <w:jc w:val="center"/>
        <w:rPr>
          <w:rStyle w:val="Domylnaczcionkaakapitu1"/>
          <w:rFonts w:asciiTheme="minorHAnsi" w:hAnsiTheme="minorHAnsi" w:cstheme="minorHAnsi"/>
          <w:b/>
          <w:sz w:val="22"/>
          <w:szCs w:val="22"/>
        </w:rPr>
      </w:pPr>
    </w:p>
    <w:p w:rsidR="00C1695D" w:rsidRPr="00AC021A" w:rsidRDefault="00AC021A" w:rsidP="00C1695D">
      <w:pPr>
        <w:tabs>
          <w:tab w:val="left" w:pos="4080"/>
        </w:tabs>
        <w:jc w:val="center"/>
        <w:rPr>
          <w:rStyle w:val="Domylnaczcionkaakapitu1"/>
          <w:rFonts w:asciiTheme="minorHAnsi" w:hAnsiTheme="minorHAnsi" w:cstheme="minorHAnsi"/>
          <w:b/>
        </w:rPr>
      </w:pPr>
      <w:r w:rsidRPr="00AC021A">
        <w:rPr>
          <w:rStyle w:val="Domylnaczcionkaakapitu1"/>
          <w:rFonts w:asciiTheme="minorHAnsi" w:hAnsiTheme="minorHAnsi" w:cstheme="minorHAnsi"/>
          <w:b/>
        </w:rPr>
        <w:t xml:space="preserve">Zestawienie </w:t>
      </w:r>
      <w:r w:rsidR="00C1695D" w:rsidRPr="00AC021A">
        <w:rPr>
          <w:rStyle w:val="Domylnaczcionkaakapitu1"/>
          <w:rFonts w:asciiTheme="minorHAnsi" w:hAnsiTheme="minorHAnsi" w:cstheme="minorHAnsi"/>
          <w:b/>
        </w:rPr>
        <w:t xml:space="preserve">parametrów technicznych </w:t>
      </w:r>
    </w:p>
    <w:p w:rsidR="00AC021A" w:rsidRDefault="00AC021A" w:rsidP="00C1695D">
      <w:pPr>
        <w:tabs>
          <w:tab w:val="left" w:pos="1632"/>
        </w:tabs>
        <w:ind w:right="-142"/>
        <w:rPr>
          <w:rFonts w:asciiTheme="minorHAnsi" w:eastAsia="Arial Unicode MS" w:hAnsiTheme="minorHAnsi" w:cstheme="minorHAnsi"/>
          <w:lang w:eastAsia="ar-SA"/>
        </w:rPr>
      </w:pPr>
    </w:p>
    <w:p w:rsidR="00C1695D" w:rsidRPr="00AC021A" w:rsidRDefault="00C1695D" w:rsidP="00C1695D">
      <w:pPr>
        <w:tabs>
          <w:tab w:val="left" w:pos="1632"/>
        </w:tabs>
        <w:ind w:right="-142"/>
        <w:rPr>
          <w:rFonts w:asciiTheme="minorHAnsi" w:eastAsia="BookmanOldStyle" w:hAnsiTheme="minorHAnsi" w:cstheme="minorHAnsi"/>
          <w:b/>
          <w:bCs/>
        </w:rPr>
      </w:pPr>
      <w:r w:rsidRPr="00AC021A">
        <w:rPr>
          <w:rFonts w:asciiTheme="minorHAnsi" w:eastAsia="Arial Unicode MS" w:hAnsiTheme="minorHAnsi" w:cstheme="minorHAnsi"/>
          <w:lang w:eastAsia="ar-SA"/>
        </w:rPr>
        <w:t>1. P</w:t>
      </w:r>
      <w:r w:rsidR="00A55376">
        <w:rPr>
          <w:rFonts w:asciiTheme="minorHAnsi" w:eastAsia="Arial Unicode MS" w:hAnsiTheme="minorHAnsi" w:cstheme="minorHAnsi"/>
          <w:lang w:eastAsia="ar-SA"/>
        </w:rPr>
        <w:t>roducent</w:t>
      </w:r>
      <w:r w:rsidRPr="00AC021A">
        <w:rPr>
          <w:rFonts w:asciiTheme="minorHAnsi" w:eastAsia="Arial Unicode MS" w:hAnsiTheme="minorHAnsi" w:cstheme="minorHAnsi"/>
          <w:lang w:eastAsia="ar-SA"/>
        </w:rPr>
        <w:t xml:space="preserve">:   </w:t>
      </w:r>
      <w:r w:rsidR="00A55376">
        <w:rPr>
          <w:rFonts w:asciiTheme="minorHAnsi" w:eastAsia="Arial Unicode MS" w:hAnsiTheme="minorHAnsi" w:cstheme="minorHAnsi"/>
          <w:lang w:eastAsia="ar-SA"/>
        </w:rPr>
        <w:tab/>
      </w:r>
      <w:r w:rsidR="00A55376">
        <w:rPr>
          <w:rFonts w:asciiTheme="minorHAnsi" w:eastAsia="Arial Unicode MS" w:hAnsiTheme="minorHAnsi" w:cstheme="minorHAnsi"/>
          <w:lang w:eastAsia="ar-SA"/>
        </w:rPr>
        <w:tab/>
      </w:r>
      <w:r w:rsidR="00AC021A">
        <w:rPr>
          <w:rFonts w:asciiTheme="minorHAnsi" w:eastAsia="Arial Unicode MS" w:hAnsiTheme="minorHAnsi" w:cstheme="minorHAnsi"/>
          <w:lang w:eastAsia="ar-SA"/>
        </w:rPr>
        <w:t>…………………………………………</w:t>
      </w:r>
      <w:r w:rsidRPr="00AC021A">
        <w:rPr>
          <w:rFonts w:asciiTheme="minorHAnsi" w:eastAsia="Arial Unicode MS" w:hAnsiTheme="minorHAnsi" w:cstheme="minorHAnsi"/>
          <w:lang w:eastAsia="ar-SA"/>
        </w:rPr>
        <w:t>….</w:t>
      </w:r>
    </w:p>
    <w:p w:rsidR="00AC021A" w:rsidRDefault="00C1695D" w:rsidP="00C1695D">
      <w:pPr>
        <w:rPr>
          <w:rFonts w:asciiTheme="minorHAnsi" w:hAnsiTheme="minorHAnsi" w:cstheme="minorHAnsi"/>
        </w:rPr>
      </w:pPr>
      <w:r w:rsidRPr="00AC021A">
        <w:rPr>
          <w:rFonts w:asciiTheme="minorHAnsi" w:hAnsiTheme="minorHAnsi" w:cstheme="minorHAnsi"/>
        </w:rPr>
        <w:t xml:space="preserve">2. </w:t>
      </w:r>
      <w:r w:rsidR="00A55376">
        <w:rPr>
          <w:rFonts w:asciiTheme="minorHAnsi" w:hAnsiTheme="minorHAnsi" w:cstheme="minorHAnsi"/>
        </w:rPr>
        <w:t>Model, typ:</w:t>
      </w:r>
      <w:r w:rsidR="00A55376">
        <w:rPr>
          <w:rFonts w:asciiTheme="minorHAnsi" w:hAnsiTheme="minorHAnsi" w:cstheme="minorHAnsi"/>
        </w:rPr>
        <w:tab/>
      </w:r>
      <w:r w:rsidR="00AC021A">
        <w:rPr>
          <w:rFonts w:asciiTheme="minorHAnsi" w:hAnsiTheme="minorHAnsi" w:cstheme="minorHAnsi"/>
        </w:rPr>
        <w:tab/>
      </w:r>
      <w:r w:rsidR="00AC021A" w:rsidRPr="00AC021A">
        <w:rPr>
          <w:rFonts w:asciiTheme="minorHAnsi" w:hAnsiTheme="minorHAnsi" w:cstheme="minorHAnsi"/>
        </w:rPr>
        <w:t>…………………………………………….</w:t>
      </w:r>
    </w:p>
    <w:p w:rsidR="00C1695D" w:rsidRPr="00AC021A" w:rsidRDefault="00C1695D" w:rsidP="00C1695D">
      <w:pPr>
        <w:rPr>
          <w:rFonts w:asciiTheme="minorHAnsi" w:hAnsiTheme="minorHAnsi" w:cstheme="minorHAnsi"/>
        </w:rPr>
      </w:pPr>
      <w:r w:rsidRPr="00AC021A">
        <w:rPr>
          <w:rFonts w:asciiTheme="minorHAnsi" w:hAnsiTheme="minorHAnsi" w:cstheme="minorHAnsi"/>
        </w:rPr>
        <w:t xml:space="preserve">3. Kraj </w:t>
      </w:r>
      <w:r w:rsidR="00A55376">
        <w:rPr>
          <w:rFonts w:asciiTheme="minorHAnsi" w:hAnsiTheme="minorHAnsi" w:cstheme="minorHAnsi"/>
        </w:rPr>
        <w:t>pochodzenia</w:t>
      </w:r>
      <w:r w:rsidRPr="00AC021A">
        <w:rPr>
          <w:rFonts w:asciiTheme="minorHAnsi" w:hAnsiTheme="minorHAnsi" w:cstheme="minorHAnsi"/>
        </w:rPr>
        <w:t>:</w:t>
      </w:r>
      <w:r w:rsidRPr="00AC021A">
        <w:rPr>
          <w:rFonts w:asciiTheme="minorHAnsi" w:hAnsiTheme="minorHAnsi" w:cstheme="minorHAnsi"/>
        </w:rPr>
        <w:tab/>
      </w:r>
      <w:r w:rsidR="00AC021A" w:rsidRPr="00AC021A">
        <w:rPr>
          <w:rFonts w:asciiTheme="minorHAnsi" w:hAnsiTheme="minorHAnsi" w:cstheme="minorHAnsi"/>
        </w:rPr>
        <w:t>…………………………………………….</w:t>
      </w:r>
    </w:p>
    <w:p w:rsidR="00C1695D" w:rsidRPr="00AC021A" w:rsidRDefault="00C1695D" w:rsidP="00C1695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249"/>
        <w:gridCol w:w="1559"/>
        <w:gridCol w:w="1555"/>
        <w:gridCol w:w="1985"/>
      </w:tblGrid>
      <w:tr w:rsidR="00C1695D" w:rsidRPr="00AC021A" w:rsidTr="004729A9">
        <w:trPr>
          <w:trHeight w:val="90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49" w:type="dxa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t>Wymagania techniczne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t>Parametry</w:t>
            </w: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wymagane</w:t>
            </w:r>
          </w:p>
        </w:tc>
        <w:tc>
          <w:tcPr>
            <w:tcW w:w="1555" w:type="dxa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 Tak/Nie podać/opisać</w:t>
            </w: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t>Parametry oceniane</w:t>
            </w:r>
          </w:p>
        </w:tc>
      </w:tr>
      <w:tr w:rsidR="00C1695D" w:rsidRPr="00AC021A" w:rsidTr="00BF20DF">
        <w:trPr>
          <w:trHeight w:val="532"/>
          <w:jc w:val="center"/>
        </w:trPr>
        <w:tc>
          <w:tcPr>
            <w:tcW w:w="11052" w:type="dxa"/>
            <w:gridSpan w:val="5"/>
            <w:vAlign w:val="center"/>
          </w:tcPr>
          <w:p w:rsidR="00C1695D" w:rsidRPr="00AC021A" w:rsidRDefault="00C1695D" w:rsidP="00BF20DF">
            <w:pPr>
              <w:pStyle w:val="Akapitzlist"/>
              <w:ind w:left="1080" w:hanging="10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WYMAGANIA OGÓLNE</w:t>
            </w:r>
          </w:p>
        </w:tc>
      </w:tr>
      <w:tr w:rsidR="00C1695D" w:rsidRPr="00AC021A" w:rsidTr="004729A9">
        <w:trPr>
          <w:trHeight w:val="709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ind w:left="-7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Tomograf nowy wyprodukowany w 2023 roku, nieużywany, nie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rekondycjonowany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, w najnowszej wersji sprzętowej i  oprogramowania na dzień składania oferty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7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ind w:left="-7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Tomograf komputerowy całego ciała, umożliwiający uzyskanie min. 64 warstw badanego obszaru w czasie jednego pełnego obrotu układu lampa-detektor 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Podać ilość 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warstw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7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ind w:left="-7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Detektor min. 32 rzędowy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Podać ilość 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rzędów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7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Tomograf umożliwiający:</w:t>
            </w:r>
          </w:p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- badania klatki piersiowej, kręgosłupa, jamy brzusznej i miednicy wraz z wielofazowymi badaniami narządów tych obszarów anatomicznych,</w:t>
            </w:r>
          </w:p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-badania naczyń domózgowych, wewnątrzczaszkowych, dużych naczyń oraz naczyń obwodowych,</w:t>
            </w:r>
          </w:p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-akwizycję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submilimetrową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niewielkich struktur anatomicznych</w:t>
            </w:r>
          </w:p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- badania wielonarządowe w zakresie min. 160 cm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1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Certyfikaty i świadectwa dla tomografu komputerowego:</w:t>
            </w:r>
          </w:p>
          <w:p w:rsidR="00C1695D" w:rsidRPr="00AC021A" w:rsidRDefault="00C1695D" w:rsidP="00BF20D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- deklaracja zgodności dla oferowanego typu tomografu,</w:t>
            </w:r>
          </w:p>
          <w:p w:rsidR="00C1695D" w:rsidRPr="00AC021A" w:rsidRDefault="00C1695D" w:rsidP="00BF20DF">
            <w:pPr>
              <w:pStyle w:val="AbsatzTableFormat"/>
              <w:snapToGrid w:val="0"/>
              <w:spacing w:line="240" w:lineRule="auto"/>
              <w:rPr>
                <w:rFonts w:asciiTheme="minorHAnsi" w:eastAsia="Times New Roman" w:hAnsiTheme="minorHAnsi" w:cstheme="minorHAnsi"/>
                <w:bCs w:val="0"/>
                <w:sz w:val="22"/>
                <w:szCs w:val="22"/>
                <w:lang w:eastAsia="pl-PL"/>
              </w:rPr>
            </w:pPr>
            <w:r w:rsidRPr="00AC021A">
              <w:rPr>
                <w:rFonts w:asciiTheme="minorHAnsi" w:eastAsia="Times New Roman" w:hAnsiTheme="minorHAnsi" w:cstheme="minorHAnsi"/>
                <w:bCs w:val="0"/>
                <w:sz w:val="22"/>
                <w:szCs w:val="22"/>
                <w:lang w:eastAsia="pl-PL"/>
              </w:rPr>
              <w:t>- zgłoszenie do rejestru wyrobów medycznych oferowanego typu tomografu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BF20DF">
        <w:trPr>
          <w:trHeight w:val="121"/>
          <w:jc w:val="center"/>
        </w:trPr>
        <w:tc>
          <w:tcPr>
            <w:tcW w:w="11052" w:type="dxa"/>
            <w:gridSpan w:val="5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t>GANTRY i STÓŁ</w:t>
            </w:r>
          </w:p>
        </w:tc>
      </w:tr>
      <w:tr w:rsidR="00C1695D" w:rsidRPr="00AC021A" w:rsidTr="004729A9">
        <w:trPr>
          <w:trHeight w:val="99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Średnica otworu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gantry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[cm] 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70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99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Głębokość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gantry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[cm]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Najmniejsza wartość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Pozostałe 0 pkt</w:t>
            </w:r>
          </w:p>
        </w:tc>
      </w:tr>
      <w:tr w:rsidR="00C1695D" w:rsidRPr="00AC021A" w:rsidTr="004729A9">
        <w:trPr>
          <w:trHeight w:val="99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Maksymalne obciążenie stołu [kg]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220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99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Pochylanie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gantry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, fizyczne lub cyfrowe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Fizyczne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Cyfrowe - 0 pkt</w:t>
            </w:r>
          </w:p>
        </w:tc>
      </w:tr>
      <w:tr w:rsidR="00C1695D" w:rsidRPr="00AC021A" w:rsidTr="004729A9">
        <w:trPr>
          <w:trHeight w:val="99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Kamera zintegrowana z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gantry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do obserwacji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pacjenta, z funkcją zbliżenia widoku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99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Wskaźnik informujące pacjenta o konieczności wstrzymania oddechu i możliwości wypuszczenia powietrza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99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Moduł synchronizacji akwizycji z zapisem EKG na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gantry</w:t>
            </w:r>
            <w:proofErr w:type="spellEnd"/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99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Wyposażenie stołu w:</w:t>
            </w:r>
          </w:p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- materac</w:t>
            </w:r>
          </w:p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- podpórka pod głowę i ręce</w:t>
            </w:r>
          </w:p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- uchwyt na rolkę na jednorazowe prześcieradło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BF20DF">
        <w:trPr>
          <w:trHeight w:val="548"/>
          <w:jc w:val="center"/>
        </w:trPr>
        <w:tc>
          <w:tcPr>
            <w:tcW w:w="11052" w:type="dxa"/>
            <w:gridSpan w:val="5"/>
            <w:vAlign w:val="center"/>
          </w:tcPr>
          <w:p w:rsidR="00C1695D" w:rsidRPr="00AC021A" w:rsidRDefault="00C1695D" w:rsidP="00BF20DF">
            <w:pPr>
              <w:pStyle w:val="Akapitzlist"/>
              <w:snapToGrid w:val="0"/>
              <w:spacing w:beforeLines="40" w:before="96" w:afterLines="40" w:after="96"/>
              <w:ind w:left="1080" w:hanging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GENERATOR I LAMPA</w:t>
            </w:r>
          </w:p>
        </w:tc>
      </w:tr>
      <w:tr w:rsidR="00C1695D" w:rsidRPr="00AC021A" w:rsidTr="004729A9">
        <w:trPr>
          <w:trHeight w:val="314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Maksymalna moc generatora [kW]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32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452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Minimalne napięcie anody, możliwe do zastosowania w protokołach badań [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≤ 80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472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Maksymalny prąd anody lampy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rtg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400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472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Niskodawkowe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protokoły umożliwiające wykonywanie badań przy niskich nastawach napięcia 80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i jednocześnie wysokich prądach ≥ 400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283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Maksymalna pojemność cieplna anody [MHU]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3,5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≤ 7 MHU - 0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&gt; 7 MHU - 2 pkt</w:t>
            </w:r>
          </w:p>
        </w:tc>
      </w:tr>
      <w:tr w:rsidR="00C1695D" w:rsidRPr="00AC021A" w:rsidTr="004729A9">
        <w:trPr>
          <w:trHeight w:val="283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Szybkość chłodzenia lampy  min. 800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kHU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/min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 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≥ 900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kHU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/min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&lt; 900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kHU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/min - 0 pkt</w:t>
            </w:r>
          </w:p>
        </w:tc>
      </w:tr>
      <w:tr w:rsidR="00C1695D" w:rsidRPr="00AC021A" w:rsidTr="004729A9">
        <w:trPr>
          <w:trHeight w:val="709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Powierzchnia małego ogniska lampy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rtg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[mm²]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(powierzchnia i wymiary liniowe)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Najmniejsza powierzchnia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Pozostałe 0 pkt</w:t>
            </w:r>
          </w:p>
        </w:tc>
      </w:tr>
      <w:tr w:rsidR="00C1695D" w:rsidRPr="00AC021A" w:rsidTr="004729A9">
        <w:trPr>
          <w:trHeight w:val="709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Odległość ognisko lampy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rtg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– detektor mniejsza od 105 cm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≤ 100 cm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&gt; 100 cm - 0 pkt</w:t>
            </w:r>
          </w:p>
        </w:tc>
      </w:tr>
      <w:tr w:rsidR="00C1695D" w:rsidRPr="00AC021A" w:rsidTr="004729A9">
        <w:trPr>
          <w:trHeight w:val="709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Moc podłączeniowa [kVA]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Najmniejsza wartość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Pozostałe 0 pkt</w:t>
            </w:r>
          </w:p>
        </w:tc>
      </w:tr>
      <w:tr w:rsidR="00C1695D" w:rsidRPr="00AC021A" w:rsidTr="00BF20DF">
        <w:trPr>
          <w:trHeight w:val="426"/>
          <w:jc w:val="center"/>
        </w:trPr>
        <w:tc>
          <w:tcPr>
            <w:tcW w:w="11052" w:type="dxa"/>
            <w:gridSpan w:val="5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t>SYSTEM SKANOWANIA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Najkrótszy czas pełnego obrotu (360º) układu lampa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rtg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– detektor [s]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≤ 0,8 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Grubość najcieńszej dostępnej warstwy rekonstruowanej z akwizycji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wielowarstowej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z maksymalną ilością warstw [mm]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≤ 0,7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Maksymalna długość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topogramu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[cm]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160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Maksymalny zakres badania przy ciągłym skanie spiralnym/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helikalnym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, bez przerwy na chłodzenie lampy [cm]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160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Maksymalny czas skanu spiralnego/heliakalnego, bez przerwy na chłodzenie lampy [s]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100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Największa wartość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Pozostałe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Maksymalne, rekonstruowane pole obrazowania FOV [cm]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50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652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Możliwość rekonstrukcji pola obrazowania równego średnicy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gantry</w:t>
            </w:r>
            <w:proofErr w:type="spellEnd"/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652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Możliwość wykonywania skanu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aksjalnego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z gentry pochylanym w zakresie min. ±25</w:t>
            </w:r>
            <w:r w:rsidRPr="00AC021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o 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652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Możliwość wykonywania skanu spiralnego z gentry pochylanym w zakresie min. ±25</w:t>
            </w:r>
            <w:r w:rsidRPr="00AC021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Matryca rekonstrukcyjna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Min. 512x512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Matryca prezentacyjna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Min. 1024x1024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Rozdzielczość wysokokontrastowa w płaszczyźnie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x,y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, mierzona w polu akwizycyjnym FOV=50 cm w punkcie 50% charakterystyki MTF [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pl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/cm]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12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Rozdzielczość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niskokontrastowa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wizualna, przy różnicy gęstości 3 HU, określona dla najkrótszego skanu pełnego zmierzona na fantomie CATHPAN o średnicy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AC021A">
                <w:rPr>
                  <w:rFonts w:asciiTheme="minorHAnsi" w:hAnsiTheme="minorHAnsi" w:cstheme="minorHAnsi"/>
                  <w:sz w:val="22"/>
                  <w:szCs w:val="22"/>
                </w:rPr>
                <w:t>20 cm</w:t>
              </w:r>
            </w:smartTag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, dla napięcia ≥ 130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, dla warstwy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AC021A">
                <w:rPr>
                  <w:rFonts w:asciiTheme="minorHAnsi" w:hAnsiTheme="minorHAnsi" w:cstheme="minorHAnsi"/>
                  <w:sz w:val="22"/>
                  <w:szCs w:val="22"/>
                </w:rPr>
                <w:t>10 mm</w:t>
              </w:r>
            </w:smartTag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[mm]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≤ 5 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Szybkość rekonstrukcji obrazów w matrycy 512 x 512 z wykorzystaniem algorytmu iteracyjnego [obrazy/s]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20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Dodatkowy filtr cynowy dedykowany do eliminacji promieniowania o niższych od wykorzystywanych energiach do ograniczenia dawki promieniowania i optymalnej jakości obrazów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Niskodawkowy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, iteracyjny algorytm rekonstrukcji bazujący na modelu z wielokrotnym przetwarzaniem tych samych danych surowych (RAW) oraz redukujący szum w obszarze obrazu, umożliwiający redukcję dawki o co najmniej 60% w relacji do standardowej metody rekonstrukcji wstecznej FBP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Rozwiązanie do redukcji promieniowania jonizującego, dedykowane do zwiększenia ochrony w trakcie badania 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szczególnie wrażliwych narządów np. oczu, tarczycy, piersi, itp. 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TAK, 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Dedykowany algorytm do redukcji artefaktów pochodzących od elementów metalowych w badanej anatomii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Akwizycja dwu energetyczna umożliwiająca uzyskanie dwóch zestawów danych badanej objętości dla minimum dwóch różnych energii promieniowania - różnych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dla każdej z energii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Algorytmy sztucznej inteligencji umożliwiający automatyczny dobór protokołów badania w oparciu o komunikacje z obsługą tomografu w postaci indywidualnej charakterystyki pacjenta, dobierając optymalną kombinację parametrów akwizycji, rekonstrukcji i czasu badania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Zestaw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niskodawkowych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protokołów do badania wszystkich obszarów anatomicznych, z możliwością ich modyfikacji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Automatyczny raport dawki, tworzony przez system po zakończeniu badania, podający poziom dawki w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CTDIvol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lub DLP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Oprogramowanie do monitorowania poziomu dawki, ostrzegające użytkownika w przypadku, gdy szacunkowa dawka dla skanu przewyższa wartość dawki ustanowioną w danej pracowni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BF20DF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t>KONSOLA TECHNIKA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Stanowisko operatorskie – dwumonitorowa konsola akwizycyjna.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Przekątna kolorowego monitora z aktywną matrycą ciekłokrystaliczną typu Flat ["]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24 "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Możliwość uruchomienia, w specyficznych przypadkach, badania z dowolnego miejsca spoza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gantry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tomografu i konsoli operatora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Możliwość wykorzystania np. tabletu do podglądu akwizycji i rekonstrukcji badań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Pojemność dysku twardego dla obrazów bez kompresji (512x512), wyrażona liczbą obrazów.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500.000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≥ 600.000 - 2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&lt; 600.000 - 0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Dwukierunkowy interkom do komunikacji głosowej z pacjentem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Interfejs sieciowy zgodnie z DICOM 3.0 z następującymi klasami serwisowymi:                                                                 </w:t>
            </w:r>
          </w:p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Send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Receive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- Basic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Print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</w:t>
            </w:r>
          </w:p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- Query/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Retrieve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- Storage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Commitment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Worklist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Identyczny wygląd interfejsu konsoli operatorskiej oraz stacji lekarskich, oprogramowanie od jednego producenta.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Sterowanie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wstrzykiwaczem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kontrastu bezpośrednio z konsoli tomografu komputerowego. Możliwość programowania i zapamiętywania parametrów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wstrzykiwacza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bezpośrednio w protokole badania na konsoli operatorskiej. 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BF20DF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t>OPROGRAMOWANIE KONSOLI OPERATORSKIEJ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MIP (Maximum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Intensity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Projection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SSD (Surface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Shaded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Display)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VRT (Volume Rendering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Techique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Rekonstrukcje MPR (również skośne i krzywoliniowe z danych zbieranych przy dowolnym kącie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gantry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Bezpośrednia rekonstrukcja warstw MPR bez konieczności wstępnej rekonstrukcji cienkich warstw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aksjalnych</w:t>
            </w:r>
            <w:proofErr w:type="spellEnd"/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Prezentacje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Pomiary geometryczne (długości / kątów / powierzchni / objętości)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Pomiary analityczne (pomiar poziomu gęstości, profile gęstości, analiza skanu dynamicznego).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Obliczanie całkowitej dawki ekspozycyjnej (DLP lub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CTDIvol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), jaką uzyskał pacjent w trakcie badania i jej prezentacja na ekranie konsoli operatorskiej.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Automatyczne alarmowanie obsługi o możliwości przekroczenia dawki referencyjnej w danym badaniu (przed wykonaniem badania).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Kompletny zestaw protokołów do badania wszystkich obszarów anatomicznych, z możliwością ich projektowania i zapamiętywania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Oprogramowanie usuwające obraz struktury kostnej i stołu z pozostawieniem struktury naczyniowej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Automatyczny dobór współczynnika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pitch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w celu osiągnięcia wybranego przez użytkownika pokrycia i czasu skanowania, utrzymując wybraną grubość warstwy oraz jakość obrazu.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Automatyczne, bez udziału operatora, ustawianie zakresu badania, dla danego pacjenta, na podstawie znaczników anatomicznych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topogramu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i wybranego protokołu badania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Automatyczny, na bieżąco dobór napięcia anodowego w protokołach badań w zależności od rodzaju badania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Automatyczne, bez udziału operatora, prezentacja linii centralnej i oznaczenie głównych naczyń badanej anatomii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Automatyczne, bez udziału operatora, ustawianie zakresu badania, dla danego pacjenta, na podstawie znaczników anatomicznych i wybranego protokołu badania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Oprogramowanie do oceny zwapnień w ścianach naczyń (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Calcium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Score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Oprogramowanie do wirtualnej endoskopii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Wykonywanie badań dwu-energetycznych (uzyskanie dwóch zestawów danych obrazowych badanej anatomii dla dwóch różnych energii promieniowania (dwóch różnych napięć anodowych))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Automatyczne, bez udziału operatora, etykietowanie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kregów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i ustawienie płaszczyzn rekonstrukcji kręgów w badaniach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kregosłupa</w:t>
            </w:r>
            <w:proofErr w:type="spellEnd"/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Automatyczne, bez udziału operatora, etykietowanie żeber z rozłożeniem ich na płaszczyźnie w badaniach klatki piersiowej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- 2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Sprzężenie tomografu komputerowego ze strzykawką automatyczną kablem komunikacyjnym lub bezprzewodowo umożliwiającym wymianę danych pomiędzy urządzeniami – sprzężenie min. klasy IV wg standardu CIA 425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BF20DF">
        <w:trPr>
          <w:trHeight w:val="479"/>
          <w:jc w:val="center"/>
        </w:trPr>
        <w:tc>
          <w:tcPr>
            <w:tcW w:w="11052" w:type="dxa"/>
            <w:gridSpan w:val="5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t>SERWEROWA STACJA LEKARSKA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Stacja lekarska multimodalna, z możliwością zdalnej pracy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4729A9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29A9">
              <w:rPr>
                <w:rFonts w:asciiTheme="minorHAnsi" w:hAnsiTheme="minorHAnsi" w:cstheme="minorHAnsi"/>
                <w:sz w:val="20"/>
                <w:szCs w:val="20"/>
              </w:rPr>
              <w:t>Tak/ podać typ, nazwę systemu, wersję oprogramowania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Stacja lekarska wyposażona w: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 kolorowe monitory diagnostyczne, każdy o przekątnej nie mniejszej niż 24” i rozdzielczości nie mniejszej niż 1920 x 1200 pikseli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pamięć RAM: co najmniej 96 GB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wbudowana macierz w konfiguracji RAID Level 5 lub równoważnej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pojemność macierzy: nie mniej niż 1.8 TB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napęd optyczny: DVD RW</w:t>
            </w:r>
          </w:p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klawiatura, mysz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Tak/ podać parametry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Stacja lekarska w architekturze klient serwer z: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zainstalowanym lokalnie oprogramowaniem serwerowym oraz możliwością zainstalowania oprogramowania klienckiego na innych stanowiskach (zdalnych)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zainstalowanym lokalnie oprogramowaniem klienckim do lokalnej pracy radiologa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możliwością zdalnej pracy radiologa, bez konieczności wysyłania badań poza szpital,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pełną natychmiastową dostępnością lokalną oraz zdalną do wszystkich zaimportowanych do stacji badań bieżących/poprzednich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pełną natychmiastową dostępnością lokalną oraz zdalną do poniżej wymienionych aplikacji/funkcjonalności, </w:t>
            </w:r>
          </w:p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zdalnym dostępem po ustanowieniu bezpiecznego/autoryzowanego połączenia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 podać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Automatyczne przetwarzanie otrzymanych danych w oparciu o kontekst kliniczny badania z możliwością automatycznego przypisywania procedur obrazowych do obrazów na podstawie informacji zawartych w nagłówkach DICOM.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Automatyczny algorytm powinien pobierać poprzednie badania z możliwością definiowania min: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ilość poprzednich badań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typ/modalność poprzednich badań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zakres daty poprzednich badań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- 10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Interfejs sieciowy zgodnie z DICOM 3,0 z następującymi klasami serwisowymi: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Query/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Receive</w:t>
            </w:r>
            <w:proofErr w:type="spellEnd"/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Print</w:t>
            </w:r>
            <w:proofErr w:type="spellEnd"/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Storage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Storage –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commitment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C1695D" w:rsidRPr="00AC021A" w:rsidTr="00BF20DF">
        <w:trPr>
          <w:trHeight w:val="458"/>
          <w:jc w:val="center"/>
        </w:trPr>
        <w:tc>
          <w:tcPr>
            <w:tcW w:w="11052" w:type="dxa"/>
            <w:gridSpan w:val="5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OPROGRAMOWANIE KONSOLI LEKARSKIEJ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Jednoczesna prezentacja i odczyt, danych obrazowych CT, RTG, MR, PET-CT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Możliwość jednoczesnej edycji badań min.4 różnych pacjentów. Przełączanie pomiędzy badaniami różnych pacjentów nie wymagające zamykania załadowanych badań.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Funkcjonalności do oceny badań: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pomiary geometryczne (długości, kątów, powierzchni)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pomiary analityczne (pomiar poziomu gęstości, histogramy, inne).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elementy manipulacji obrazem (m. in. przedstawienie w negatywie, obrót obrazu i odbicia lustrzane, powiększenie obrazu, dodawanie obrazów).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Prezentacje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Automatyczna synchronizacja wyświetlanych serii badania, niezależna od grubości warstw. Możliwość synchronicznego wyświetlania min. 4 serii badania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Rekonstrukcje MIP, VRT.</w:t>
            </w:r>
          </w:p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Predefiniowana paleta ustawień dla rekonstrukcji VRT uwzględniająca typy badań, obszary anatomiczne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Reformatowanie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wielopłaszczyznowe (MPR), rekonstrukcje wzdłuż dowolnej prostej (równoległe lub promieniste) lub krzywej.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Fuzja badań z różnych modalności jak: CT/MR, CT/SPECT, CT/PET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Zestawy predefiniowanych układów wyświetlania (layoutów), skojarzony z zastosowaną aplikacją, np. neurologiczna/naczyniowa/onkologiczna. </w:t>
            </w:r>
          </w:p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Szybkie przełączanie pomiędzy predefiniowanymi układami wyświetlania: badanie bieżące (1 punkt czasowy), porównawcze (2,3,4 punkty czasowe), wielofazowe.</w:t>
            </w:r>
          </w:p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Możliwość indywidualnego dopasowania układów wyświetlania przez każdego użytkownika, z możliwością zapamiętania.</w:t>
            </w:r>
          </w:p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Automatyczne dopasowania układów wyświetlania do ilości oraz typu dołączonych do stacji lekarskiej monitorów diagnostycznych.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Automatyczne usuwanie struktur kostnych z pozostawieniem wyłącznie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zakontrastowanego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drzewa naczyniowego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Automatyczne usuwanie obrazu stołu z obrazów CT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Automatyczne numerowanie kręgów kręgosłupa w badaniach CT, MR odcinkowych jak i całego kręgosłupa 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- 10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Automatyczne numerowanie żeber w badaniach CT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- 10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Oprogramowanie zawierające zaawansowane funkcje do oceny w 3D, takie jak: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wyświetlanie obrazu po zaznaczeniu określonego punktu w 3D (3D Reference Point lub zgodnie z nazewnictwem producenta),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wyznaczanie objętości z użyciem interaktywnej segmentacji (Region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Growing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lub zgodnie z nazewnictwem producenta).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wizualizacja w kolorze wyodrębnionych obszarów (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Anatomy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Visualizer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lub zgodnie z nazewnictwem producenta).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automatyczna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segmentacja płuc, serca, aorty.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- 5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Automatyczne tworzenie listy zaznaczeń i pomiarów (znalezisk) wykonywanych w trakcie analizy, z możliwością automatycznego (bez przewijania obrazów) wywołania sekwencji obrazów odpowiadającej wybranemu zaznaczeniu lub pomiarowi z utworzonej listy, możliwością archiwizacji w systemie PACS oraz późniejszego wywołania.</w:t>
            </w:r>
          </w:p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Funkcjonalność dostępna dla dowolnego użytkownika, dla dowolnego badania jakie zostanie uruchomione przez serwer aplikacyjny, bez ograniczenia z jaką aplikacją to badanie zostanie uruchomione.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Oprogramowanie do oceny badań onkologicznych CT umożliwiające: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4"/>
              </w:numPr>
              <w:suppressAutoHyphens/>
              <w:ind w:hanging="231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pomiary zmian zgodnie z klasyfikacją RECIST/WHO,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4"/>
              </w:numPr>
              <w:suppressAutoHyphens/>
              <w:ind w:hanging="231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porównywanie badań z 2 punktów czasowych,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4"/>
              </w:numPr>
              <w:suppressAutoHyphens/>
              <w:ind w:hanging="231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rejestrację/fuzję obrazów,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4"/>
              </w:numPr>
              <w:suppressAutoHyphens/>
              <w:ind w:hanging="231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podgląd w 3D w widokach MIP i VRT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Oprogramowanie do oceny badań onkologicznych/pulmonologicznych umożliwiające: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4"/>
              </w:numPr>
              <w:suppressAutoHyphens/>
              <w:ind w:hanging="231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automatyczna segmentacja zmian ogniskowych w 3D w płucach wraz z możliwością ręcznej korekty,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4"/>
              </w:numPr>
              <w:suppressAutoHyphens/>
              <w:ind w:hanging="231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automatyczne wyznaczanie parametrów: max średnicy, objętości, średniej gęstości wraz z odchyleniem standardowym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Automatyczne porównywanie badań CT w 3D, z kolorowym zaznaczeniem zmian pomiędzy badaniami (technologia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Lung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Change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lub zgodnie z nazewnictwem 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producenta) realizujące: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automatyczne zarejestrowanie/załadowanie/wyświetlenie badania bieżącego i poprzedniego bez konieczności ręcznej interakcji przez użytkownika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automatyczne zaznaczenie w kolorze (np. pomarańczowy kolor zwiększenie gęstości HU, niebieski zmniejszenie HU) wszelkich zmian w budowie płuc pomiędzy dwoma badaniami CT.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- 10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Aplikacja dla szybkiej i dokładnej oceny badań CT urazowych i onkologicznych klatki piersiowej, umożliwiająca: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ocena kostna z możliwością obracania żeber, rozwinięciem struktury kostnej klatki piersiowej na płaszczyźnie,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ocena kręgosłupa z automatycznym wyznaczaniem linii rdzenia kręgowego, rozwinięciem kręgosłupa na płaszczyźnie, przeglądaniem w płaszczyznach prostopadłych do osi kręgosłupa,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automatyczne oznakowanie kręgów kręgosłupa i żeber,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- 10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Oprogramowanie do automatycznego usuwania kości 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br/>
              <w:t>w obrębie czaszki i szyi metodą DSA w badaniach naczyniowych CT.</w:t>
            </w:r>
          </w:p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Algorytm DSA powinien dokonać subtrakcji serii badania bez kontrastu od kolejnej serii badania z kontrastem.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Oprogramowanie do oceny badań naczyniowych CT umożliwiające: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identyfikację i izolację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zakontrastowanego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naczynia z badanej objętości,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rozwinięcie wzdłuż linii centralnej naczynia,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włączanie/wyłączanie zwapnień,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wyznaczanie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stenozy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pomiar średnicy i obwodu naczynia,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pomiar długości naczynia wzdłuż krzywej,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rekonstrukcje MPR krzywoliniowe oraz poprzeczne analizowanego naczynia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Możliwość tworzenia własnego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workflow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(makro) do ustandaryzowanego i powtarzalnego opracowywania badań naczyniowych, pozwalającego na dokumentowanie: pomiarów, zdjęć, wskazań, rekonstrukcji radialnych/równoległych głównych naczyń (technologia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Rapid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Results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lub zgodnie z nazewnictwem producenta). </w:t>
            </w:r>
          </w:p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Możliwość natychmiast natychmiastowego wysłania 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wygenerowanych rekonstrukcji  do aparatu zabiegowego.</w:t>
            </w:r>
          </w:p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Eksport wyodrębnionej struktury naczyń obwodowych do aplikacji firm trzecich.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- 5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Oprogramowanie do oceny zwapnień naczyń wieńcowych typu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Calcium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Score</w:t>
            </w:r>
            <w:proofErr w:type="spellEnd"/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Automatyczne wyliczanie w naczyniach wieńcowych: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łącznego indeksu zwapnień (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Calcium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Score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),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odrębnie dla każdej głównej tętnicy wieńcowej: ilość zmian, łączna masa i objętość zwapnień, indeks zwapnień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Automatycznie zapisywanie w systemie PACS w odrębnej serii.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3"/>
              </w:numPr>
              <w:ind w:left="497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Obliczanie wykonywane automatycznie w tle, bez konieczności ręcznego otwierania badania przez użytkownika (technologia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Rapid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Results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lub zgodnie z nazewnictwem producenta).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- 10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Oprogramowanie do wirtualnej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kolonografii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, umożliwiające: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automatyczną segmentację jelita grubego,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jednoczesną prezentację wnętrza jelita i projekcję przekrojów w trzech głównych płaszczyznach.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jednoczesną prezentację badania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kolonografii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dwóch pozycjach (na brzuchu i na plecach) z synchronizacją przestrzenną.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pomiary polipów w widoku wewnątrzjelitowym 3D, 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16"/>
              </w:numPr>
              <w:suppressAutoHyphens/>
              <w:ind w:hanging="2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ukrywanie jelita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cienkiego, - 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Oprogramowanie umożliwiające wyświetlanie obrazów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monoenergetycznych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o ściśle określonej energii pochodzących z akwizycji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dwuenergetycznej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CT, w tym z wizualizacją obrazu optymalnego kontrastu, z możliwością redukcji artefaktów od metalowych przedmiotów.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- 10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Funkcjonalność automatycznego generowania rekonstrukcji z badań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dwuenergetycznych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, np. map barwnych, serii o wybranej energii (technologia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Rapid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Results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lub zgodnie z nazewnictwem producenta), na potrzeby łatwej oceny badań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dwuenergetycznych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z dowolnego stanowiska (np. przeglądarki PACS), nie wymagające uruchamiania dedykowanej aplikacji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dwuenergetycznej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 - 5 pkt</w:t>
            </w:r>
          </w:p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BF20DF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t>WYPOSAŻENIE DODATKOWE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Automatyczny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wstrzykiwacz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kontrastu do tomografii komputerowej dwugłowicowy (sól fizjologiczna i kontrast) zintegrowany w klasie IV wg standardu CIA 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425, </w:t>
            </w:r>
          </w:p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wkłady pojedyncze i 12-godzinne, </w:t>
            </w:r>
          </w:p>
          <w:p w:rsidR="00C1695D" w:rsidRPr="00AC021A" w:rsidRDefault="00C1695D" w:rsidP="00BF20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Zasilanie bateryjne (bezprzewodowe),</w:t>
            </w:r>
          </w:p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Wbudowane w urządzenie ogrzewacze kontrastu i soli fizjologicznej</w:t>
            </w:r>
          </w:p>
          <w:p w:rsidR="00C1695D" w:rsidRPr="00AC021A" w:rsidRDefault="00C1695D" w:rsidP="00BF20D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wstrzykiwacz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bezwkładowy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, 3 kanałowy  do Tomografii Komputerowej.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pStyle w:val="Tekstpodstawowywcity"/>
              <w:spacing w:after="0"/>
              <w:ind w:left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AC021A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Oprogramowanie  umożliwiające ostrzeżenie o przekroczeniu progu zdefiniowanej dawki, które: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ostrzega operatora w przypadku przekroczenia ustawionych limitów dawek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pomaga zabezpieczyć pacjenta przed nadmiernym napromieniowaniem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automatycznie tworzy raport pacjenta po każdym badaniu</w:t>
            </w:r>
          </w:p>
          <w:p w:rsidR="00C1695D" w:rsidRPr="00AC021A" w:rsidRDefault="00C1695D" w:rsidP="00BF20DF">
            <w:pPr>
              <w:pStyle w:val="Akapitzlist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uniemożliwia dokonywania nieautoryzowanych zmian w protokołach skanowania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pStyle w:val="Bezodstpw1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Zestaw fantomów wraz z oprogramowaniem i podstawkami do umieszczenia fantomów w stole do wykonywania podstawowych testów kontroli jakości                              w  tomografii komputerowej zgodnie z aktualnie obowiązującym Rozporządzeniu Ministra Zdrowia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6D4C62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6D4C62" w:rsidRPr="00AC021A" w:rsidRDefault="006D4C62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6D4C62" w:rsidRPr="00AC021A" w:rsidRDefault="006D4C62" w:rsidP="00BF20DF">
            <w:pPr>
              <w:pStyle w:val="Bezodstpw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Dostawa, instalacja oraz uruchomienie aparatu TK na koszt Wykonawcy w miejscu wskazanym przez Zamawiającego. Wykonawca przekaże urządzenie do eksploatacji ze wszystkimi niezbędnymi dokumentami (paszport techniczny etc.)</w:t>
            </w:r>
          </w:p>
        </w:tc>
        <w:tc>
          <w:tcPr>
            <w:tcW w:w="1559" w:type="dxa"/>
            <w:vAlign w:val="center"/>
          </w:tcPr>
          <w:p w:rsidR="006D4C62" w:rsidRPr="00AC021A" w:rsidRDefault="006D4C62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6D4C62" w:rsidRPr="00AC021A" w:rsidRDefault="006D4C62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D4C62" w:rsidRPr="00AC021A" w:rsidRDefault="006D4C62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6D4C62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6D4C62" w:rsidRPr="00AC021A" w:rsidRDefault="006D4C62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6D4C62" w:rsidRPr="00AC021A" w:rsidRDefault="006D4C62" w:rsidP="00BF20DF">
            <w:pPr>
              <w:pStyle w:val="Bezodstpw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Wykonawca ma obowiązek usunąć wszystkie uszkodzenia powstałe w pracowni TK podczas montażu tomografu komputerowego materiałami zgodnymi z istniejącymi i wymaganymi dla pracowni TK</w:t>
            </w:r>
          </w:p>
        </w:tc>
        <w:tc>
          <w:tcPr>
            <w:tcW w:w="1559" w:type="dxa"/>
            <w:vAlign w:val="center"/>
          </w:tcPr>
          <w:p w:rsidR="006D4C62" w:rsidRPr="00AC021A" w:rsidRDefault="006D4C62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6D4C62" w:rsidRPr="00AC021A" w:rsidRDefault="006D4C62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D4C62" w:rsidRPr="00AC021A" w:rsidRDefault="006D4C62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6D4C62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6D4C62" w:rsidRPr="00AC021A" w:rsidRDefault="006D4C62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6D4C62" w:rsidRPr="008152D7" w:rsidRDefault="006D4C62" w:rsidP="006D4C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2D7">
              <w:rPr>
                <w:rFonts w:asciiTheme="minorHAnsi" w:hAnsiTheme="minorHAnsi" w:cstheme="minorHAnsi"/>
                <w:sz w:val="22"/>
                <w:szCs w:val="22"/>
              </w:rPr>
              <w:t>Integracja sprzętu i oprogramowania dostarczonego  w postępowaniu ze szpitalnym systemem informatycznym RIS oraz szpitalnym systemem PACS</w:t>
            </w:r>
            <w:r w:rsidR="008152D7">
              <w:rPr>
                <w:rFonts w:asciiTheme="minorHAnsi" w:hAnsiTheme="minorHAnsi" w:cstheme="minorHAnsi"/>
                <w:sz w:val="22"/>
                <w:szCs w:val="22"/>
              </w:rPr>
              <w:t xml:space="preserve"> i HIS</w:t>
            </w:r>
          </w:p>
          <w:p w:rsidR="006D4C62" w:rsidRPr="008152D7" w:rsidRDefault="006D4C62" w:rsidP="006D4C62">
            <w:pPr>
              <w:pStyle w:val="Bezodstpw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6D4C62" w:rsidRPr="00AC021A" w:rsidRDefault="006D4C62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6D4C62" w:rsidRPr="00AC021A" w:rsidRDefault="006D4C62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D4C62" w:rsidRPr="00AC021A" w:rsidRDefault="006D4C62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BF20DF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BF20DF" w:rsidRPr="00AC021A" w:rsidRDefault="00BF20DF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Oprogramowanie  do monitorowania i raportowania poziomu dawek umożliwiające: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odczyt wieku, wagi, płci, wzrostu pacjenta, filtracja/segregacja zależnie od płci, wzrostu, wagi oraz wieku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dodanie/edycji komentarza w przypadku przekroczenia dawki, eksport komentarza w zestawieniu zbiorczym 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oszacowanie dawki dla zarodka kobiety w ciąży w danym okresie, oraz obliczenia dawki dla 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poszczególnych narządów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oszacowania dawki na skórę pacjenta 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szacowanie dawek na każda projekcję, serię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oszacowanie dawki przed badaniem jaką pacjent otrzyma 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wyliczenie SSDE dla CT (ang.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Size-Specific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Dose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wizualizacja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topogramów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CT z poziomu aplikacji analizy dawki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analiza ilości badań na jednego pacjenta oraz dawki skumulowanej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analizę krajowych poziomów referencyjnych dla danej procedury medycznej zgodnie z obowiązującym prawem, 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mapowanie protokołu/procedury zgodnie z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RadLex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w celu przygotowania zbiorczych raportów,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wpisanie i analizę lokalnych poziomów referencyjnych dla danej procedury medycznej zgodnie z wymaganiami placówki. 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analiza czasu trwania badań oraz analiza badań z filtracją „z” i „bez” środka kontrastowego dla CT.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analizę dawek z podziałem na operatora/technika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analiza dawki dotyczy wszystkich systemów cyfrowych podłączonych do PACS danej placówki. Odczyt parametrów dawek m.in.  z  DICOM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Radiation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Dose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Structured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Report, </w:t>
            </w:r>
          </w:p>
          <w:p w:rsidR="00BF20DF" w:rsidRPr="00AC021A" w:rsidRDefault="001C535B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="0029095B" w:rsidRPr="00AC021A">
              <w:rPr>
                <w:rFonts w:asciiTheme="minorHAnsi" w:hAnsiTheme="minorHAnsi" w:cstheme="minorHAnsi"/>
                <w:sz w:val="22"/>
                <w:szCs w:val="22"/>
              </w:rPr>
              <w:t>dostępne</w:t>
            </w:r>
            <w:r w:rsidR="00BF20DF"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na wszystkie aparaty posiadane w placówce  w zakresie dawki z obszaru radiografii, CT, lub na 50tyś badań rocznie obejmująca analizę bez ograniczeń na ilość urządzeń podłączonych do PACS, 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9095B" w:rsidRPr="00AC021A">
              <w:rPr>
                <w:rFonts w:asciiTheme="minorHAnsi" w:hAnsiTheme="minorHAnsi" w:cstheme="minorHAnsi"/>
                <w:sz w:val="22"/>
                <w:szCs w:val="22"/>
              </w:rPr>
              <w:t>funkcjonalność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bezterminowa, 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zdalna diagnostyka, zdalna aktualizacja oprogramowania min. 2-4 razy w roku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integracja z systemem PACS,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instalacja oprogramowania na platformie sprzętowej dostarczonej przez Wykonawcę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Okres gwarancji na oferowane oprogramowanie 24 miesiące</w:t>
            </w:r>
            <w:r w:rsidR="001C535B">
              <w:rPr>
                <w:rFonts w:asciiTheme="minorHAnsi" w:hAnsiTheme="minorHAnsi" w:cstheme="minorHAnsi"/>
                <w:sz w:val="22"/>
                <w:szCs w:val="22"/>
              </w:rPr>
              <w:t xml:space="preserve"> lub więcej zgodnie zaproponowanym w pkt. 126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(gwarancja, rozumiana jako zapewnienie </w:t>
            </w:r>
            <w:r w:rsidR="0029095B" w:rsidRPr="00AC021A">
              <w:rPr>
                <w:rFonts w:asciiTheme="minorHAnsi" w:hAnsiTheme="minorHAnsi" w:cstheme="minorHAnsi"/>
                <w:sz w:val="22"/>
                <w:szCs w:val="22"/>
              </w:rPr>
              <w:t>dostępu do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prawidłowego działania oferowanego rozwiązania i świadczenie usług serwisowych</w:t>
            </w:r>
            <w:r w:rsidR="001C535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Dostęp do aplikacji bez ograniczeń na ilość użytkowników, tworzenie nielimitowanych kont i dodawanie użytkowników po stronie ADMIN IT Zamawiającego</w:t>
            </w:r>
          </w:p>
        </w:tc>
        <w:tc>
          <w:tcPr>
            <w:tcW w:w="1559" w:type="dxa"/>
            <w:vAlign w:val="center"/>
          </w:tcPr>
          <w:p w:rsidR="00BF20DF" w:rsidRPr="00AC021A" w:rsidRDefault="00BF20DF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555" w:type="dxa"/>
            <w:vAlign w:val="center"/>
          </w:tcPr>
          <w:p w:rsidR="00BF20DF" w:rsidRPr="00AC021A" w:rsidRDefault="00BF20DF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F20DF" w:rsidRPr="00AC021A" w:rsidRDefault="00BF20DF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BF20DF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BF20DF" w:rsidRPr="00AC021A" w:rsidRDefault="00BF20DF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Wykonawca powinien uwzględnić: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konfigurację HL7 (CN &lt;-&gt;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Radpoint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konfigurację DICOM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mapowanie słownika lekarzy opisujących (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Radpoint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-&gt; CN)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konsultacje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>testy integracji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Zakres dotyczący "rozszerzenie działającej integracji wg standardu HL7 v2.3 wymiany informacji HIS - LIS o możliwość przesyłania dokumentów zgodnych z Polską Implementacją Krajową (PIK) HL7 CDA" : </w:t>
            </w:r>
          </w:p>
          <w:p w:rsidR="00BF20DF" w:rsidRPr="00AC021A" w:rsidRDefault="001C535B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    </w:t>
            </w:r>
            <w:r w:rsidR="00BF20DF"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przyjmowanie dokumentu HL7 CDA zakodowanego w base64 z transakcji wynikowej ORU </w:t>
            </w:r>
          </w:p>
          <w:p w:rsidR="00BF20DF" w:rsidRPr="00AC021A" w:rsidRDefault="001C535B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     </w:t>
            </w:r>
            <w:r w:rsidR="00BF20DF"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zapis dokumentu HL7 CDA do repozytorium EDM funkcjonującego w ramach systemu HIS 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•  </w:t>
            </w:r>
            <w:r w:rsidR="0029095B" w:rsidRPr="00AC021A">
              <w:rPr>
                <w:rFonts w:asciiTheme="minorHAnsi" w:hAnsiTheme="minorHAnsi" w:cstheme="minorHAnsi"/>
                <w:sz w:val="22"/>
                <w:szCs w:val="22"/>
              </w:rPr>
              <w:t>możliwość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zapis</w:t>
            </w:r>
            <w:r w:rsidR="0029095B" w:rsidRPr="00AC021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do dokumentu przez obcy system do repozytorium EDM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Oczekiwany schemat komunikacji: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po wybraniu badania i kliknięciu przycisku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Teleradiologia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pod Listą Roboczą w module Diagnostyka (system CLININET), system równocześnie przesyła do systemu 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Teleradiologicznego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wiadomość HL7 nowego zlecenia (ORM O01 NW) oraz obrazy w formacie DICOM</w:t>
            </w:r>
          </w:p>
          <w:p w:rsidR="00BF20DF" w:rsidRPr="00AC021A" w:rsidRDefault="00BF20DF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po wykonaniu opisu </w:t>
            </w:r>
            <w:proofErr w:type="spellStart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Radpoint</w:t>
            </w:r>
            <w:proofErr w:type="spellEnd"/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wysyła do CN wiadomość wynikową HL7 (ORU R01)</w:t>
            </w:r>
          </w:p>
          <w:p w:rsidR="00BF20DF" w:rsidRPr="00AC021A" w:rsidRDefault="00BF20DF" w:rsidP="006D4C62">
            <w:pPr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</w:pPr>
          </w:p>
        </w:tc>
        <w:tc>
          <w:tcPr>
            <w:tcW w:w="1559" w:type="dxa"/>
            <w:vAlign w:val="center"/>
          </w:tcPr>
          <w:p w:rsidR="00BF20DF" w:rsidRPr="00AC021A" w:rsidRDefault="00BF20DF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BF20DF" w:rsidRPr="00AC021A" w:rsidRDefault="00BF20DF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F20DF" w:rsidRPr="00AC021A" w:rsidRDefault="00BF20DF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95D" w:rsidRPr="00AC021A" w:rsidTr="00BF20DF">
        <w:trPr>
          <w:trHeight w:val="486"/>
          <w:jc w:val="center"/>
        </w:trPr>
        <w:tc>
          <w:tcPr>
            <w:tcW w:w="11052" w:type="dxa"/>
            <w:gridSpan w:val="5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t>SZKOLENIA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pStyle w:val="Bezodstpw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Szkolenie specjalistyczne dla lekarzy/techników/fizyków/inny personel z obsługi systemu, aplikacji oraz wykonywania testów kontroli jakości na zaoferowanym aparacie, potwierdzone certyfikatami, co najmniej:</w:t>
            </w:r>
          </w:p>
          <w:p w:rsidR="00C1695D" w:rsidRPr="00AC021A" w:rsidRDefault="00C1695D" w:rsidP="00BF20DF">
            <w:pPr>
              <w:pStyle w:val="Bezodstpw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 dni x 7 godz. po instalacji i uruchomieniu aparatu</w:t>
            </w:r>
          </w:p>
          <w:p w:rsidR="00C1695D" w:rsidRPr="00AC021A" w:rsidRDefault="00C1695D" w:rsidP="001C535B">
            <w:pPr>
              <w:pStyle w:val="Bezodstpw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5 dni x 7 godz. w czasie trwania </w:t>
            </w:r>
            <w:r w:rsidR="001C53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projektu z zakresu obsługi  </w:t>
            </w:r>
            <w:r w:rsidRPr="00AC021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procedur wykonywanych na zaoferowanym aparacie,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BF20DF">
        <w:trPr>
          <w:trHeight w:val="503"/>
          <w:jc w:val="center"/>
        </w:trPr>
        <w:tc>
          <w:tcPr>
            <w:tcW w:w="11052" w:type="dxa"/>
            <w:gridSpan w:val="5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b/>
                <w:sz w:val="22"/>
                <w:szCs w:val="22"/>
              </w:rPr>
              <w:t>GWARANCJA I SERWIS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F24F45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F24F45" w:rsidRDefault="00C1695D" w:rsidP="00BF20D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24F45">
              <w:rPr>
                <w:rFonts w:asciiTheme="minorHAnsi" w:hAnsiTheme="minorHAnsi" w:cstheme="minorHAnsi"/>
                <w:sz w:val="22"/>
                <w:szCs w:val="22"/>
              </w:rPr>
              <w:t xml:space="preserve">Pełna gwarancja (bez </w:t>
            </w:r>
            <w:proofErr w:type="spellStart"/>
            <w:r w:rsidRPr="00F24F45">
              <w:rPr>
                <w:rFonts w:asciiTheme="minorHAnsi" w:hAnsiTheme="minorHAnsi" w:cstheme="minorHAnsi"/>
                <w:sz w:val="22"/>
                <w:szCs w:val="22"/>
              </w:rPr>
              <w:t>wyłączeń</w:t>
            </w:r>
            <w:proofErr w:type="spellEnd"/>
            <w:r w:rsidRPr="00F24F45">
              <w:rPr>
                <w:rFonts w:asciiTheme="minorHAnsi" w:hAnsiTheme="minorHAnsi" w:cstheme="minorHAnsi"/>
                <w:sz w:val="22"/>
                <w:szCs w:val="22"/>
              </w:rPr>
              <w:t>)  na dostarczony sprzęt                     i oprogramowanie  na okres 24 miesięcy</w:t>
            </w:r>
          </w:p>
        </w:tc>
        <w:tc>
          <w:tcPr>
            <w:tcW w:w="1559" w:type="dxa"/>
            <w:vAlign w:val="center"/>
          </w:tcPr>
          <w:p w:rsidR="00C1695D" w:rsidRPr="00F24F45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F4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F24F45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F24F45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F45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677217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677217" w:rsidRPr="00AC021A" w:rsidRDefault="00677217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677217" w:rsidRPr="00F24F45" w:rsidRDefault="00677217" w:rsidP="0067721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24F45">
              <w:rPr>
                <w:rFonts w:asciiTheme="minorHAnsi" w:hAnsiTheme="minorHAnsi" w:cstheme="minorHAnsi"/>
                <w:sz w:val="22"/>
                <w:szCs w:val="22"/>
              </w:rPr>
              <w:t>Dodatkowe 12 miesięcy pełnej gwarancji na dostarczony przedmiot zamówienia (łącznie gwarancja 36 miesięcy)</w:t>
            </w:r>
          </w:p>
        </w:tc>
        <w:tc>
          <w:tcPr>
            <w:tcW w:w="1559" w:type="dxa"/>
            <w:vAlign w:val="center"/>
          </w:tcPr>
          <w:p w:rsidR="00677217" w:rsidRPr="00F24F45" w:rsidRDefault="00677217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F45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555" w:type="dxa"/>
            <w:vAlign w:val="center"/>
          </w:tcPr>
          <w:p w:rsidR="00677217" w:rsidRPr="00F24F45" w:rsidRDefault="00677217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77217" w:rsidRPr="00F24F45" w:rsidRDefault="00677217" w:rsidP="0067721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F45">
              <w:rPr>
                <w:rFonts w:asciiTheme="minorHAnsi" w:hAnsiTheme="minorHAnsi" w:cstheme="minorHAnsi"/>
                <w:sz w:val="22"/>
                <w:szCs w:val="22"/>
              </w:rPr>
              <w:t>Tak - 10 pkt</w:t>
            </w:r>
          </w:p>
          <w:p w:rsidR="00677217" w:rsidRPr="00AC021A" w:rsidRDefault="00677217" w:rsidP="0067721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F45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Czas reakcji na zgłoszenie usterki do 24 godzin w dni robocze rozumiane jako dni  od pn.-pt. z wyłączeniem 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dni ustawowo wolnych od pracy. </w:t>
            </w:r>
            <w:r w:rsidRPr="00AC021A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Czas reakcji w dni ustawowo wolne od pracy - 48 godzin.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Czas skutecznej naprawy bez użycia części zamiennych licząc od momentu zgłoszenia awarii - max 3 dni robocze rozumiane jako dni od pn.-pt.  z wyłączeniem dni ustawowo wolnych od pracy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</w:tcPr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Czas skutecznej naprawy z użyciem części zamiennych licząc od momentu zgłoszenia awarii - max 6 dni roboczych rozumiane jako dni od pn.-pt.  z wyłączeniem dni ustawowo wolnych od pracy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</w:tcPr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Gwarancja 10–letniego dostępu do części zamiennych                         dla TK oraz min. 5 – letni dla stanowisk pracy 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</w:tcPr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501D6C" w:rsidRPr="00501D6C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501D6C" w:rsidRPr="00501D6C" w:rsidRDefault="00501D6C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501D6C" w:rsidRPr="00501D6C" w:rsidRDefault="00501D6C" w:rsidP="00BF20D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501D6C">
              <w:rPr>
                <w:rFonts w:asciiTheme="minorHAnsi" w:hAnsiTheme="minorHAnsi" w:cstheme="minorHAnsi"/>
                <w:sz w:val="22"/>
                <w:szCs w:val="22"/>
              </w:rPr>
              <w:t>Częstotliwość okresowych przeglądów technicznych po okresie gwarancji</w:t>
            </w:r>
          </w:p>
        </w:tc>
        <w:tc>
          <w:tcPr>
            <w:tcW w:w="1559" w:type="dxa"/>
            <w:vAlign w:val="center"/>
          </w:tcPr>
          <w:p w:rsidR="00501D6C" w:rsidRPr="00501D6C" w:rsidRDefault="00501D6C" w:rsidP="00501D6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1D6C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  <w:p w:rsidR="00501D6C" w:rsidRPr="00501D6C" w:rsidRDefault="00501D6C" w:rsidP="00501D6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1D6C">
              <w:rPr>
                <w:rFonts w:asciiTheme="minorHAnsi" w:hAnsiTheme="minorHAnsi" w:cstheme="minorHAnsi"/>
                <w:sz w:val="22"/>
                <w:szCs w:val="22"/>
              </w:rPr>
              <w:t>(podać)</w:t>
            </w:r>
          </w:p>
        </w:tc>
        <w:tc>
          <w:tcPr>
            <w:tcW w:w="1555" w:type="dxa"/>
            <w:vAlign w:val="center"/>
          </w:tcPr>
          <w:p w:rsidR="00501D6C" w:rsidRPr="00501D6C" w:rsidRDefault="00501D6C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01D6C" w:rsidRPr="00501D6C" w:rsidRDefault="00501D6C" w:rsidP="00501D6C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1D6C">
              <w:rPr>
                <w:rFonts w:asciiTheme="minorHAnsi" w:hAnsiTheme="minorHAnsi" w:cstheme="minorHAnsi"/>
                <w:sz w:val="22"/>
                <w:szCs w:val="22"/>
              </w:rPr>
              <w:t xml:space="preserve">&lt; 12 miesięcy </w:t>
            </w:r>
          </w:p>
          <w:p w:rsidR="00501D6C" w:rsidRPr="00501D6C" w:rsidRDefault="00501D6C" w:rsidP="00501D6C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1D6C">
              <w:rPr>
                <w:rFonts w:asciiTheme="minorHAnsi" w:hAnsiTheme="minorHAnsi" w:cstheme="minorHAnsi"/>
                <w:sz w:val="22"/>
                <w:szCs w:val="22"/>
              </w:rPr>
              <w:t>– 0 pkt.</w:t>
            </w:r>
          </w:p>
          <w:p w:rsidR="00501D6C" w:rsidRPr="00501D6C" w:rsidRDefault="00501D6C" w:rsidP="00501D6C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1D6C">
              <w:rPr>
                <w:rFonts w:asciiTheme="minorHAnsi" w:hAnsiTheme="minorHAnsi" w:cstheme="minorHAnsi"/>
                <w:sz w:val="22"/>
                <w:szCs w:val="22"/>
              </w:rPr>
              <w:t xml:space="preserve">≥ 12 miesięcy </w:t>
            </w:r>
          </w:p>
          <w:p w:rsidR="00501D6C" w:rsidRPr="00501D6C" w:rsidRDefault="00C23769" w:rsidP="00501D6C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7</w:t>
            </w:r>
            <w:r w:rsidR="00501D6C" w:rsidRPr="00501D6C">
              <w:rPr>
                <w:rFonts w:asciiTheme="minorHAnsi" w:hAnsiTheme="minorHAnsi" w:cstheme="minorHAnsi"/>
                <w:sz w:val="22"/>
                <w:szCs w:val="22"/>
              </w:rPr>
              <w:t xml:space="preserve"> pkt.</w:t>
            </w:r>
          </w:p>
        </w:tc>
      </w:tr>
      <w:tr w:rsidR="00677217" w:rsidRPr="00F24F45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677217" w:rsidRPr="008152D7" w:rsidRDefault="00677217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677217" w:rsidRPr="008152D7" w:rsidRDefault="00F24F45" w:rsidP="00BF20D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152D7">
              <w:rPr>
                <w:rFonts w:asciiTheme="minorHAnsi" w:hAnsiTheme="minorHAnsi" w:cstheme="minorHAnsi"/>
                <w:sz w:val="22"/>
                <w:szCs w:val="22"/>
              </w:rPr>
              <w:t xml:space="preserve">Zdalna diagnostyka systemu za </w:t>
            </w:r>
            <w:proofErr w:type="spellStart"/>
            <w:r w:rsidRPr="008152D7">
              <w:rPr>
                <w:rFonts w:asciiTheme="minorHAnsi" w:hAnsiTheme="minorHAnsi" w:cstheme="minorHAnsi"/>
                <w:sz w:val="22"/>
                <w:szCs w:val="22"/>
              </w:rPr>
              <w:t>pośrednictwem</w:t>
            </w:r>
            <w:proofErr w:type="spellEnd"/>
            <w:r w:rsidRPr="00815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152D7">
              <w:rPr>
                <w:rFonts w:asciiTheme="minorHAnsi" w:hAnsiTheme="minorHAnsi" w:cstheme="minorHAnsi"/>
                <w:sz w:val="22"/>
                <w:szCs w:val="22"/>
              </w:rPr>
              <w:t>łącza</w:t>
            </w:r>
            <w:proofErr w:type="spellEnd"/>
            <w:r w:rsidRPr="008152D7">
              <w:rPr>
                <w:rFonts w:asciiTheme="minorHAnsi" w:hAnsiTheme="minorHAnsi" w:cstheme="minorHAnsi"/>
                <w:sz w:val="22"/>
                <w:szCs w:val="22"/>
              </w:rPr>
              <w:t xml:space="preserve"> szerokopasmowego lub ISDN</w:t>
            </w:r>
          </w:p>
        </w:tc>
        <w:tc>
          <w:tcPr>
            <w:tcW w:w="1559" w:type="dxa"/>
            <w:vAlign w:val="center"/>
          </w:tcPr>
          <w:p w:rsidR="00677217" w:rsidRPr="008152D7" w:rsidRDefault="00F24F45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52D7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8152D7">
              <w:rPr>
                <w:rFonts w:asciiTheme="minorHAnsi" w:hAnsiTheme="minorHAnsi" w:cstheme="minorHAnsi"/>
                <w:sz w:val="22"/>
                <w:szCs w:val="22"/>
              </w:rPr>
              <w:t>/NIE, (podać)</w:t>
            </w:r>
          </w:p>
        </w:tc>
        <w:tc>
          <w:tcPr>
            <w:tcW w:w="1555" w:type="dxa"/>
            <w:vAlign w:val="center"/>
          </w:tcPr>
          <w:p w:rsidR="00677217" w:rsidRPr="008152D7" w:rsidRDefault="00677217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52D7" w:rsidRPr="00F24F45" w:rsidRDefault="008152D7" w:rsidP="008152D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F45">
              <w:rPr>
                <w:rFonts w:asciiTheme="minorHAnsi" w:hAnsiTheme="minorHAnsi" w:cstheme="minorHAnsi"/>
                <w:sz w:val="22"/>
                <w:szCs w:val="22"/>
              </w:rPr>
              <w:t>Tak - 10 pkt</w:t>
            </w:r>
          </w:p>
          <w:p w:rsidR="00677217" w:rsidRPr="008152D7" w:rsidRDefault="008152D7" w:rsidP="008152D7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4F45">
              <w:rPr>
                <w:rFonts w:asciiTheme="minorHAnsi" w:hAnsiTheme="minorHAnsi" w:cstheme="minorHAnsi"/>
                <w:sz w:val="22"/>
                <w:szCs w:val="22"/>
              </w:rPr>
              <w:t>Nie - 0 pkt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Wykonanie testów odbiorczych oraz testów specjalistycznych (w tym testów monitorów) po instalacji urządzenia dla ofe</w:t>
            </w:r>
            <w:r w:rsidR="008705FB">
              <w:rPr>
                <w:rFonts w:asciiTheme="minorHAnsi" w:hAnsiTheme="minorHAnsi" w:cstheme="minorHAnsi"/>
                <w:sz w:val="22"/>
                <w:szCs w:val="22"/>
              </w:rPr>
              <w:t>rowanego zestawu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 zgodnie z aktualnie obowiązującym Rozporządzeniem Ministra Zdrowia (oddzielne protokoły dla testów odbiorczych i specjalistycznych).</w:t>
            </w:r>
          </w:p>
          <w:p w:rsidR="00C1695D" w:rsidRPr="00AC021A" w:rsidRDefault="00C1695D" w:rsidP="00BF20D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Wykonanie testów akceptacyjnych po istotnych naprawach gwarancyjnych.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Wykonanie projektu oraz obliczeń osłon stałych dla dostarczanego aparatu.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 xml:space="preserve">Dostarczenie instrukcji obsługi i instrukcji technicznej urządzenia w dwóch egzemplarzach: </w:t>
            </w:r>
            <w:r w:rsidRPr="00AC021A">
              <w:rPr>
                <w:rFonts w:asciiTheme="minorHAnsi" w:hAnsiTheme="minorHAnsi" w:cstheme="minorHAnsi"/>
                <w:sz w:val="22"/>
                <w:szCs w:val="22"/>
              </w:rPr>
              <w:br/>
              <w:t>w języku polskim w wersji elektronicznej i papierowej.</w:t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shd w:val="clear" w:color="auto" w:fill="auto"/>
          </w:tcPr>
          <w:p w:rsidR="00C1695D" w:rsidRPr="00AC021A" w:rsidRDefault="00C1695D" w:rsidP="00BF20D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trakcie trwania gwarancji wszystkie naprawy oraz przeglądy techniczne przewidziane przez producenta                  wraz z materiałami zużywalnymi wykonywane na koszt Wykonawcy łącznie z dojazdem (nie rzadziej jednak niż raz w każdym rozpoczętym roku udzielonej gwarancji).</w:t>
            </w:r>
            <w:r w:rsidRPr="00AC02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vAlign w:val="center"/>
          </w:tcPr>
          <w:p w:rsidR="00C1695D" w:rsidRPr="00AC021A" w:rsidRDefault="00C1695D" w:rsidP="00BF20D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555" w:type="dxa"/>
            <w:vAlign w:val="center"/>
          </w:tcPr>
          <w:p w:rsidR="00C1695D" w:rsidRPr="00AC021A" w:rsidRDefault="00C1695D" w:rsidP="00BF20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D" w:rsidRPr="00AC021A" w:rsidRDefault="00C1695D" w:rsidP="00BF20DF">
            <w:pPr>
              <w:spacing w:before="100" w:beforeAutospacing="1" w:after="119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Autoryzowane punkty serwisowe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D" w:rsidRPr="00AC021A" w:rsidRDefault="00C1695D" w:rsidP="00BF20DF">
            <w:pPr>
              <w:tabs>
                <w:tab w:val="left" w:pos="5400"/>
                <w:tab w:val="left" w:pos="61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C1695D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C1695D" w:rsidRPr="00AC021A" w:rsidRDefault="00C1695D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D" w:rsidRPr="00AC021A" w:rsidRDefault="00C1695D" w:rsidP="00BF20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Numer kontaktowy z serwisem Wykonawcy.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D" w:rsidRPr="00AC021A" w:rsidRDefault="00C1695D" w:rsidP="00BF20DF">
            <w:pPr>
              <w:tabs>
                <w:tab w:val="left" w:pos="5400"/>
                <w:tab w:val="left" w:pos="61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555" w:type="dxa"/>
          </w:tcPr>
          <w:p w:rsidR="00C1695D" w:rsidRPr="00AC021A" w:rsidRDefault="00C1695D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1695D" w:rsidRPr="00AC021A" w:rsidRDefault="00C1695D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21A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  <w:tr w:rsidR="00BF64CF" w:rsidRPr="00AC021A" w:rsidTr="004729A9">
        <w:trPr>
          <w:trHeight w:val="120"/>
          <w:jc w:val="center"/>
        </w:trPr>
        <w:tc>
          <w:tcPr>
            <w:tcW w:w="704" w:type="dxa"/>
            <w:vAlign w:val="center"/>
          </w:tcPr>
          <w:p w:rsidR="00BF64CF" w:rsidRPr="00AC021A" w:rsidRDefault="00BF64CF" w:rsidP="00BF20DF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CF" w:rsidRPr="00AC021A" w:rsidRDefault="00BF64CF" w:rsidP="00BF6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Dokumenty </w:t>
            </w:r>
            <w:r w:rsidRPr="00BF64CF">
              <w:rPr>
                <w:rFonts w:asciiTheme="minorHAnsi" w:hAnsiTheme="minorHAnsi" w:cstheme="minorHAnsi"/>
                <w:sz w:val="22"/>
                <w:szCs w:val="22"/>
              </w:rPr>
              <w:t>potwierdzając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F64CF">
              <w:rPr>
                <w:rFonts w:asciiTheme="minorHAnsi" w:hAnsiTheme="minorHAnsi" w:cstheme="minorHAnsi"/>
                <w:sz w:val="22"/>
                <w:szCs w:val="22"/>
              </w:rPr>
              <w:t xml:space="preserve"> dopuszczenie do obrotu na terenie RP zgodnie z ustawą z dnia 7 kwietnia 2022 r. o wyrobach medycznych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CF" w:rsidRPr="00AC021A" w:rsidRDefault="00BF64CF" w:rsidP="00BF20DF">
            <w:pPr>
              <w:tabs>
                <w:tab w:val="left" w:pos="5400"/>
                <w:tab w:val="left" w:pos="61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TAK, załączyć</w:t>
            </w:r>
          </w:p>
        </w:tc>
        <w:tc>
          <w:tcPr>
            <w:tcW w:w="1555" w:type="dxa"/>
          </w:tcPr>
          <w:p w:rsidR="00BF64CF" w:rsidRPr="00AC021A" w:rsidRDefault="00BF64CF" w:rsidP="00BF20DF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F64CF" w:rsidRPr="00AC021A" w:rsidRDefault="00BF64CF" w:rsidP="00BF20DF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64CF">
              <w:rPr>
                <w:rFonts w:asciiTheme="minorHAnsi" w:hAnsiTheme="minorHAnsi" w:cstheme="minorHAnsi"/>
                <w:sz w:val="22"/>
                <w:szCs w:val="22"/>
              </w:rPr>
              <w:t>Bez oceny</w:t>
            </w:r>
          </w:p>
        </w:tc>
      </w:tr>
    </w:tbl>
    <w:p w:rsidR="00C1695D" w:rsidRPr="00AC021A" w:rsidRDefault="00C1695D" w:rsidP="00C1695D">
      <w:pPr>
        <w:spacing w:line="360" w:lineRule="auto"/>
        <w:ind w:right="467"/>
        <w:jc w:val="both"/>
        <w:rPr>
          <w:rFonts w:asciiTheme="minorHAnsi" w:eastAsia="Batang" w:hAnsiTheme="minorHAnsi" w:cstheme="minorHAnsi"/>
          <w:bCs/>
          <w:sz w:val="22"/>
          <w:szCs w:val="22"/>
        </w:rPr>
      </w:pPr>
    </w:p>
    <w:p w:rsidR="00C1695D" w:rsidRPr="00C23769" w:rsidRDefault="00C1695D" w:rsidP="00C1695D">
      <w:pPr>
        <w:ind w:right="467"/>
        <w:jc w:val="both"/>
        <w:rPr>
          <w:rFonts w:asciiTheme="minorHAnsi" w:hAnsiTheme="minorHAnsi" w:cstheme="minorHAnsi"/>
          <w:sz w:val="22"/>
          <w:szCs w:val="22"/>
        </w:rPr>
      </w:pPr>
      <w:r w:rsidRPr="00C23769">
        <w:rPr>
          <w:rFonts w:asciiTheme="minorHAnsi" w:eastAsia="Batang" w:hAnsiTheme="minorHAnsi" w:cstheme="minorHAnsi"/>
          <w:bCs/>
          <w:sz w:val="22"/>
          <w:szCs w:val="22"/>
        </w:rPr>
        <w:t>UWAGI:</w:t>
      </w:r>
      <w:r w:rsidRPr="00C2376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1695D" w:rsidRPr="00C23769" w:rsidRDefault="00C1695D" w:rsidP="00C1695D">
      <w:pPr>
        <w:pBdr>
          <w:top w:val="nil"/>
          <w:left w:val="nil"/>
          <w:bottom w:val="nil"/>
          <w:right w:val="nil"/>
          <w:between w:val="nil"/>
          <w:bar w:val="nil"/>
        </w:pBdr>
        <w:ind w:right="467"/>
        <w:rPr>
          <w:rFonts w:asciiTheme="minorHAnsi" w:hAnsiTheme="minorHAnsi" w:cstheme="minorHAnsi"/>
          <w:color w:val="000000"/>
          <w:sz w:val="22"/>
          <w:szCs w:val="22"/>
          <w:u w:color="000000"/>
          <w:bdr w:val="nil"/>
        </w:rPr>
      </w:pPr>
      <w:r w:rsidRPr="00C23769">
        <w:rPr>
          <w:rFonts w:asciiTheme="minorHAnsi" w:eastAsia="Batang" w:hAnsiTheme="minorHAnsi" w:cstheme="minorHAnsi"/>
          <w:color w:val="000000"/>
          <w:sz w:val="22"/>
          <w:szCs w:val="22"/>
          <w:u w:color="000000"/>
          <w:bdr w:val="nil"/>
        </w:rPr>
        <w:lastRenderedPageBreak/>
        <w:t>1. Niespełnienie któregokolwiek z wymaganych powyżej parametrów techniczno-użytkowych oraz wymagań co do ich wartości minimalnych spowoduje odrzucenie oferty bez dalszej jej oceny.</w:t>
      </w:r>
    </w:p>
    <w:p w:rsidR="00C1695D" w:rsidRDefault="00C1695D" w:rsidP="00C1695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120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u w:color="000000"/>
          <w:bdr w:val="nil"/>
        </w:rPr>
      </w:pPr>
      <w:r w:rsidRPr="00C23769">
        <w:rPr>
          <w:rFonts w:asciiTheme="minorHAnsi" w:eastAsia="Batang" w:hAnsiTheme="minorHAnsi" w:cstheme="minorHAnsi"/>
          <w:color w:val="000000"/>
          <w:sz w:val="22"/>
          <w:szCs w:val="22"/>
          <w:u w:color="000000"/>
          <w:bdr w:val="nil"/>
        </w:rPr>
        <w:t xml:space="preserve">2. Brak opisu traktowany będzie jako brak danego parametru w oferowanej konfiguracji urządzenia.                                                    </w:t>
      </w:r>
      <w:r w:rsidRPr="00C23769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u w:color="000000"/>
          <w:bdr w:val="nil"/>
        </w:rPr>
        <w:t>3. Oświadczam, że oferowany przedmiot zamówienia spełnia wszystkie powyższe wymagania Zamawiającego.</w:t>
      </w:r>
    </w:p>
    <w:p w:rsidR="00E52CF8" w:rsidRDefault="00E52CF8" w:rsidP="00C1695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120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u w:color="000000"/>
          <w:bdr w:val="nil"/>
        </w:rPr>
      </w:pPr>
    </w:p>
    <w:p w:rsidR="00E52CF8" w:rsidRDefault="00E52CF8" w:rsidP="00C1695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120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u w:color="000000"/>
          <w:bdr w:val="nil"/>
        </w:rPr>
      </w:pPr>
    </w:p>
    <w:p w:rsidR="00E52CF8" w:rsidRPr="00557A61" w:rsidRDefault="00E52CF8" w:rsidP="00E52CF8">
      <w:pPr>
        <w:ind w:left="2832" w:firstLine="708"/>
        <w:jc w:val="center"/>
        <w:rPr>
          <w:i/>
          <w:sz w:val="20"/>
          <w:szCs w:val="20"/>
        </w:rPr>
      </w:pPr>
      <w:r>
        <w:t xml:space="preserve">      </w:t>
      </w:r>
      <w:r w:rsidRPr="000608BA">
        <w:t>…………………………………….</w:t>
      </w:r>
      <w:r>
        <w:tab/>
      </w:r>
      <w:r>
        <w:tab/>
      </w:r>
      <w:r>
        <w:tab/>
      </w:r>
      <w:r>
        <w:rPr>
          <w:i/>
        </w:rPr>
        <w:t xml:space="preserve">Data, </w:t>
      </w:r>
      <w:r w:rsidRPr="000608BA">
        <w:rPr>
          <w:i/>
        </w:rPr>
        <w:t>kwalifikowany podpis elektroniczny</w:t>
      </w:r>
    </w:p>
    <w:p w:rsidR="00E52CF8" w:rsidRDefault="00E52CF8" w:rsidP="00C1695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120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u w:color="000000"/>
          <w:bdr w:val="nil"/>
        </w:rPr>
      </w:pPr>
    </w:p>
    <w:p w:rsidR="00E52CF8" w:rsidRDefault="00E52CF8" w:rsidP="00C1695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120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u w:color="000000"/>
          <w:bdr w:val="nil"/>
        </w:rPr>
      </w:pPr>
    </w:p>
    <w:p w:rsidR="00E52CF8" w:rsidRPr="00C23769" w:rsidRDefault="00E52CF8" w:rsidP="00C1695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120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u w:color="000000"/>
          <w:bdr w:val="nil"/>
        </w:rPr>
      </w:pPr>
    </w:p>
    <w:p w:rsidR="00C1695D" w:rsidRPr="00C23769" w:rsidRDefault="00C1695D" w:rsidP="00C1695D">
      <w:pPr>
        <w:ind w:right="-35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16"/>
        <w:gridCol w:w="993"/>
        <w:gridCol w:w="1559"/>
        <w:gridCol w:w="1588"/>
        <w:gridCol w:w="731"/>
        <w:gridCol w:w="1434"/>
      </w:tblGrid>
      <w:tr w:rsidR="00C23769" w:rsidRPr="00C23769" w:rsidTr="00C237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C23769"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C23769"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Nazwa wyrobu/</w:t>
            </w:r>
          </w:p>
          <w:p w:rsidR="00C23769" w:rsidRPr="00C23769" w:rsidRDefault="00C23769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C23769"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C23769"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</w:p>
          <w:p w:rsidR="00C23769" w:rsidRDefault="00C23769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C23769"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Cena netto</w:t>
            </w:r>
          </w:p>
          <w:p w:rsidR="00DF6554" w:rsidRPr="00C23769" w:rsidRDefault="00DF6554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1 szt. aparatu</w:t>
            </w:r>
          </w:p>
          <w:p w:rsidR="00C23769" w:rsidRPr="00C23769" w:rsidRDefault="00C23769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C23769"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Wartość netto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C23769"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VAT %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C23769"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Wartość brutto</w:t>
            </w:r>
          </w:p>
        </w:tc>
      </w:tr>
      <w:tr w:rsidR="00C23769" w:rsidRPr="00C23769" w:rsidTr="00C23769">
        <w:trPr>
          <w:trHeight w:val="4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C23769"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C23769"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Tomograf komputerowy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C23769"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23769" w:rsidRPr="00C23769" w:rsidTr="00C23769">
        <w:trPr>
          <w:cantSplit/>
          <w:trHeight w:val="454"/>
        </w:trPr>
        <w:tc>
          <w:tcPr>
            <w:tcW w:w="5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jc w:val="center"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C23769"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Razem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  <w:r w:rsidRPr="00C23769"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C23769" w:rsidRDefault="00C23769" w:rsidP="00C23769">
            <w:pPr>
              <w:widowControl w:val="0"/>
              <w:suppressAutoHyphens/>
              <w:rPr>
                <w:rFonts w:asciiTheme="minorHAnsi" w:eastAsia="SimSun" w:hAnsiTheme="minorHAnsi" w:cstheme="minorHAns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C23769" w:rsidRPr="00C23769" w:rsidRDefault="00C23769" w:rsidP="00C23769">
      <w:pPr>
        <w:widowControl w:val="0"/>
        <w:suppressAutoHyphens/>
        <w:rPr>
          <w:rFonts w:asciiTheme="minorHAnsi" w:eastAsia="SimSun" w:hAnsiTheme="minorHAnsi" w:cstheme="minorHAnsi"/>
          <w:b/>
          <w:kern w:val="2"/>
          <w:sz w:val="20"/>
          <w:szCs w:val="20"/>
          <w:u w:val="single"/>
          <w:lang w:eastAsia="zh-CN" w:bidi="hi-IN"/>
        </w:rPr>
      </w:pPr>
    </w:p>
    <w:p w:rsidR="00C23769" w:rsidRPr="00C23769" w:rsidRDefault="00C23769" w:rsidP="00C23769">
      <w:pPr>
        <w:widowControl w:val="0"/>
        <w:suppressAutoHyphens/>
        <w:rPr>
          <w:rFonts w:asciiTheme="minorHAnsi" w:eastAsia="SimSun" w:hAnsiTheme="minorHAnsi" w:cstheme="minorHAnsi"/>
          <w:b/>
          <w:kern w:val="2"/>
          <w:sz w:val="22"/>
          <w:szCs w:val="22"/>
          <w:u w:val="single"/>
          <w:lang w:eastAsia="zh-CN" w:bidi="hi-IN"/>
        </w:rPr>
      </w:pPr>
      <w:r w:rsidRPr="00C23769">
        <w:rPr>
          <w:rFonts w:asciiTheme="minorHAnsi" w:eastAsia="SimSun" w:hAnsiTheme="minorHAnsi" w:cstheme="minorHAnsi"/>
          <w:b/>
          <w:kern w:val="2"/>
          <w:sz w:val="22"/>
          <w:szCs w:val="22"/>
          <w:u w:val="single"/>
          <w:lang w:eastAsia="zh-CN" w:bidi="hi-IN"/>
        </w:rPr>
        <w:t>Zamawiający dopuszcza dołączenie do formularza ofertowego szczegółowej specyfikacji asortymentowo-cenowej w przypadku wystąpienia różnych stawek podatku VAT.</w:t>
      </w:r>
    </w:p>
    <w:p w:rsidR="00C23769" w:rsidRPr="00C23769" w:rsidRDefault="00C23769" w:rsidP="00C23769">
      <w:pPr>
        <w:widowControl w:val="0"/>
        <w:suppressAutoHyphens/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</w:pPr>
    </w:p>
    <w:p w:rsidR="00C23769" w:rsidRPr="00C23769" w:rsidRDefault="00C23769" w:rsidP="00C23769">
      <w:pPr>
        <w:widowControl w:val="0"/>
        <w:suppressAutoHyphens/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</w:pPr>
    </w:p>
    <w:p w:rsidR="00C23769" w:rsidRPr="00C23769" w:rsidRDefault="00C23769" w:rsidP="00C23769">
      <w:pPr>
        <w:widowControl w:val="0"/>
        <w:suppressAutoHyphens/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</w:pPr>
    </w:p>
    <w:p w:rsidR="00C23769" w:rsidRDefault="00C23769" w:rsidP="00C23769">
      <w:pPr>
        <w:widowControl w:val="0"/>
        <w:suppressAutoHyphens/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</w:pPr>
    </w:p>
    <w:p w:rsidR="00E52CF8" w:rsidRPr="00C23769" w:rsidRDefault="00E52CF8" w:rsidP="00C23769">
      <w:pPr>
        <w:widowControl w:val="0"/>
        <w:suppressAutoHyphens/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</w:pPr>
    </w:p>
    <w:p w:rsidR="00E52CF8" w:rsidRPr="00557A61" w:rsidRDefault="00E52CF8" w:rsidP="00E52CF8">
      <w:pPr>
        <w:ind w:left="2832" w:firstLine="708"/>
        <w:jc w:val="center"/>
        <w:rPr>
          <w:i/>
          <w:sz w:val="20"/>
          <w:szCs w:val="20"/>
        </w:rPr>
      </w:pPr>
      <w:r>
        <w:t xml:space="preserve">      </w:t>
      </w:r>
      <w:r w:rsidRPr="000608BA">
        <w:t>…………………………………….</w:t>
      </w:r>
      <w:bookmarkStart w:id="1" w:name="_Hlk102639179"/>
      <w:r>
        <w:tab/>
      </w:r>
      <w:r>
        <w:tab/>
      </w:r>
      <w:r>
        <w:tab/>
      </w:r>
      <w:r>
        <w:rPr>
          <w:i/>
        </w:rPr>
        <w:t xml:space="preserve">Data, </w:t>
      </w:r>
      <w:r w:rsidRPr="000608BA">
        <w:rPr>
          <w:i/>
        </w:rPr>
        <w:t>kwalifikowany podpis elektroniczny</w:t>
      </w:r>
      <w:bookmarkEnd w:id="1"/>
    </w:p>
    <w:sectPr w:rsidR="00E52CF8" w:rsidRPr="00557A61" w:rsidSect="00AC021A">
      <w:headerReference w:type="default" r:id="rId9"/>
      <w:pgSz w:w="11906" w:h="16838"/>
      <w:pgMar w:top="21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54" w:rsidRDefault="00DF6554">
      <w:r>
        <w:separator/>
      </w:r>
    </w:p>
  </w:endnote>
  <w:endnote w:type="continuationSeparator" w:id="0">
    <w:p w:rsidR="00DF6554" w:rsidRDefault="00DF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altName w:val="Times New Roman"/>
    <w:charset w:val="EE"/>
    <w:family w:val="auto"/>
    <w:pitch w:val="variable"/>
    <w:sig w:usb0="A00002FF" w:usb1="0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Sans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54" w:rsidRDefault="00DF6554">
      <w:r>
        <w:separator/>
      </w:r>
    </w:p>
  </w:footnote>
  <w:footnote w:type="continuationSeparator" w:id="0">
    <w:p w:rsidR="00DF6554" w:rsidRDefault="00DF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54" w:rsidRPr="00AC021A" w:rsidRDefault="00DF6554" w:rsidP="00AC021A">
    <w:pPr>
      <w:spacing w:after="140" w:line="276" w:lineRule="auto"/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40D1AB0F" wp14:editId="469C3CEF">
          <wp:extent cx="5756910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6554" w:rsidRPr="00AC021A" w:rsidRDefault="00DF6554" w:rsidP="00AC021A">
    <w:pPr>
      <w:spacing w:after="140" w:line="276" w:lineRule="auto"/>
      <w:jc w:val="center"/>
      <w:rPr>
        <w:rFonts w:ascii="Calibri" w:eastAsia="Calibri" w:hAnsi="Calibri" w:cs="Calibri"/>
        <w:sz w:val="22"/>
        <w:szCs w:val="22"/>
        <w:lang w:eastAsia="en-US"/>
      </w:rPr>
    </w:pPr>
    <w:r w:rsidRPr="00AC021A">
      <w:rPr>
        <w:rFonts w:ascii="Calibri" w:eastAsia="SourceSansPro-Regular" w:hAnsi="Calibri" w:cs="Calibri"/>
        <w:color w:val="595959"/>
        <w:lang w:eastAsia="en-US"/>
      </w:rPr>
      <w:t>"Zakup nowoczesnego sprzętu medycznego dla Szpitala Powiatowego w Nowym Mieście Lubawskim Sp. z o.o. w celu podniesienia jakości usług oraz podjęcia działań naprawczych w kontekście pandemii COVID-19"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A51"/>
    <w:multiLevelType w:val="hybridMultilevel"/>
    <w:tmpl w:val="CBF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7DE7"/>
    <w:multiLevelType w:val="multilevel"/>
    <w:tmpl w:val="FFFFFFFF"/>
    <w:lvl w:ilvl="0">
      <w:start w:val="1"/>
      <w:numFmt w:val="bullet"/>
      <w:lvlText w:val=""/>
      <w:lvlJc w:val="left"/>
      <w:pPr>
        <w:ind w:left="4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2">
    <w:nsid w:val="254B5634"/>
    <w:multiLevelType w:val="hybridMultilevel"/>
    <w:tmpl w:val="9F6A2E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9D2765"/>
    <w:multiLevelType w:val="multilevel"/>
    <w:tmpl w:val="D6E6B308"/>
    <w:numStyleLink w:val="WWNum45"/>
  </w:abstractNum>
  <w:abstractNum w:abstractNumId="4">
    <w:nsid w:val="4E3B6C24"/>
    <w:multiLevelType w:val="hybridMultilevel"/>
    <w:tmpl w:val="C66A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A3F84"/>
    <w:multiLevelType w:val="hybridMultilevel"/>
    <w:tmpl w:val="FDEAA86A"/>
    <w:lvl w:ilvl="0" w:tplc="0415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">
    <w:nsid w:val="538B4356"/>
    <w:multiLevelType w:val="hybridMultilevel"/>
    <w:tmpl w:val="8710DA14"/>
    <w:lvl w:ilvl="0" w:tplc="D2522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2E70C9"/>
    <w:multiLevelType w:val="hybridMultilevel"/>
    <w:tmpl w:val="2D50A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F6BF7"/>
    <w:multiLevelType w:val="hybridMultilevel"/>
    <w:tmpl w:val="6E983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F29AB"/>
    <w:multiLevelType w:val="hybridMultilevel"/>
    <w:tmpl w:val="41B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D39AD"/>
    <w:multiLevelType w:val="hybridMultilevel"/>
    <w:tmpl w:val="92D219E2"/>
    <w:lvl w:ilvl="0" w:tplc="49886E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86901"/>
    <w:multiLevelType w:val="hybridMultilevel"/>
    <w:tmpl w:val="3B5EFBAC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2">
    <w:nsid w:val="69180B04"/>
    <w:multiLevelType w:val="hybridMultilevel"/>
    <w:tmpl w:val="7C30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E1184"/>
    <w:multiLevelType w:val="hybridMultilevel"/>
    <w:tmpl w:val="39C25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AF5833"/>
    <w:multiLevelType w:val="multilevel"/>
    <w:tmpl w:val="D6E6B308"/>
    <w:styleLink w:val="WWNum45"/>
    <w:lvl w:ilvl="0">
      <w:numFmt w:val="bullet"/>
      <w:lvlText w:val=""/>
      <w:lvlJc w:val="left"/>
      <w:pPr>
        <w:ind w:left="4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19" w:hanging="360"/>
      </w:pPr>
      <w:rPr>
        <w:rFonts w:ascii="Wingdings" w:hAnsi="Wingdings"/>
      </w:rPr>
    </w:lvl>
  </w:abstractNum>
  <w:abstractNum w:abstractNumId="17">
    <w:nsid w:val="774B3F2E"/>
    <w:multiLevelType w:val="hybridMultilevel"/>
    <w:tmpl w:val="0B309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17"/>
  </w:num>
  <w:num w:numId="9">
    <w:abstractNumId w:val="12"/>
  </w:num>
  <w:num w:numId="10">
    <w:abstractNumId w:val="14"/>
  </w:num>
  <w:num w:numId="11">
    <w:abstractNumId w:val="0"/>
  </w:num>
  <w:num w:numId="12">
    <w:abstractNumId w:val="4"/>
  </w:num>
  <w:num w:numId="13">
    <w:abstractNumId w:val="7"/>
  </w:num>
  <w:num w:numId="14">
    <w:abstractNumId w:val="8"/>
  </w:num>
  <w:num w:numId="15">
    <w:abstractNumId w:val="11"/>
  </w:num>
  <w:num w:numId="16">
    <w:abstractNumId w:val="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88"/>
    <w:rsid w:val="00170CDB"/>
    <w:rsid w:val="001C535B"/>
    <w:rsid w:val="0029095B"/>
    <w:rsid w:val="004729A9"/>
    <w:rsid w:val="00501D6C"/>
    <w:rsid w:val="00677217"/>
    <w:rsid w:val="006D4C62"/>
    <w:rsid w:val="008152D7"/>
    <w:rsid w:val="008705FB"/>
    <w:rsid w:val="00997021"/>
    <w:rsid w:val="00A100A9"/>
    <w:rsid w:val="00A14354"/>
    <w:rsid w:val="00A55376"/>
    <w:rsid w:val="00A8079B"/>
    <w:rsid w:val="00AC021A"/>
    <w:rsid w:val="00AC59BA"/>
    <w:rsid w:val="00BF20DF"/>
    <w:rsid w:val="00BF64CF"/>
    <w:rsid w:val="00C1695D"/>
    <w:rsid w:val="00C23769"/>
    <w:rsid w:val="00DE6151"/>
    <w:rsid w:val="00DF6554"/>
    <w:rsid w:val="00E36B88"/>
    <w:rsid w:val="00E52CF8"/>
    <w:rsid w:val="00E53D34"/>
    <w:rsid w:val="00EB04E3"/>
    <w:rsid w:val="00ED6277"/>
    <w:rsid w:val="00F2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Akapit z listą BS,ISCG Numerowanie,lp1,CW_Lista,Normal,Akapit z listą3,Akapit z listą31,Wypunktowanie,Normal2,2 heading,A_wyliczenie,K-P_odwolanie,Akapit z listą5,maz_wyliczenie,opis dzialania,Preamb"/>
    <w:basedOn w:val="Normalny"/>
    <w:link w:val="AkapitzlistZnak"/>
    <w:uiPriority w:val="34"/>
    <w:qFormat/>
    <w:rsid w:val="00C1695D"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sw tekst Znak,L1 Znak,Numerowanie Znak,Akapit z listą BS Znak,ISCG Numerowanie Znak,lp1 Znak,CW_Lista Znak,Normal Znak,Akapit z listą3 Znak,Akapit z listą31 Znak,Wypunktowanie Znak,Normal2 Znak,2 heading Znak,A_wyliczenie Znak"/>
    <w:link w:val="Akapitzlist"/>
    <w:uiPriority w:val="34"/>
    <w:qFormat/>
    <w:locked/>
    <w:rsid w:val="00C1695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Domylnaczcionkaakapitu1">
    <w:name w:val="Domyślna czcionka akapitu1"/>
    <w:rsid w:val="00C1695D"/>
  </w:style>
  <w:style w:type="paragraph" w:styleId="Bezodstpw">
    <w:name w:val="No Spacing"/>
    <w:uiPriority w:val="1"/>
    <w:qFormat/>
    <w:rsid w:val="00C16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695D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695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Bezodstpw1">
    <w:name w:val="Bez odstępów1"/>
    <w:rsid w:val="00C1695D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paragraph" w:styleId="NormalnyWeb">
    <w:name w:val="Normal (Web)"/>
    <w:basedOn w:val="Normalny"/>
    <w:rsid w:val="00C1695D"/>
    <w:pPr>
      <w:widowControl w:val="0"/>
      <w:suppressAutoHyphens/>
      <w:spacing w:before="280" w:after="280"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C1695D"/>
    <w:pPr>
      <w:autoSpaceDE w:val="0"/>
      <w:autoSpaceDN w:val="0"/>
      <w:adjustRightInd w:val="0"/>
      <w:spacing w:after="0" w:line="240" w:lineRule="auto"/>
    </w:pPr>
    <w:rPr>
      <w:rFonts w:ascii="Siemens Sans" w:eastAsia="Calibri" w:hAnsi="Siemens Sans" w:cs="Siemens San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95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1"/>
    <w:locked/>
    <w:rsid w:val="00C1695D"/>
    <w:rPr>
      <w:lang w:val="x-none"/>
    </w:rPr>
  </w:style>
  <w:style w:type="paragraph" w:customStyle="1" w:styleId="Akapitzlist1">
    <w:name w:val="Akapit z listą1"/>
    <w:basedOn w:val="Normalny"/>
    <w:link w:val="ListParagraphChar"/>
    <w:rsid w:val="00C1695D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9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9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169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695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95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C1695D"/>
    <w:pPr>
      <w:suppressAutoHyphens/>
      <w:spacing w:line="360" w:lineRule="auto"/>
    </w:pPr>
    <w:rPr>
      <w:rFonts w:eastAsia="MS Mincho"/>
      <w:bCs/>
      <w:sz w:val="20"/>
      <w:szCs w:val="16"/>
      <w:lang w:eastAsia="ar-SA"/>
    </w:rPr>
  </w:style>
  <w:style w:type="numbering" w:customStyle="1" w:styleId="WWNum45">
    <w:name w:val="WWNum45"/>
    <w:basedOn w:val="Bezlisty"/>
    <w:rsid w:val="00C1695D"/>
    <w:pPr>
      <w:numPr>
        <w:numId w:val="17"/>
      </w:numPr>
    </w:pPr>
  </w:style>
  <w:style w:type="paragraph" w:customStyle="1" w:styleId="Bezodstpw2">
    <w:name w:val="Bez odstępów2"/>
    <w:rsid w:val="00C169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02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02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Akapit z listą BS,ISCG Numerowanie,lp1,CW_Lista,Normal,Akapit z listą3,Akapit z listą31,Wypunktowanie,Normal2,2 heading,A_wyliczenie,K-P_odwolanie,Akapit z listą5,maz_wyliczenie,opis dzialania,Preamb"/>
    <w:basedOn w:val="Normalny"/>
    <w:link w:val="AkapitzlistZnak"/>
    <w:uiPriority w:val="34"/>
    <w:qFormat/>
    <w:rsid w:val="00C1695D"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sw tekst Znak,L1 Znak,Numerowanie Znak,Akapit z listą BS Znak,ISCG Numerowanie Znak,lp1 Znak,CW_Lista Znak,Normal Znak,Akapit z listą3 Znak,Akapit z listą31 Znak,Wypunktowanie Znak,Normal2 Znak,2 heading Znak,A_wyliczenie Znak"/>
    <w:link w:val="Akapitzlist"/>
    <w:uiPriority w:val="34"/>
    <w:qFormat/>
    <w:locked/>
    <w:rsid w:val="00C1695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Domylnaczcionkaakapitu1">
    <w:name w:val="Domyślna czcionka akapitu1"/>
    <w:rsid w:val="00C1695D"/>
  </w:style>
  <w:style w:type="paragraph" w:styleId="Bezodstpw">
    <w:name w:val="No Spacing"/>
    <w:uiPriority w:val="1"/>
    <w:qFormat/>
    <w:rsid w:val="00C16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695D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695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Bezodstpw1">
    <w:name w:val="Bez odstępów1"/>
    <w:rsid w:val="00C1695D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paragraph" w:styleId="NormalnyWeb">
    <w:name w:val="Normal (Web)"/>
    <w:basedOn w:val="Normalny"/>
    <w:rsid w:val="00C1695D"/>
    <w:pPr>
      <w:widowControl w:val="0"/>
      <w:suppressAutoHyphens/>
      <w:spacing w:before="280" w:after="280"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C1695D"/>
    <w:pPr>
      <w:autoSpaceDE w:val="0"/>
      <w:autoSpaceDN w:val="0"/>
      <w:adjustRightInd w:val="0"/>
      <w:spacing w:after="0" w:line="240" w:lineRule="auto"/>
    </w:pPr>
    <w:rPr>
      <w:rFonts w:ascii="Siemens Sans" w:eastAsia="Calibri" w:hAnsi="Siemens Sans" w:cs="Siemens San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95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1"/>
    <w:locked/>
    <w:rsid w:val="00C1695D"/>
    <w:rPr>
      <w:lang w:val="x-none"/>
    </w:rPr>
  </w:style>
  <w:style w:type="paragraph" w:customStyle="1" w:styleId="Akapitzlist1">
    <w:name w:val="Akapit z listą1"/>
    <w:basedOn w:val="Normalny"/>
    <w:link w:val="ListParagraphChar"/>
    <w:rsid w:val="00C1695D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9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9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169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695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95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C1695D"/>
    <w:pPr>
      <w:suppressAutoHyphens/>
      <w:spacing w:line="360" w:lineRule="auto"/>
    </w:pPr>
    <w:rPr>
      <w:rFonts w:eastAsia="MS Mincho"/>
      <w:bCs/>
      <w:sz w:val="20"/>
      <w:szCs w:val="16"/>
      <w:lang w:eastAsia="ar-SA"/>
    </w:rPr>
  </w:style>
  <w:style w:type="numbering" w:customStyle="1" w:styleId="WWNum45">
    <w:name w:val="WWNum45"/>
    <w:basedOn w:val="Bezlisty"/>
    <w:rsid w:val="00C1695D"/>
    <w:pPr>
      <w:numPr>
        <w:numId w:val="17"/>
      </w:numPr>
    </w:pPr>
  </w:style>
  <w:style w:type="paragraph" w:customStyle="1" w:styleId="Bezodstpw2">
    <w:name w:val="Bez odstępów2"/>
    <w:rsid w:val="00C169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02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02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6AA6-8DBB-4E30-BA66-59CA60CB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4112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hlewandowska</cp:lastModifiedBy>
  <cp:revision>32</cp:revision>
  <dcterms:created xsi:type="dcterms:W3CDTF">2023-06-20T09:59:00Z</dcterms:created>
  <dcterms:modified xsi:type="dcterms:W3CDTF">2023-07-05T07:45:00Z</dcterms:modified>
</cp:coreProperties>
</file>