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B" w:rsidRPr="000B2600" w:rsidRDefault="009A48CB" w:rsidP="000B2600">
      <w:pPr>
        <w:pStyle w:val="NormalnyWeb"/>
        <w:spacing w:before="0" w:beforeAutospacing="0" w:after="0" w:line="276" w:lineRule="auto"/>
        <w:jc w:val="right"/>
        <w:rPr>
          <w:sz w:val="22"/>
          <w:szCs w:val="22"/>
        </w:rPr>
      </w:pPr>
      <w:r w:rsidRPr="000B2600">
        <w:rPr>
          <w:b/>
          <w:bCs/>
          <w:sz w:val="22"/>
          <w:szCs w:val="22"/>
        </w:rPr>
        <w:t>Załącznik Nr 6 do SWZ</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UMOWA nr 272/………/2021</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Kleszczewie,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Gminą Kleszczewo</w:t>
      </w:r>
      <w:r w:rsidRPr="000B2600">
        <w:rPr>
          <w:sz w:val="22"/>
          <w:szCs w:val="22"/>
        </w:rPr>
        <w:t xml:space="preserve">, ul. Poznańska 4, 63-005 Kleszczewo reprezentowaną przez Bogdana Kemnitz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przy kontrasygnacie Skarbnika Gminy Kleszczewo – Agaty Kaczmarek</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9A48CB" w:rsidRPr="000B2600" w:rsidRDefault="009A48CB" w:rsidP="000B2600">
      <w:pPr>
        <w:pStyle w:val="NormalnyWeb"/>
        <w:spacing w:before="0" w:beforeAutospacing="0" w:after="0" w:line="276" w:lineRule="auto"/>
        <w:rPr>
          <w:sz w:val="22"/>
          <w:szCs w:val="22"/>
        </w:rPr>
      </w:pPr>
      <w:r w:rsidRPr="000B2600">
        <w:rPr>
          <w:sz w:val="22"/>
          <w:szCs w:val="22"/>
        </w:rPr>
        <w:t>…………………………………………………………………………………………………..</w:t>
      </w:r>
    </w:p>
    <w:p w:rsidR="009A48CB" w:rsidRPr="000B2600" w:rsidRDefault="009A48CB" w:rsidP="000B2600">
      <w:pPr>
        <w:pStyle w:val="NormalnyWeb"/>
        <w:spacing w:before="0" w:beforeAutospacing="0" w:after="0" w:line="276" w:lineRule="auto"/>
        <w:rPr>
          <w:sz w:val="22"/>
          <w:szCs w:val="22"/>
        </w:rPr>
      </w:pPr>
      <w:r w:rsidRPr="000B2600">
        <w:rPr>
          <w:sz w:val="22"/>
          <w:szCs w:val="22"/>
        </w:rPr>
        <w:t>NIP.........................Regon.............................</w:t>
      </w:r>
    </w:p>
    <w:p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przewidzianym w art. 275 pkt 1 </w:t>
      </w:r>
      <w:r w:rsidRPr="000B2600">
        <w:rPr>
          <w:sz w:val="22"/>
          <w:szCs w:val="22"/>
        </w:rPr>
        <w:br/>
        <w:t>ustawy z dnia 11 września 2019 r. Prawo zamówień publicznych, zwanej dalej „ustawą pzp”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„Budowa ścieżki rowerowej Kleszczewo-Nagradowice</w:t>
      </w:r>
      <w:r w:rsidRPr="000B2600">
        <w:rPr>
          <w:b w:val="0"/>
          <w:sz w:val="22"/>
          <w:szCs w:val="22"/>
        </w:rPr>
        <w:t xml:space="preserve"> </w:t>
      </w:r>
      <w:r w:rsidRPr="000B2600">
        <w:rPr>
          <w:sz w:val="22"/>
          <w:szCs w:val="22"/>
        </w:rPr>
        <w:t>w formule zaprojektuj i wybuduj”</w:t>
      </w:r>
      <w:r w:rsidRPr="000B2600">
        <w:rPr>
          <w:b w:val="0"/>
          <w:sz w:val="22"/>
          <w:szCs w:val="22"/>
        </w:rPr>
        <w:t>.</w:t>
      </w:r>
    </w:p>
    <w:p w:rsidR="009A48CB" w:rsidRPr="000B2600" w:rsidRDefault="009A48CB" w:rsidP="006646CE">
      <w:pPr>
        <w:pStyle w:val="NormalnyWeb"/>
        <w:spacing w:before="0" w:beforeAutospacing="0" w:after="0" w:line="276" w:lineRule="auto"/>
        <w:ind w:left="426"/>
        <w:jc w:val="both"/>
        <w:rPr>
          <w:sz w:val="22"/>
          <w:szCs w:val="22"/>
        </w:rPr>
      </w:pPr>
      <w:r w:rsidRPr="000B2600">
        <w:rPr>
          <w:sz w:val="22"/>
          <w:szCs w:val="22"/>
        </w:rPr>
        <w:t>Zadanie jest dofinansowane ze środków UE w ramach Europejskiego Funduszu Rozwoju Regionalnego – Wielkopolskiego Regionalnego Programu Operacyjnego na lata 2014-2020. Działanie 3.3 „Wspieranie strategii niskoemisyjnych w tym mobilność miejska”, Poddziałania 3.3.3 „Wspieranie strategii niskoemisyjnych w tym mobilność miejsca w ramach ZIT dla MOF Poznania” w ramach Wielkopolskiego Regionalnego Programu Operacyjnego na lata 2014-2020.</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 xml:space="preserve">Przedmiot umowy, o którym mowa w ust. 1 został szczegółowo opisany w programie Funkcjonalno-Użytkowym (PFU), w opracowaniu koncepcyjnym oraz w SWZ,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9A48CB" w:rsidRPr="000B2600" w:rsidRDefault="009A48CB" w:rsidP="000B2600">
      <w:pPr>
        <w:pStyle w:val="NormalnyWeb"/>
        <w:spacing w:before="0" w:beforeAutospacing="0" w:after="0" w:line="276" w:lineRule="auto"/>
        <w:rPr>
          <w:sz w:val="22"/>
          <w:szCs w:val="22"/>
        </w:rPr>
      </w:pPr>
      <w:r w:rsidRPr="000B2600">
        <w:rPr>
          <w:sz w:val="22"/>
          <w:szCs w:val="22"/>
        </w:rPr>
        <w:t>Zakres umowy obejmuje:</w:t>
      </w:r>
    </w:p>
    <w:p w:rsidR="009A48CB" w:rsidRPr="000B2600" w:rsidRDefault="009A48CB" w:rsidP="000B2600">
      <w:pPr>
        <w:pStyle w:val="NormalnyWeb"/>
        <w:numPr>
          <w:ilvl w:val="0"/>
          <w:numId w:val="1"/>
        </w:numPr>
        <w:spacing w:before="0" w:beforeAutospacing="0" w:after="0" w:line="276" w:lineRule="auto"/>
        <w:rPr>
          <w:sz w:val="22"/>
          <w:szCs w:val="22"/>
        </w:rPr>
      </w:pPr>
      <w:r w:rsidRPr="000B2600">
        <w:rPr>
          <w:sz w:val="22"/>
          <w:szCs w:val="22"/>
        </w:rPr>
        <w:t>Prace projektowe, obejmujące:</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wykonanie projektu budowlanego, w tym elementów projektów branżowych </w:t>
      </w:r>
      <w:r w:rsidRPr="000B2600">
        <w:rPr>
          <w:sz w:val="22"/>
          <w:szCs w:val="22"/>
        </w:rPr>
        <w:br/>
        <w:t xml:space="preserve">w zakresie umożliwiającym zgłoszenia robót właściwym organom administracji, przygotowanie dokumentów do wystąpienia o wymagane decyzje administracyjne (przygotowane przez Wykonawcę stosowne wnioski z załącznikami do podpisu przez Zamawiającego), uzyskanie wymaganych opinii, uzgodnień, sprawdzeń rozwiązań projektowych w zakresie wynikającym z przepisów oraz wymagań określonych </w:t>
      </w:r>
      <w:r w:rsidRPr="000B2600">
        <w:rPr>
          <w:sz w:val="22"/>
          <w:szCs w:val="22"/>
        </w:rPr>
        <w:br/>
        <w:t>w programie Funkcjonalno– Użytkowym (PFU);</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wykonanie projektów wykonawczych wszystkich branż,</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zgłoszenie przez Wykonawcę robót budowlanych niewymagających pozwolenia na budowę; </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 przypadku gdy właściwy organ administracji nałoży obowiązek uzyskania decyzji </w:t>
      </w:r>
      <w:r w:rsidRPr="000B2600">
        <w:rPr>
          <w:sz w:val="22"/>
          <w:szCs w:val="22"/>
        </w:rPr>
        <w:br/>
        <w:t xml:space="preserve">o pozwoleniu na budowę lub zezwolenia na realizację inwestycji drogowej, </w:t>
      </w:r>
      <w:r w:rsidRPr="000B2600">
        <w:rPr>
          <w:sz w:val="22"/>
          <w:szCs w:val="22"/>
        </w:rPr>
        <w:lastRenderedPageBreak/>
        <w:t>Wykonawca w ramach niniejszej umowy zobowiązuje się przygotować w tym celu wymagane przez przepisy prawa dokumenty oraz uzyskać taką decyzję lub zezwolenie w imieniu Zamawiającego oraz wszystkie wymagane przepisami prawa pozwolenia, zgody, opinie i uzgodnienia, jak również sporządzenie informacji dotyczącej bezpieczeństwa i ochrony zdrowia.</w:t>
      </w:r>
    </w:p>
    <w:p w:rsidR="009A48CB" w:rsidRPr="000B2600" w:rsidRDefault="009A48CB" w:rsidP="000B2600">
      <w:pPr>
        <w:pStyle w:val="NormalnyWeb"/>
        <w:numPr>
          <w:ilvl w:val="0"/>
          <w:numId w:val="1"/>
        </w:numPr>
        <w:spacing w:before="0" w:beforeAutospacing="0" w:after="0" w:line="276" w:lineRule="auto"/>
        <w:rPr>
          <w:sz w:val="22"/>
          <w:szCs w:val="22"/>
        </w:rPr>
      </w:pPr>
      <w:r w:rsidRPr="000B2600">
        <w:rPr>
          <w:sz w:val="22"/>
          <w:szCs w:val="22"/>
        </w:rPr>
        <w:t>Roboty budowlane, obejmujące:</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wykonanie robót budowlanych, zwanych dalej „Robotami” oraz dokumentacji powykonawczej, </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uzyskanie w imieniu Zamawiającego pozwolenia na użytkowanie.</w:t>
      </w:r>
    </w:p>
    <w:p w:rsidR="009A48CB" w:rsidRPr="000B2600" w:rsidRDefault="009A48CB" w:rsidP="000B2600">
      <w:pPr>
        <w:pStyle w:val="NormalnyWeb"/>
        <w:spacing w:before="0" w:beforeAutospacing="0" w:after="0" w:line="276" w:lineRule="auto"/>
        <w:ind w:left="720"/>
        <w:rPr>
          <w:sz w:val="22"/>
          <w:szCs w:val="22"/>
        </w:rPr>
      </w:pPr>
    </w:p>
    <w:p w:rsidR="009A48CB" w:rsidRPr="000B2600" w:rsidRDefault="009A48CB" w:rsidP="000B2600">
      <w:pPr>
        <w:pStyle w:val="NormalnyWeb"/>
        <w:spacing w:before="0" w:beforeAutospacing="0" w:after="0" w:line="276" w:lineRule="auto"/>
        <w:ind w:left="284"/>
        <w:jc w:val="center"/>
        <w:rPr>
          <w:b/>
          <w:sz w:val="22"/>
          <w:szCs w:val="22"/>
        </w:rPr>
      </w:pPr>
      <w:r w:rsidRPr="000B2600">
        <w:rPr>
          <w:b/>
          <w:sz w:val="22"/>
          <w:szCs w:val="22"/>
        </w:rPr>
        <w:t>II. Wykonanie Opracowania</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3</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Przedmiot zamówienia, o którym mowa w §2 ust. 1 zwany dalej „Opracowaniem”, obejmuje wykonanie dokumentacji zawierającej wszystkie niezbędne elementy potrzebne do wykonania Robót, a także zgłoszenia wykonania robót.</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rPr>
          <w:sz w:val="22"/>
          <w:szCs w:val="22"/>
        </w:rPr>
      </w:pPr>
      <w:r w:rsidRPr="000B2600">
        <w:rPr>
          <w:sz w:val="22"/>
          <w:szCs w:val="22"/>
        </w:rPr>
        <w:t xml:space="preserve">Wykonawca niezwłocznie po zawarciu umowy przystąpi do wykonania Opracowania. </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wykonać Opracowanie zgodnie z zasadami współczesnej wiedzy technicznej, obowiązującymi przepisami oraz normami, w tym zgodnie z Rozporządzeniem Ministra Infrastruktury z dnia 2 września 2004 r. w sprawie szczegółowego zakresu i formy dokumentacji projektowej, specyfikacji technicznych wykonania i odbioru robót budowlanych oraz programu funkcjonalno - użytkowego.</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do opracowania dokumentacji projektowej z najwyższą starannością wymaganą od podmiotu profesjonalnego, a także w sposób zgodny z ustaleniami, wymaganiami ustaw,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4</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Wykonawca jest zobowiązany przedstawić w terminie 2 tygodni od dnia zawarcia niniejszej umowy koncepcję projektu, zwaną dalej „Koncepcją”, zawierającą uściślenie założeń koncepcyjnych zawartych w Programie Funkcjonalno-Użytkowym.</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Koncepcja zostanie złożona w formie pisemnej w 2 egzemplarzach.</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Zamawiający w przypadku uwag do Koncepcji, zgłosi swoje zastrzeżenia w terminie 7 dni od dnia jej otrzymania. Brak zastrzeżeń oznacza akceptację Koncepcji.</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w terminie 14 dni od dnia otrzymania zastrzeżeń dokona odpowiednich zmian </w:t>
      </w:r>
      <w:r w:rsidRPr="000B2600">
        <w:rPr>
          <w:sz w:val="22"/>
          <w:szCs w:val="22"/>
        </w:rPr>
        <w:br/>
        <w:t>w Koncepcji i przedstawi ją Zamawiającemu – zgodnie z ust. 2.</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Projekt budowlany zostanie wykonany przez Wykonawcę zgodnie z zaakceptowaną Koncepcją.</w:t>
      </w:r>
    </w:p>
    <w:p w:rsidR="009A48CB" w:rsidRPr="000B2600" w:rsidRDefault="009A48CB" w:rsidP="000B2600">
      <w:pPr>
        <w:pStyle w:val="NormalnyWeb"/>
        <w:tabs>
          <w:tab w:val="num" w:pos="567"/>
        </w:tabs>
        <w:spacing w:before="0" w:beforeAutospacing="0" w:after="0" w:line="276" w:lineRule="auto"/>
        <w:ind w:left="426"/>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5</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 xml:space="preserve">Wykonawca po wykonaniu kompletnego projektu budowlanego zobowiązany jest przedstawić do zatwierdzenia przez Zamawiającego 2 egz. projektów budowlanych. </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Projekt budowlany oraz plany, rzuty i schematy zostaną złożone w formie pisemnej.</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Zamawiający w terminie 7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lastRenderedPageBreak/>
        <w:t>W przypadku, o którym mowa w ust. 3, Wykonawca po usunięciu wad jest zobowiązany dokonać czynności, o których mowa w ust. 2, zaś postanowienia ust. 3 stosować się będzie odpowiednio.</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Uzyskanie akceptacji projektu budowlanego przez Zamawiającego, warunkuje złożenie wniosku o pozwolenie na budowę/wniosku o wydanie zezwolenia na realizację inwestycji drogowej/zgłoszenie wykonywania robót opisanych powyżej właściwym organom administracji oraz wniosku „Zawiadomienie o rozpoczęciu robót budowlanych”.</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6</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Opracowanie wraz z oryginałami uzyskanych dla jego realizacji decyzji lub zezwoleń administracyjnych, o których mowa w § 2 ust. 1, z klauzulą ostateczności, zostanie przekazane Zamawiającemu.</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 xml:space="preserve">Wykonawca przekaże Opracowanie w formie pisemnej w 2 egz. oraz w formie elektronicznej na płytach CD w 2 egz. wraz z pisemnym oświadczeniem, że jest ono kompletne z punktu widzenia celu, jakiemu ma służyć oraz, że zostało wykonane zgodnie z umową </w:t>
      </w:r>
      <w:r w:rsidRPr="000B2600">
        <w:rPr>
          <w:sz w:val="22"/>
          <w:szCs w:val="22"/>
        </w:rPr>
        <w:br/>
        <w:t>i obowiązującymi przepisami.</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Jeżeli w trakcie odbioru zostaną stwierdzone wady, Zamawiający może odmówić odbioru do czasu usunięcia wad.</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W przypadku o którym mowa w ust. 4 Wykonawca zobowiązany jest po usunięciu wad dokonać czynności, o których mowa w ust. 2, zaś postanowienia ust. 4 i 5 będą stosowane odpowiednio.</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7</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t>
      </w:r>
      <w:r w:rsidRPr="000B2600">
        <w:rPr>
          <w:sz w:val="22"/>
          <w:szCs w:val="22"/>
        </w:rPr>
        <w:br/>
        <w:t xml:space="preserve">w szczególności dokumentacji projektowej oraz, że nie udzielił żadnych licencji na korzystanie </w:t>
      </w:r>
      <w:r w:rsidRPr="000B2600">
        <w:rPr>
          <w:sz w:val="22"/>
          <w:szCs w:val="22"/>
        </w:rPr>
        <w:br/>
        <w:t xml:space="preserve">z dzieła stanowiącego przedmiot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przypadku zgłoszenia przez osoby trzecie jakichkolwiek roszczeń z tytułu korzystania przez Zamawiającego z przedmiotu umowy, Wykonawca zobowiązuje się do podjęcia na swój koszt </w:t>
      </w:r>
      <w:r w:rsidRPr="000B2600">
        <w:rPr>
          <w:sz w:val="22"/>
          <w:szCs w:val="22"/>
        </w:rPr>
        <w:br/>
        <w:t xml:space="preserve">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w:t>
      </w:r>
      <w:r w:rsidRPr="000B2600">
        <w:rPr>
          <w:sz w:val="22"/>
          <w:szCs w:val="22"/>
        </w:rPr>
        <w:br/>
        <w:t xml:space="preserve">z przedmiotu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przenosi na Zamawiającego autorskie prawa majątkowe do całości dokumentacji, </w:t>
      </w:r>
      <w:r w:rsidRPr="000B2600">
        <w:rPr>
          <w:sz w:val="22"/>
          <w:szCs w:val="22"/>
        </w:rPr>
        <w:br/>
        <w:t xml:space="preserve">w tym do wszelkich opracowanych przez Wykonawcę materiałów oraz jego wersji roboczych, </w:t>
      </w:r>
      <w:r w:rsidRPr="000B2600">
        <w:rPr>
          <w:sz w:val="22"/>
          <w:szCs w:val="22"/>
        </w:rPr>
        <w:br/>
        <w:t xml:space="preserve">w ramach wynagrodzenia umownego, o którym mowa w § 13 umowy. Przeniesienie autorskich  praw majątkowych nastąpi z chwilą odbioru dokumentacji, czyli z chwilą podpisania przez Zamawiającego protokołu odbioru wskazanego w § 6 ust. 3, zgodnie z przepisami ustawy z dnia 4 lutego 1994 r. o prawie autorskim i prawach pokrewnych, na wszystkich znanych w chwili zawarcia umowy polach eksploatacji, w szczególności w zakresie umożliwiającym: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tworzenie nowych wersji i adaptacji (tłumaczenie, przystosowanie, zmiana układu lub jakiekolwiek inne zmiany),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utrwalanie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kopiowanie przy zastosowaniu odpowiedniej techniki cyfrowej,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rozpowszechnianie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wykorzystywanie w utworach audiowizualnych, multimedialnych,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publiczne wykonywanie i publiczne odtwarzanie,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wprowadzanie dostarczanych materiałów do własnych baz danych, bądź w postaci oryginalnej, bądź w postaci fragmentów, opracowań(abstraktów),</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obrotu, użyczenie, najem oryginału albo egzemplarzy;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pamięci komputera i wykorzystania w Internecie,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wystawianie,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wyświetlanie,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wielokrotne wykorzystanie.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ramach wynagrodzenia umownego, o którym mowa w §13 umowy, </w:t>
      </w:r>
      <w:r w:rsidRPr="000B2600">
        <w:rPr>
          <w:sz w:val="22"/>
          <w:szCs w:val="22"/>
        </w:rPr>
        <w:br/>
        <w:t xml:space="preserve">z chwilą podpisania przez Zamawiającego protokołu odbioru wskazanego w § 6 ust. 3 umowy, Wykonawca wyraża zgodę na wykonywanie </w:t>
      </w:r>
      <w:r w:rsidRPr="000B2600">
        <w:rPr>
          <w:b/>
          <w:sz w:val="22"/>
          <w:szCs w:val="22"/>
        </w:rPr>
        <w:t>przez Zamawiającego</w:t>
      </w:r>
      <w:r w:rsidRPr="000B2600">
        <w:rPr>
          <w:sz w:val="22"/>
          <w:szCs w:val="22"/>
        </w:rPr>
        <w:t xml:space="preserve"> autorskich praw zależnych do przedmiotu umowy powstałego w wykonaniu umowy na wszystkich polach eksploatacji wymienionych w umowie </w:t>
      </w:r>
      <w:r w:rsidRPr="000B2600">
        <w:rPr>
          <w:b/>
          <w:sz w:val="22"/>
          <w:szCs w:val="22"/>
        </w:rPr>
        <w:t>oraz na udzielanie zezwoleń ma wykonywanie praw zależnych do utworu. Wykonywanie zależnego prawa autorskiego przez Zamawiającego ma charakter wyłączny</w:t>
      </w:r>
      <w:r w:rsidRPr="000B2600">
        <w:rPr>
          <w:sz w:val="22"/>
          <w:szCs w:val="22"/>
        </w:rPr>
        <w:t xml:space="preserv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Przeniesienie, o którym mowa w ust. 3 i 4 niniejszego paragrafu, następuje bez ograniczenia co do terminu, czasu, terytorium, ilości egzemplarzy. </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Wykonawca wyraża niniejszym nieodwołalną zgodę na dokonywanie przez Zamawiającego wszelkich zmian i modyfikacji w przedmiocie umowy.</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 xml:space="preserve">Wraz z przeniesieniem praw autorskich Wykonawca przenosi na Zamawiającego własność nośnika egzemplarza utworu, bez odrębnego wynagrodzenia. </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III.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8</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A48CB" w:rsidRPr="000B2600" w:rsidRDefault="009A48CB" w:rsidP="000B2600">
      <w:pPr>
        <w:keepLines/>
        <w:widowControl w:val="0"/>
        <w:numPr>
          <w:ilvl w:val="0"/>
          <w:numId w:val="12"/>
        </w:numPr>
        <w:spacing w:line="276" w:lineRule="auto"/>
        <w:ind w:left="426" w:hanging="357"/>
        <w:jc w:val="both"/>
        <w:rPr>
          <w:b/>
          <w:bCs/>
          <w:snapToGrid w:val="0"/>
          <w:sz w:val="22"/>
          <w:szCs w:val="22"/>
        </w:rPr>
      </w:pPr>
      <w:r w:rsidRPr="000B2600">
        <w:rPr>
          <w:sz w:val="22"/>
          <w:szCs w:val="22"/>
        </w:rPr>
        <w:t>Podstawą do wykonania Robót, będą Program Funkcjonalno-Użytkowy i sporządzona przez Wykonawcę dokumentacja projektowa</w:t>
      </w:r>
      <w:r w:rsidRPr="000B2600">
        <w:rPr>
          <w:i/>
          <w:sz w:val="22"/>
          <w:szCs w:val="22"/>
        </w:rPr>
        <w:t>.</w:t>
      </w:r>
    </w:p>
    <w:p w:rsidR="009A48CB" w:rsidRDefault="009A48CB" w:rsidP="000B2600">
      <w:pPr>
        <w:keepLines/>
        <w:widowControl w:val="0"/>
        <w:spacing w:line="276" w:lineRule="auto"/>
        <w:ind w:left="69"/>
        <w:jc w:val="both"/>
        <w:rPr>
          <w:b/>
          <w:bCs/>
          <w:snapToGrid w:val="0"/>
          <w:sz w:val="22"/>
          <w:szCs w:val="22"/>
        </w:rPr>
      </w:pPr>
    </w:p>
    <w:p w:rsidR="006646CE" w:rsidRDefault="006646CE" w:rsidP="000B2600">
      <w:pPr>
        <w:keepLines/>
        <w:widowControl w:val="0"/>
        <w:spacing w:line="276" w:lineRule="auto"/>
        <w:ind w:left="69"/>
        <w:jc w:val="both"/>
        <w:rPr>
          <w:b/>
          <w:bCs/>
          <w:snapToGrid w:val="0"/>
          <w:sz w:val="22"/>
          <w:szCs w:val="22"/>
        </w:rPr>
      </w:pPr>
    </w:p>
    <w:p w:rsidR="006646CE" w:rsidRPr="000B2600" w:rsidRDefault="006646CE" w:rsidP="000B2600">
      <w:pPr>
        <w:keepLines/>
        <w:widowControl w:val="0"/>
        <w:spacing w:line="276" w:lineRule="auto"/>
        <w:ind w:left="69"/>
        <w:jc w:val="both"/>
        <w:rPr>
          <w:b/>
          <w:bCs/>
          <w:snapToGrid w:val="0"/>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lastRenderedPageBreak/>
        <w:t>§ 9</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10</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realizacja Robót zgodnie z Opracowaniem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wykonania i nadzorowania robót objętych umową przez osoby posiadające stosowne kwalifikacje zawodowe i uprawnienia budowlane,</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opracowania przed rozpoczęciem robót planu bezpieczeństwa i ochrony zdrowia na budowie oraz instrukcji bezpiecznego wykonywania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w imieniu Zamawiającego pozwolenia na użytkowanie,</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kosztorysów powykonawczych na wniosek Zamawiającego i w formie przez niego żądanej,</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i dostarczenie dokumentacji geodezyjnej zawierającej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demontaż oraz ponowny montaż urządzeń znajdujących się w kolizji z realizowanymi robotami.</w:t>
      </w:r>
      <w:r w:rsidRPr="000B2600">
        <w:t xml:space="preserve">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Wykonawcy, i o których mowa w pkt 15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Zamawiający wymaga, aby w ramach realizacji umowy czynności wymienione w rozdz. V pkt.25 SWZ wykonywane były przez osoby zatrudnione na podstawie umowy o pracę niezależnie od tego czy roboty te będzie wykonywał Wykonawca, podwykonawca lub dalszy podwykonawca.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Wykonawca, w terminie 3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1 miesiąca od zaistnienia stosownych okoliczności, aktualizowane przez Wykonawcę i przedkładane Zamawiającemu na piśmie. Każdorazowa </w:t>
      </w:r>
      <w:r w:rsidRPr="000B2600">
        <w:rPr>
          <w:sz w:val="22"/>
          <w:szCs w:val="22"/>
        </w:rPr>
        <w:lastRenderedPageBreak/>
        <w:t>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Imię i nazwisko pracownika nie podlega anonimizacji. Informacje takie jak: data zawarcia umowy, rodzaj umowy o pracę i wymiar etatu powinny być możliwe do zidentyfikowania</w:t>
      </w:r>
      <w:r w:rsidRPr="000B2600">
        <w:rPr>
          <w:sz w:val="22"/>
        </w:rPr>
        <w:t>.</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Niedostarczenie w wyznaczonym terminie dokumentów wskazanych w ust. 7 i 8 skutkuje obciążeniem karami umownymi, o których mowa w § 15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9A48CB" w:rsidP="000B2600">
      <w:pPr>
        <w:pStyle w:val="NormalnyWeb"/>
        <w:spacing w:before="0" w:beforeAutospacing="0" w:after="0" w:line="276" w:lineRule="auto"/>
        <w:ind w:left="786"/>
        <w:jc w:val="center"/>
        <w:rPr>
          <w:b/>
          <w:sz w:val="22"/>
          <w:szCs w:val="22"/>
        </w:rPr>
      </w:pPr>
      <w:r w:rsidRPr="000B2600">
        <w:rPr>
          <w:b/>
          <w:sz w:val="22"/>
          <w:szCs w:val="22"/>
        </w:rPr>
        <w:t>§ 11</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lastRenderedPageBreak/>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IV. Termin wykonania przedmiotu umowy</w:t>
      </w:r>
    </w:p>
    <w:p w:rsidR="009A48CB" w:rsidRPr="000B2600" w:rsidRDefault="009A48CB" w:rsidP="000B2600">
      <w:pPr>
        <w:pStyle w:val="NormalnyWeb"/>
        <w:spacing w:before="0" w:beforeAutospacing="0" w:after="0" w:line="276" w:lineRule="auto"/>
        <w:jc w:val="center"/>
        <w:rPr>
          <w:b/>
          <w:sz w:val="22"/>
          <w:szCs w:val="22"/>
        </w:rPr>
      </w:pPr>
      <w:r w:rsidRPr="000B2600">
        <w:rPr>
          <w:b/>
          <w:bCs/>
          <w:sz w:val="22"/>
          <w:szCs w:val="22"/>
        </w:rPr>
        <w:t>§ 12</w:t>
      </w:r>
    </w:p>
    <w:p w:rsidR="009A48CB" w:rsidRPr="000B2600" w:rsidRDefault="009A48CB" w:rsidP="000B2600">
      <w:pPr>
        <w:pStyle w:val="NormalnyWeb"/>
        <w:spacing w:before="0" w:beforeAutospacing="0" w:after="0" w:line="276" w:lineRule="auto"/>
        <w:jc w:val="both"/>
        <w:rPr>
          <w:sz w:val="22"/>
          <w:szCs w:val="22"/>
        </w:rPr>
      </w:pPr>
      <w:r w:rsidRPr="000B2600">
        <w:rPr>
          <w:sz w:val="22"/>
          <w:szCs w:val="22"/>
        </w:rPr>
        <w:t>Strony ustalają następujące terminy wykonania przedmiotu umowy:</w:t>
      </w:r>
    </w:p>
    <w:p w:rsidR="009A48CB" w:rsidRPr="000B2600" w:rsidRDefault="009A48CB" w:rsidP="000B2600">
      <w:pPr>
        <w:numPr>
          <w:ilvl w:val="0"/>
          <w:numId w:val="18"/>
        </w:numPr>
        <w:spacing w:after="100" w:afterAutospacing="1" w:line="276" w:lineRule="auto"/>
        <w:jc w:val="both"/>
        <w:rPr>
          <w:b/>
          <w:bCs/>
          <w:sz w:val="22"/>
          <w:szCs w:val="22"/>
        </w:rPr>
      </w:pPr>
      <w:r w:rsidRPr="000B2600">
        <w:rPr>
          <w:sz w:val="22"/>
          <w:szCs w:val="22"/>
        </w:rPr>
        <w:t>opracowanie dokumentacji projektowej i</w:t>
      </w:r>
      <w:r w:rsidRPr="000B2600">
        <w:rPr>
          <w:bCs/>
          <w:sz w:val="22"/>
          <w:szCs w:val="22"/>
        </w:rPr>
        <w:t xml:space="preserve"> złożenie wniosku o wydanie pozwolenia na</w:t>
      </w:r>
      <w:r w:rsidRPr="000B2600">
        <w:rPr>
          <w:sz w:val="22"/>
          <w:szCs w:val="22"/>
        </w:rPr>
        <w:t xml:space="preserve"> </w:t>
      </w:r>
      <w:r w:rsidRPr="000B2600">
        <w:rPr>
          <w:bCs/>
          <w:sz w:val="22"/>
          <w:szCs w:val="22"/>
        </w:rPr>
        <w:t>budowę lub zezwolenia na realizację inwestycji drogowej</w:t>
      </w:r>
      <w:r w:rsidRPr="000B2600">
        <w:rPr>
          <w:b/>
          <w:bCs/>
          <w:sz w:val="22"/>
          <w:szCs w:val="22"/>
        </w:rPr>
        <w:t xml:space="preserve"> – 9 miesięcy od dnia podpisania umowy. </w:t>
      </w:r>
    </w:p>
    <w:p w:rsidR="009A48CB" w:rsidRPr="000B2600" w:rsidRDefault="009A48CB" w:rsidP="000B2600">
      <w:pPr>
        <w:pStyle w:val="NormalnyWeb"/>
        <w:numPr>
          <w:ilvl w:val="0"/>
          <w:numId w:val="18"/>
        </w:numPr>
        <w:spacing w:before="0" w:beforeAutospacing="0" w:after="0" w:line="276" w:lineRule="auto"/>
        <w:jc w:val="both"/>
        <w:rPr>
          <w:sz w:val="22"/>
          <w:szCs w:val="22"/>
        </w:rPr>
      </w:pPr>
      <w:r w:rsidRPr="000B2600">
        <w:rPr>
          <w:sz w:val="22"/>
          <w:szCs w:val="22"/>
        </w:rPr>
        <w:t xml:space="preserve">termin wykonania robót budowlanych wraz z uzyskaniem ostatecznego pozwolenia na użytkowanie/zgłoszeniem zakończenia robót budowlanych – </w:t>
      </w:r>
      <w:r w:rsidRPr="000B2600">
        <w:rPr>
          <w:b/>
          <w:sz w:val="22"/>
          <w:szCs w:val="22"/>
        </w:rPr>
        <w:t>13 miesięcy od dnia podpisania umowy.</w:t>
      </w:r>
      <w:r w:rsidRPr="000B2600">
        <w:rPr>
          <w:sz w:val="22"/>
          <w:szCs w:val="22"/>
        </w:rPr>
        <w:t xml:space="preserve"> </w:t>
      </w:r>
    </w:p>
    <w:p w:rsidR="009A48CB" w:rsidRPr="000B2600" w:rsidRDefault="009A48CB" w:rsidP="000B2600">
      <w:pPr>
        <w:pStyle w:val="NormalnyWeb"/>
        <w:spacing w:before="0" w:beforeAutospacing="0" w:after="0" w:line="276" w:lineRule="auto"/>
        <w:jc w:val="both"/>
        <w:rPr>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 Wynagrodzenie i zapłata wynagrodzenia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13</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Pr="000B2600">
        <w:rPr>
          <w:rFonts w:cs="Times New Roman"/>
          <w:b/>
          <w:sz w:val="22"/>
          <w:szCs w:val="22"/>
        </w:rPr>
        <w:t>…………… PLN</w:t>
      </w:r>
      <w:r w:rsidRPr="000B2600">
        <w:rPr>
          <w:rFonts w:cs="Times New Roman"/>
          <w:sz w:val="22"/>
          <w:szCs w:val="22"/>
        </w:rPr>
        <w:t xml:space="preserve"> (słownie złotych: </w:t>
      </w:r>
      <w:r w:rsidRPr="000B2600">
        <w:rPr>
          <w:rFonts w:cs="Times New Roman"/>
          <w:b/>
          <w:sz w:val="22"/>
          <w:szCs w:val="22"/>
        </w:rPr>
        <w:t xml:space="preserve">……………….. </w:t>
      </w:r>
      <w:r w:rsidRPr="000B2600">
        <w:rPr>
          <w:rFonts w:cs="Times New Roman"/>
          <w:sz w:val="22"/>
          <w:szCs w:val="22"/>
        </w:rPr>
        <w:t xml:space="preserve">groszy). Wynagrodzenie obejmuje podatek VAT - stawka podatku VAT 23%, w kwocie </w:t>
      </w:r>
      <w:r w:rsidRPr="000B2600">
        <w:rPr>
          <w:rFonts w:cs="Times New Roman"/>
          <w:b/>
          <w:sz w:val="22"/>
          <w:szCs w:val="22"/>
        </w:rPr>
        <w:t>……………… PLN</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Wynagrodzenie, o którym mowa w ust. 1 obejmuje wszystkie koszty związane z realizacją 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Wykonawca oświadcza, że jest podatnikiem podatku VAT, uprawnionym do wystawienia faktury VAT. Numer NIP Wykonawcy: </w:t>
      </w:r>
      <w:r w:rsidRPr="000B2600">
        <w:rPr>
          <w:rFonts w:cs="Times New Roman"/>
          <w:b/>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 częściowych i końcowej. Zamawiający zastrzega możliwość wystawienia maksymalnie dwóch faktur częściowych.</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wszystkich faktur częściowych wystawionych przez Wykonawcę, Podwykonawcę, dalszego Podwykonawcę nie może przekroczyć 55%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Płatności będą wypłacane przez Zamawiającego na konto bankowe Wykonawcy lub odpowiednio zaakceptowanego przez Zamawiającego Podwykonawcy lub dalszego Podwykonawcy za faktycznie wykonane prace, w terminie do 30 dni od daty otrzymania przez Zamawiającego faktury wraz z zatwierdzonym protokołem odbioru – odpowiednio Opracowania wraz z pozwoleniem na budowę/zezwoleniem na realizację inwestycji drogowej,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lastRenderedPageBreak/>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 xml:space="preserve">W przypadku niedostarczenia dowodu zapłaty wymagalnego wynagrodzenia podwykonawcom i dalszym podwykonawcom, o których mowa w ust. 10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10 i 11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Strony zgodnie postanawiają, iż brak możliwości dokonania przez Zamawiającego zapłaty wynagrodzenia z zastosowaniem mechanizmu podzielonej płatności, o którym mowa w ust. 13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VI. Odbiory</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Strony zgodnie postanawiają, że będą stosowane następujące rodzaje odbiorów:</w:t>
      </w:r>
    </w:p>
    <w:p w:rsidR="009A48CB" w:rsidRPr="000B2600" w:rsidRDefault="009A48CB" w:rsidP="000B2600">
      <w:pPr>
        <w:numPr>
          <w:ilvl w:val="1"/>
          <w:numId w:val="20"/>
        </w:numPr>
        <w:tabs>
          <w:tab w:val="clear" w:pos="1440"/>
          <w:tab w:val="left" w:pos="360"/>
          <w:tab w:val="left" w:pos="1418"/>
        </w:tabs>
        <w:spacing w:line="276" w:lineRule="auto"/>
        <w:ind w:left="1418" w:hanging="698"/>
        <w:jc w:val="both"/>
        <w:rPr>
          <w:sz w:val="22"/>
          <w:szCs w:val="22"/>
        </w:rPr>
      </w:pPr>
      <w:r w:rsidRPr="000B2600">
        <w:rPr>
          <w:sz w:val="22"/>
          <w:szCs w:val="22"/>
        </w:rPr>
        <w:t>odbiór Opracowania wraz z ostatecznym pozwoleniem na budowę/zezwoleniem na realizację inwestycji drogowej;</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robót zanikających,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częściowy robót budowlanych,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końcowy – robót budowlanych wraz z ostatecznym pozwoleniem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 xml:space="preserve">Odbiór Opracowania wraz z pozwoleniem na budowę/ zezwoleniem na realizację inwestycji drogowej nastąpi zgodnie z </w:t>
      </w:r>
      <w:r w:rsidRPr="000B2600">
        <w:rPr>
          <w:bCs/>
          <w:sz w:val="22"/>
          <w:szCs w:val="22"/>
        </w:rPr>
        <w:t>§6 niniejszej umowy.</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Odbiory robót zanikających i częściowy robót budowlanych dokonywane będą przez Inspektora Nadzoru. Wykonawca winien zgłaszać gotowość do odbioru, o którym mowa w ust. 1 pkt b) i c) Inspektorowi Nadzoru. Dokonanie odbioru częściowego robót budowlanych następuje protokołem odbioru częściowego na podstawie sporządzonego przez Wykonawcę i zaakceptowanego przez Inspektora nadzoru inwestorskiego wykazu robót wykonanych zgodnie z harmonogramem rzeczowo-finansowym.</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lastRenderedPageBreak/>
        <w:t>Odbiór końcowy jest dokonywany po zakończeniu przez Wykonawcę wszystkich robót budowlanych składających się na przedmiot umowy i uzyskaniu pozwolenia na użytkowanie, po zgłoszeniu, o którym mowa w ust. 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inne niezbędne dokumenty potwierdzające wymagania techniczne i jakościowe,</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instrukcję bezpiecznej eksploatacji obiektu budowlanego;</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dokumentację powykonawczą, zaakceptowaną przez Inspektorów nadzoru, w układzie branżowym wraz z odbiorami branżowymi, próbami i sprawdzeniami z wynikiem pozytywnym – </w:t>
      </w:r>
      <w:r w:rsidRPr="000B2600">
        <w:rPr>
          <w:bCs/>
          <w:sz w:val="22"/>
          <w:szCs w:val="22"/>
        </w:rPr>
        <w:t xml:space="preserve">w 2 kompletach drukowanych i 1 komplet w wersji elektronicznej na </w:t>
      </w:r>
      <w:r w:rsidRPr="000B2600">
        <w:rPr>
          <w:sz w:val="22"/>
          <w:szCs w:val="22"/>
        </w:rPr>
        <w:t xml:space="preserve">nośniku (płycie CD, DVD);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operat techniczny inwentaryzacji powykonawczej z potwierdzonym zawiadomieniem o jego złożeniu w Powiatowym Ośrodku Dokumentacji i  Kartografii,</w:t>
      </w:r>
    </w:p>
    <w:p w:rsidR="009A48CB" w:rsidRPr="000B2600" w:rsidRDefault="009A48CB" w:rsidP="000B2600">
      <w:pPr>
        <w:numPr>
          <w:ilvl w:val="0"/>
          <w:numId w:val="21"/>
        </w:numPr>
        <w:autoSpaceDE w:val="0"/>
        <w:spacing w:before="100" w:beforeAutospacing="1" w:line="276" w:lineRule="auto"/>
        <w:ind w:left="709" w:hanging="425"/>
        <w:jc w:val="both"/>
        <w:rPr>
          <w:sz w:val="22"/>
          <w:szCs w:val="22"/>
        </w:rPr>
      </w:pPr>
      <w:r w:rsidRPr="000B2600">
        <w:rPr>
          <w:sz w:val="22"/>
          <w:szCs w:val="22"/>
        </w:rPr>
        <w:t>pozwolenie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VII. Kary umowne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15</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
        <w:numPr>
          <w:ilvl w:val="0"/>
          <w:numId w:val="22"/>
        </w:numPr>
        <w:spacing w:before="0" w:beforeAutospacing="0" w:after="0" w:line="276" w:lineRule="auto"/>
        <w:jc w:val="both"/>
        <w:rPr>
          <w:sz w:val="22"/>
          <w:szCs w:val="22"/>
        </w:rPr>
      </w:pPr>
      <w:r w:rsidRPr="000B2600">
        <w:rPr>
          <w:sz w:val="22"/>
          <w:szCs w:val="22"/>
        </w:rPr>
        <w:t>0,1% wynagrodzenia umownego</w:t>
      </w:r>
      <w:r w:rsidRPr="000B2600">
        <w:rPr>
          <w:b/>
          <w:sz w:val="22"/>
          <w:szCs w:val="22"/>
        </w:rPr>
        <w:t xml:space="preserve"> </w:t>
      </w:r>
      <w:r w:rsidRPr="000B2600">
        <w:rPr>
          <w:sz w:val="22"/>
          <w:szCs w:val="22"/>
        </w:rPr>
        <w:t xml:space="preserve">brutto, o którym mowa w § 13 ust. 1 za każdy dzień zwłoki w dostarczeniu Opracowania wraz </w:t>
      </w:r>
      <w:r w:rsidRPr="000B2600">
        <w:rPr>
          <w:b/>
          <w:sz w:val="22"/>
          <w:szCs w:val="22"/>
        </w:rPr>
        <w:t>ze złożeniem wniosku o wydanie zgody na realizację inwestycji drogowej</w:t>
      </w:r>
      <w:r w:rsidRPr="000B2600">
        <w:rPr>
          <w:sz w:val="22"/>
          <w:szCs w:val="22"/>
        </w:rPr>
        <w:t xml:space="preserve"> </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wynagrodzenia umownego, określonego w §13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lastRenderedPageBreak/>
        <w:t>0,5% wynagrodzenia umownego, określonego w §13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wynagrodzenia umownego, określonego w §13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do zaakceptowania projektu umowy o podwykonawstwo, której przedmiotem są roboty budowlane lub projektu jej zmiany zgodnie z § 17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poświadczonej za zgodność z oryginałem kopii umowy o podwykonawstwo zgodnie z § 17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w przypadku braku zmiany umowy o podwykonawstwo w zakresie terminu zapłaty w sytuacji określonej w § 17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w Opracowaniu stwierdzonych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dotyczących robót budowlanych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wymienione w rozdz. V pkt. 25 SWZ,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Jeżeli Wykonawca nie przedłoży Zamawiającemu w terminie wskazanym w wezwaniu dowodów, o których mowa w §10 ust. 7 i 8, Wykonawca zapłaci karę umowną w wysokości 500,00 zł za każdy dzień zwłoki.</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Wysokość kar umownych za zwłokę określonych w ust. 1 nie przekroczy łącznie wartości 30% wynagrodzenia umownego, określonego w §13 ust. 1</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może żądać od Zamawiającego kary umownej w wysokości 10% wynagrodzenia umownego, określonego w §13 ust. 1, w przypadku odstąpienia od umowy przez Wykonawcę  z przyczyn leżących po stronie Zamawiającego.</w:t>
      </w:r>
    </w:p>
    <w:p w:rsidR="009A48CB" w:rsidRPr="000B2600" w:rsidRDefault="009A48CB" w:rsidP="000B2600">
      <w:pPr>
        <w:pStyle w:val="Akapitzlist2"/>
        <w:widowControl w:val="0"/>
        <w:numPr>
          <w:ilvl w:val="0"/>
          <w:numId w:val="8"/>
        </w:numPr>
        <w:spacing w:after="160"/>
        <w:jc w:val="both"/>
        <w:rPr>
          <w:rFonts w:ascii="Times New Roman" w:hAnsi="Times New Roman"/>
          <w:b/>
          <w:szCs w:val="22"/>
          <w:lang w:eastAsia="ar-SA"/>
        </w:rPr>
      </w:pPr>
      <w:r w:rsidRPr="000B2600">
        <w:rPr>
          <w:rFonts w:ascii="Times New Roman" w:hAnsi="Times New Roman"/>
          <w:b/>
          <w:szCs w:val="22"/>
          <w:lang w:eastAsia="ar-SA"/>
        </w:rPr>
        <w:t xml:space="preserve">Przy zastosowaniu kar umownych, o których mowa w ustępach poprzedzających Zamawiający uwzględnia art. 15r1 ustawy z dnia 2 marca 2020 r. o szczególnych </w:t>
      </w:r>
      <w:r w:rsidRPr="000B2600">
        <w:rPr>
          <w:rFonts w:ascii="Times New Roman" w:hAnsi="Times New Roman"/>
          <w:b/>
          <w:szCs w:val="22"/>
          <w:lang w:eastAsia="ar-SA"/>
        </w:rPr>
        <w:lastRenderedPageBreak/>
        <w:t>rozwiązaniach związanych z zapobieganiem, przeciwdziałaniem i zwalczaniem Covid-19, innych chorób zakaźnych oraz wywołanych nimi sytuacji kryzysowych.</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VIII. Odstąpienie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16</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 xml:space="preserve">Wykonawca </w:t>
      </w:r>
      <w:r w:rsidRPr="000B2600">
        <w:rPr>
          <w:bCs/>
          <w:iCs/>
          <w:sz w:val="22"/>
          <w:szCs w:val="22"/>
        </w:rPr>
        <w:t xml:space="preserve">bez uzasadnionych przyczyn </w:t>
      </w:r>
      <w:r w:rsidRPr="000B2600">
        <w:rPr>
          <w:sz w:val="22"/>
          <w:szCs w:val="22"/>
        </w:rPr>
        <w:t xml:space="preserve">po upływie 10 dni od terminu określonego </w:t>
      </w:r>
      <w:r w:rsidRPr="000B2600">
        <w:rPr>
          <w:sz w:val="22"/>
          <w:szCs w:val="22"/>
        </w:rPr>
        <w:br/>
        <w:t xml:space="preserve">w §12 pkt 1, po pisemnym wezwaniu Zamawiającego, </w:t>
      </w:r>
      <w:r w:rsidRPr="000B2600">
        <w:rPr>
          <w:bCs/>
          <w:iCs/>
          <w:sz w:val="22"/>
          <w:szCs w:val="22"/>
        </w:rPr>
        <w:t>nie przedstawił Opracowania wraz z ostatecznym pozwoleniem na budowę/zezwoleniem na realizację inwestycji drogowej,</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 terminie 5 dni od daty zgłoszenia, o którym mowa w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lastRenderedPageBreak/>
        <w:t>IX. Podwykonawstwo</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17</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niespełniającej wymagań określonych w specyfikacji istotnych warunków zamówienia;</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15 ust. 1 pkt 7.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0B2600">
        <w:rPr>
          <w:rFonts w:cs="Times New Roman"/>
          <w:b w:val="0"/>
          <w:sz w:val="22"/>
          <w:szCs w:val="22"/>
        </w:rPr>
        <w:lastRenderedPageBreak/>
        <w:t>podwykonawcę lub dalszego podwykonawcę zamówienia na roboty budowlane, z zastrzeżeniem § 13 ust. 10-11.</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 Gwarancja i rękojmia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18</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 xml:space="preserve">Wykonawca udziela Zamawiającemu na przedmiot umowy, którego zakres jest wskazany w § 2 niniejszej umowy, gwarancji na okres ….. miesięcy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t xml:space="preserve">24 miesiące </w:t>
      </w:r>
      <w:r w:rsidRPr="000B2600">
        <w:rPr>
          <w:rFonts w:cs="Times New Roman"/>
          <w:b w:val="0"/>
          <w:sz w:val="22"/>
          <w:szCs w:val="22"/>
        </w:rPr>
        <w:t xml:space="preserve">od dnia </w:t>
      </w:r>
      <w:r w:rsidRPr="000B2600">
        <w:rPr>
          <w:rFonts w:cs="Times New Roman"/>
          <w:b w:val="0"/>
          <w:bCs w:val="0"/>
          <w:sz w:val="22"/>
          <w:szCs w:val="22"/>
        </w:rPr>
        <w:t xml:space="preserve">podpisania protokołu odbioru </w:t>
      </w:r>
      <w:r w:rsidRPr="000B2600">
        <w:rPr>
          <w:rFonts w:cs="Times New Roman"/>
          <w:b w:val="0"/>
          <w:sz w:val="22"/>
          <w:szCs w:val="22"/>
        </w:rPr>
        <w:t>opracowania wraz z ostatecznym pozwoleniem na budowę – dla przedmiotu umowy obejmującego wykonanie Opracowania;</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t>60 miesięcy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lastRenderedPageBreak/>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XI. Zabezpieczenie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xml:space="preserve">§ 19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Strony potwierdzają, że Wykonawca wniósł przed podpisaniem umowy zabezpieczenie należytego wykonania umowy w wysokości 5% wynagrodzenia ofertowego (ceny ofertowej brutto), o którym mowa w §13 ust. 1, tj. .... zł (słownie: ........ groszy) w formie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Zamawiający zwróci lub zwolni 70% zabezpieczenia należytego wykonania umowy w terminie 30 dni od dnia ostatecznego odbioru robót (bez zastrzeżeń) i uznania ich za należycie wykonane. Pozostała część w 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 xml:space="preserve">Jeżeli okres na jaki ma zostać wniesione zabezpieczenie przekracza 5 lat, zabezpieczenie w pieniądzu wnosi się na cały ten okres, a zabezpieczenie w innej formie wnosi się na okres nie </w:t>
      </w:r>
      <w:r w:rsidRPr="000B2600">
        <w:rPr>
          <w:sz w:val="22"/>
          <w:szCs w:val="22"/>
        </w:rPr>
        <w:lastRenderedPageBreak/>
        <w:t>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9A48CB" w:rsidP="000B2600">
      <w:pPr>
        <w:pStyle w:val="Tekstpodstawowy21"/>
        <w:widowControl/>
        <w:suppressAutoHyphens w:val="0"/>
        <w:spacing w:line="276" w:lineRule="auto"/>
        <w:jc w:val="center"/>
        <w:rPr>
          <w:rFonts w:cs="Times New Roman"/>
          <w:sz w:val="22"/>
          <w:szCs w:val="22"/>
        </w:rPr>
      </w:pPr>
      <w:r w:rsidRPr="000B2600">
        <w:rPr>
          <w:rFonts w:cs="Times New Roman"/>
          <w:sz w:val="22"/>
          <w:szCs w:val="22"/>
        </w:rPr>
        <w:t>XII. Dopuszczalne przypadki zmian postanowień zawartej umowy</w:t>
      </w:r>
    </w:p>
    <w:p w:rsidR="009A48CB" w:rsidRPr="000B2600" w:rsidRDefault="009A48CB" w:rsidP="000B2600">
      <w:pPr>
        <w:pStyle w:val="Tekstpodstawowy21"/>
        <w:widowControl/>
        <w:tabs>
          <w:tab w:val="num" w:pos="284"/>
          <w:tab w:val="num" w:pos="1440"/>
        </w:tabs>
        <w:suppressAutoHyphens w:val="0"/>
        <w:spacing w:line="276" w:lineRule="auto"/>
        <w:jc w:val="center"/>
        <w:rPr>
          <w:rFonts w:cs="Times New Roman"/>
          <w:sz w:val="22"/>
          <w:szCs w:val="22"/>
        </w:rPr>
      </w:pPr>
      <w:r w:rsidRPr="000B2600">
        <w:rPr>
          <w:rFonts w:cs="Times New Roman"/>
          <w:sz w:val="22"/>
          <w:szCs w:val="22"/>
        </w:rPr>
        <w:t>§ 20</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pzp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 xml:space="preserve">Zmiany w zakresie przebiegu trasy ścieżki rowerowej wynikające z błędów w dokumentacji niemożliwych do stwierdzenia przy założeniu </w:t>
      </w:r>
      <w:r w:rsidRPr="000B2600">
        <w:rPr>
          <w:sz w:val="22"/>
          <w:szCs w:val="22"/>
        </w:rPr>
        <w:t>dochowania należytej staranności Zamawiającego.</w:t>
      </w:r>
    </w:p>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w których nastąpi konieczność wykonania dodatkowych robót budowlanych, Zamawiający dopuszcza możliwość zrealizowania większego zakresu przedmiotu zamówienia wraz z odpowiednim zwiększeniem wynagrodzenia umownego, jednak nie przekraczającego 30% wartości zamówienia podstawowego.</w:t>
      </w:r>
    </w:p>
    <w:p w:rsidR="009A48CB" w:rsidRPr="000B2600" w:rsidRDefault="009A48CB" w:rsidP="000B2600">
      <w:pPr>
        <w:numPr>
          <w:ilvl w:val="0"/>
          <w:numId w:val="36"/>
        </w:numPr>
        <w:suppressAutoHyphens/>
        <w:spacing w:line="276" w:lineRule="auto"/>
        <w:jc w:val="both"/>
      </w:pPr>
      <w:r w:rsidRPr="000B2600">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niebezpieczeństwa kolizji z planowanymi lub równolegle prowadzonymi przez inne podmioty inwestycjami w zakresie niezbędnym do uniknięcia lub usunięcia tych kolizji,</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0B2600">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w:t>
      </w:r>
      <w:r w:rsidRPr="000B2600">
        <w:rPr>
          <w:sz w:val="22"/>
          <w:szCs w:val="22"/>
        </w:rPr>
        <w:lastRenderedPageBreak/>
        <w:t xml:space="preserve">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o których mowa w art. 214 ust. 1 pkt. 7 ustawy pzp wraz ze wszystkimi konsekwencjami występującymi w związku z przedłużeniem tego terminu;</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9A48CB" w:rsidRPr="000B2600" w:rsidRDefault="009A48CB" w:rsidP="000B2600">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odmiennych od przyjętych w dokumentacji projektowej warunków terenowych i gruntowych,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0B2600">
      <w:pPr>
        <w:numPr>
          <w:ilvl w:val="1"/>
          <w:numId w:val="36"/>
        </w:numPr>
        <w:suppressAutoHyphens/>
        <w:spacing w:line="276" w:lineRule="auto"/>
        <w:ind w:left="993" w:hanging="567"/>
        <w:jc w:val="both"/>
      </w:pPr>
      <w:r w:rsidRPr="000B2600">
        <w:rPr>
          <w:sz w:val="22"/>
          <w:szCs w:val="22"/>
        </w:rPr>
        <w:lastRenderedPageBreak/>
        <w:t>wystąpienia sytuacji, utrudniającej wykonanie robót niezbędnych do zrealizowania przedmiotu umowy, ze względu na zasady wiedzy technicznej,</w:t>
      </w:r>
    </w:p>
    <w:p w:rsidR="009A48CB" w:rsidRPr="000B2600" w:rsidRDefault="009A48CB" w:rsidP="000B2600">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0B2600">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211D2D" w:rsidRPr="000B2600" w:rsidRDefault="00211D2D" w:rsidP="000B2600">
      <w:pPr>
        <w:numPr>
          <w:ilvl w:val="0"/>
          <w:numId w:val="36"/>
        </w:numPr>
        <w:suppressAutoHyphens/>
        <w:spacing w:line="276" w:lineRule="auto"/>
        <w:jc w:val="both"/>
        <w:rPr>
          <w:color w:val="000000"/>
          <w:sz w:val="22"/>
          <w:szCs w:val="22"/>
        </w:rPr>
      </w:pPr>
      <w:r w:rsidRPr="000B2600">
        <w:rPr>
          <w:color w:val="000000"/>
          <w:sz w:val="22"/>
          <w:szCs w:val="22"/>
        </w:rPr>
        <w:t>Dopuszcza się również możliwość zmian postanowień umowy, która została zawarta na okres powyżej 12 miesięcy, w przypadku, gdy konieczność wprowadzenia zmian spowodowana jest zmianą powszechnie obowiązujących przepisów prawa, w tym w szczególności w zakresie zmian wysokości wynagrodzenia należnego Wykonawcy, w przypadku zmiany:</w:t>
      </w:r>
    </w:p>
    <w:p w:rsidR="00211D2D" w:rsidRPr="000B2600" w:rsidRDefault="00211D2D"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ustawowej stawki podatku od towarów i usług oraz podatku akcyzowego – wówczas w zależności od faktu czy stawka została podwyższona czy zmniejszona – zmianie może ulec wynagrodzenie Wykonawcy – tj. odpowiednio: zostać zwiększone lub obniżone;</w:t>
      </w:r>
    </w:p>
    <w:p w:rsidR="00211D2D" w:rsidRPr="000B2600" w:rsidRDefault="00211D2D"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9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rsidR="00211D2D" w:rsidRPr="000B2600" w:rsidRDefault="00211D2D"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rsidR="00211D2D" w:rsidRPr="000B2600" w:rsidRDefault="00211D2D"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zasad gromadzenia i wysokości wpłat do pracowniczych planów kapitałowych, o 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rsidR="00211D2D" w:rsidRPr="000B2600" w:rsidRDefault="00211D2D" w:rsidP="000B2600">
      <w:pPr>
        <w:numPr>
          <w:ilvl w:val="0"/>
          <w:numId w:val="36"/>
        </w:numPr>
        <w:suppressAutoHyphens/>
        <w:spacing w:line="276" w:lineRule="auto"/>
        <w:jc w:val="both"/>
        <w:rPr>
          <w:color w:val="000000"/>
          <w:sz w:val="22"/>
          <w:szCs w:val="22"/>
        </w:rPr>
      </w:pPr>
      <w:r w:rsidRPr="000B2600">
        <w:rPr>
          <w:color w:val="000000"/>
          <w:sz w:val="22"/>
          <w:szCs w:val="22"/>
        </w:rPr>
        <w:lastRenderedPageBreak/>
        <w:t>Dopuszcza się również możliwość wprowadzenia zmian umowy, która została zawarta na okres powyżej 12 miesięcy, dotyczących wynagrodzenia Wykonawcy, poprzez jego waloryzację w sytuacji spełnienia niżej wymienionych wymagań:</w:t>
      </w:r>
    </w:p>
    <w:p w:rsidR="00211D2D" w:rsidRPr="000B2600" w:rsidRDefault="00211D2D"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w:t>
      </w:r>
    </w:p>
    <w:p w:rsidR="00824C2C" w:rsidRPr="000B2600" w:rsidRDefault="00824C2C"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przy zachowaniu niżej określonych warunków i postanowień Umowy określonych w ust. 6.</w:t>
      </w:r>
    </w:p>
    <w:p w:rsidR="00824C2C" w:rsidRPr="000B2600" w:rsidRDefault="00824C2C" w:rsidP="000B2600">
      <w:pPr>
        <w:numPr>
          <w:ilvl w:val="0"/>
          <w:numId w:val="36"/>
        </w:numPr>
        <w:suppressAutoHyphens/>
        <w:spacing w:line="276" w:lineRule="auto"/>
        <w:jc w:val="both"/>
        <w:rPr>
          <w:color w:val="000000"/>
          <w:sz w:val="22"/>
          <w:szCs w:val="22"/>
        </w:rPr>
      </w:pPr>
      <w:r w:rsidRPr="000B2600">
        <w:rPr>
          <w:color w:val="000000"/>
          <w:sz w:val="22"/>
          <w:szCs w:val="22"/>
        </w:rPr>
        <w:t xml:space="preserve">W przypadku dokonywania waloryzacji wynagrodzenia, o której mowa w ust. 5, wynagrodzenie Wykonawcy, określone w § 13 ust. 1 Umowy, będzie waloryzowane o aktualny o wskaźnik stanowiący różnicę odchylenia wskaźnika inflacji za ostatnie 4-ry kwartały od zakładanego </w:t>
      </w:r>
      <w:r w:rsidR="002E5F3A" w:rsidRPr="000B2600">
        <w:rPr>
          <w:color w:val="000000"/>
          <w:sz w:val="22"/>
          <w:szCs w:val="22"/>
        </w:rPr>
        <w:t>5</w:t>
      </w:r>
      <w:r w:rsidRPr="000B2600">
        <w:rPr>
          <w:color w:val="000000"/>
          <w:sz w:val="22"/>
          <w:szCs w:val="22"/>
        </w:rPr>
        <w:t>%, przy łącznym spełnieniu następujących postanowień przy łącznym spełnieniu następujących postanowień:</w:t>
      </w:r>
    </w:p>
    <w:p w:rsidR="00824C2C" w:rsidRPr="000B2600" w:rsidRDefault="00824C2C"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 xml:space="preserve">podwyższenie wynagrodzenia Wykonawcy – nastąpi na wniosek Wykonawcy, złożony najwcześniej po upływie 12 miesięcy od dnia zawarcia Umowy przez Strony oraz przy wzroście Wskaźnika waloryzacji określonego powyżej, o co najmniej </w:t>
      </w:r>
      <w:r w:rsidR="00C32544" w:rsidRPr="000B2600">
        <w:rPr>
          <w:color w:val="000000"/>
          <w:sz w:val="22"/>
          <w:szCs w:val="22"/>
        </w:rPr>
        <w:t>5</w:t>
      </w:r>
      <w:r w:rsidRPr="000B2600">
        <w:rPr>
          <w:color w:val="000000"/>
          <w:sz w:val="22"/>
          <w:szCs w:val="22"/>
        </w:rPr>
        <w:t>% za ostatnie 4 kwartały poprzedzające złożenie wniosku o waloryzację,</w:t>
      </w:r>
    </w:p>
    <w:p w:rsidR="003934AE" w:rsidRPr="000B2600" w:rsidRDefault="00824C2C" w:rsidP="000B2600">
      <w:pPr>
        <w:numPr>
          <w:ilvl w:val="1"/>
          <w:numId w:val="36"/>
        </w:numPr>
        <w:suppressAutoHyphens/>
        <w:spacing w:line="276" w:lineRule="auto"/>
        <w:ind w:left="993" w:hanging="567"/>
        <w:jc w:val="both"/>
        <w:rPr>
          <w:color w:val="000000"/>
          <w:sz w:val="22"/>
          <w:szCs w:val="22"/>
        </w:rPr>
      </w:pPr>
      <w:r w:rsidRPr="000B2600">
        <w:rPr>
          <w:color w:val="000000"/>
          <w:sz w:val="22"/>
          <w:szCs w:val="22"/>
        </w:rPr>
        <w:t xml:space="preserve">obniżenie wynagrodzenia Wykonawcy – nastąpi w wyniku działań Zamawiającego, podjętych co najmniej po upływie każdych 12 miesięcy od zawarcia Umowy przez Strony oraz przy obniżeniu Wskaźnika waloryzacji określonego powyżej, o co najmniej </w:t>
      </w:r>
      <w:r w:rsidR="00C32544" w:rsidRPr="000B2600">
        <w:rPr>
          <w:color w:val="000000"/>
          <w:sz w:val="22"/>
          <w:szCs w:val="22"/>
        </w:rPr>
        <w:t>5</w:t>
      </w:r>
      <w:r w:rsidRPr="000B2600">
        <w:rPr>
          <w:color w:val="000000"/>
          <w:sz w:val="22"/>
          <w:szCs w:val="22"/>
        </w:rPr>
        <w:t xml:space="preserve">%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waloryzację/działań Zamawiającego, </w:t>
      </w:r>
    </w:p>
    <w:p w:rsidR="00824C2C" w:rsidRPr="000B2600" w:rsidRDefault="00824C2C" w:rsidP="000B2600">
      <w:pPr>
        <w:suppressAutoHyphens/>
        <w:spacing w:line="276" w:lineRule="auto"/>
        <w:ind w:left="993"/>
        <w:jc w:val="both"/>
        <w:rPr>
          <w:color w:val="000000"/>
          <w:sz w:val="22"/>
          <w:szCs w:val="22"/>
        </w:rPr>
      </w:pPr>
      <w:r w:rsidRPr="000B2600">
        <w:rPr>
          <w:color w:val="000000"/>
          <w:sz w:val="22"/>
          <w:szCs w:val="22"/>
        </w:rPr>
        <w:t xml:space="preserve">z uwzględnieniem, iż pierwsza (i każda kolejna) waloryzacja dokonana: </w:t>
      </w:r>
    </w:p>
    <w:p w:rsidR="003934AE" w:rsidRPr="000B2600" w:rsidRDefault="00824C2C" w:rsidP="000B2600">
      <w:pPr>
        <w:suppressAutoHyphens/>
        <w:spacing w:line="276" w:lineRule="auto"/>
        <w:ind w:left="1418" w:hanging="284"/>
        <w:jc w:val="both"/>
        <w:rPr>
          <w:color w:val="000000"/>
          <w:sz w:val="22"/>
          <w:szCs w:val="22"/>
        </w:rPr>
      </w:pPr>
      <w:r w:rsidRPr="000B2600">
        <w:rPr>
          <w:color w:val="000000"/>
          <w:sz w:val="22"/>
          <w:szCs w:val="22"/>
        </w:rPr>
        <w:t>a) na wniosek Wykonawcy – nastąpi tylko i wyłącznie w przypadku, gdy Wykonawca na dzień złożenia wniosku o waloryzacj</w:t>
      </w:r>
      <w:r w:rsidR="003934AE" w:rsidRPr="000B2600">
        <w:rPr>
          <w:color w:val="000000"/>
          <w:sz w:val="22"/>
          <w:szCs w:val="22"/>
        </w:rPr>
        <w:t>ę realizuje Przedmiot umowy,</w:t>
      </w:r>
    </w:p>
    <w:p w:rsidR="00824C2C" w:rsidRPr="000B2600" w:rsidRDefault="00824C2C" w:rsidP="000B2600">
      <w:pPr>
        <w:suppressAutoHyphens/>
        <w:spacing w:line="276" w:lineRule="auto"/>
        <w:ind w:left="1418" w:hanging="284"/>
        <w:jc w:val="both"/>
        <w:rPr>
          <w:color w:val="000000"/>
          <w:sz w:val="22"/>
          <w:szCs w:val="22"/>
        </w:rPr>
      </w:pPr>
      <w:r w:rsidRPr="000B2600">
        <w:rPr>
          <w:color w:val="000000"/>
          <w:sz w:val="22"/>
          <w:szCs w:val="22"/>
        </w:rPr>
        <w:t>b) w wyniku działań Zamawiającego – nastąpi bez względu na fakt czy Wykonawca na dzień podjęcia działań Zamawiającego realizuje Przedmiot Umowy czy dopuszcza się opóźnienia/ zwłoki.</w:t>
      </w:r>
    </w:p>
    <w:p w:rsidR="001F452A" w:rsidRPr="000B2600" w:rsidRDefault="002E5F3A" w:rsidP="000B2600">
      <w:pPr>
        <w:suppressAutoHyphens/>
        <w:spacing w:line="276" w:lineRule="auto"/>
        <w:ind w:left="993" w:hanging="567"/>
        <w:jc w:val="both"/>
        <w:rPr>
          <w:color w:val="000000"/>
          <w:sz w:val="22"/>
          <w:szCs w:val="22"/>
        </w:rPr>
      </w:pPr>
      <w:r w:rsidRPr="000B2600">
        <w:rPr>
          <w:color w:val="000000"/>
          <w:sz w:val="22"/>
          <w:szCs w:val="22"/>
        </w:rPr>
        <w:t xml:space="preserve">6.3.  maksymalna wartość zmiany wynagrodzenia Wykonawcy, jaką dopuszcza Zamawiający </w:t>
      </w:r>
      <w:r w:rsidRPr="000B2600">
        <w:rPr>
          <w:color w:val="000000"/>
          <w:sz w:val="22"/>
          <w:szCs w:val="22"/>
        </w:rPr>
        <w:br/>
        <w:t>w efekcie zastosowania postanowień o zasadach wprowadzania zmian wysokości wynagrodzenia w wyniku waloryzacji, o której mowa w ust. 3, wynosi 1% wynagrodzenia Wykonawcy określonego w ofercie Wykonawcy.</w:t>
      </w:r>
    </w:p>
    <w:p w:rsidR="001F452A" w:rsidRPr="000B2600" w:rsidRDefault="001F452A" w:rsidP="000B2600">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0B2600">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0B2600">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0B2600">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 xml:space="preserve">W przypadku, gdy w ocenie Wykonawcy zaistnieją okoliczności uzasadniające zmianę umowy, będzie on zobowiązany do przekazania Zamawiającemu pisemnego wniosku dotyczącego zmiany </w:t>
      </w:r>
      <w:r w:rsidRPr="000B2600">
        <w:rPr>
          <w:color w:val="000000"/>
          <w:sz w:val="22"/>
          <w:szCs w:val="22"/>
        </w:rPr>
        <w:lastRenderedPageBreak/>
        <w:t>umowy wraz z opisem zdarzenia lub okoliczności stanowiących podstawę do żądania takiej zmiany.</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 xml:space="preserve">Wniosek, o którym mowa w ust. 9, powinien zostać przekazany niezwłocznie, jednakże nie później niż w terminie 14 dni od dnia, w którym Wykonawca dowiedział się o danym zdarzeniu lub okolicznościach. </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0B2600">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0B2600">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0B2600">
      <w:pPr>
        <w:numPr>
          <w:ilvl w:val="0"/>
          <w:numId w:val="36"/>
        </w:numPr>
        <w:suppressAutoHyphens/>
        <w:spacing w:line="276" w:lineRule="auto"/>
        <w:jc w:val="both"/>
      </w:pPr>
      <w:r w:rsidRPr="000B2600">
        <w:rPr>
          <w:sz w:val="22"/>
          <w:szCs w:val="22"/>
        </w:rPr>
        <w:t>W przypadku zmian organizacyjnych u Wykonawcy lub Zamawiającego, w tym również związanych z następstwem prawnym podmiotów, Zamawiający dopuszcza zmianę treści umowy w tym przedmiocie.</w:t>
      </w:r>
    </w:p>
    <w:p w:rsidR="009A48CB" w:rsidRPr="000B2600" w:rsidRDefault="009A48CB" w:rsidP="000B260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9A48CB" w:rsidRPr="000B2600" w:rsidRDefault="009A48CB" w:rsidP="000B2600">
      <w:pPr>
        <w:numPr>
          <w:ilvl w:val="0"/>
          <w:numId w:val="36"/>
        </w:numPr>
        <w:suppressAutoHyphens/>
        <w:spacing w:line="276" w:lineRule="auto"/>
        <w:jc w:val="both"/>
      </w:pPr>
      <w:r w:rsidRPr="000B2600">
        <w:rPr>
          <w:sz w:val="22"/>
          <w:szCs w:val="22"/>
        </w:rPr>
        <w:t>Zmiany umowy, o których mowa w niniejszym paragrafie, mogą być dokonane za zgodą obu stron, w formie pisemnego aneksu pod rygorem nieważności.</w:t>
      </w:r>
    </w:p>
    <w:p w:rsidR="001F452A" w:rsidRPr="000B2600" w:rsidRDefault="001F452A" w:rsidP="000B2600">
      <w:pPr>
        <w:numPr>
          <w:ilvl w:val="0"/>
          <w:numId w:val="36"/>
        </w:numPr>
        <w:suppressAutoHyphens/>
        <w:spacing w:line="276" w:lineRule="auto"/>
        <w:jc w:val="both"/>
      </w:pPr>
      <w:r w:rsidRPr="000B2600">
        <w:rPr>
          <w:color w:val="000000"/>
          <w:sz w:val="22"/>
          <w:szCs w:val="22"/>
        </w:rPr>
        <w:t>Nie stanowią zmiany umowy w rozumieniu art. 455 ustawy pzp:</w:t>
      </w:r>
    </w:p>
    <w:p w:rsidR="001F452A" w:rsidRPr="000B2600" w:rsidRDefault="001F452A" w:rsidP="000B2600">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0B2600">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0B2600">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xml:space="preserve">XIII. </w:t>
      </w:r>
      <w:r w:rsidR="008F30F9">
        <w:rPr>
          <w:rFonts w:cs="Times New Roman"/>
          <w:sz w:val="22"/>
          <w:szCs w:val="22"/>
        </w:rPr>
        <w:t>Odpowiedzialność i ochrona danych</w:t>
      </w:r>
    </w:p>
    <w:p w:rsidR="009A48CB" w:rsidRPr="000B2600" w:rsidRDefault="006646CE" w:rsidP="000B2600">
      <w:pPr>
        <w:keepLines/>
        <w:spacing w:line="276" w:lineRule="auto"/>
        <w:jc w:val="center"/>
        <w:rPr>
          <w:b/>
          <w:sz w:val="22"/>
          <w:szCs w:val="22"/>
        </w:rPr>
      </w:pPr>
      <w:r>
        <w:rPr>
          <w:b/>
          <w:sz w:val="22"/>
          <w:szCs w:val="22"/>
        </w:rPr>
        <w:t>§ 21</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Wykonawca powołuje:</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Kierownika budowy w specjalności drogowej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Kierownika robót </w:t>
      </w:r>
      <w:r w:rsidRPr="000B2600">
        <w:rPr>
          <w:iCs/>
          <w:sz w:val="22"/>
          <w:szCs w:val="22"/>
        </w:rPr>
        <w:t>w specjalności instalacyjnej w zakresie sieci, instalacji i urządzeń elektrycznych i elektroenergetycznych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Kierownika robót </w:t>
      </w:r>
      <w:r w:rsidRPr="000B2600">
        <w:rPr>
          <w:iCs/>
          <w:sz w:val="22"/>
          <w:szCs w:val="22"/>
        </w:rPr>
        <w:t>w specjalności instalacyjnej w zakresie robót sieci, instalacji i urządzeń gazowych w osobie……………………</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 xml:space="preserve">Zamawiający powołuje: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Inspektora nadzoru w specjalności drogowej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Inspektora nadzoru </w:t>
      </w:r>
      <w:r w:rsidRPr="000B2600">
        <w:rPr>
          <w:iCs/>
          <w:sz w:val="22"/>
          <w:szCs w:val="22"/>
        </w:rPr>
        <w:t>w specjalności instalacyjnej w zakresie sieci, instalacji i urządzeń elektrycznych i elektroenergetycznych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Inspektora nadzoru </w:t>
      </w:r>
      <w:r w:rsidRPr="000B2600">
        <w:rPr>
          <w:iCs/>
          <w:sz w:val="22"/>
          <w:szCs w:val="22"/>
        </w:rPr>
        <w:t>w specjalności instalacyjnej w zakresie sieci, instalacji i urządzeń gazowych w osobie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Inspektorzy nadzoru działają w granicach umocowania określonego przepisami ustawy z dnia 7 lipca 1994 r. Prawo budowlane.</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lastRenderedPageBreak/>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 xml:space="preserve">Przedstawicielem Wykonawcy będzie :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w zakresie przedmiotu umowy dla części „zaprojektuj”: ………………………………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w zakresie przedmiotu umowy dla części „wybuduj”: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Wykonawca jest zobowiązany do zapewnienia Zamawiającemu oraz wszystkim osobom przez niego upoważnionym dostępu na teren budowy oraz do wszystkich miejsc, w których są wykonywane roboty budowlane lub w których przewiduje się ich wykonanie, a są związane z realizacją przedmiotu umowy.</w:t>
      </w:r>
    </w:p>
    <w:p w:rsidR="009A48CB" w:rsidRPr="000B2600" w:rsidRDefault="009A48CB" w:rsidP="000B2600">
      <w:pPr>
        <w:keepLines/>
        <w:suppressAutoHyphens/>
        <w:autoSpaceDE w:val="0"/>
        <w:spacing w:line="276" w:lineRule="auto"/>
        <w:ind w:left="720"/>
        <w:jc w:val="both"/>
        <w:rPr>
          <w:sz w:val="20"/>
          <w:szCs w:val="20"/>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22</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 xml:space="preserve">Administratorem Pani/Pana danych osobowych jest:  Urząd Gminy Kleszczewo w osobie Wójta Gminy Kleszczewo, ul. Poznańska 4, 63-005 Kleszczewo, mail: </w:t>
      </w:r>
      <w:hyperlink r:id="rId7" w:history="1">
        <w:r w:rsidRPr="000B2600">
          <w:rPr>
            <w:color w:val="000000"/>
            <w:sz w:val="22"/>
            <w:szCs w:val="22"/>
          </w:rPr>
          <w:t>urzad@kleszczewo.pl</w:t>
        </w:r>
      </w:hyperlink>
      <w:r w:rsidRPr="000B2600">
        <w:rPr>
          <w:color w:val="000000"/>
          <w:sz w:val="22"/>
          <w:szCs w:val="22"/>
        </w:rPr>
        <w:t xml:space="preserve">, </w:t>
      </w:r>
      <w:r w:rsidRPr="000B2600">
        <w:rPr>
          <w:color w:val="000000"/>
          <w:sz w:val="22"/>
          <w:szCs w:val="22"/>
        </w:rPr>
        <w:br/>
        <w:t xml:space="preserve">tel.: 061 817 60 17.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W sprawach związanych z ochroną danych osobowych można kontaktować się z Inspektorem Ochrony Danych pod adresem e-mail: iod</w:t>
      </w:r>
      <w:hyperlink r:id="rId8" w:history="1">
        <w:r w:rsidRPr="000B2600">
          <w:rPr>
            <w:color w:val="000000"/>
            <w:sz w:val="22"/>
            <w:szCs w:val="22"/>
          </w:rPr>
          <w:t>@kleszczewo.pl</w:t>
        </w:r>
      </w:hyperlink>
      <w:r w:rsidRPr="000B2600">
        <w:rPr>
          <w:color w:val="000000"/>
          <w:sz w:val="22"/>
          <w:szCs w:val="22"/>
        </w:rPr>
        <w:t xml:space="preserve"> oraz na adres siedziby: 63-005 Kleszczewo przy ul. Poznańska 4.</w:t>
      </w:r>
    </w:p>
    <w:p w:rsidR="009A48CB" w:rsidRPr="000B2600" w:rsidRDefault="009A48CB" w:rsidP="000B2600">
      <w:pPr>
        <w:numPr>
          <w:ilvl w:val="0"/>
          <w:numId w:val="33"/>
        </w:numPr>
        <w:suppressAutoHyphens/>
        <w:spacing w:line="276" w:lineRule="auto"/>
        <w:ind w:left="426" w:hanging="426"/>
        <w:jc w:val="both"/>
        <w:rPr>
          <w:sz w:val="22"/>
          <w:szCs w:val="22"/>
        </w:rPr>
      </w:pPr>
      <w:r w:rsidRPr="000B2600">
        <w:rPr>
          <w:sz w:val="22"/>
          <w:szCs w:val="22"/>
        </w:rPr>
        <w:t xml:space="preserve">Pani/Pana dane osobowe przetwarzane będą na podstawie art. 6 ust. 1 lit. c RODO w celu związanym z postępowaniem o udzielenie zamówienia publicznego na </w:t>
      </w:r>
      <w:r w:rsidRPr="000B2600">
        <w:rPr>
          <w:b/>
          <w:sz w:val="22"/>
          <w:szCs w:val="22"/>
        </w:rPr>
        <w:t>Budowę ścieżki rowerowej Kleszczewo-Nagradowice w formule zaprojektuj i wybuduj</w:t>
      </w:r>
      <w:r w:rsidRPr="000B2600">
        <w:rPr>
          <w:sz w:val="22"/>
          <w:szCs w:val="22"/>
        </w:rPr>
        <w:t xml:space="preserve"> prowadzonym w trybie podstawowym  przewidzianym w art. 275 pkt 1 ustawy z dnia 11 września 2019 r. Prawo zamówień publicznych. Dane podane w umowie przetwarzane będą w celu jej zawarcia i wykonania, na podstawie art. 6 ust. 1 lit. b RODO.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Odbiorcami Pani/Pana danych osobowych będą osoby lub podmioty, którym udostępniona zostanie dokumentacja postępowania w oparciu o art. 18 oraz art. 74 ust. 1 i 2 ustawy pzp. Państwa dane osobowe będą przechowywane, zgodnie z art. 78 ust. 1 ustawy pzp, przez okres 4 lat od dnia zakończenia postępowania o udzielenie zamówienia, a jeżeli czas trwania umowy przekracza 4 lata, okres przechowywania obejmuje cały czas trwania umowy.</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Posiada Pani/Pan:</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15 RODO prawo dostępu do danych osobowych Pani/Pana dotyczących;</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16 RODO prawo do sprostowania Pani/Pana danych osobowych</w:t>
      </w:r>
      <w:r w:rsidRPr="000B2600">
        <w:rPr>
          <w:rStyle w:val="Odwoanieprzypisudolnego"/>
          <w:rFonts w:ascii="Times New Roman" w:hAnsi="Times New Roman"/>
          <w:lang w:eastAsia="pl-PL"/>
        </w:rPr>
        <w:footnoteReference w:id="2"/>
      </w:r>
      <w:r w:rsidRPr="000B2600">
        <w:rPr>
          <w:rFonts w:ascii="Times New Roman" w:hAnsi="Times New Roman"/>
          <w:lang w:eastAsia="pl-PL"/>
        </w:rPr>
        <w:t>;</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18 RODO prawo żądania od administratora ograniczenia przetwarzania danych osobowych z zastrzeżeniem przypadków, o których mowa w art. 18 ust. 2 RODO</w:t>
      </w:r>
      <w:r w:rsidRPr="000B2600">
        <w:rPr>
          <w:rStyle w:val="Odwoanieprzypisudolnego"/>
          <w:rFonts w:ascii="Times New Roman" w:hAnsi="Times New Roman"/>
          <w:lang w:eastAsia="pl-PL"/>
        </w:rPr>
        <w:footnoteReference w:id="3"/>
      </w:r>
      <w:r w:rsidRPr="000B2600">
        <w:rPr>
          <w:rFonts w:ascii="Times New Roman" w:hAnsi="Times New Roman"/>
          <w:lang w:eastAsia="pl-PL"/>
        </w:rPr>
        <w:t>.</w:t>
      </w:r>
    </w:p>
    <w:p w:rsidR="009A48CB" w:rsidRPr="000B2600" w:rsidRDefault="009A48CB" w:rsidP="000B2600">
      <w:pPr>
        <w:spacing w:line="276" w:lineRule="auto"/>
        <w:jc w:val="both"/>
        <w:rPr>
          <w:sz w:val="22"/>
          <w:szCs w:val="22"/>
          <w:u w:val="single"/>
        </w:rPr>
      </w:pPr>
      <w:r w:rsidRPr="000B2600">
        <w:rPr>
          <w:sz w:val="22"/>
          <w:szCs w:val="22"/>
          <w:u w:val="single"/>
        </w:rPr>
        <w:t>Nie przysługuje Pani/Panu:</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t>w związku z art. 17 ust. 3 lit. b, d lub e RODO prawo do usunięcia danych osobowych;</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t>prawo do przenoszenia danych osobowych, o którym mowa w art. 20 RODO;</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lastRenderedPageBreak/>
        <w:t>na podstawie art. 21 RODO prawo sprzeciwu, wobec przetwarzania danych osobowych, gdyż podstawą prawną przetwarzania Państwa danych osobowych jest art. 6 ust. 1 lit. c RODO.</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 xml:space="preserve">Obowiązek podania przez Pani/Pana danych osobowych bezpośrednio Pani/Pana  dotyczących jest wymogiem ustawowym określonym w przepisach ustawy pzp, związanym z udziałem </w:t>
      </w:r>
      <w:r w:rsidRPr="000B2600">
        <w:rPr>
          <w:color w:val="000000"/>
          <w:sz w:val="22"/>
          <w:szCs w:val="22"/>
        </w:rPr>
        <w:br/>
        <w:t xml:space="preserve">w postępowaniu o udzielenie zamówienia publicznego; konsekwencje niepodania określonych danych wynikają z ustawy pzp.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Pani/Pana dane osobowe nie będą przekazywane poza terytorium Europejskiego Obszaru Gospodarczego/do organizacji międzynarodowej</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Pani/Pana dane nie będą podlegały  zautomatyzowanemu podejmowaniu decyzji, w tym również profilowaniu.</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Ma Pan/Pani prawo wniesienia skargi do Prezesa Urzędu Ochrony Danych Osobowych ul. Stawki 2, 00-193 Warszawa, gdy uzna Pani/Pan, iż przetwarzanie danych osobowych. Pani/Pana dotyczących narusza przepisy Rozporządzenia.</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XIV. Postanowienia końcowe</w:t>
      </w: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23</w:t>
      </w:r>
    </w:p>
    <w:p w:rsidR="009A48CB" w:rsidRPr="000B2600" w:rsidRDefault="009A48CB" w:rsidP="000B2600">
      <w:pPr>
        <w:numPr>
          <w:ilvl w:val="0"/>
          <w:numId w:val="30"/>
        </w:numPr>
        <w:tabs>
          <w:tab w:val="left" w:pos="360"/>
        </w:tabs>
        <w:spacing w:line="276" w:lineRule="auto"/>
        <w:jc w:val="both"/>
        <w:rPr>
          <w:sz w:val="22"/>
          <w:szCs w:val="22"/>
        </w:rPr>
      </w:pPr>
      <w:r w:rsidRPr="000B2600">
        <w:rPr>
          <w:sz w:val="22"/>
          <w:szCs w:val="22"/>
        </w:rPr>
        <w:t>Wszelkie spory, mogące wyniknąć z tytułu niniejszej umowy, będą rozstrzygane przez sąd właściwy miejscowo dla siedziby Zamawiającego.</w:t>
      </w:r>
    </w:p>
    <w:p w:rsidR="009A48CB" w:rsidRPr="000B2600" w:rsidRDefault="009A48CB" w:rsidP="000B2600">
      <w:pPr>
        <w:numPr>
          <w:ilvl w:val="0"/>
          <w:numId w:val="30"/>
        </w:numPr>
        <w:tabs>
          <w:tab w:val="left" w:pos="360"/>
        </w:tabs>
        <w:spacing w:line="276" w:lineRule="auto"/>
        <w:jc w:val="both"/>
        <w:rPr>
          <w:sz w:val="22"/>
          <w:szCs w:val="22"/>
        </w:rPr>
      </w:pPr>
      <w:r w:rsidRPr="000B2600">
        <w:rPr>
          <w:sz w:val="22"/>
          <w:szCs w:val="22"/>
        </w:rPr>
        <w:t>W sprawach nieuregulowanych niniejszą umową stosuje się przepisy ustaw: ustawy z dnia 11.09.2019 r. Prawo zamówień publicznych, ustawy z dnia 07.07.1994 r.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9A48CB" w:rsidRPr="000B2600" w:rsidRDefault="009A48CB" w:rsidP="000B2600">
      <w:pPr>
        <w:pStyle w:val="Tekstpodstawowy21"/>
        <w:spacing w:line="276" w:lineRule="auto"/>
        <w:jc w:val="center"/>
        <w:rPr>
          <w:rFonts w:cs="Times New Roman"/>
          <w:sz w:val="22"/>
          <w:szCs w:val="22"/>
        </w:rPr>
      </w:pP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24</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9A48CB" w:rsidP="000B2600">
      <w:pPr>
        <w:pStyle w:val="Tekstpodstawowy21"/>
        <w:spacing w:line="276" w:lineRule="auto"/>
        <w:jc w:val="center"/>
        <w:rPr>
          <w:rFonts w:cs="Times New Roman"/>
        </w:rPr>
      </w:pPr>
      <w:r w:rsidRPr="000B2600">
        <w:rPr>
          <w:rFonts w:cs="Times New Roman"/>
          <w:bCs w:val="0"/>
        </w:rPr>
        <w:t>§ 25</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t xml:space="preserve">załącznik nr 1 -  SWZ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 Program funkcjonalno – użytkowy</w:t>
      </w:r>
    </w:p>
    <w:p w:rsidR="009A48CB" w:rsidRPr="000B2600" w:rsidRDefault="009A48CB" w:rsidP="000B2600">
      <w:pPr>
        <w:spacing w:line="276" w:lineRule="auto"/>
        <w:rPr>
          <w:sz w:val="22"/>
          <w:szCs w:val="22"/>
        </w:rPr>
      </w:pPr>
      <w:r w:rsidRPr="000B2600">
        <w:rPr>
          <w:sz w:val="22"/>
          <w:szCs w:val="22"/>
        </w:rPr>
        <w:t>załącznik nr 4 – Opracowanie koncepcyjne</w:t>
      </w:r>
    </w:p>
    <w:p w:rsidR="009A48CB" w:rsidRPr="000B2600" w:rsidRDefault="009A48CB" w:rsidP="000B2600">
      <w:pPr>
        <w:spacing w:line="276" w:lineRule="auto"/>
        <w:rPr>
          <w:sz w:val="22"/>
          <w:szCs w:val="22"/>
        </w:rPr>
      </w:pPr>
      <w:r w:rsidRPr="000B2600">
        <w:rPr>
          <w:sz w:val="22"/>
          <w:szCs w:val="22"/>
        </w:rPr>
        <w:t>załącznik nr 5 – Kosztorys ofertowy</w:t>
      </w:r>
    </w:p>
    <w:p w:rsidR="009A48CB" w:rsidRPr="000B2600" w:rsidRDefault="009A48CB" w:rsidP="000B2600">
      <w:pPr>
        <w:spacing w:line="276" w:lineRule="auto"/>
        <w:rPr>
          <w:sz w:val="22"/>
          <w:szCs w:val="22"/>
        </w:rPr>
      </w:pPr>
      <w:r w:rsidRPr="000B2600">
        <w:rPr>
          <w:sz w:val="22"/>
          <w:szCs w:val="22"/>
        </w:rPr>
        <w:t>załącznik nr 6 – Harmonogram rzeczowo-finansowy</w:t>
      </w: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7F" w:rsidRDefault="000F447F">
      <w:r>
        <w:separator/>
      </w:r>
    </w:p>
  </w:endnote>
  <w:endnote w:type="continuationSeparator" w:id="1">
    <w:p w:rsidR="000F447F" w:rsidRDefault="000F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8F30F9" w:rsidRDefault="008F30F9" w:rsidP="008F30F9">
        <w:pPr>
          <w:pStyle w:val="Stopka"/>
          <w:jc w:val="center"/>
        </w:pPr>
        <w:r w:rsidRPr="008A3837">
          <w:rPr>
            <w:sz w:val="18"/>
            <w:szCs w:val="18"/>
          </w:rPr>
          <w:t xml:space="preserve">Strona </w:t>
        </w:r>
        <w:r w:rsidRPr="008A3837">
          <w:rPr>
            <w:b/>
            <w:sz w:val="18"/>
            <w:szCs w:val="18"/>
          </w:rPr>
          <w:fldChar w:fldCharType="begin"/>
        </w:r>
        <w:r w:rsidRPr="008A3837">
          <w:rPr>
            <w:b/>
            <w:sz w:val="18"/>
            <w:szCs w:val="18"/>
          </w:rPr>
          <w:instrText>PAGE</w:instrText>
        </w:r>
        <w:r w:rsidRPr="008A3837">
          <w:rPr>
            <w:b/>
            <w:sz w:val="18"/>
            <w:szCs w:val="18"/>
          </w:rPr>
          <w:fldChar w:fldCharType="separate"/>
        </w:r>
        <w:r w:rsidR="00B827AF">
          <w:rPr>
            <w:b/>
            <w:noProof/>
            <w:sz w:val="18"/>
            <w:szCs w:val="18"/>
          </w:rPr>
          <w:t>22</w:t>
        </w:r>
        <w:r w:rsidRPr="008A3837">
          <w:rPr>
            <w:b/>
            <w:sz w:val="18"/>
            <w:szCs w:val="18"/>
          </w:rPr>
          <w:fldChar w:fldCharType="end"/>
        </w:r>
        <w:r w:rsidRPr="008A3837">
          <w:rPr>
            <w:sz w:val="18"/>
            <w:szCs w:val="18"/>
          </w:rPr>
          <w:t xml:space="preserve"> z </w:t>
        </w:r>
        <w:r w:rsidRPr="008A3837">
          <w:rPr>
            <w:sz w:val="18"/>
            <w:szCs w:val="18"/>
          </w:rPr>
          <w:fldChar w:fldCharType="begin"/>
        </w:r>
        <w:r w:rsidRPr="008A3837">
          <w:rPr>
            <w:sz w:val="18"/>
            <w:szCs w:val="18"/>
          </w:rPr>
          <w:instrText>NUMPAGES</w:instrText>
        </w:r>
        <w:r w:rsidRPr="008A3837">
          <w:rPr>
            <w:sz w:val="18"/>
            <w:szCs w:val="18"/>
          </w:rPr>
          <w:fldChar w:fldCharType="separate"/>
        </w:r>
        <w:r w:rsidR="00B827AF">
          <w:rPr>
            <w:noProof/>
            <w:sz w:val="18"/>
            <w:szCs w:val="18"/>
          </w:rPr>
          <w:t>22</w:t>
        </w:r>
        <w:r w:rsidRPr="008A3837">
          <w:rPr>
            <w:sz w:val="18"/>
            <w:szCs w:val="18"/>
          </w:rPr>
          <w:fldChar w:fldCharType="end"/>
        </w:r>
      </w:p>
    </w:sdtContent>
  </w:sdt>
  <w:p w:rsidR="008F30F9" w:rsidRDefault="008F30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7F" w:rsidRDefault="000F447F">
      <w:r>
        <w:separator/>
      </w:r>
    </w:p>
  </w:footnote>
  <w:footnote w:type="continuationSeparator" w:id="1">
    <w:p w:rsidR="000F447F" w:rsidRDefault="000F447F">
      <w:r>
        <w:continuationSeparator/>
      </w:r>
    </w:p>
  </w:footnote>
  <w:footnote w:id="2">
    <w:p w:rsidR="009A48CB" w:rsidRDefault="009A48CB" w:rsidP="009A48CB">
      <w:pPr>
        <w:jc w:val="both"/>
      </w:pPr>
      <w:r>
        <w:rPr>
          <w:rStyle w:val="Odwoanieprzypisudolnego"/>
        </w:rPr>
        <w:footnoteRef/>
      </w:r>
      <w:r>
        <w:t xml:space="preserve"> </w:t>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A48CB" w:rsidRPr="0033582D" w:rsidRDefault="009A48CB" w:rsidP="009A48CB">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A48CB" w:rsidRDefault="009A48CB" w:rsidP="009A48CB">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F9" w:rsidRDefault="008F30F9">
    <w:pPr>
      <w:pStyle w:val="Nagwek"/>
    </w:pPr>
    <w:r w:rsidRPr="008F30F9">
      <w:drawing>
        <wp:inline distT="0" distB="0" distL="0" distR="0">
          <wp:extent cx="5746750" cy="605673"/>
          <wp:effectExtent l="19050" t="0" r="6350" b="0"/>
          <wp:docPr id="3" name="Obraz 3"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_Samorzad_kolor-PL"/>
                  <pic:cNvPicPr>
                    <a:picLocks noChangeAspect="1" noChangeArrowheads="1"/>
                  </pic:cNvPicPr>
                </pic:nvPicPr>
                <pic:blipFill>
                  <a:blip r:embed="rId1"/>
                  <a:srcRect/>
                  <a:stretch>
                    <a:fillRect/>
                  </a:stretch>
                </pic:blipFill>
                <pic:spPr bwMode="auto">
                  <a:xfrm>
                    <a:off x="0" y="0"/>
                    <a:ext cx="5746750" cy="6056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0">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4">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6">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37"/>
  </w:num>
  <w:num w:numId="3">
    <w:abstractNumId w:val="32"/>
  </w:num>
  <w:num w:numId="4">
    <w:abstractNumId w:val="31"/>
  </w:num>
  <w:num w:numId="5">
    <w:abstractNumId w:val="30"/>
  </w:num>
  <w:num w:numId="6">
    <w:abstractNumId w:val="25"/>
  </w:num>
  <w:num w:numId="7">
    <w:abstractNumId w:val="36"/>
  </w:num>
  <w:num w:numId="8">
    <w:abstractNumId w:val="27"/>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0"/>
  </w:num>
  <w:num w:numId="16">
    <w:abstractNumId w:val="1"/>
  </w:num>
  <w:num w:numId="17">
    <w:abstractNumId w:val="17"/>
  </w:num>
  <w:num w:numId="18">
    <w:abstractNumId w:val="28"/>
  </w:num>
  <w:num w:numId="19">
    <w:abstractNumId w:val="10"/>
  </w:num>
  <w:num w:numId="20">
    <w:abstractNumId w:val="2"/>
  </w:num>
  <w:num w:numId="21">
    <w:abstractNumId w:val="18"/>
  </w:num>
  <w:num w:numId="22">
    <w:abstractNumId w:val="26"/>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35"/>
  </w:num>
  <w:num w:numId="32">
    <w:abstractNumId w:val="16"/>
  </w:num>
  <w:num w:numId="33">
    <w:abstractNumId w:val="24"/>
  </w:num>
  <w:num w:numId="34">
    <w:abstractNumId w:val="22"/>
  </w:num>
  <w:num w:numId="35">
    <w:abstractNumId w:val="33"/>
  </w:num>
  <w:num w:numId="36">
    <w:abstractNumId w:val="12"/>
  </w:num>
  <w:num w:numId="37">
    <w:abstractNumId w:val="13"/>
  </w:num>
  <w:num w:numId="38">
    <w:abstractNumId w:val="1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0"/>
    <w:footnote w:id="1"/>
  </w:footnotePr>
  <w:endnotePr>
    <w:endnote w:id="0"/>
    <w:endnote w:id="1"/>
  </w:endnotePr>
  <w:compat/>
  <w:rsids>
    <w:rsidRoot w:val="009A48CB"/>
    <w:rsid w:val="000B2600"/>
    <w:rsid w:val="000F447F"/>
    <w:rsid w:val="001921FD"/>
    <w:rsid w:val="001A0DEF"/>
    <w:rsid w:val="001F452A"/>
    <w:rsid w:val="00211D2D"/>
    <w:rsid w:val="002E5F3A"/>
    <w:rsid w:val="003934AE"/>
    <w:rsid w:val="006646CE"/>
    <w:rsid w:val="00783884"/>
    <w:rsid w:val="00824C2C"/>
    <w:rsid w:val="008F30F9"/>
    <w:rsid w:val="009A48CB"/>
    <w:rsid w:val="00B827AF"/>
    <w:rsid w:val="00BA1E1B"/>
    <w:rsid w:val="00C32544"/>
    <w:rsid w:val="00F20049"/>
    <w:rsid w:val="00F74C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48CB"/>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basedOn w:val="Normalny"/>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lkowska@kleszczewo.pl" TargetMode="External"/><Relationship Id="rId3" Type="http://schemas.openxmlformats.org/officeDocument/2006/relationships/settings" Target="settings.xml"/><Relationship Id="rId7" Type="http://schemas.openxmlformats.org/officeDocument/2006/relationships/hyperlink" Target="mailto:urzad@kleszcze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9651</Words>
  <Characters>57911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Joasia Laskowska</cp:lastModifiedBy>
  <cp:revision>9</cp:revision>
  <cp:lastPrinted>2021-09-02T09:42:00Z</cp:lastPrinted>
  <dcterms:created xsi:type="dcterms:W3CDTF">2021-09-02T06:53:00Z</dcterms:created>
  <dcterms:modified xsi:type="dcterms:W3CDTF">2021-09-02T09:42:00Z</dcterms:modified>
</cp:coreProperties>
</file>