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C298" w14:textId="526045AF" w:rsidR="00E01D87" w:rsidRDefault="00857036" w:rsidP="005941E3">
      <w:pPr>
        <w:spacing w:line="276" w:lineRule="auto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Załącznik nr 5</w:t>
      </w:r>
      <w:r w:rsidR="006B0363">
        <w:rPr>
          <w:rFonts w:ascii="Arial" w:hAnsi="Arial" w:cs="Arial"/>
          <w:b/>
          <w:bCs/>
          <w:szCs w:val="24"/>
        </w:rPr>
        <w:t>b</w:t>
      </w:r>
      <w:r w:rsidR="005941E3">
        <w:rPr>
          <w:rFonts w:ascii="Arial" w:hAnsi="Arial" w:cs="Arial"/>
          <w:b/>
          <w:bCs/>
          <w:szCs w:val="24"/>
        </w:rPr>
        <w:t xml:space="preserve"> </w:t>
      </w:r>
      <w:r w:rsidRPr="00857036">
        <w:rPr>
          <w:rFonts w:ascii="Arial" w:hAnsi="Arial" w:cs="Arial"/>
          <w:b/>
          <w:bCs/>
          <w:color w:val="0070C0"/>
          <w:szCs w:val="24"/>
        </w:rPr>
        <w:t>(należy złożyć wraz z ofertą)</w:t>
      </w:r>
    </w:p>
    <w:p w14:paraId="1A8D5158" w14:textId="25B96C51" w:rsidR="005941E3" w:rsidRPr="005941E3" w:rsidRDefault="006C45C6" w:rsidP="005941E3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6C45C6">
        <w:rPr>
          <w:rFonts w:ascii="Arial" w:hAnsi="Arial" w:cs="Arial"/>
          <w:b/>
          <w:bCs/>
          <w:sz w:val="28"/>
          <w:szCs w:val="24"/>
        </w:rPr>
        <w:t xml:space="preserve">SPECYFIKACJA TECHNICZNA – </w:t>
      </w:r>
      <w:r w:rsidR="005941E3" w:rsidRPr="005941E3">
        <w:rPr>
          <w:rFonts w:ascii="Arial" w:hAnsi="Arial" w:cs="Arial"/>
          <w:b/>
          <w:bCs/>
          <w:sz w:val="28"/>
          <w:szCs w:val="24"/>
        </w:rPr>
        <w:t xml:space="preserve">CZĘŚĆ NR </w:t>
      </w:r>
      <w:r w:rsidR="006B0363">
        <w:rPr>
          <w:rFonts w:ascii="Arial" w:hAnsi="Arial" w:cs="Arial"/>
          <w:b/>
          <w:bCs/>
          <w:sz w:val="28"/>
          <w:szCs w:val="24"/>
        </w:rPr>
        <w:t>2 DOSTAWA SPRZĘ</w:t>
      </w:r>
      <w:r w:rsidR="005941E3" w:rsidRPr="005941E3">
        <w:rPr>
          <w:rFonts w:ascii="Arial" w:hAnsi="Arial" w:cs="Arial"/>
          <w:b/>
          <w:bCs/>
          <w:sz w:val="28"/>
          <w:szCs w:val="24"/>
        </w:rPr>
        <w:t xml:space="preserve">TU </w:t>
      </w:r>
      <w:r w:rsidR="006B0363">
        <w:rPr>
          <w:rFonts w:ascii="Arial" w:hAnsi="Arial" w:cs="Arial"/>
          <w:b/>
          <w:bCs/>
          <w:sz w:val="28"/>
          <w:szCs w:val="24"/>
        </w:rPr>
        <w:t>KOMPUTEROWEGO</w:t>
      </w:r>
    </w:p>
    <w:p w14:paraId="0843E530" w14:textId="184C40AA" w:rsidR="00E01D87" w:rsidRDefault="00042A12" w:rsidP="005941E3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Pozycja 1 - </w:t>
      </w:r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6F026B">
        <w:rPr>
          <w:rFonts w:ascii="Arial" w:hAnsi="Arial" w:cs="Arial"/>
          <w:b/>
          <w:color w:val="7030A0"/>
          <w:sz w:val="24"/>
          <w:szCs w:val="24"/>
        </w:rPr>
        <w:t>4</w:t>
      </w:r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 szt. </w:t>
      </w:r>
      <w:r w:rsidR="006F026B" w:rsidRPr="006F026B">
        <w:rPr>
          <w:rFonts w:ascii="Arial" w:hAnsi="Arial" w:cs="Arial"/>
          <w:b/>
          <w:bCs/>
          <w:color w:val="7030A0"/>
          <w:sz w:val="24"/>
          <w:szCs w:val="24"/>
        </w:rPr>
        <w:t>komputer – stacja graficzna (jednostka centralna) wraz z systemem operacyjnym</w:t>
      </w:r>
    </w:p>
    <w:p w14:paraId="19A05816" w14:textId="77777777" w:rsidR="006F026B" w:rsidRPr="006F026B" w:rsidRDefault="006F026B" w:rsidP="006F026B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6F026B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4B442D97" w14:textId="21600A7E" w:rsidR="006F026B" w:rsidRPr="006F026B" w:rsidRDefault="006F026B" w:rsidP="006F026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6F026B">
        <w:rPr>
          <w:rFonts w:ascii="Arial" w:hAnsi="Arial" w:cs="Arial"/>
          <w:color w:val="FF0000"/>
          <w:szCs w:val="24"/>
        </w:rPr>
        <w:t>nazwa oferowanego modelu</w:t>
      </w:r>
    </w:p>
    <w:p w14:paraId="27BCA8FF" w14:textId="77777777" w:rsidR="006F026B" w:rsidRPr="006F026B" w:rsidRDefault="006F026B" w:rsidP="006F026B">
      <w:pPr>
        <w:spacing w:after="0" w:line="276" w:lineRule="auto"/>
        <w:jc w:val="center"/>
        <w:rPr>
          <w:rFonts w:ascii="Arial" w:hAnsi="Arial" w:cs="Arial"/>
          <w:b/>
          <w:color w:val="7030A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6F026B" w:rsidRPr="00042A12" w14:paraId="537D297F" w14:textId="3BA0EC15" w:rsidTr="00F84DF0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5280D43F" w14:textId="54D8AF41" w:rsidR="006F026B" w:rsidRPr="006F026B" w:rsidRDefault="006F026B" w:rsidP="005941E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335B5FF6" w14:textId="741A40EE" w:rsidR="006F026B" w:rsidRPr="006F026B" w:rsidRDefault="006F026B" w:rsidP="005941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5486CBE6" w14:textId="77777777" w:rsidR="006F026B" w:rsidRPr="006F026B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2492632" w14:textId="77777777" w:rsidR="006F026B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0B25B5B" w14:textId="77777777" w:rsidR="006F026B" w:rsidRPr="006F026B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388249B" w14:textId="77777777" w:rsidR="006F026B" w:rsidRPr="006F026B" w:rsidRDefault="006F026B" w:rsidP="006F026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278DBD7E" w14:textId="699D8918" w:rsidR="006F026B" w:rsidRPr="006F026B" w:rsidRDefault="006F026B" w:rsidP="006F026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722EE" w:rsidRPr="00042A12" w14:paraId="3F008BAF" w14:textId="03AB58C7" w:rsidTr="00F84DF0">
        <w:trPr>
          <w:trHeight w:val="570"/>
        </w:trPr>
        <w:tc>
          <w:tcPr>
            <w:tcW w:w="1828" w:type="dxa"/>
          </w:tcPr>
          <w:p w14:paraId="03ADD1C5" w14:textId="5448BB54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634DE96B" w14:textId="05476EF2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>Stacja graficzna</w:t>
            </w:r>
          </w:p>
        </w:tc>
        <w:tc>
          <w:tcPr>
            <w:tcW w:w="5335" w:type="dxa"/>
          </w:tcPr>
          <w:p w14:paraId="48282543" w14:textId="0B8365D9" w:rsidR="00C722EE" w:rsidRDefault="00EA1F66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70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BA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244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F798124" w14:textId="76E2F651" w:rsidR="00F84DF0" w:rsidRPr="00C722EE" w:rsidRDefault="00F84DF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042A12" w14:paraId="0D04ACE8" w14:textId="535C1A6B" w:rsidTr="00F84DF0">
        <w:tc>
          <w:tcPr>
            <w:tcW w:w="1828" w:type="dxa"/>
          </w:tcPr>
          <w:p w14:paraId="12FB7BF0" w14:textId="2077DCD5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54CE64FA" w14:textId="315FA395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>Komputer będzie wykorzystywany dla potrzeb projektowania graficznego – DTP, projektowania CAD, obróbki audio-wideo.</w:t>
            </w:r>
          </w:p>
        </w:tc>
        <w:tc>
          <w:tcPr>
            <w:tcW w:w="5335" w:type="dxa"/>
          </w:tcPr>
          <w:p w14:paraId="538C4B0D" w14:textId="77777777" w:rsidR="00C722EE" w:rsidRDefault="00EA1F66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6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3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F6E5AA2" w14:textId="0B360FC2" w:rsidR="00F84DF0" w:rsidRPr="00042A12" w:rsidRDefault="00F84DF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042A12" w14:paraId="51C7FDBD" w14:textId="1797B193" w:rsidTr="00F84DF0">
        <w:tc>
          <w:tcPr>
            <w:tcW w:w="1828" w:type="dxa"/>
          </w:tcPr>
          <w:p w14:paraId="0769EAD8" w14:textId="3D135A8E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2A85C1BE" w14:textId="77777777" w:rsidR="00C722EE" w:rsidRPr="00C722EE" w:rsidRDefault="00C722EE" w:rsidP="00C722E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C722EE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722EE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C722EE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</w:p>
          <w:p w14:paraId="4363412C" w14:textId="68666CCA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 xml:space="preserve">wynik min. 31 400 punktów (https://www.cpubenchmark.net/cpu_list.php), wprowadzony do sprzedaży jako nowy nie wcześniej, niż przed rokiem 2022, wyposażony w instrukcje bezpieczeństwa TPM 2.0, minimum 12 rdzeni, osiągający częstotliwość zegara co najmniej 4,9 GHz </w:t>
            </w:r>
          </w:p>
        </w:tc>
        <w:tc>
          <w:tcPr>
            <w:tcW w:w="5335" w:type="dxa"/>
          </w:tcPr>
          <w:p w14:paraId="29FAFFAB" w14:textId="062DA229" w:rsidR="00C722EE" w:rsidRDefault="00EA1F66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457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620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37BE5F9" w14:textId="77777777" w:rsidR="00C722EE" w:rsidRPr="00C722EE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22BC6084" w14:textId="77777777" w:rsidR="00C722EE" w:rsidRPr="00C722EE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C722EE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1D2EFF24" w14:textId="4332298B" w:rsidR="00C722EE" w:rsidRPr="00C722EE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C722EE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</w:t>
            </w:r>
            <w:r w:rsidRPr="00C722EE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</w:t>
            </w:r>
          </w:p>
          <w:p w14:paraId="31841B23" w14:textId="298D3A1C" w:rsidR="00C722EE" w:rsidRPr="00042A12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042A12" w14:paraId="6676DFAE" w14:textId="3411D32D" w:rsidTr="00F84DF0">
        <w:tc>
          <w:tcPr>
            <w:tcW w:w="1828" w:type="dxa"/>
          </w:tcPr>
          <w:p w14:paraId="756C2397" w14:textId="3C686843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509E5D87" w14:textId="0C7494E1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>DDR5 32GB DDR (min 4800MHz) z możliwością rozbudowy do 64GB.</w:t>
            </w:r>
          </w:p>
        </w:tc>
        <w:tc>
          <w:tcPr>
            <w:tcW w:w="5335" w:type="dxa"/>
          </w:tcPr>
          <w:p w14:paraId="472A58A0" w14:textId="6BBE9E49" w:rsidR="00F84DF0" w:rsidRDefault="00EA1F66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484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291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2A95FAF" w14:textId="77777777" w:rsidR="00C722EE" w:rsidRDefault="00770383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8105B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2ADF2770" w14:textId="5539FC9A" w:rsidR="00D8105B" w:rsidRPr="00D8105B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C722EE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</w:t>
            </w:r>
            <w:r w:rsidRPr="00C722EE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</w:t>
            </w:r>
          </w:p>
        </w:tc>
      </w:tr>
      <w:tr w:rsidR="00C722EE" w:rsidRPr="00042A12" w14:paraId="02E1206F" w14:textId="4DF8AF1B" w:rsidTr="00F84DF0">
        <w:tc>
          <w:tcPr>
            <w:tcW w:w="1828" w:type="dxa"/>
          </w:tcPr>
          <w:p w14:paraId="292BB35B" w14:textId="6F803A9A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25550EFF" w14:textId="77777777" w:rsidR="00C722EE" w:rsidRPr="00C722EE" w:rsidRDefault="00C722EE" w:rsidP="00C722E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 xml:space="preserve">min. M.2 1 TB SSD </w:t>
            </w:r>
            <w:proofErr w:type="spellStart"/>
            <w:r w:rsidRPr="00C722EE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C722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22EE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  <w:p w14:paraId="0C8C713E" w14:textId="4B2D1996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>Możliwość instalacji dodatkowego dysku SSD (</w:t>
            </w:r>
            <w:proofErr w:type="spellStart"/>
            <w:r w:rsidRPr="00C722EE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C722EE">
              <w:rPr>
                <w:rFonts w:ascii="Arial" w:hAnsi="Arial" w:cs="Arial"/>
                <w:sz w:val="20"/>
                <w:szCs w:val="20"/>
              </w:rPr>
              <w:t xml:space="preserve"> lub SSD 2,5’).</w:t>
            </w:r>
          </w:p>
        </w:tc>
        <w:tc>
          <w:tcPr>
            <w:tcW w:w="5335" w:type="dxa"/>
          </w:tcPr>
          <w:p w14:paraId="1DB6830B" w14:textId="5819AC3B" w:rsidR="00C722EE" w:rsidRDefault="00EA1F66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250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061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A7D87E9" w14:textId="77777777" w:rsidR="00D8105B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8105B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58627A38" w14:textId="2C9C93F0" w:rsidR="00C722EE" w:rsidRPr="00042A12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</w:t>
            </w:r>
            <w:r w:rsidRPr="00C722EE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</w:t>
            </w:r>
          </w:p>
        </w:tc>
      </w:tr>
      <w:tr w:rsidR="00C722EE" w:rsidRPr="00042A12" w14:paraId="0BB8D39B" w14:textId="54F7A742" w:rsidTr="00F84DF0">
        <w:tc>
          <w:tcPr>
            <w:tcW w:w="1828" w:type="dxa"/>
          </w:tcPr>
          <w:p w14:paraId="2B985469" w14:textId="1C3B7E3D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Wydajność grafiki</w:t>
            </w:r>
          </w:p>
        </w:tc>
        <w:tc>
          <w:tcPr>
            <w:tcW w:w="6379" w:type="dxa"/>
          </w:tcPr>
          <w:p w14:paraId="0DEB0203" w14:textId="3166AF78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 xml:space="preserve">karta graficzna dedykowana PCIe3x16, z własną pamięcią VRAM - min 4GB DDR6, chłodzenie aktywne - osiągająca w teście </w:t>
            </w:r>
            <w:proofErr w:type="spellStart"/>
            <w:r w:rsidRPr="00C722EE">
              <w:rPr>
                <w:rStyle w:val="auraltext"/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C722EE">
              <w:rPr>
                <w:rStyle w:val="auraltext"/>
                <w:rFonts w:ascii="Arial" w:hAnsi="Arial" w:cs="Arial"/>
                <w:sz w:val="20"/>
                <w:szCs w:val="20"/>
              </w:rPr>
              <w:t xml:space="preserve"> G3D</w:t>
            </w:r>
            <w:r w:rsidRPr="00C722EE">
              <w:rPr>
                <w:rFonts w:ascii="Arial" w:hAnsi="Arial" w:cs="Arial"/>
                <w:sz w:val="20"/>
                <w:szCs w:val="20"/>
              </w:rPr>
              <w:t>, min. 4473  punktów (https://www.videocardbenchmark.net/), wprowadzona do sprzedaży jako nowa nie wcześniej, niż przed rokiem 2022.</w:t>
            </w:r>
          </w:p>
        </w:tc>
        <w:tc>
          <w:tcPr>
            <w:tcW w:w="5335" w:type="dxa"/>
          </w:tcPr>
          <w:p w14:paraId="4DDD99B8" w14:textId="1D855210" w:rsidR="00C722EE" w:rsidRDefault="00EA1F66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37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7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E3D586" w14:textId="77777777" w:rsidR="00C722EE" w:rsidRDefault="00770383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161B8B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(typ, producent)</w:t>
            </w:r>
          </w:p>
          <w:p w14:paraId="3BD884EA" w14:textId="4B8379EE" w:rsidR="00161B8B" w:rsidRPr="00042A12" w:rsidRDefault="00161B8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................................................</w:t>
            </w:r>
          </w:p>
        </w:tc>
      </w:tr>
      <w:tr w:rsidR="00C722EE" w:rsidRPr="00042A12" w14:paraId="20B3B5D3" w14:textId="7C6FDB19" w:rsidTr="00F84DF0">
        <w:tc>
          <w:tcPr>
            <w:tcW w:w="1828" w:type="dxa"/>
          </w:tcPr>
          <w:p w14:paraId="005E23D1" w14:textId="4B66691B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55E080A2" w14:textId="32DB1AD5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>Karta dźwiękowa zintegrowana z płytą główną. Napęd DVD-RW</w:t>
            </w:r>
          </w:p>
        </w:tc>
        <w:tc>
          <w:tcPr>
            <w:tcW w:w="5335" w:type="dxa"/>
          </w:tcPr>
          <w:p w14:paraId="79ED3F6D" w14:textId="72F6A22F" w:rsidR="00C722EE" w:rsidRDefault="00EA1F66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289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076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3542F8" w14:textId="77777777" w:rsidR="00C722EE" w:rsidRPr="00042A12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042A12" w14:paraId="7D25A3D6" w14:textId="18570BB9" w:rsidTr="00F84DF0">
        <w:tc>
          <w:tcPr>
            <w:tcW w:w="1828" w:type="dxa"/>
          </w:tcPr>
          <w:p w14:paraId="1F4EDA79" w14:textId="1AA1380B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2EE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2F20172B" w14:textId="35EFCF98" w:rsidR="00C722EE" w:rsidRPr="00C722EE" w:rsidRDefault="00C722EE" w:rsidP="00C722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>Obudowa SFF</w:t>
            </w:r>
          </w:p>
        </w:tc>
        <w:tc>
          <w:tcPr>
            <w:tcW w:w="5335" w:type="dxa"/>
          </w:tcPr>
          <w:p w14:paraId="7F2257DE" w14:textId="2166305F" w:rsidR="00C722EE" w:rsidRDefault="00EA1F66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499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011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E6973B3" w14:textId="77777777" w:rsidR="00C722EE" w:rsidRPr="00042A12" w:rsidRDefault="00C722EE" w:rsidP="00C722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722EE" w:rsidRPr="00042A12" w14:paraId="18403539" w14:textId="0E887C69" w:rsidTr="00F84DF0">
        <w:trPr>
          <w:trHeight w:val="216"/>
        </w:trPr>
        <w:tc>
          <w:tcPr>
            <w:tcW w:w="1828" w:type="dxa"/>
          </w:tcPr>
          <w:p w14:paraId="699F8D94" w14:textId="4BFBCCA4" w:rsidR="00C722EE" w:rsidRPr="00C722EE" w:rsidRDefault="00C722EE" w:rsidP="00C722EE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2EE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29074DCB" w14:textId="0A441662" w:rsidR="00C722EE" w:rsidRPr="00C722EE" w:rsidRDefault="00C722EE" w:rsidP="00C722E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722EE">
              <w:rPr>
                <w:rFonts w:ascii="Arial" w:hAnsi="Arial" w:cs="Arial"/>
                <w:sz w:val="20"/>
                <w:szCs w:val="20"/>
              </w:rPr>
              <w:t xml:space="preserve">Oferowane modele komputerów muszą poprawnie współpracować z posiadanymi przez zamawiającego programami i systemami serwerowymi (m.in. MS Active Directory </w:t>
            </w:r>
            <w:proofErr w:type="spellStart"/>
            <w:r w:rsidRPr="00C722EE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C722EE">
              <w:rPr>
                <w:rFonts w:ascii="Arial" w:hAnsi="Arial" w:cs="Arial"/>
                <w:sz w:val="20"/>
                <w:szCs w:val="20"/>
              </w:rPr>
              <w:t xml:space="preserve"> Services). </w:t>
            </w:r>
            <w:r w:rsidRPr="00C722EE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C722EE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</w:tc>
        <w:tc>
          <w:tcPr>
            <w:tcW w:w="5335" w:type="dxa"/>
          </w:tcPr>
          <w:p w14:paraId="119A7A4D" w14:textId="18C819D9" w:rsidR="00C722EE" w:rsidRDefault="00EA1F66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540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383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5341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F6C8308" w14:textId="77777777" w:rsidR="00F84DF0" w:rsidRDefault="00F84DF0" w:rsidP="00F84DF0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</w:p>
          <w:p w14:paraId="5EA24047" w14:textId="77777777" w:rsidR="00161B8B" w:rsidRDefault="00161B8B" w:rsidP="00161B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161B8B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oferowanego systemu operacyjnego</w:t>
            </w:r>
          </w:p>
          <w:p w14:paraId="25198E94" w14:textId="1188D610" w:rsidR="00C722EE" w:rsidRPr="00042A12" w:rsidRDefault="00161B8B" w:rsidP="00161B8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................................................</w:t>
            </w:r>
          </w:p>
        </w:tc>
      </w:tr>
      <w:tr w:rsidR="00F84DF0" w:rsidRPr="00042A12" w14:paraId="78A442BE" w14:textId="77777777" w:rsidTr="00F84DF0">
        <w:trPr>
          <w:trHeight w:val="216"/>
        </w:trPr>
        <w:tc>
          <w:tcPr>
            <w:tcW w:w="1828" w:type="dxa"/>
          </w:tcPr>
          <w:p w14:paraId="6575FC06" w14:textId="37F43D87" w:rsidR="00F84DF0" w:rsidRPr="00F84DF0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DF0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</w:tcPr>
          <w:p w14:paraId="2FE93D82" w14:textId="77777777" w:rsidR="00F84DF0" w:rsidRPr="00F84DF0" w:rsidRDefault="00F84DF0" w:rsidP="00F84DF0">
            <w:pPr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A5262B8" w14:textId="21E9796C" w:rsidR="00F84DF0" w:rsidRPr="00F84DF0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1DDEC4AD" w14:textId="01C21FE3" w:rsidR="00F84DF0" w:rsidRDefault="00EA1F66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850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6255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5A2264D" w14:textId="77777777" w:rsidR="00F84DF0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042A12" w14:paraId="2A69CAE8" w14:textId="77777777" w:rsidTr="00F84DF0">
        <w:trPr>
          <w:trHeight w:val="216"/>
        </w:trPr>
        <w:tc>
          <w:tcPr>
            <w:tcW w:w="1828" w:type="dxa"/>
          </w:tcPr>
          <w:p w14:paraId="50A16D02" w14:textId="14E3EBDE" w:rsidR="00F84DF0" w:rsidRPr="00F84DF0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DF0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5BDFB47A" w14:textId="06DC7001" w:rsidR="00F84DF0" w:rsidRPr="00F84DF0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2DE6ADFC" w14:textId="3D7E9418" w:rsidR="00F84DF0" w:rsidRDefault="00EA1F66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70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10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01B827D" w14:textId="77777777" w:rsidR="00F84DF0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042A12" w14:paraId="5AA8768B" w14:textId="77777777" w:rsidTr="00F84DF0">
        <w:trPr>
          <w:trHeight w:val="216"/>
        </w:trPr>
        <w:tc>
          <w:tcPr>
            <w:tcW w:w="1828" w:type="dxa"/>
          </w:tcPr>
          <w:p w14:paraId="3799E36C" w14:textId="51C18D5C" w:rsidR="00F84DF0" w:rsidRPr="00F84DF0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DF0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25B68878" w14:textId="0958E8B4" w:rsidR="00F84DF0" w:rsidRPr="00F84DF0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00F8174E" w14:textId="0906F99E" w:rsidR="00F84DF0" w:rsidRDefault="00EA1F66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05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196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9E1C16" w14:textId="77777777" w:rsidR="00F84DF0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042A12" w14:paraId="568122B4" w14:textId="77777777" w:rsidTr="00F84DF0">
        <w:trPr>
          <w:trHeight w:val="216"/>
        </w:trPr>
        <w:tc>
          <w:tcPr>
            <w:tcW w:w="1828" w:type="dxa"/>
          </w:tcPr>
          <w:p w14:paraId="1E20E1BC" w14:textId="32E3F28B" w:rsidR="00F84DF0" w:rsidRPr="00F96EC9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1681E466" w14:textId="59A1C499" w:rsidR="00EC6EFE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84DF0" w:rsidRPr="00F84DF0">
              <w:rPr>
                <w:rFonts w:ascii="Arial" w:hAnsi="Arial" w:cs="Arial"/>
                <w:sz w:val="20"/>
                <w:szCs w:val="20"/>
              </w:rPr>
              <w:t>ertyfikat ISO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DF0" w:rsidRPr="00F84DF0">
              <w:rPr>
                <w:rFonts w:ascii="Arial" w:hAnsi="Arial" w:cs="Arial"/>
                <w:sz w:val="20"/>
                <w:szCs w:val="20"/>
              </w:rPr>
              <w:t xml:space="preserve">9001 dla producenta sprzętu </w:t>
            </w:r>
          </w:p>
          <w:p w14:paraId="6DDC9E54" w14:textId="39CA072C" w:rsidR="00F84DF0" w:rsidRPr="00F84DF0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>Certyfikat ISO 50001 dla producenta sprzętu.</w:t>
            </w:r>
          </w:p>
          <w:p w14:paraId="43B2E291" w14:textId="77777777" w:rsidR="00F84DF0" w:rsidRPr="00F84DF0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14:paraId="6E809B32" w14:textId="40AABDCD" w:rsidR="00F84DF0" w:rsidRPr="00F84DF0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F84DF0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F84DF0">
              <w:rPr>
                <w:rFonts w:ascii="Arial" w:hAnsi="Arial" w:cs="Arial"/>
                <w:sz w:val="20"/>
                <w:szCs w:val="20"/>
              </w:rPr>
              <w:t xml:space="preserve"> Unii Europejskiej o eliminacji substancji </w:t>
            </w:r>
            <w:r w:rsidRPr="00F84DF0">
              <w:rPr>
                <w:rFonts w:ascii="Arial" w:hAnsi="Arial" w:cs="Arial"/>
                <w:sz w:val="20"/>
                <w:szCs w:val="20"/>
              </w:rPr>
              <w:lastRenderedPageBreak/>
              <w:t>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011C248C" w14:textId="5EFCBAAD" w:rsidR="00F84DF0" w:rsidRDefault="00EA1F66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577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528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6CECC51" w14:textId="77777777" w:rsidR="00F84DF0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042A12" w14:paraId="1E8E4BB6" w14:textId="77777777" w:rsidTr="00F84DF0">
        <w:trPr>
          <w:trHeight w:val="216"/>
        </w:trPr>
        <w:tc>
          <w:tcPr>
            <w:tcW w:w="1828" w:type="dxa"/>
          </w:tcPr>
          <w:p w14:paraId="331D4715" w14:textId="7140353D" w:rsidR="00F84DF0" w:rsidRPr="00F96EC9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47476836" w14:textId="77777777" w:rsidR="00F84DF0" w:rsidRPr="00F84DF0" w:rsidRDefault="00F84DF0" w:rsidP="00F84DF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Wbudowane porty obudowa – </w:t>
            </w:r>
            <w:r w:rsidRPr="00F84DF0">
              <w:rPr>
                <w:rFonts w:ascii="Arial" w:hAnsi="Arial" w:cs="Arial"/>
                <w:sz w:val="20"/>
                <w:szCs w:val="20"/>
              </w:rPr>
              <w:t>(od góry na froncie obudowy):</w:t>
            </w:r>
          </w:p>
          <w:p w14:paraId="1975AD9F" w14:textId="77777777" w:rsidR="00F84DF0" w:rsidRPr="00F84DF0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84DF0">
              <w:rPr>
                <w:rFonts w:ascii="Arial" w:hAnsi="Arial" w:cs="Arial"/>
                <w:sz w:val="20"/>
                <w:szCs w:val="20"/>
                <w:lang w:val="en-AU"/>
              </w:rPr>
              <w:t>Min.</w:t>
            </w:r>
            <w:r w:rsidRPr="00F84DF0">
              <w:rPr>
                <w:rFonts w:ascii="Arial" w:hAnsi="Arial" w:cs="Arial"/>
                <w:sz w:val="20"/>
                <w:szCs w:val="20"/>
                <w:lang w:val="en-AU"/>
              </w:rPr>
              <w:br/>
              <w:t xml:space="preserve">2 x USB 2.0 </w:t>
            </w:r>
          </w:p>
          <w:p w14:paraId="5292639C" w14:textId="77777777" w:rsidR="00F84DF0" w:rsidRPr="00F84DF0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84DF0">
              <w:rPr>
                <w:rFonts w:ascii="Arial" w:hAnsi="Arial" w:cs="Arial"/>
                <w:sz w:val="20"/>
                <w:szCs w:val="20"/>
                <w:lang w:val="en-AU"/>
              </w:rPr>
              <w:t xml:space="preserve">1 x USB 3.2, </w:t>
            </w:r>
          </w:p>
          <w:p w14:paraId="55043003" w14:textId="77777777" w:rsidR="00F84DF0" w:rsidRPr="00F84DF0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84DF0">
              <w:rPr>
                <w:rFonts w:ascii="Arial" w:hAnsi="Arial" w:cs="Arial"/>
                <w:sz w:val="20"/>
                <w:szCs w:val="20"/>
                <w:lang w:val="en-AU"/>
              </w:rPr>
              <w:t>1 x USB-c,</w:t>
            </w:r>
          </w:p>
          <w:p w14:paraId="1CB2C2DA" w14:textId="77777777" w:rsidR="00F84DF0" w:rsidRPr="00F84DF0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>1x Wyjście słuchawkowe/wejście mikrofonowe,</w:t>
            </w:r>
            <w:r w:rsidRPr="00F84DF0">
              <w:rPr>
                <w:rFonts w:ascii="Arial" w:hAnsi="Arial" w:cs="Arial"/>
                <w:sz w:val="20"/>
                <w:szCs w:val="20"/>
              </w:rPr>
              <w:br/>
              <w:t>1xWłącznik</w:t>
            </w:r>
            <w:r w:rsidRPr="00F84DF0">
              <w:rPr>
                <w:rFonts w:ascii="Arial" w:hAnsi="Arial" w:cs="Arial"/>
                <w:sz w:val="20"/>
                <w:szCs w:val="20"/>
              </w:rPr>
              <w:br/>
              <w:t>1xReset</w:t>
            </w:r>
          </w:p>
          <w:p w14:paraId="76F3471A" w14:textId="77777777" w:rsidR="00F84DF0" w:rsidRPr="00F84DF0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>Okablowanie modułowe.</w:t>
            </w:r>
          </w:p>
          <w:p w14:paraId="053CB57E" w14:textId="68A6C53A" w:rsidR="00F84DF0" w:rsidRPr="00F84DF0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84DF0">
              <w:rPr>
                <w:rFonts w:ascii="Arial" w:hAnsi="Arial" w:cs="Arial"/>
                <w:sz w:val="20"/>
                <w:szCs w:val="20"/>
              </w:rPr>
              <w:t>Możliwość montażu dodatkowych dysków HDD 3,5’’ i SSD 2,5’’</w:t>
            </w:r>
          </w:p>
        </w:tc>
        <w:tc>
          <w:tcPr>
            <w:tcW w:w="5335" w:type="dxa"/>
          </w:tcPr>
          <w:p w14:paraId="1EA672E5" w14:textId="77777777" w:rsidR="00F84DF0" w:rsidRDefault="00EA1F66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005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68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50B537B" w14:textId="77777777" w:rsidR="00F84DF0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042A12" w14:paraId="44EA22B7" w14:textId="77777777" w:rsidTr="00F84DF0">
        <w:trPr>
          <w:trHeight w:val="216"/>
        </w:trPr>
        <w:tc>
          <w:tcPr>
            <w:tcW w:w="1828" w:type="dxa"/>
          </w:tcPr>
          <w:p w14:paraId="53FB372B" w14:textId="60E92AE5" w:rsidR="00F84DF0" w:rsidRPr="00A3135E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A3135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4203BFFA" w14:textId="1EBE431D" w:rsidR="00EC6EFE" w:rsidRPr="00A3135E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 oraz posiadać autoryzacje producenta urządzeń.</w:t>
            </w:r>
          </w:p>
          <w:p w14:paraId="05554DD4" w14:textId="10C989F5" w:rsidR="00EC6EFE" w:rsidRPr="00A3135E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6C1F7173" w14:textId="37E2BF16" w:rsidR="00F84DF0" w:rsidRPr="00A3135E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D</w:t>
            </w:r>
            <w:r w:rsidR="00F84DF0" w:rsidRPr="00A3135E">
              <w:rPr>
                <w:rFonts w:ascii="Arial" w:hAnsi="Arial" w:cs="Arial"/>
                <w:sz w:val="20"/>
                <w:szCs w:val="20"/>
              </w:rPr>
              <w:t>edykowany portal techniczny producenta, umożliwiający Zamawiającemu wsparcie, zgłaszanie awarii oraz samodzielne zamawianie zamiennych komponentów.</w:t>
            </w:r>
          </w:p>
          <w:p w14:paraId="593277C7" w14:textId="77777777" w:rsidR="00F84DF0" w:rsidRPr="00A3135E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bieżąca), </w:t>
            </w:r>
          </w:p>
          <w:p w14:paraId="653296E3" w14:textId="0AEC159D" w:rsidR="00F84DF0" w:rsidRPr="00A3135E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Minimalny czas trwania wsparcia technicznego</w:t>
            </w:r>
            <w:r w:rsidR="00770383" w:rsidRPr="00A3135E">
              <w:rPr>
                <w:rFonts w:ascii="Arial" w:hAnsi="Arial" w:cs="Arial"/>
                <w:sz w:val="20"/>
                <w:szCs w:val="20"/>
              </w:rPr>
              <w:t xml:space="preserve"> oraz gwarancji</w:t>
            </w:r>
            <w:r w:rsidRPr="00A3135E">
              <w:rPr>
                <w:rFonts w:ascii="Arial" w:hAnsi="Arial" w:cs="Arial"/>
                <w:sz w:val="20"/>
                <w:szCs w:val="20"/>
              </w:rPr>
              <w:t xml:space="preserve"> producenta wynosi 3 lata, </w:t>
            </w:r>
          </w:p>
          <w:p w14:paraId="60D38118" w14:textId="77777777" w:rsidR="00F84DF0" w:rsidRPr="00A3135E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D0C5CE6" w14:textId="77777777" w:rsidR="00F84DF0" w:rsidRPr="00A3135E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•</w:t>
            </w:r>
            <w:r w:rsidRPr="00A3135E">
              <w:rPr>
                <w:rFonts w:ascii="Arial" w:hAnsi="Arial" w:cs="Arial"/>
                <w:sz w:val="20"/>
                <w:szCs w:val="20"/>
              </w:rPr>
              <w:tab/>
              <w:t xml:space="preserve">Telefoniczne zgłaszanie usterek w dni robocze w godzinach 8-17. </w:t>
            </w:r>
          </w:p>
          <w:p w14:paraId="4E549B9A" w14:textId="77777777" w:rsidR="00F84DF0" w:rsidRPr="00A3135E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A3135E">
              <w:rPr>
                <w:rFonts w:ascii="Arial" w:hAnsi="Arial" w:cs="Arial"/>
                <w:sz w:val="20"/>
                <w:szCs w:val="20"/>
              </w:rPr>
              <w:tab/>
              <w:t>Dedykowany bezpłatny portal online producenta do zgłaszania usterek i zarządzania zgłoszeniami serwisowymi.</w:t>
            </w:r>
          </w:p>
          <w:p w14:paraId="1EE237B1" w14:textId="77777777" w:rsidR="00F84DF0" w:rsidRPr="00A3135E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•</w:t>
            </w:r>
            <w:r w:rsidRPr="00A3135E">
              <w:rPr>
                <w:rFonts w:ascii="Arial" w:hAnsi="Arial" w:cs="Arial"/>
                <w:sz w:val="20"/>
                <w:szCs w:val="20"/>
              </w:rPr>
              <w:tab/>
              <w:t>Opcjonalna pomoc techniczna za pośrednictwem czat online.</w:t>
            </w:r>
          </w:p>
          <w:p w14:paraId="677F457C" w14:textId="77777777" w:rsidR="00F84DF0" w:rsidRPr="00A3135E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Sprzęt komputerowy musi być nowy wyprodukowany nie wcześniej niż w 2022 r. pochodzący z oficjalnej polskiej dystrybucji.</w:t>
            </w:r>
          </w:p>
          <w:p w14:paraId="557B25BD" w14:textId="77777777" w:rsidR="00F84DF0" w:rsidRPr="00A3135E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706398B3" w14:textId="77777777" w:rsidR="00F84DF0" w:rsidRPr="00A3135E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10383D86" w14:textId="77777777" w:rsidR="00F84DF0" w:rsidRPr="00A3135E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67805358" w14:textId="394EF208" w:rsidR="00F84DF0" w:rsidRPr="00A3135E" w:rsidRDefault="00F84DF0" w:rsidP="0077038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3135E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</w:tc>
        <w:tc>
          <w:tcPr>
            <w:tcW w:w="5335" w:type="dxa"/>
          </w:tcPr>
          <w:p w14:paraId="2109832F" w14:textId="77777777" w:rsidR="00F84DF0" w:rsidRDefault="00EA1F66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50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2072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0A584C" w14:textId="77777777" w:rsidR="00F84DF0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AF64176" w14:textId="25F2625F" w:rsidR="006D5AA9" w:rsidRDefault="006D5AA9" w:rsidP="005941E3">
      <w:pPr>
        <w:spacing w:line="276" w:lineRule="auto"/>
        <w:rPr>
          <w:rFonts w:ascii="Arial" w:hAnsi="Arial" w:cs="Arial"/>
          <w:sz w:val="24"/>
          <w:szCs w:val="24"/>
        </w:rPr>
      </w:pPr>
    </w:p>
    <w:p w14:paraId="1F2E0E3E" w14:textId="24A7F89F" w:rsidR="0074537B" w:rsidRDefault="0074537B" w:rsidP="0074537B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AF9ABD3" w14:textId="77777777" w:rsidR="00770383" w:rsidRDefault="00770383" w:rsidP="0074537B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4E52861" w14:textId="77777777" w:rsidR="0074537B" w:rsidRDefault="0074537B" w:rsidP="0074537B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64AF27F" w14:textId="77777777" w:rsidR="0074537B" w:rsidRDefault="0074537B" w:rsidP="0074537B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445C323" w14:textId="77777777" w:rsidR="0074537B" w:rsidRDefault="0074537B" w:rsidP="0074537B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A4343F6" w14:textId="6FEAD659" w:rsidR="0074537B" w:rsidRDefault="0074537B" w:rsidP="0074537B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Pozycja </w:t>
      </w:r>
      <w:r>
        <w:rPr>
          <w:rFonts w:ascii="Arial" w:hAnsi="Arial" w:cs="Arial"/>
          <w:b/>
          <w:color w:val="7030A0"/>
          <w:sz w:val="24"/>
          <w:szCs w:val="24"/>
        </w:rPr>
        <w:t>2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-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2 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szt. </w:t>
      </w:r>
      <w:r w:rsidRPr="0074537B">
        <w:rPr>
          <w:rFonts w:ascii="Arial" w:hAnsi="Arial" w:cs="Arial"/>
          <w:b/>
          <w:bCs/>
          <w:color w:val="7030A0"/>
          <w:sz w:val="24"/>
          <w:szCs w:val="24"/>
        </w:rPr>
        <w:t>komputer przenośny (laptop) wraz z systemem operacyjnym</w:t>
      </w:r>
    </w:p>
    <w:p w14:paraId="019320F1" w14:textId="77777777" w:rsidR="0074537B" w:rsidRPr="006F026B" w:rsidRDefault="0074537B" w:rsidP="0074537B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6F026B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46378AC" w14:textId="77777777" w:rsidR="0074537B" w:rsidRDefault="0074537B" w:rsidP="0074537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6F026B">
        <w:rPr>
          <w:rFonts w:ascii="Arial" w:hAnsi="Arial" w:cs="Arial"/>
          <w:color w:val="FF0000"/>
          <w:szCs w:val="24"/>
        </w:rPr>
        <w:t>nazwa oferowanego modelu</w:t>
      </w:r>
    </w:p>
    <w:p w14:paraId="3F95EBDD" w14:textId="77777777" w:rsidR="0074537B" w:rsidRPr="006F026B" w:rsidRDefault="0074537B" w:rsidP="0074537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74537B" w:rsidRPr="006F026B" w14:paraId="3327DFDD" w14:textId="77777777" w:rsidTr="00161B8B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7CED37E0" w14:textId="77777777" w:rsidR="0074537B" w:rsidRPr="006F026B" w:rsidRDefault="0074537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33859951" w14:textId="77777777" w:rsidR="0074537B" w:rsidRPr="006F026B" w:rsidRDefault="0074537B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27578587" w14:textId="77777777" w:rsidR="0074537B" w:rsidRPr="006F026B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63AA625C" w14:textId="77777777" w:rsidR="0074537B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1A8C46DB" w14:textId="77777777" w:rsidR="0074537B" w:rsidRPr="006F026B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286F476" w14:textId="77777777" w:rsidR="0074537B" w:rsidRPr="006F026B" w:rsidRDefault="0074537B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E5D0F7C" w14:textId="77777777" w:rsidR="0074537B" w:rsidRPr="006F026B" w:rsidRDefault="0074537B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74537B" w:rsidRPr="00C722EE" w14:paraId="0BABB9B0" w14:textId="77777777" w:rsidTr="00161B8B">
        <w:trPr>
          <w:trHeight w:val="570"/>
        </w:trPr>
        <w:tc>
          <w:tcPr>
            <w:tcW w:w="1828" w:type="dxa"/>
          </w:tcPr>
          <w:p w14:paraId="1BC3F6A2" w14:textId="42DA325C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47D9540E" w14:textId="47CAC8D7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sz w:val="20"/>
                <w:szCs w:val="20"/>
              </w:rPr>
              <w:t xml:space="preserve">Komputer przenośny -laptop. </w:t>
            </w:r>
          </w:p>
        </w:tc>
        <w:tc>
          <w:tcPr>
            <w:tcW w:w="5335" w:type="dxa"/>
          </w:tcPr>
          <w:p w14:paraId="777A878E" w14:textId="07CDE46D" w:rsidR="0074537B" w:rsidRDefault="00EA1F66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721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1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765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7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2AF570F" w14:textId="77777777" w:rsidR="0074537B" w:rsidRPr="00C722EE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4537B" w:rsidRPr="00042A12" w14:paraId="74C706C6" w14:textId="77777777" w:rsidTr="00161B8B">
        <w:tc>
          <w:tcPr>
            <w:tcW w:w="1828" w:type="dxa"/>
          </w:tcPr>
          <w:p w14:paraId="55FF433E" w14:textId="4987BCA4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3CC3851B" w14:textId="775CC5ED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74537B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74537B">
              <w:rPr>
                <w:rFonts w:ascii="Arial" w:hAnsi="Arial" w:cs="Arial"/>
                <w:sz w:val="20"/>
                <w:szCs w:val="20"/>
              </w:rPr>
              <w:t xml:space="preserve"> oraz poczty elektronicznej, do zarządzania aplikacjami i stronami www.</w:t>
            </w:r>
          </w:p>
        </w:tc>
        <w:tc>
          <w:tcPr>
            <w:tcW w:w="5335" w:type="dxa"/>
          </w:tcPr>
          <w:p w14:paraId="33D61FA5" w14:textId="1A9E0E3A" w:rsidR="0074537B" w:rsidRDefault="00EA1F66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837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312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7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888D7AE" w14:textId="77777777" w:rsidR="0074537B" w:rsidRPr="00042A12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4537B" w:rsidRPr="00042A12" w14:paraId="10DB13DE" w14:textId="77777777" w:rsidTr="00161B8B">
        <w:tc>
          <w:tcPr>
            <w:tcW w:w="1828" w:type="dxa"/>
          </w:tcPr>
          <w:p w14:paraId="125BCE99" w14:textId="3D2219F2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604A34B3" w14:textId="77777777" w:rsidR="0074537B" w:rsidRPr="0074537B" w:rsidRDefault="0074537B" w:rsidP="007453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537B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74537B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74537B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74537B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</w:p>
          <w:p w14:paraId="23031848" w14:textId="0B36ADFE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sz w:val="20"/>
                <w:szCs w:val="20"/>
              </w:rPr>
              <w:t>wynik min. 10 500 punktów (</w:t>
            </w:r>
            <w:hyperlink r:id="rId8" w:history="1">
              <w:r w:rsidRPr="0074537B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https://www.cpubenchmark.net/CPU_mega_page.html</w:t>
              </w:r>
            </w:hyperlink>
            <w:r w:rsidRPr="0074537B">
              <w:rPr>
                <w:rFonts w:ascii="Arial" w:hAnsi="Arial" w:cs="Arial"/>
                <w:sz w:val="20"/>
                <w:szCs w:val="20"/>
              </w:rPr>
              <w:t>) wprowadzony do sprzedaży jako nowy nie wcześniej, niż przed rokiem 202</w:t>
            </w:r>
            <w:r w:rsidR="005C5C1B">
              <w:rPr>
                <w:rFonts w:ascii="Arial" w:hAnsi="Arial" w:cs="Arial"/>
                <w:sz w:val="20"/>
                <w:szCs w:val="20"/>
              </w:rPr>
              <w:t>0</w:t>
            </w:r>
            <w:r w:rsidRPr="0074537B">
              <w:rPr>
                <w:rFonts w:ascii="Arial" w:hAnsi="Arial" w:cs="Arial"/>
                <w:sz w:val="20"/>
                <w:szCs w:val="20"/>
              </w:rPr>
              <w:t>, wyposażony w instrukcje bezpieczeństwa TPM 2.0, minimum 12 MB cache, taktowanie minimum 4,7 GHz.</w:t>
            </w:r>
          </w:p>
        </w:tc>
        <w:tc>
          <w:tcPr>
            <w:tcW w:w="5335" w:type="dxa"/>
          </w:tcPr>
          <w:p w14:paraId="48C738EE" w14:textId="560C9C76" w:rsidR="0074537B" w:rsidRDefault="00EA1F66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00553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☒</w:t>
                </w:r>
              </w:sdtContent>
            </w:sdt>
            <w:r w:rsidR="0074537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932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7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6240D78" w14:textId="77777777" w:rsidR="00161B8B" w:rsidRDefault="00161B8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599EC8C5" w14:textId="77777777" w:rsidR="00161B8B" w:rsidRPr="00161B8B" w:rsidRDefault="00161B8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161B8B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0A704A32" w14:textId="3B891CD6" w:rsidR="0074537B" w:rsidRPr="00042A12" w:rsidRDefault="00161B8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1B8B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74537B" w:rsidRPr="00042A12" w14:paraId="5458CF1D" w14:textId="77777777" w:rsidTr="00161B8B">
        <w:tc>
          <w:tcPr>
            <w:tcW w:w="1828" w:type="dxa"/>
          </w:tcPr>
          <w:p w14:paraId="6316FDFC" w14:textId="0DB4A492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041A972C" w14:textId="231DEAC3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sz w:val="20"/>
                <w:szCs w:val="20"/>
              </w:rPr>
              <w:t>SO-DIMM16GB DDR4 (min 2666MHz) z możliwością rozbudowy do 32GB.</w:t>
            </w:r>
          </w:p>
        </w:tc>
        <w:tc>
          <w:tcPr>
            <w:tcW w:w="5335" w:type="dxa"/>
          </w:tcPr>
          <w:p w14:paraId="129ABEF4" w14:textId="068A7870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326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553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B2638AC" w14:textId="77777777" w:rsidR="0074537B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4537B" w:rsidRPr="00042A12" w14:paraId="07349A63" w14:textId="77777777" w:rsidTr="00161B8B">
        <w:tc>
          <w:tcPr>
            <w:tcW w:w="1828" w:type="dxa"/>
          </w:tcPr>
          <w:p w14:paraId="6E0E60F3" w14:textId="144944DC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38AA4D2E" w14:textId="59E3793F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sz w:val="20"/>
                <w:szCs w:val="20"/>
              </w:rPr>
              <w:t>Min. M.2 512 GB SSDM.2 (</w:t>
            </w:r>
            <w:proofErr w:type="spellStart"/>
            <w:r w:rsidRPr="0074537B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7453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37B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7453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14:paraId="1F2496E8" w14:textId="383CBB0E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223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456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85F9DC6" w14:textId="77777777" w:rsidR="0074537B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4537B" w:rsidRPr="00042A12" w14:paraId="64C92734" w14:textId="77777777" w:rsidTr="00161B8B">
        <w:tc>
          <w:tcPr>
            <w:tcW w:w="1828" w:type="dxa"/>
          </w:tcPr>
          <w:p w14:paraId="08137959" w14:textId="06AF511D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6E22F357" w14:textId="0EC7763E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sz w:val="20"/>
                <w:szCs w:val="20"/>
              </w:rPr>
              <w:t>Grafika zintegrowana z procesorem i jednocześnie karta graficzna dedykowana, z własną pamięcią VRAM - min 2GB GDDR5.</w:t>
            </w:r>
          </w:p>
        </w:tc>
        <w:tc>
          <w:tcPr>
            <w:tcW w:w="5335" w:type="dxa"/>
          </w:tcPr>
          <w:p w14:paraId="25FF090C" w14:textId="287C2777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37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066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0C0F02F" w14:textId="23378DBD" w:rsidR="005C5C1B" w:rsidRDefault="005C5C1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161B8B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karty dedykowanej( typ, producent)</w:t>
            </w:r>
          </w:p>
          <w:p w14:paraId="0E97D4C0" w14:textId="71C97C06" w:rsidR="00161B8B" w:rsidRPr="00161B8B" w:rsidRDefault="00161B8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161B8B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  <w:p w14:paraId="4DDE50A8" w14:textId="77777777" w:rsidR="0074537B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4537B" w:rsidRPr="00042A12" w14:paraId="3E571FF0" w14:textId="77777777" w:rsidTr="00161B8B">
        <w:tc>
          <w:tcPr>
            <w:tcW w:w="1828" w:type="dxa"/>
          </w:tcPr>
          <w:p w14:paraId="290B1A33" w14:textId="150FDE8D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379" w:type="dxa"/>
          </w:tcPr>
          <w:p w14:paraId="29F8DF0F" w14:textId="6C7FE382" w:rsidR="0074537B" w:rsidRPr="0074537B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37B">
              <w:rPr>
                <w:rFonts w:ascii="Arial" w:hAnsi="Arial" w:cs="Arial"/>
                <w:sz w:val="20"/>
                <w:szCs w:val="20"/>
              </w:rPr>
              <w:t xml:space="preserve">Rozmiar matrycy: min. 17’’ </w:t>
            </w:r>
            <w:r w:rsidRPr="0074537B">
              <w:rPr>
                <w:rFonts w:ascii="Arial" w:hAnsi="Arial" w:cs="Arial"/>
                <w:sz w:val="20"/>
                <w:szCs w:val="20"/>
              </w:rPr>
              <w:br/>
              <w:t>Rozdzielczość</w:t>
            </w:r>
            <w:r w:rsidRPr="00B81C4A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:</w:t>
            </w:r>
            <w:r w:rsidR="00BC6762" w:rsidRPr="00B81C4A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min</w:t>
            </w:r>
            <w:r w:rsidR="00BC6762" w:rsidRPr="00B81C4A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74537B">
              <w:rPr>
                <w:rFonts w:ascii="Arial" w:hAnsi="Arial" w:cs="Arial"/>
                <w:sz w:val="20"/>
                <w:szCs w:val="20"/>
              </w:rPr>
              <w:t xml:space="preserve"> FHD (1920x1080)</w:t>
            </w:r>
            <w:r w:rsidRPr="0074537B">
              <w:rPr>
                <w:rFonts w:ascii="Arial" w:hAnsi="Arial" w:cs="Arial"/>
                <w:sz w:val="20"/>
                <w:szCs w:val="20"/>
              </w:rPr>
              <w:br/>
            </w:r>
            <w:r w:rsidRPr="0074537B">
              <w:rPr>
                <w:rFonts w:ascii="Arial" w:hAnsi="Arial" w:cs="Arial"/>
                <w:sz w:val="20"/>
                <w:szCs w:val="20"/>
              </w:rPr>
              <w:lastRenderedPageBreak/>
              <w:t>Jasność: min. 250 cd/m2</w:t>
            </w:r>
            <w:r w:rsidRPr="0074537B">
              <w:rPr>
                <w:rFonts w:ascii="Arial" w:hAnsi="Arial" w:cs="Arial"/>
                <w:sz w:val="20"/>
                <w:szCs w:val="20"/>
              </w:rPr>
              <w:br/>
              <w:t>Rodzaj matrycy: matowa IPS</w:t>
            </w:r>
            <w:r w:rsidRPr="0074537B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t>Dotyk: nie</w:t>
            </w:r>
            <w:bookmarkEnd w:id="0"/>
          </w:p>
        </w:tc>
        <w:tc>
          <w:tcPr>
            <w:tcW w:w="5335" w:type="dxa"/>
          </w:tcPr>
          <w:p w14:paraId="566331E1" w14:textId="09B7ACCA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118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504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B9215B2" w14:textId="77777777" w:rsidR="0074537B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4537B" w:rsidRPr="00042A12" w14:paraId="418B7DBF" w14:textId="77777777" w:rsidTr="00161B8B">
        <w:tc>
          <w:tcPr>
            <w:tcW w:w="1828" w:type="dxa"/>
          </w:tcPr>
          <w:p w14:paraId="2F70FE99" w14:textId="5E0E5928" w:rsidR="0074537B" w:rsidRPr="00F96EC9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1CE40734" w14:textId="677F2E7E" w:rsidR="0074537B" w:rsidRPr="00F96EC9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Karta dźwiękowa zintegrowana z płytą główną, wbudowane w obudowę głośniki stereo. Wbudowana w obudowę monitora cyfrowa kamera min. 720p. z mikrofonem.</w:t>
            </w:r>
          </w:p>
        </w:tc>
        <w:tc>
          <w:tcPr>
            <w:tcW w:w="5335" w:type="dxa"/>
          </w:tcPr>
          <w:p w14:paraId="4A7112C5" w14:textId="66EEE98D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82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855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F524A3" w14:textId="77777777" w:rsidR="0074537B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4537B" w:rsidRPr="00042A12" w14:paraId="70FA6B60" w14:textId="77777777" w:rsidTr="00161B8B">
        <w:tc>
          <w:tcPr>
            <w:tcW w:w="1828" w:type="dxa"/>
          </w:tcPr>
          <w:p w14:paraId="1F63DE08" w14:textId="1527853F" w:rsidR="0074537B" w:rsidRPr="00F96EC9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282F83D3" w14:textId="77777777" w:rsidR="0074537B" w:rsidRPr="00BC6762" w:rsidRDefault="0074537B" w:rsidP="00F96EC9">
            <w:pPr>
              <w:spacing w:after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 xml:space="preserve">Obudowa ergonomiczna laptop, klawiatura </w:t>
            </w:r>
            <w:proofErr w:type="spellStart"/>
            <w:r w:rsidRPr="00F96EC9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F96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C4A"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z </w:t>
            </w: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t>wydzielonym blokiem numerycznym.</w:t>
            </w:r>
            <w:r w:rsidRPr="00BC676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</w:p>
          <w:p w14:paraId="5549A3FC" w14:textId="41E1097F" w:rsidR="0074537B" w:rsidRPr="00F96EC9" w:rsidRDefault="0074537B" w:rsidP="00F96EC9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Każdy laptop musi być oznaczony niepowtarzalnym numerem seryjnym umieszonym na obudowie, oraz wpisanym na stałe w BIOS.</w:t>
            </w:r>
          </w:p>
        </w:tc>
        <w:tc>
          <w:tcPr>
            <w:tcW w:w="5335" w:type="dxa"/>
          </w:tcPr>
          <w:p w14:paraId="677A6F04" w14:textId="52DE0794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73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61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524D48A" w14:textId="77777777" w:rsidR="0074537B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6EC9" w:rsidRPr="00042A12" w14:paraId="64A1A74B" w14:textId="77777777" w:rsidTr="00161B8B">
        <w:tc>
          <w:tcPr>
            <w:tcW w:w="1828" w:type="dxa"/>
          </w:tcPr>
          <w:p w14:paraId="7071F3F8" w14:textId="3C89323C" w:rsidR="00F96EC9" w:rsidRPr="00F96EC9" w:rsidRDefault="00F96EC9" w:rsidP="00F96EC9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5EA9757E" w14:textId="366EC79E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F96EC9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F96EC9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F96EC9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F96EC9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</w:tc>
        <w:tc>
          <w:tcPr>
            <w:tcW w:w="5335" w:type="dxa"/>
          </w:tcPr>
          <w:p w14:paraId="18D6583D" w14:textId="5E424E42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14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0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03EC08" w14:textId="77777777" w:rsidR="00F96EC9" w:rsidRDefault="00F96EC9" w:rsidP="00F96EC9">
            <w:pPr>
              <w:jc w:val="center"/>
              <w:rPr>
                <w:rFonts w:ascii="Times New Roman" w:hAnsi="Times New Roman"/>
                <w:color w:val="FF0000"/>
                <w:szCs w:val="18"/>
              </w:rPr>
            </w:pPr>
          </w:p>
          <w:p w14:paraId="1B82E0E0" w14:textId="77777777" w:rsidR="00F96EC9" w:rsidRPr="00161B8B" w:rsidRDefault="00F96EC9" w:rsidP="00F96EC9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161B8B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260D3B1E" w14:textId="06F9AF7F" w:rsidR="00F96EC9" w:rsidRDefault="00F96EC9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1B8B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F96EC9" w:rsidRPr="00042A12" w14:paraId="37D9244D" w14:textId="77777777" w:rsidTr="00161B8B">
        <w:tc>
          <w:tcPr>
            <w:tcW w:w="1828" w:type="dxa"/>
          </w:tcPr>
          <w:p w14:paraId="289BC755" w14:textId="6131D6B4" w:rsidR="00F96EC9" w:rsidRPr="00F96EC9" w:rsidRDefault="00F96EC9" w:rsidP="00F96EC9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</w:tcPr>
          <w:p w14:paraId="50069D71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B3ACE9C" w14:textId="28D2E10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123C58FF" w14:textId="46227D51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372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954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A15227F" w14:textId="77777777" w:rsidR="00F96EC9" w:rsidRDefault="00F96EC9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6EC9" w:rsidRPr="00042A12" w14:paraId="57EACB49" w14:textId="77777777" w:rsidTr="00161B8B">
        <w:tc>
          <w:tcPr>
            <w:tcW w:w="1828" w:type="dxa"/>
          </w:tcPr>
          <w:p w14:paraId="5D860332" w14:textId="3D0F8F60" w:rsidR="00F96EC9" w:rsidRPr="00F96EC9" w:rsidRDefault="00F96EC9" w:rsidP="00F96EC9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79357D03" w14:textId="18FC3ACE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4DF2153F" w14:textId="76016EBF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67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52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409D2DB" w14:textId="77777777" w:rsidR="00F96EC9" w:rsidRDefault="00F96EC9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6EC9" w:rsidRPr="00042A12" w14:paraId="5289E398" w14:textId="77777777" w:rsidTr="00161B8B">
        <w:tc>
          <w:tcPr>
            <w:tcW w:w="1828" w:type="dxa"/>
          </w:tcPr>
          <w:p w14:paraId="6585A468" w14:textId="1F68BE04" w:rsidR="00F96EC9" w:rsidRPr="00F96EC9" w:rsidRDefault="00F96EC9" w:rsidP="00F96EC9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53011168" w14:textId="104E5661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0F0F357F" w14:textId="6E87CFB8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3655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177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B05A4A3" w14:textId="77777777" w:rsidR="00F96EC9" w:rsidRDefault="00F96EC9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6EC9" w:rsidRPr="00042A12" w14:paraId="7092B58C" w14:textId="77777777" w:rsidTr="00161B8B">
        <w:tc>
          <w:tcPr>
            <w:tcW w:w="1828" w:type="dxa"/>
          </w:tcPr>
          <w:p w14:paraId="25DD5A1B" w14:textId="28548030" w:rsidR="00F96EC9" w:rsidRPr="00F96EC9" w:rsidRDefault="00F96EC9" w:rsidP="00F96EC9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4CC666B6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Certyfikat ISO9001 dla producenta sprzętu Certyfikat ISO 50001 dla producenta sprzętu.</w:t>
            </w:r>
          </w:p>
          <w:p w14:paraId="725F3393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  <w:p w14:paraId="37D68E82" w14:textId="494A77FA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F96EC9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F96EC9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</w:t>
            </w:r>
            <w:r w:rsidRPr="00F96EC9">
              <w:rPr>
                <w:rFonts w:ascii="Arial" w:hAnsi="Arial" w:cs="Arial"/>
                <w:sz w:val="20"/>
                <w:szCs w:val="20"/>
              </w:rPr>
              <w:lastRenderedPageBreak/>
              <w:t>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242F654C" w14:textId="484102D2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972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063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D25DCC1" w14:textId="77777777" w:rsidR="00F96EC9" w:rsidRDefault="00F96EC9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6EC9" w:rsidRPr="00042A12" w14:paraId="40E5F865" w14:textId="77777777" w:rsidTr="00161B8B">
        <w:tc>
          <w:tcPr>
            <w:tcW w:w="1828" w:type="dxa"/>
          </w:tcPr>
          <w:p w14:paraId="474BA91B" w14:textId="48E9891D" w:rsidR="00F96EC9" w:rsidRPr="00F96EC9" w:rsidRDefault="00F96EC9" w:rsidP="00F96EC9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</w:tcPr>
          <w:p w14:paraId="3CA3445B" w14:textId="423DE8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Zainstalowany system operacyjny równoważny Windows 10 Professional(z możliwością aktualizacji do Windows 11PRO), wersja 64bit, klucz licencyjny zapisany trwale w BIOS, musi umożliwiać instalację systemu operacyjnego bez potrzeby ręcznego wpisywania klucza licencyjnego.</w:t>
            </w:r>
          </w:p>
        </w:tc>
        <w:tc>
          <w:tcPr>
            <w:tcW w:w="5335" w:type="dxa"/>
          </w:tcPr>
          <w:p w14:paraId="17EBC215" w14:textId="614C42BA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64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58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E821ED7" w14:textId="77777777" w:rsidR="00F96EC9" w:rsidRDefault="00F96EC9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6EC9" w:rsidRPr="00042A12" w14:paraId="71DB257B" w14:textId="77777777" w:rsidTr="00161B8B">
        <w:tc>
          <w:tcPr>
            <w:tcW w:w="1828" w:type="dxa"/>
          </w:tcPr>
          <w:p w14:paraId="51770FCF" w14:textId="5C0BE948" w:rsidR="00F96EC9" w:rsidRPr="00F96EC9" w:rsidRDefault="00F96EC9" w:rsidP="00F96EC9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50015702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Wbudowane porty:</w:t>
            </w:r>
          </w:p>
          <w:p w14:paraId="4093B30D" w14:textId="77777777" w:rsidR="00BC6762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231E584E" w14:textId="74F2D90C" w:rsidR="00BC6762" w:rsidRDefault="00F324BD" w:rsidP="00F96EC9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1C4A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3</w:t>
            </w:r>
            <w:r w:rsidR="00BC6762" w:rsidRPr="00B81C4A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x </w:t>
            </w:r>
            <w:proofErr w:type="spellStart"/>
            <w:r w:rsidR="00BC6762" w:rsidRPr="00B81C4A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thunderbolt</w:t>
            </w:r>
            <w:proofErr w:type="spellEnd"/>
          </w:p>
          <w:p w14:paraId="5E73B820" w14:textId="2F08283C" w:rsidR="00F96EC9" w:rsidRPr="00532EC3" w:rsidRDefault="00F96EC9" w:rsidP="00F96EC9">
            <w:pPr>
              <w:spacing w:after="0"/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</w:pP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t xml:space="preserve">2 x USB 3.2, </w:t>
            </w:r>
          </w:p>
          <w:p w14:paraId="186B79A5" w14:textId="77777777" w:rsidR="00F96EC9" w:rsidRPr="00532EC3" w:rsidRDefault="00F96EC9" w:rsidP="00F96EC9">
            <w:pPr>
              <w:spacing w:after="0"/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</w:pP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t>1 x USB 2.0 lub USB-c,</w:t>
            </w:r>
          </w:p>
          <w:p w14:paraId="6E26767F" w14:textId="77777777" w:rsidR="00F96EC9" w:rsidRPr="00532EC3" w:rsidRDefault="00F96EC9" w:rsidP="00F96EC9">
            <w:pPr>
              <w:spacing w:after="0"/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</w:pP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t>1x Wyjście słuchawkowe/wejście mikrofonowe,</w:t>
            </w:r>
          </w:p>
          <w:p w14:paraId="549CD1E2" w14:textId="2DA93CB9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t>1x Karta Wi-Fi 5/6 (802.11 a/b/g/n/</w:t>
            </w:r>
            <w:proofErr w:type="spellStart"/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t>ac</w:t>
            </w:r>
            <w:proofErr w:type="spellEnd"/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t xml:space="preserve">), </w:t>
            </w: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br/>
              <w:t>1xHDMI out,</w:t>
            </w: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br/>
              <w:t>1xModuł Bluetooth,</w:t>
            </w: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br/>
              <w:t>1xCzytnik kart pamięci SD,</w:t>
            </w: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  <w:highlight w:val="yellow"/>
              </w:rPr>
              <w:br/>
              <w:t>1xPower IN,</w:t>
            </w:r>
            <w:r w:rsidRPr="00532EC3">
              <w:rPr>
                <w:rFonts w:ascii="Arial" w:hAnsi="Arial" w:cs="Arial"/>
                <w:dstrike/>
                <w:color w:val="FF0000"/>
                <w:sz w:val="20"/>
                <w:szCs w:val="20"/>
              </w:rPr>
              <w:br/>
            </w:r>
            <w:r w:rsidRPr="00F96EC9">
              <w:rPr>
                <w:rFonts w:ascii="Arial" w:hAnsi="Arial" w:cs="Arial"/>
                <w:sz w:val="20"/>
                <w:szCs w:val="20"/>
              </w:rPr>
              <w:t xml:space="preserve">Płyta główna zaprojektowana i wyprodukowana na zlecenie producenta komputera, dedykowana dla danego urządzenia; wyposażona w min. 2 złącza SO-DIMM z obsługą do 32GB DDR4 pamięci RAM, min. 1 złącza M.2 </w:t>
            </w:r>
            <w:proofErr w:type="spellStart"/>
            <w:r w:rsidRPr="00F96EC9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F96EC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6EC9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F96EC9">
              <w:rPr>
                <w:rFonts w:ascii="Arial" w:hAnsi="Arial" w:cs="Arial"/>
                <w:sz w:val="20"/>
                <w:szCs w:val="20"/>
              </w:rPr>
              <w:t xml:space="preserve"> dla dysku twardego lub dodatkowo SATA. </w:t>
            </w:r>
          </w:p>
          <w:p w14:paraId="5FA65F39" w14:textId="508B60EB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Klawiatura standardowa QUERTY, zamawiający nie dopuszcza stosowania naklejek na klawisze.</w:t>
            </w:r>
            <w:r w:rsidRPr="00F96EC9">
              <w:rPr>
                <w:rFonts w:ascii="Arial" w:hAnsi="Arial" w:cs="Arial"/>
                <w:sz w:val="20"/>
                <w:szCs w:val="20"/>
              </w:rPr>
              <w:br/>
              <w:t>Komputer przenośny musi być fabrycznie wyposażony w partycję odzyskiwania systemu (</w:t>
            </w:r>
            <w:proofErr w:type="spellStart"/>
            <w:r w:rsidRPr="00F96EC9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F96EC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335" w:type="dxa"/>
          </w:tcPr>
          <w:p w14:paraId="3328FE32" w14:textId="679DD961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576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2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CA0048C" w14:textId="77777777" w:rsidR="00F96EC9" w:rsidRDefault="00F96EC9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6EC9" w:rsidRPr="00042A12" w14:paraId="7E1088E6" w14:textId="77777777" w:rsidTr="00161B8B">
        <w:tc>
          <w:tcPr>
            <w:tcW w:w="1828" w:type="dxa"/>
          </w:tcPr>
          <w:p w14:paraId="0F5DE2EE" w14:textId="5711FFB9" w:rsidR="00F96EC9" w:rsidRPr="00F96EC9" w:rsidRDefault="00F96EC9" w:rsidP="00F96EC9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6379" w:type="dxa"/>
          </w:tcPr>
          <w:p w14:paraId="688C5165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Oprogramowanie producenta komputera z nieograniczoną czasowo licencją na użytkowanie umożliwiające:</w:t>
            </w:r>
          </w:p>
          <w:p w14:paraId="6A1B6CD3" w14:textId="77777777" w:rsidR="00F96EC9" w:rsidRPr="00F96EC9" w:rsidRDefault="00F96EC9" w:rsidP="00BC676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lastRenderedPageBreak/>
              <w:t xml:space="preserve">aktualizacje i instalacje wszystkich sterowników, aplikacji dostarczonych w obrazie systemu operacyjnego producenta, </w:t>
            </w:r>
            <w:proofErr w:type="spellStart"/>
            <w:r w:rsidRPr="00F96EC9">
              <w:rPr>
                <w:rFonts w:ascii="Arial" w:hAnsi="Arial" w:cs="Arial"/>
                <w:sz w:val="20"/>
                <w:szCs w:val="20"/>
              </w:rPr>
              <w:t>BIOS’u</w:t>
            </w:r>
            <w:proofErr w:type="spellEnd"/>
            <w:r w:rsidRPr="00F96EC9">
              <w:rPr>
                <w:rFonts w:ascii="Arial" w:hAnsi="Arial" w:cs="Arial"/>
                <w:sz w:val="20"/>
                <w:szCs w:val="20"/>
              </w:rPr>
              <w:t xml:space="preserve"> z certyfikatem zgodności producenta do najnowszej dostępnej wersji,</w:t>
            </w:r>
          </w:p>
          <w:p w14:paraId="1FD774CB" w14:textId="34007C5C" w:rsidR="00F96EC9" w:rsidRPr="00BC6762" w:rsidRDefault="00F96EC9" w:rsidP="00BC67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6762">
              <w:rPr>
                <w:rFonts w:ascii="Arial" w:hAnsi="Arial" w:cs="Arial"/>
                <w:sz w:val="20"/>
                <w:szCs w:val="20"/>
              </w:rPr>
              <w:t>dostęp do wykazu najnowszych aktualizacji z podziałem na krytyczne (wymagające natychmiastowej instalacji), rekomendowane i opcjonalne</w:t>
            </w:r>
          </w:p>
        </w:tc>
        <w:tc>
          <w:tcPr>
            <w:tcW w:w="5335" w:type="dxa"/>
          </w:tcPr>
          <w:p w14:paraId="00544BC7" w14:textId="3E3B9078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21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08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7A8494B" w14:textId="77777777" w:rsidR="00F96EC9" w:rsidRDefault="00F96EC9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6EC9" w:rsidRPr="00042A12" w14:paraId="5B322647" w14:textId="77777777" w:rsidTr="00161B8B">
        <w:tc>
          <w:tcPr>
            <w:tcW w:w="1828" w:type="dxa"/>
          </w:tcPr>
          <w:p w14:paraId="7F39C97B" w14:textId="3AD603D8" w:rsidR="00F96EC9" w:rsidRPr="00F96EC9" w:rsidRDefault="00F96EC9" w:rsidP="00F96EC9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F96E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20D032F8" w14:textId="62FB63C8" w:rsidR="00F96EC9" w:rsidRDefault="00F96EC9" w:rsidP="00074CAE">
            <w:pPr>
              <w:spacing w:after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 xml:space="preserve">Firma serwisująca musi posiadać ISO 9001:2008 na świadczenie usług serwisowych oraz posiadać autoryzacje producenta </w:t>
            </w:r>
          </w:p>
          <w:p w14:paraId="1E749EEF" w14:textId="70214C15" w:rsidR="00EC6EFE" w:rsidRPr="00074CAE" w:rsidRDefault="00EC6EFE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4CAE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2977DD53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 xml:space="preserve">Minimalny czas trwania wsparcia technicznego producenta wynosi 3 lata, </w:t>
            </w:r>
            <w:r w:rsidRPr="00074CAE">
              <w:rPr>
                <w:rFonts w:ascii="Arial" w:hAnsi="Arial" w:cs="Arial"/>
                <w:sz w:val="20"/>
                <w:szCs w:val="20"/>
              </w:rPr>
              <w:t>z możliwością odpłatnego  przedłużenia tego okresu do 4 lub 5 lat od daty dostawy.</w:t>
            </w:r>
          </w:p>
          <w:p w14:paraId="76728640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29541EF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 xml:space="preserve">- Telefoniczne zgłaszanie usterek w dni robocze w godzinach 8-17. </w:t>
            </w:r>
          </w:p>
          <w:p w14:paraId="530F2AE4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- Dedykowany bezpłatny portal online producenta do zgłaszania usterek i zarządzania zgłoszeniami serwisowymi.</w:t>
            </w:r>
          </w:p>
          <w:p w14:paraId="07ED4818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- Opcjonalna pomoc techniczna za pośrednictwem czat online.</w:t>
            </w:r>
          </w:p>
          <w:p w14:paraId="34F37D56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7C1C240E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5EA028CA" w14:textId="77777777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>Możliwość sprawdzenia aktualnego okresu i poziomu wsparcia technicznego dla urządzeń za pośrednictwem strony internetowej producenta.</w:t>
            </w:r>
          </w:p>
          <w:p w14:paraId="66F35FCE" w14:textId="4149C964" w:rsidR="00F96EC9" w:rsidRPr="00F96EC9" w:rsidRDefault="00F96EC9" w:rsidP="00F96E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6EC9">
              <w:rPr>
                <w:rFonts w:ascii="Arial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F96EC9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F96EC9">
              <w:rPr>
                <w:rFonts w:ascii="Arial" w:hAnsi="Arial" w:cs="Arial"/>
                <w:sz w:val="20"/>
                <w:szCs w:val="20"/>
              </w:rPr>
              <w:t xml:space="preserve"> urządzenia za pośrednictwem strony internetowej producenta również dla urządzeń z nieaktywnym wsparciem technicznym.</w:t>
            </w:r>
          </w:p>
        </w:tc>
        <w:tc>
          <w:tcPr>
            <w:tcW w:w="5335" w:type="dxa"/>
          </w:tcPr>
          <w:p w14:paraId="637B364D" w14:textId="7282AA1F" w:rsidR="00F96EC9" w:rsidRDefault="00EA1F66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42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458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96EC9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1AF3FE0" w14:textId="77777777" w:rsidR="00F96EC9" w:rsidRDefault="00F96EC9" w:rsidP="00F96EC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93B247" w14:textId="77777777" w:rsidR="00161B8B" w:rsidRDefault="00161B8B" w:rsidP="008860DD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2A5B146" w14:textId="3206C68E" w:rsidR="008860DD" w:rsidRDefault="008860DD" w:rsidP="008860DD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Pozycja </w:t>
      </w:r>
      <w:r>
        <w:rPr>
          <w:rFonts w:ascii="Arial" w:hAnsi="Arial" w:cs="Arial"/>
          <w:b/>
          <w:color w:val="7030A0"/>
          <w:sz w:val="24"/>
          <w:szCs w:val="24"/>
        </w:rPr>
        <w:t>3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-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1 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szt. </w:t>
      </w:r>
      <w:r>
        <w:rPr>
          <w:rFonts w:ascii="Arial" w:hAnsi="Arial" w:cs="Arial"/>
          <w:b/>
          <w:bCs/>
          <w:color w:val="7030A0"/>
          <w:sz w:val="24"/>
          <w:szCs w:val="24"/>
        </w:rPr>
        <w:t>monitor 32 cale</w:t>
      </w:r>
    </w:p>
    <w:p w14:paraId="698EA970" w14:textId="77777777" w:rsidR="008860DD" w:rsidRPr="006F026B" w:rsidRDefault="008860DD" w:rsidP="008860DD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6F026B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210713D1" w14:textId="77777777" w:rsidR="008860DD" w:rsidRDefault="008860DD" w:rsidP="008860DD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6F026B">
        <w:rPr>
          <w:rFonts w:ascii="Arial" w:hAnsi="Arial" w:cs="Arial"/>
          <w:color w:val="FF0000"/>
          <w:szCs w:val="24"/>
        </w:rPr>
        <w:t>nazwa oferowanego modelu</w:t>
      </w:r>
    </w:p>
    <w:p w14:paraId="27900282" w14:textId="77777777" w:rsidR="008860DD" w:rsidRPr="006F026B" w:rsidRDefault="008860DD" w:rsidP="008860DD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8860DD" w:rsidRPr="006F026B" w14:paraId="7AE1278F" w14:textId="77777777" w:rsidTr="007C27DA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5ABCF6F0" w14:textId="77777777" w:rsidR="008860DD" w:rsidRPr="006F026B" w:rsidRDefault="008860DD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1E5A3A7E" w14:textId="77777777" w:rsidR="008860DD" w:rsidRPr="006F026B" w:rsidRDefault="008860DD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682BD6F" w14:textId="77777777" w:rsidR="008860DD" w:rsidRPr="006F026B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60A9EDA4" w14:textId="77777777" w:rsidR="008860D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20E8DC2" w14:textId="77777777" w:rsidR="008860DD" w:rsidRPr="006F026B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3613BDF" w14:textId="77777777" w:rsidR="008860DD" w:rsidRPr="006F026B" w:rsidRDefault="008860DD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34429F2C" w14:textId="77777777" w:rsidR="008860DD" w:rsidRPr="006F026B" w:rsidRDefault="008860DD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161B8B" w:rsidRPr="00042A12" w14:paraId="3B96EA4B" w14:textId="77777777" w:rsidTr="007C27DA">
        <w:tc>
          <w:tcPr>
            <w:tcW w:w="2679" w:type="dxa"/>
          </w:tcPr>
          <w:p w14:paraId="29A39CE2" w14:textId="78D6D5F0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hAnsi="Arial" w:cs="Arial"/>
                <w:b/>
                <w:bCs/>
                <w:sz w:val="20"/>
                <w:szCs w:val="16"/>
              </w:rPr>
              <w:t>Zastosowanie</w:t>
            </w:r>
          </w:p>
        </w:tc>
        <w:tc>
          <w:tcPr>
            <w:tcW w:w="5528" w:type="dxa"/>
          </w:tcPr>
          <w:p w14:paraId="04C6534F" w14:textId="64DA5ADC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hAnsi="Arial" w:cs="Arial"/>
                <w:sz w:val="20"/>
                <w:szCs w:val="16"/>
              </w:rPr>
              <w:t xml:space="preserve">Monitor przeznaczony do pracy przy mapach i aplikacjach typu </w:t>
            </w:r>
            <w:proofErr w:type="spellStart"/>
            <w:r w:rsidRPr="008860DD">
              <w:rPr>
                <w:rFonts w:ascii="Arial" w:hAnsi="Arial" w:cs="Arial"/>
                <w:sz w:val="20"/>
                <w:szCs w:val="16"/>
              </w:rPr>
              <w:t>cad</w:t>
            </w:r>
            <w:proofErr w:type="spellEnd"/>
          </w:p>
        </w:tc>
        <w:tc>
          <w:tcPr>
            <w:tcW w:w="5335" w:type="dxa"/>
            <w:vMerge w:val="restart"/>
          </w:tcPr>
          <w:p w14:paraId="70A9B9B1" w14:textId="77777777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45A2C7" w14:textId="77777777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C830104" w14:textId="77777777" w:rsidR="00161B8B" w:rsidRPr="00042A12" w:rsidRDefault="00EA1F66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30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8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61B8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85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8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61B8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2211E5F" w14:textId="2A066447" w:rsidR="00161B8B" w:rsidRPr="00042A12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536BCE40" w14:textId="77777777" w:rsidTr="007C27DA">
        <w:tc>
          <w:tcPr>
            <w:tcW w:w="2679" w:type="dxa"/>
          </w:tcPr>
          <w:p w14:paraId="27A71989" w14:textId="27DCA1BC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Wielkość przekątnej </w:t>
            </w:r>
          </w:p>
        </w:tc>
        <w:tc>
          <w:tcPr>
            <w:tcW w:w="5528" w:type="dxa"/>
          </w:tcPr>
          <w:p w14:paraId="109CF87F" w14:textId="56356DC8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32"</w:t>
            </w:r>
          </w:p>
        </w:tc>
        <w:tc>
          <w:tcPr>
            <w:tcW w:w="5335" w:type="dxa"/>
            <w:vMerge/>
          </w:tcPr>
          <w:p w14:paraId="6D077DA3" w14:textId="20537382" w:rsidR="00161B8B" w:rsidRPr="00042A12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6B193BFF" w14:textId="77777777" w:rsidTr="007C27DA">
        <w:tc>
          <w:tcPr>
            <w:tcW w:w="2679" w:type="dxa"/>
          </w:tcPr>
          <w:p w14:paraId="69D446C9" w14:textId="5AC16C3E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Zaokrąglony ekran</w:t>
            </w:r>
          </w:p>
        </w:tc>
        <w:tc>
          <w:tcPr>
            <w:tcW w:w="5528" w:type="dxa"/>
          </w:tcPr>
          <w:p w14:paraId="0FAC8F8C" w14:textId="49627784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(1800R) Zakrzywiony</w:t>
            </w:r>
          </w:p>
        </w:tc>
        <w:tc>
          <w:tcPr>
            <w:tcW w:w="5335" w:type="dxa"/>
            <w:vMerge/>
          </w:tcPr>
          <w:p w14:paraId="5DA0563D" w14:textId="42441C65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5A612169" w14:textId="77777777" w:rsidTr="007C27DA">
        <w:tc>
          <w:tcPr>
            <w:tcW w:w="2679" w:type="dxa"/>
          </w:tcPr>
          <w:p w14:paraId="421F9DAC" w14:textId="618FD97E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Rodzaj matrycy</w:t>
            </w:r>
          </w:p>
        </w:tc>
        <w:tc>
          <w:tcPr>
            <w:tcW w:w="5528" w:type="dxa"/>
          </w:tcPr>
          <w:p w14:paraId="51F0A906" w14:textId="6697AF1B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LED, VA</w:t>
            </w:r>
          </w:p>
        </w:tc>
        <w:tc>
          <w:tcPr>
            <w:tcW w:w="5335" w:type="dxa"/>
            <w:vMerge/>
          </w:tcPr>
          <w:p w14:paraId="139F1E7B" w14:textId="32A7AE42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0EAD924E" w14:textId="77777777" w:rsidTr="007C27DA">
        <w:tc>
          <w:tcPr>
            <w:tcW w:w="2679" w:type="dxa"/>
          </w:tcPr>
          <w:p w14:paraId="5B4B92FB" w14:textId="64259412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Wbudowane urządzenia</w:t>
            </w:r>
          </w:p>
        </w:tc>
        <w:tc>
          <w:tcPr>
            <w:tcW w:w="5528" w:type="dxa"/>
          </w:tcPr>
          <w:p w14:paraId="7D529F37" w14:textId="10AE5AA5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Koncentrator USB 3.0</w:t>
            </w:r>
          </w:p>
        </w:tc>
        <w:tc>
          <w:tcPr>
            <w:tcW w:w="5335" w:type="dxa"/>
            <w:vMerge/>
          </w:tcPr>
          <w:p w14:paraId="1F2FFA99" w14:textId="22EA9D8C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463379E1" w14:textId="77777777" w:rsidTr="007C27DA">
        <w:tc>
          <w:tcPr>
            <w:tcW w:w="2679" w:type="dxa"/>
          </w:tcPr>
          <w:p w14:paraId="33D28231" w14:textId="0BD83932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Rozdzielczość ekranu</w:t>
            </w:r>
          </w:p>
        </w:tc>
        <w:tc>
          <w:tcPr>
            <w:tcW w:w="5528" w:type="dxa"/>
          </w:tcPr>
          <w:p w14:paraId="2DD9730F" w14:textId="0116F10F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3840 x 2160 (UHD 4K) (</w:t>
            </w:r>
            <w:proofErr w:type="spellStart"/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DisplayPort</w:t>
            </w:r>
            <w:proofErr w:type="spellEnd"/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: 60 </w:t>
            </w:r>
            <w:proofErr w:type="spellStart"/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Hz</w:t>
            </w:r>
            <w:proofErr w:type="spellEnd"/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, HDMI: 60 </w:t>
            </w:r>
            <w:proofErr w:type="spellStart"/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Hz</w:t>
            </w:r>
            <w:proofErr w:type="spellEnd"/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)</w:t>
            </w:r>
          </w:p>
        </w:tc>
        <w:tc>
          <w:tcPr>
            <w:tcW w:w="5335" w:type="dxa"/>
            <w:vMerge/>
          </w:tcPr>
          <w:p w14:paraId="029917D2" w14:textId="506C7566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4E8E3351" w14:textId="77777777" w:rsidTr="007C27DA">
        <w:tc>
          <w:tcPr>
            <w:tcW w:w="2679" w:type="dxa"/>
          </w:tcPr>
          <w:p w14:paraId="59F26EAD" w14:textId="682A8146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Współczynnik kształtu</w:t>
            </w:r>
          </w:p>
        </w:tc>
        <w:tc>
          <w:tcPr>
            <w:tcW w:w="5528" w:type="dxa"/>
          </w:tcPr>
          <w:p w14:paraId="448CC77A" w14:textId="41AE3671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16:9</w:t>
            </w:r>
          </w:p>
        </w:tc>
        <w:tc>
          <w:tcPr>
            <w:tcW w:w="5335" w:type="dxa"/>
            <w:vMerge/>
          </w:tcPr>
          <w:p w14:paraId="67CD6AFC" w14:textId="73769D91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39FC8BAD" w14:textId="77777777" w:rsidTr="007C27DA">
        <w:trPr>
          <w:trHeight w:val="303"/>
        </w:trPr>
        <w:tc>
          <w:tcPr>
            <w:tcW w:w="2679" w:type="dxa"/>
          </w:tcPr>
          <w:p w14:paraId="4053883C" w14:textId="59D9AE54" w:rsidR="00161B8B" w:rsidRPr="007C27DA" w:rsidRDefault="00161B8B" w:rsidP="007C27DA">
            <w:pP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Współczynnik kontrastu</w:t>
            </w:r>
          </w:p>
        </w:tc>
        <w:tc>
          <w:tcPr>
            <w:tcW w:w="5528" w:type="dxa"/>
          </w:tcPr>
          <w:p w14:paraId="5F9E4F85" w14:textId="5C5F5317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3000:1</w:t>
            </w:r>
          </w:p>
        </w:tc>
        <w:tc>
          <w:tcPr>
            <w:tcW w:w="5335" w:type="dxa"/>
            <w:vMerge/>
          </w:tcPr>
          <w:p w14:paraId="575D8678" w14:textId="2D0D0CFC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76D9CFE8" w14:textId="77777777" w:rsidTr="007C27DA">
        <w:tc>
          <w:tcPr>
            <w:tcW w:w="2679" w:type="dxa"/>
          </w:tcPr>
          <w:p w14:paraId="28873CC6" w14:textId="50038819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Obsługa kolorów</w:t>
            </w:r>
          </w:p>
        </w:tc>
        <w:tc>
          <w:tcPr>
            <w:tcW w:w="5528" w:type="dxa"/>
          </w:tcPr>
          <w:p w14:paraId="673331FF" w14:textId="3AD559E5" w:rsidR="00161B8B" w:rsidRPr="007C27DA" w:rsidRDefault="00161B8B" w:rsidP="007C27DA">
            <w:pPr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1,07 miliarda kolorów</w:t>
            </w:r>
          </w:p>
        </w:tc>
        <w:tc>
          <w:tcPr>
            <w:tcW w:w="5335" w:type="dxa"/>
            <w:vMerge/>
          </w:tcPr>
          <w:p w14:paraId="3211FB13" w14:textId="57A55CB0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0F40D2FF" w14:textId="77777777" w:rsidTr="007C27DA">
        <w:tc>
          <w:tcPr>
            <w:tcW w:w="2679" w:type="dxa"/>
          </w:tcPr>
          <w:p w14:paraId="1D09E67A" w14:textId="4FA150A0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Jasność</w:t>
            </w:r>
          </w:p>
        </w:tc>
        <w:tc>
          <w:tcPr>
            <w:tcW w:w="5528" w:type="dxa"/>
          </w:tcPr>
          <w:p w14:paraId="1FDB9F14" w14:textId="7A9EF425" w:rsidR="00161B8B" w:rsidRPr="008860D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860D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300 cd/m²</w:t>
            </w:r>
          </w:p>
        </w:tc>
        <w:tc>
          <w:tcPr>
            <w:tcW w:w="5335" w:type="dxa"/>
            <w:vMerge/>
          </w:tcPr>
          <w:p w14:paraId="4772840D" w14:textId="1F27D0FE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5A3A6908" w14:textId="77777777" w:rsidTr="007C27DA">
        <w:tc>
          <w:tcPr>
            <w:tcW w:w="2679" w:type="dxa"/>
          </w:tcPr>
          <w:p w14:paraId="44EB462C" w14:textId="3F093078" w:rsidR="00161B8B" w:rsidRPr="007C27DA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C27DA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Czas reakcji</w:t>
            </w:r>
          </w:p>
        </w:tc>
        <w:tc>
          <w:tcPr>
            <w:tcW w:w="5528" w:type="dxa"/>
          </w:tcPr>
          <w:p w14:paraId="10EFCF0B" w14:textId="5E953D57" w:rsidR="00161B8B" w:rsidRPr="007C27DA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4 ms (szary-do-szarego, wartość ekstremalna)</w:t>
            </w:r>
          </w:p>
        </w:tc>
        <w:tc>
          <w:tcPr>
            <w:tcW w:w="5335" w:type="dxa"/>
            <w:vMerge/>
          </w:tcPr>
          <w:p w14:paraId="5AE6904B" w14:textId="71476DDC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73923140" w14:textId="77777777" w:rsidTr="007C27DA">
        <w:tc>
          <w:tcPr>
            <w:tcW w:w="2679" w:type="dxa"/>
          </w:tcPr>
          <w:p w14:paraId="0DDC454E" w14:textId="1E5F12F7" w:rsidR="00161B8B" w:rsidRPr="007C27DA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C27DA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Kąty widzenia</w:t>
            </w:r>
          </w:p>
        </w:tc>
        <w:tc>
          <w:tcPr>
            <w:tcW w:w="5528" w:type="dxa"/>
          </w:tcPr>
          <w:p w14:paraId="565B7C4E" w14:textId="406757D6" w:rsidR="00161B8B" w:rsidRPr="007C27DA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Poziomy – 178, Pionowy – 178</w:t>
            </w:r>
          </w:p>
        </w:tc>
        <w:tc>
          <w:tcPr>
            <w:tcW w:w="5335" w:type="dxa"/>
            <w:vMerge/>
          </w:tcPr>
          <w:p w14:paraId="0EBC944E" w14:textId="222AAA32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6DD58000" w14:textId="77777777" w:rsidTr="007C27DA">
        <w:tc>
          <w:tcPr>
            <w:tcW w:w="2679" w:type="dxa"/>
          </w:tcPr>
          <w:p w14:paraId="4A7857F0" w14:textId="57A178DE" w:rsidR="00161B8B" w:rsidRPr="007C27DA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C27DA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Technologia podświetlenia</w:t>
            </w:r>
          </w:p>
        </w:tc>
        <w:tc>
          <w:tcPr>
            <w:tcW w:w="5528" w:type="dxa"/>
          </w:tcPr>
          <w:p w14:paraId="05D27D6A" w14:textId="68A6CB77" w:rsidR="00161B8B" w:rsidRPr="007C27DA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Podświetlenie LED</w:t>
            </w:r>
          </w:p>
        </w:tc>
        <w:tc>
          <w:tcPr>
            <w:tcW w:w="5335" w:type="dxa"/>
            <w:vMerge/>
          </w:tcPr>
          <w:p w14:paraId="7721FC35" w14:textId="55984101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5FE0EDDC" w14:textId="77777777" w:rsidTr="007C27DA">
        <w:tc>
          <w:tcPr>
            <w:tcW w:w="2679" w:type="dxa"/>
          </w:tcPr>
          <w:p w14:paraId="3DCB61DA" w14:textId="2F8417A0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7C27DA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Charakterystyka</w:t>
            </w:r>
          </w:p>
        </w:tc>
        <w:tc>
          <w:tcPr>
            <w:tcW w:w="5528" w:type="dxa"/>
          </w:tcPr>
          <w:p w14:paraId="3E75BEAA" w14:textId="798B333B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Obraz w obrazie, obraz po obrazie, podświetlanie krawędziowe LED, przestrzeń barw 99% </w:t>
            </w:r>
            <w:proofErr w:type="spellStart"/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sRGB</w:t>
            </w:r>
            <w:proofErr w:type="spellEnd"/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, nie zawiera BFR/PVC, bezrtęciowy, szkło niezawierające arsenu, 90% DCI-P3, technologia </w:t>
            </w:r>
            <w:proofErr w:type="spellStart"/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Low</w:t>
            </w:r>
            <w:proofErr w:type="spellEnd"/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Blue </w:t>
            </w:r>
            <w:proofErr w:type="spellStart"/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Light</w:t>
            </w:r>
            <w:proofErr w:type="spellEnd"/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, obsługa gamma HDR.</w:t>
            </w:r>
          </w:p>
        </w:tc>
        <w:tc>
          <w:tcPr>
            <w:tcW w:w="5335" w:type="dxa"/>
            <w:vMerge/>
          </w:tcPr>
          <w:p w14:paraId="46204AC3" w14:textId="47678026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4B018440" w14:textId="77777777" w:rsidTr="007C27DA">
        <w:tc>
          <w:tcPr>
            <w:tcW w:w="2679" w:type="dxa"/>
          </w:tcPr>
          <w:p w14:paraId="5311F4A7" w14:textId="6C396407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7C27DA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Głośniki stereo</w:t>
            </w:r>
          </w:p>
        </w:tc>
        <w:tc>
          <w:tcPr>
            <w:tcW w:w="5528" w:type="dxa"/>
          </w:tcPr>
          <w:p w14:paraId="72E37B70" w14:textId="70BF5BA6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Moc wyjściowa / kanał 5 wat</w:t>
            </w:r>
          </w:p>
        </w:tc>
        <w:tc>
          <w:tcPr>
            <w:tcW w:w="5335" w:type="dxa"/>
            <w:vMerge/>
          </w:tcPr>
          <w:p w14:paraId="1C03708D" w14:textId="356FABE6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09109DA0" w14:textId="77777777" w:rsidTr="007C27DA">
        <w:tc>
          <w:tcPr>
            <w:tcW w:w="2679" w:type="dxa"/>
          </w:tcPr>
          <w:p w14:paraId="143B597A" w14:textId="782BD9ED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7C27DA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Cechy</w:t>
            </w:r>
          </w:p>
        </w:tc>
        <w:tc>
          <w:tcPr>
            <w:tcW w:w="5528" w:type="dxa"/>
          </w:tcPr>
          <w:p w14:paraId="43E46913" w14:textId="45544538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7C27DA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Obsługuje interfejs VESA (Interfejs Montażowy VESA - 100 x 100 mm)</w:t>
            </w:r>
          </w:p>
        </w:tc>
        <w:tc>
          <w:tcPr>
            <w:tcW w:w="5335" w:type="dxa"/>
            <w:vMerge/>
          </w:tcPr>
          <w:p w14:paraId="2C9FC9E2" w14:textId="3F2CEF54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1F03DE5D" w14:textId="77777777" w:rsidTr="007C27DA">
        <w:tc>
          <w:tcPr>
            <w:tcW w:w="2679" w:type="dxa"/>
          </w:tcPr>
          <w:p w14:paraId="5D7BB148" w14:textId="4CF05361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7C27DA"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Zgodność z normami</w:t>
            </w:r>
          </w:p>
        </w:tc>
        <w:tc>
          <w:tcPr>
            <w:tcW w:w="5528" w:type="dxa"/>
          </w:tcPr>
          <w:p w14:paraId="6D4CECCC" w14:textId="3ABB8881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proofErr w:type="spellStart"/>
            <w:r w:rsidRPr="007C27DA">
              <w:rPr>
                <w:rFonts w:ascii="Arial" w:hAnsi="Arial" w:cs="Arial"/>
                <w:sz w:val="20"/>
                <w:szCs w:val="16"/>
              </w:rPr>
              <w:t>RoHS</w:t>
            </w:r>
            <w:proofErr w:type="spellEnd"/>
            <w:r w:rsidRPr="007C27DA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Pr="007C27DA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Pr="007C27DA">
              <w:rPr>
                <w:rFonts w:ascii="Arial" w:hAnsi="Arial" w:cs="Arial"/>
                <w:sz w:val="20"/>
                <w:szCs w:val="16"/>
              </w:rPr>
              <w:t xml:space="preserve"> 1.2, HDCP 2.2</w:t>
            </w:r>
          </w:p>
        </w:tc>
        <w:tc>
          <w:tcPr>
            <w:tcW w:w="5335" w:type="dxa"/>
            <w:vMerge/>
          </w:tcPr>
          <w:p w14:paraId="3B253F8D" w14:textId="6C561CC7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655B471B" w14:textId="77777777" w:rsidTr="007C27DA">
        <w:tc>
          <w:tcPr>
            <w:tcW w:w="2679" w:type="dxa"/>
          </w:tcPr>
          <w:p w14:paraId="72765CF7" w14:textId="477095A7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7C27DA">
              <w:rPr>
                <w:rFonts w:ascii="Arial" w:hAnsi="Arial" w:cs="Arial"/>
                <w:b/>
                <w:bCs/>
                <w:sz w:val="20"/>
                <w:szCs w:val="16"/>
              </w:rPr>
              <w:t>Interfejsy</w:t>
            </w:r>
          </w:p>
        </w:tc>
        <w:tc>
          <w:tcPr>
            <w:tcW w:w="5528" w:type="dxa"/>
          </w:tcPr>
          <w:p w14:paraId="41D95F00" w14:textId="452A0ADF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7C27DA">
              <w:rPr>
                <w:rFonts w:ascii="Arial" w:hAnsi="Arial" w:cs="Arial"/>
                <w:sz w:val="20"/>
                <w:szCs w:val="16"/>
              </w:rPr>
              <w:t xml:space="preserve">2 x HDMI (HDCP 2.2), </w:t>
            </w:r>
            <w:proofErr w:type="spellStart"/>
            <w:r w:rsidRPr="007C27DA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Pr="007C27DA">
              <w:rPr>
                <w:rFonts w:ascii="Arial" w:hAnsi="Arial" w:cs="Arial"/>
                <w:sz w:val="20"/>
                <w:szCs w:val="16"/>
              </w:rPr>
              <w:t xml:space="preserve"> (tryb </w:t>
            </w:r>
            <w:proofErr w:type="spellStart"/>
            <w:r w:rsidRPr="007C27DA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Pr="007C27DA">
              <w:rPr>
                <w:rFonts w:ascii="Arial" w:hAnsi="Arial" w:cs="Arial"/>
                <w:sz w:val="20"/>
                <w:szCs w:val="16"/>
              </w:rPr>
              <w:t xml:space="preserve"> 1.2)</w:t>
            </w:r>
          </w:p>
        </w:tc>
        <w:tc>
          <w:tcPr>
            <w:tcW w:w="5335" w:type="dxa"/>
            <w:vMerge/>
          </w:tcPr>
          <w:p w14:paraId="4B1E52CC" w14:textId="65F3BD87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00468655" w14:textId="77777777" w:rsidTr="007C27DA">
        <w:tc>
          <w:tcPr>
            <w:tcW w:w="2679" w:type="dxa"/>
          </w:tcPr>
          <w:p w14:paraId="79C3BF55" w14:textId="78EFF9BB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7C27DA">
              <w:rPr>
                <w:rFonts w:ascii="Arial" w:hAnsi="Arial" w:cs="Arial"/>
                <w:b/>
                <w:bCs/>
                <w:sz w:val="20"/>
                <w:szCs w:val="16"/>
              </w:rPr>
              <w:t>Wyjście audio</w:t>
            </w:r>
          </w:p>
        </w:tc>
        <w:tc>
          <w:tcPr>
            <w:tcW w:w="5528" w:type="dxa"/>
          </w:tcPr>
          <w:p w14:paraId="659008A0" w14:textId="294C6A47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7C27DA">
              <w:rPr>
                <w:rFonts w:ascii="Arial" w:hAnsi="Arial" w:cs="Arial"/>
                <w:sz w:val="20"/>
                <w:szCs w:val="16"/>
              </w:rPr>
              <w:t xml:space="preserve">USB 3.0 — </w:t>
            </w:r>
            <w:proofErr w:type="spellStart"/>
            <w:r w:rsidRPr="007C27DA">
              <w:rPr>
                <w:rFonts w:ascii="Arial" w:hAnsi="Arial" w:cs="Arial"/>
                <w:sz w:val="20"/>
                <w:szCs w:val="16"/>
              </w:rPr>
              <w:t>upstream</w:t>
            </w:r>
            <w:proofErr w:type="spellEnd"/>
            <w:r w:rsidRPr="007C27DA">
              <w:rPr>
                <w:rFonts w:ascii="Arial" w:hAnsi="Arial" w:cs="Arial"/>
                <w:sz w:val="20"/>
                <w:szCs w:val="16"/>
              </w:rPr>
              <w:t xml:space="preserve">, USB 3.0 — </w:t>
            </w:r>
            <w:proofErr w:type="spellStart"/>
            <w:r w:rsidRPr="007C27DA">
              <w:rPr>
                <w:rFonts w:ascii="Arial" w:hAnsi="Arial" w:cs="Arial"/>
                <w:sz w:val="20"/>
                <w:szCs w:val="16"/>
              </w:rPr>
              <w:t>downstream</w:t>
            </w:r>
            <w:proofErr w:type="spellEnd"/>
          </w:p>
        </w:tc>
        <w:tc>
          <w:tcPr>
            <w:tcW w:w="5335" w:type="dxa"/>
            <w:vMerge/>
          </w:tcPr>
          <w:p w14:paraId="61A7DFEE" w14:textId="7F189E62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1B8B" w:rsidRPr="00042A12" w14:paraId="2E75B703" w14:textId="77777777" w:rsidTr="007C27DA">
        <w:tc>
          <w:tcPr>
            <w:tcW w:w="2679" w:type="dxa"/>
          </w:tcPr>
          <w:p w14:paraId="2C9C0854" w14:textId="7395FCA2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7C27DA">
              <w:rPr>
                <w:rFonts w:ascii="Arial" w:hAnsi="Arial" w:cs="Arial"/>
                <w:b/>
                <w:bCs/>
                <w:sz w:val="20"/>
                <w:szCs w:val="16"/>
              </w:rPr>
              <w:t>Dołączone przewody</w:t>
            </w:r>
          </w:p>
        </w:tc>
        <w:tc>
          <w:tcPr>
            <w:tcW w:w="5528" w:type="dxa"/>
          </w:tcPr>
          <w:p w14:paraId="78F840C0" w14:textId="5C09C0B2" w:rsidR="00161B8B" w:rsidRPr="007C27DA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7C27DA">
              <w:rPr>
                <w:rFonts w:ascii="Arial" w:hAnsi="Arial" w:cs="Arial"/>
                <w:sz w:val="20"/>
                <w:szCs w:val="16"/>
              </w:rPr>
              <w:t xml:space="preserve">1 x kabel HDMI, 1 x kabel USB 3.0 </w:t>
            </w:r>
            <w:proofErr w:type="spellStart"/>
            <w:r w:rsidRPr="007C27DA">
              <w:rPr>
                <w:rFonts w:ascii="Arial" w:hAnsi="Arial" w:cs="Arial"/>
                <w:sz w:val="20"/>
                <w:szCs w:val="16"/>
              </w:rPr>
              <w:t>upstream</w:t>
            </w:r>
            <w:proofErr w:type="spellEnd"/>
          </w:p>
        </w:tc>
        <w:tc>
          <w:tcPr>
            <w:tcW w:w="5335" w:type="dxa"/>
            <w:vMerge/>
          </w:tcPr>
          <w:p w14:paraId="66D903DA" w14:textId="134C34A7" w:rsidR="00161B8B" w:rsidRDefault="00161B8B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C27DA" w:rsidRPr="00042A12" w14:paraId="0FF20DC2" w14:textId="77777777" w:rsidTr="007C27DA">
        <w:tc>
          <w:tcPr>
            <w:tcW w:w="2679" w:type="dxa"/>
          </w:tcPr>
          <w:p w14:paraId="74FAA862" w14:textId="1C03E9E0" w:rsidR="007C27DA" w:rsidRPr="00161B8B" w:rsidRDefault="007C27DA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161B8B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1D3D60B1" w14:textId="77777777" w:rsidR="007C27DA" w:rsidRDefault="007C27DA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161B8B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minimum 36 miesięcy</w:t>
            </w:r>
          </w:p>
          <w:p w14:paraId="0F92AD77" w14:textId="77777777" w:rsidR="004C51C3" w:rsidRPr="00074CAE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074CAE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Firma serwisująca musi posiadać ISO 9001:2008 na świadczenie usług serwisowych oraz posiadać autoryzacje producenta urządzeń.</w:t>
            </w:r>
          </w:p>
          <w:p w14:paraId="4F1A9D94" w14:textId="1793C8ED" w:rsidR="004C51C3" w:rsidRPr="00161B8B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074CAE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4B1C18D9" w14:textId="57093DBF" w:rsidR="007C27DA" w:rsidRPr="00161B8B" w:rsidRDefault="00EA1F66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740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7DA" w:rsidRPr="00161B8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C27DA" w:rsidRPr="0016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471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7DA" w:rsidRPr="00161B8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C27DA" w:rsidRPr="0016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5B41DE17" w14:textId="77777777" w:rsidR="00161B8B" w:rsidRDefault="00161B8B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DC008D6" w14:textId="37501132" w:rsidR="00A32028" w:rsidRDefault="00A32028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Pozycja </w:t>
      </w:r>
      <w:r>
        <w:rPr>
          <w:rFonts w:ascii="Arial" w:hAnsi="Arial" w:cs="Arial"/>
          <w:b/>
          <w:color w:val="7030A0"/>
          <w:sz w:val="24"/>
          <w:szCs w:val="24"/>
        </w:rPr>
        <w:t>4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-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3 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szt.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monitor 27 cali </w:t>
      </w:r>
      <w:r w:rsidRPr="00A32028">
        <w:rPr>
          <w:rFonts w:ascii="Arial" w:hAnsi="Arial" w:cs="Arial"/>
          <w:b/>
          <w:color w:val="7030A0"/>
          <w:sz w:val="24"/>
          <w:szCs w:val="24"/>
        </w:rPr>
        <w:t>z mikrofonem i USB-C. Wbudowany mikrofon z redukcją szumów otoczenia, USB-C i łańcuchowe podłączenie drugiego monitora. Regulacja wysoko</w:t>
      </w:r>
      <w:r>
        <w:rPr>
          <w:rFonts w:ascii="Arial" w:hAnsi="Arial" w:cs="Arial"/>
          <w:b/>
          <w:color w:val="7030A0"/>
          <w:sz w:val="24"/>
          <w:szCs w:val="24"/>
        </w:rPr>
        <w:t>ści ekranu i wbudowane głośniki</w:t>
      </w:r>
    </w:p>
    <w:p w14:paraId="2B1FDAA0" w14:textId="77777777" w:rsidR="00A32028" w:rsidRPr="006F026B" w:rsidRDefault="00A32028" w:rsidP="00A32028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6F026B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01300A6" w14:textId="77777777" w:rsidR="00A32028" w:rsidRDefault="00A32028" w:rsidP="00A3202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6F026B">
        <w:rPr>
          <w:rFonts w:ascii="Arial" w:hAnsi="Arial" w:cs="Arial"/>
          <w:color w:val="FF0000"/>
          <w:szCs w:val="24"/>
        </w:rPr>
        <w:t>nazwa oferowanego modelu</w:t>
      </w:r>
    </w:p>
    <w:p w14:paraId="740C8F95" w14:textId="77777777" w:rsidR="00A32028" w:rsidRPr="006F026B" w:rsidRDefault="00A32028" w:rsidP="00A3202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A32028" w:rsidRPr="006F026B" w14:paraId="41C44CF3" w14:textId="77777777" w:rsidTr="00161B8B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20ED3893" w14:textId="77777777" w:rsidR="00A32028" w:rsidRPr="006F026B" w:rsidRDefault="00A32028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47A020D1" w14:textId="77777777" w:rsidR="00A32028" w:rsidRPr="006F026B" w:rsidRDefault="00A32028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6517BB5B" w14:textId="77777777" w:rsidR="00A32028" w:rsidRPr="006F026B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A7B6C32" w14:textId="77777777" w:rsidR="00A32028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4BF2A7B5" w14:textId="77777777" w:rsidR="00A32028" w:rsidRPr="006F026B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718BA06" w14:textId="77777777" w:rsidR="00A32028" w:rsidRPr="006F026B" w:rsidRDefault="00A32028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AA547E7" w14:textId="77777777" w:rsidR="00A32028" w:rsidRPr="006F026B" w:rsidRDefault="00A32028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28727B" w:rsidRPr="00042A12" w14:paraId="44866C87" w14:textId="77777777" w:rsidTr="00161B8B">
        <w:tc>
          <w:tcPr>
            <w:tcW w:w="2679" w:type="dxa"/>
          </w:tcPr>
          <w:p w14:paraId="6F7727F2" w14:textId="4BAA4E8D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Rozmiar ekranu</w:t>
            </w:r>
          </w:p>
        </w:tc>
        <w:tc>
          <w:tcPr>
            <w:tcW w:w="5528" w:type="dxa"/>
          </w:tcPr>
          <w:p w14:paraId="49446B72" w14:textId="5F945422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27 cali</w:t>
            </w:r>
          </w:p>
        </w:tc>
        <w:tc>
          <w:tcPr>
            <w:tcW w:w="5335" w:type="dxa"/>
            <w:vMerge w:val="restart"/>
          </w:tcPr>
          <w:p w14:paraId="1D2A1B69" w14:textId="77777777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DACA0E" w14:textId="17CF9AAB" w:rsidR="0028727B" w:rsidRDefault="00EA1F66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07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7B" w:rsidRPr="00161B8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8727B" w:rsidRPr="0016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97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27B" w:rsidRPr="00161B8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8727B" w:rsidRPr="0016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042A12" w14:paraId="1234007F" w14:textId="77777777" w:rsidTr="00161B8B">
        <w:tc>
          <w:tcPr>
            <w:tcW w:w="2679" w:type="dxa"/>
          </w:tcPr>
          <w:p w14:paraId="73FE5107" w14:textId="586C7F2E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Rodzaj panelu</w:t>
            </w:r>
          </w:p>
        </w:tc>
        <w:tc>
          <w:tcPr>
            <w:tcW w:w="5528" w:type="dxa"/>
          </w:tcPr>
          <w:p w14:paraId="7E777F83" w14:textId="5557F7F4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IPS</w:t>
            </w:r>
          </w:p>
        </w:tc>
        <w:tc>
          <w:tcPr>
            <w:tcW w:w="5335" w:type="dxa"/>
            <w:vMerge/>
          </w:tcPr>
          <w:p w14:paraId="4963BC1A" w14:textId="6D97F8A0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18859F09" w14:textId="77777777" w:rsidTr="00161B8B">
        <w:tc>
          <w:tcPr>
            <w:tcW w:w="2679" w:type="dxa"/>
          </w:tcPr>
          <w:p w14:paraId="7003D3D0" w14:textId="2AD0293A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Technologia podświetlenia</w:t>
            </w:r>
          </w:p>
        </w:tc>
        <w:tc>
          <w:tcPr>
            <w:tcW w:w="5528" w:type="dxa"/>
          </w:tcPr>
          <w:p w14:paraId="5DE1BDEF" w14:textId="0ECA6AE4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Podświetlenie LED</w:t>
            </w:r>
          </w:p>
        </w:tc>
        <w:tc>
          <w:tcPr>
            <w:tcW w:w="5335" w:type="dxa"/>
            <w:vMerge/>
          </w:tcPr>
          <w:p w14:paraId="38405EE7" w14:textId="021E037B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21D1755B" w14:textId="77777777" w:rsidTr="00161B8B">
        <w:tc>
          <w:tcPr>
            <w:tcW w:w="2679" w:type="dxa"/>
          </w:tcPr>
          <w:p w14:paraId="5932CAF3" w14:textId="067377FC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5528" w:type="dxa"/>
          </w:tcPr>
          <w:p w14:paraId="0CA0AC57" w14:textId="16CEB925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1920x1080 - (maks.)</w:t>
            </w:r>
          </w:p>
        </w:tc>
        <w:tc>
          <w:tcPr>
            <w:tcW w:w="5335" w:type="dxa"/>
            <w:vMerge/>
          </w:tcPr>
          <w:p w14:paraId="0B0033D7" w14:textId="019949D4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0BD1ADBD" w14:textId="77777777" w:rsidTr="00161B8B">
        <w:tc>
          <w:tcPr>
            <w:tcW w:w="2679" w:type="dxa"/>
          </w:tcPr>
          <w:p w14:paraId="7B8FEB03" w14:textId="13A17592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5528" w:type="dxa"/>
          </w:tcPr>
          <w:p w14:paraId="5B37D2D1" w14:textId="34280D33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(typowa) - 250nitów</w:t>
            </w:r>
          </w:p>
        </w:tc>
        <w:tc>
          <w:tcPr>
            <w:tcW w:w="5335" w:type="dxa"/>
            <w:vMerge/>
          </w:tcPr>
          <w:p w14:paraId="079F782B" w14:textId="190E848F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62784876" w14:textId="77777777" w:rsidTr="00161B8B">
        <w:trPr>
          <w:trHeight w:val="303"/>
        </w:trPr>
        <w:tc>
          <w:tcPr>
            <w:tcW w:w="2679" w:type="dxa"/>
          </w:tcPr>
          <w:p w14:paraId="0602F445" w14:textId="7F8F28FA" w:rsidR="0028727B" w:rsidRPr="00A32028" w:rsidRDefault="0028727B" w:rsidP="00A3202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Natywny kontrast</w:t>
            </w:r>
          </w:p>
        </w:tc>
        <w:tc>
          <w:tcPr>
            <w:tcW w:w="5528" w:type="dxa"/>
          </w:tcPr>
          <w:p w14:paraId="3A61AEEB" w14:textId="3223FBA7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1000:1</w:t>
            </w:r>
          </w:p>
        </w:tc>
        <w:tc>
          <w:tcPr>
            <w:tcW w:w="5335" w:type="dxa"/>
            <w:vMerge/>
          </w:tcPr>
          <w:p w14:paraId="50803B85" w14:textId="5B658899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16CCC498" w14:textId="77777777" w:rsidTr="00161B8B">
        <w:tc>
          <w:tcPr>
            <w:tcW w:w="2679" w:type="dxa"/>
          </w:tcPr>
          <w:p w14:paraId="3B80CD54" w14:textId="297A00D3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Kąt widzenia </w:t>
            </w:r>
          </w:p>
        </w:tc>
        <w:tc>
          <w:tcPr>
            <w:tcW w:w="5528" w:type="dxa"/>
          </w:tcPr>
          <w:p w14:paraId="5751F006" w14:textId="487E593F" w:rsidR="0028727B" w:rsidRPr="00A32028" w:rsidRDefault="0028727B" w:rsidP="00A320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178°/178°</w:t>
            </w:r>
          </w:p>
        </w:tc>
        <w:tc>
          <w:tcPr>
            <w:tcW w:w="5335" w:type="dxa"/>
            <w:vMerge/>
          </w:tcPr>
          <w:p w14:paraId="7D71EE38" w14:textId="3E79662A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51833049" w14:textId="77777777" w:rsidTr="00161B8B">
        <w:tc>
          <w:tcPr>
            <w:tcW w:w="2679" w:type="dxa"/>
          </w:tcPr>
          <w:p w14:paraId="489EC493" w14:textId="3232A160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5528" w:type="dxa"/>
          </w:tcPr>
          <w:p w14:paraId="0DE80E93" w14:textId="5B65B165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GtG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>) - 5 ms</w:t>
            </w:r>
          </w:p>
        </w:tc>
        <w:tc>
          <w:tcPr>
            <w:tcW w:w="5335" w:type="dxa"/>
            <w:vMerge/>
          </w:tcPr>
          <w:p w14:paraId="1A83E8B5" w14:textId="2C47C1C5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3FBEAD8E" w14:textId="77777777" w:rsidTr="00161B8B">
        <w:tc>
          <w:tcPr>
            <w:tcW w:w="2679" w:type="dxa"/>
          </w:tcPr>
          <w:p w14:paraId="30E033C4" w14:textId="67536181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odświeżania </w:t>
            </w:r>
          </w:p>
        </w:tc>
        <w:tc>
          <w:tcPr>
            <w:tcW w:w="5528" w:type="dxa"/>
          </w:tcPr>
          <w:p w14:paraId="242EB87A" w14:textId="04D08EB3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75 (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5" w:type="dxa"/>
            <w:vMerge/>
          </w:tcPr>
          <w:p w14:paraId="2F67E4BB" w14:textId="0F152FBB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2AF3E9CC" w14:textId="77777777" w:rsidTr="00161B8B">
        <w:tc>
          <w:tcPr>
            <w:tcW w:w="2679" w:type="dxa"/>
          </w:tcPr>
          <w:p w14:paraId="1114EF57" w14:textId="4FFF0DAB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Przestrzeń barw</w:t>
            </w:r>
          </w:p>
        </w:tc>
        <w:tc>
          <w:tcPr>
            <w:tcW w:w="5528" w:type="dxa"/>
          </w:tcPr>
          <w:p w14:paraId="6B2E8C68" w14:textId="06BC2C25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72% NTSC</w:t>
            </w:r>
          </w:p>
        </w:tc>
        <w:tc>
          <w:tcPr>
            <w:tcW w:w="5335" w:type="dxa"/>
            <w:vMerge/>
          </w:tcPr>
          <w:p w14:paraId="73CD6DA3" w14:textId="51F62DE4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0A4D8A4E" w14:textId="77777777" w:rsidTr="00161B8B">
        <w:tc>
          <w:tcPr>
            <w:tcW w:w="2679" w:type="dxa"/>
          </w:tcPr>
          <w:p w14:paraId="6A5CFA05" w14:textId="7BF644CE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Tryb obrazu  </w:t>
            </w:r>
          </w:p>
        </w:tc>
        <w:tc>
          <w:tcPr>
            <w:tcW w:w="5528" w:type="dxa"/>
          </w:tcPr>
          <w:p w14:paraId="0BF07387" w14:textId="31BA89F9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 xml:space="preserve"> Blue 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>, Standardowy, Użytkownika,</w:t>
            </w:r>
          </w:p>
        </w:tc>
        <w:tc>
          <w:tcPr>
            <w:tcW w:w="5335" w:type="dxa"/>
            <w:vMerge/>
          </w:tcPr>
          <w:p w14:paraId="228CB020" w14:textId="0C3B882B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0B4FC71E" w14:textId="77777777" w:rsidTr="00161B8B">
        <w:tc>
          <w:tcPr>
            <w:tcW w:w="2679" w:type="dxa"/>
          </w:tcPr>
          <w:p w14:paraId="5BBF7B2C" w14:textId="5C4BE81A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Współczynnik proporcji</w:t>
            </w:r>
          </w:p>
        </w:tc>
        <w:tc>
          <w:tcPr>
            <w:tcW w:w="5528" w:type="dxa"/>
          </w:tcPr>
          <w:p w14:paraId="5BE52099" w14:textId="671414B2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16:9</w:t>
            </w:r>
          </w:p>
        </w:tc>
        <w:tc>
          <w:tcPr>
            <w:tcW w:w="5335" w:type="dxa"/>
            <w:vMerge/>
          </w:tcPr>
          <w:p w14:paraId="7790DBDE" w14:textId="6A9FABEE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68B66C14" w14:textId="77777777" w:rsidTr="00161B8B">
        <w:tc>
          <w:tcPr>
            <w:tcW w:w="2679" w:type="dxa"/>
          </w:tcPr>
          <w:p w14:paraId="0E968851" w14:textId="086AD60C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Liczba wyświetlanych kolorów</w:t>
            </w:r>
          </w:p>
        </w:tc>
        <w:tc>
          <w:tcPr>
            <w:tcW w:w="5528" w:type="dxa"/>
          </w:tcPr>
          <w:p w14:paraId="3FF84AAA" w14:textId="05A2349F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16,7 mln kolorów</w:t>
            </w:r>
          </w:p>
        </w:tc>
        <w:tc>
          <w:tcPr>
            <w:tcW w:w="5335" w:type="dxa"/>
            <w:vMerge/>
          </w:tcPr>
          <w:p w14:paraId="33554149" w14:textId="5DBAAD6C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5BE9B50D" w14:textId="77777777" w:rsidTr="00161B8B">
        <w:tc>
          <w:tcPr>
            <w:tcW w:w="2679" w:type="dxa"/>
          </w:tcPr>
          <w:p w14:paraId="395D1DF2" w14:textId="3AC97C52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PPI </w:t>
            </w:r>
          </w:p>
        </w:tc>
        <w:tc>
          <w:tcPr>
            <w:tcW w:w="5528" w:type="dxa"/>
          </w:tcPr>
          <w:p w14:paraId="4452AF38" w14:textId="5EB33758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335" w:type="dxa"/>
            <w:vMerge/>
          </w:tcPr>
          <w:p w14:paraId="3318DD2C" w14:textId="7AEA27DD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41CFF28C" w14:textId="77777777" w:rsidTr="00161B8B">
        <w:tc>
          <w:tcPr>
            <w:tcW w:w="2679" w:type="dxa"/>
          </w:tcPr>
          <w:p w14:paraId="2FD3AC49" w14:textId="1C5F17D8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Powłoka ekranu wyświetlacza</w:t>
            </w:r>
          </w:p>
        </w:tc>
        <w:tc>
          <w:tcPr>
            <w:tcW w:w="5528" w:type="dxa"/>
          </w:tcPr>
          <w:p w14:paraId="668529F5" w14:textId="07226A07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Przeciwodblaskowy</w:t>
            </w:r>
          </w:p>
        </w:tc>
        <w:tc>
          <w:tcPr>
            <w:tcW w:w="5335" w:type="dxa"/>
            <w:vMerge/>
          </w:tcPr>
          <w:p w14:paraId="1DA79A1C" w14:textId="27D6674E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1E152CB1" w14:textId="77777777" w:rsidTr="00161B8B">
        <w:tc>
          <w:tcPr>
            <w:tcW w:w="2679" w:type="dxa"/>
          </w:tcPr>
          <w:p w14:paraId="6198BE8C" w14:textId="4E4A36A1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Temperatura barwowa</w:t>
            </w:r>
          </w:p>
        </w:tc>
        <w:tc>
          <w:tcPr>
            <w:tcW w:w="5528" w:type="dxa"/>
          </w:tcPr>
          <w:p w14:paraId="3BD2EAF5" w14:textId="101E9F26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- Niebieskawy, Normalny, Czerwonawy, Użytkownika</w:t>
            </w:r>
          </w:p>
        </w:tc>
        <w:tc>
          <w:tcPr>
            <w:tcW w:w="5335" w:type="dxa"/>
            <w:vMerge/>
          </w:tcPr>
          <w:p w14:paraId="258C9AA3" w14:textId="4BAA3ACB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6CB1B53E" w14:textId="77777777" w:rsidTr="00161B8B">
        <w:tc>
          <w:tcPr>
            <w:tcW w:w="2679" w:type="dxa"/>
          </w:tcPr>
          <w:p w14:paraId="2D605519" w14:textId="01CC346C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Gamma</w:t>
            </w:r>
          </w:p>
        </w:tc>
        <w:tc>
          <w:tcPr>
            <w:tcW w:w="5528" w:type="dxa"/>
          </w:tcPr>
          <w:p w14:paraId="63AD6EE8" w14:textId="1203CEE1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- 1.8 - 2.6</w:t>
            </w:r>
          </w:p>
        </w:tc>
        <w:tc>
          <w:tcPr>
            <w:tcW w:w="5335" w:type="dxa"/>
            <w:vMerge/>
          </w:tcPr>
          <w:p w14:paraId="0F84976C" w14:textId="22EDFEBE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03CEA35A" w14:textId="77777777" w:rsidTr="00161B8B">
        <w:tc>
          <w:tcPr>
            <w:tcW w:w="2679" w:type="dxa"/>
          </w:tcPr>
          <w:p w14:paraId="7882EF66" w14:textId="372457B2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HDCP</w:t>
            </w:r>
          </w:p>
        </w:tc>
        <w:tc>
          <w:tcPr>
            <w:tcW w:w="5528" w:type="dxa"/>
          </w:tcPr>
          <w:p w14:paraId="52272134" w14:textId="08451CDC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- 1.4</w:t>
            </w:r>
          </w:p>
        </w:tc>
        <w:tc>
          <w:tcPr>
            <w:tcW w:w="5335" w:type="dxa"/>
            <w:vMerge/>
          </w:tcPr>
          <w:p w14:paraId="42319930" w14:textId="5A141A5D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42A437CB" w14:textId="77777777" w:rsidTr="00161B8B">
        <w:tc>
          <w:tcPr>
            <w:tcW w:w="2679" w:type="dxa"/>
          </w:tcPr>
          <w:p w14:paraId="295D702A" w14:textId="5E70EB8D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Język menu ekranowego </w:t>
            </w:r>
          </w:p>
        </w:tc>
        <w:tc>
          <w:tcPr>
            <w:tcW w:w="5528" w:type="dxa"/>
          </w:tcPr>
          <w:p w14:paraId="00A4C524" w14:textId="2D0972F0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5335" w:type="dxa"/>
            <w:vMerge/>
          </w:tcPr>
          <w:p w14:paraId="4C2BAD4D" w14:textId="760D5A48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5ED3C330" w14:textId="77777777" w:rsidTr="00161B8B">
        <w:tc>
          <w:tcPr>
            <w:tcW w:w="2679" w:type="dxa"/>
          </w:tcPr>
          <w:p w14:paraId="0ACA9445" w14:textId="7CF3ED5D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5528" w:type="dxa"/>
          </w:tcPr>
          <w:p w14:paraId="18A6DAC2" w14:textId="34E5FC53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Wbudowane głośniki - 2Wx2</w:t>
            </w:r>
          </w:p>
        </w:tc>
        <w:tc>
          <w:tcPr>
            <w:tcW w:w="5335" w:type="dxa"/>
            <w:vMerge/>
          </w:tcPr>
          <w:p w14:paraId="54230716" w14:textId="3E26606F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MS Gothic" w:eastAsia="MS Gothic" w:hAnsi="MS Gothic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27270434" w14:textId="77777777" w:rsidTr="00161B8B">
        <w:tc>
          <w:tcPr>
            <w:tcW w:w="2679" w:type="dxa"/>
          </w:tcPr>
          <w:p w14:paraId="5A4FA309" w14:textId="1ED90F5E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Gniazdo słuchawkowe </w:t>
            </w:r>
          </w:p>
        </w:tc>
        <w:tc>
          <w:tcPr>
            <w:tcW w:w="5528" w:type="dxa"/>
          </w:tcPr>
          <w:p w14:paraId="3C2E6A8F" w14:textId="082F3FC6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335" w:type="dxa"/>
            <w:vMerge/>
          </w:tcPr>
          <w:p w14:paraId="5BBAC511" w14:textId="4723DC65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MS Gothic" w:eastAsia="MS Gothic" w:hAnsi="MS Gothic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5A17E54D" w14:textId="77777777" w:rsidTr="00161B8B">
        <w:tc>
          <w:tcPr>
            <w:tcW w:w="2679" w:type="dxa"/>
          </w:tcPr>
          <w:p w14:paraId="4AAC82D2" w14:textId="61C4988E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Mikrofon </w:t>
            </w:r>
          </w:p>
        </w:tc>
        <w:tc>
          <w:tcPr>
            <w:tcW w:w="5528" w:type="dxa"/>
          </w:tcPr>
          <w:p w14:paraId="57238F33" w14:textId="4E1D7AC4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Redukcja szumów</w:t>
            </w:r>
          </w:p>
        </w:tc>
        <w:tc>
          <w:tcPr>
            <w:tcW w:w="5335" w:type="dxa"/>
            <w:vMerge/>
          </w:tcPr>
          <w:p w14:paraId="0A397A5D" w14:textId="5F27322E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MS Gothic" w:eastAsia="MS Gothic" w:hAnsi="MS Gothic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76B0BD20" w14:textId="77777777" w:rsidTr="00161B8B">
        <w:tc>
          <w:tcPr>
            <w:tcW w:w="2679" w:type="dxa"/>
          </w:tcPr>
          <w:p w14:paraId="75546E02" w14:textId="77777777" w:rsidR="0028727B" w:rsidRPr="00A32028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56FB8AE3" w14:textId="77777777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30D2675" w14:textId="77777777" w:rsidR="0028727B" w:rsidRPr="00A32028" w:rsidRDefault="0028727B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HDMI (v1.4) – 1 szt.</w:t>
            </w:r>
          </w:p>
          <w:p w14:paraId="6A892759" w14:textId="77777777" w:rsidR="0028727B" w:rsidRPr="00A32028" w:rsidRDefault="0028727B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 xml:space="preserve"> (v1.2) – 1 szt.</w:t>
            </w:r>
          </w:p>
          <w:p w14:paraId="2AB78129" w14:textId="77777777" w:rsidR="0028727B" w:rsidRPr="00A32028" w:rsidRDefault="0028727B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 xml:space="preserve">USB C (Zasilanie 60W, 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 xml:space="preserve"> Alt 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>, Dane) – 1 szt.</w:t>
            </w:r>
          </w:p>
          <w:p w14:paraId="0B0C1849" w14:textId="5CE2D716" w:rsidR="0028727B" w:rsidRPr="00A32028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Technologia łączenia szeregowego (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daisy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chain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>) - Wyjście DP (MST)</w:t>
            </w:r>
          </w:p>
        </w:tc>
        <w:tc>
          <w:tcPr>
            <w:tcW w:w="5335" w:type="dxa"/>
            <w:vMerge/>
          </w:tcPr>
          <w:p w14:paraId="6A0C589F" w14:textId="0877B11F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MS Gothic" w:eastAsia="MS Gothic" w:hAnsi="MS Gothic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4A01CEE5" w14:textId="77777777" w:rsidTr="00161B8B">
        <w:tc>
          <w:tcPr>
            <w:tcW w:w="2679" w:type="dxa"/>
          </w:tcPr>
          <w:p w14:paraId="426B01A1" w14:textId="77777777" w:rsidR="0028727B" w:rsidRPr="00A32028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Ochrona wzroku </w:t>
            </w:r>
          </w:p>
          <w:p w14:paraId="167E2E4F" w14:textId="77777777" w:rsidR="0028727B" w:rsidRPr="00A32028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E2A608C" w14:textId="77777777" w:rsidR="0028727B" w:rsidRPr="00A32028" w:rsidRDefault="0028727B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 xml:space="preserve">- Technologia 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Flicker-free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 xml:space="preserve"> - brak migotania</w:t>
            </w:r>
          </w:p>
          <w:p w14:paraId="5AC69347" w14:textId="77777777" w:rsidR="0028727B" w:rsidRPr="00A32028" w:rsidRDefault="0028727B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 xml:space="preserve"> Blue 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 xml:space="preserve"> Plus (Technologia 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 xml:space="preserve"> Blue </w:t>
            </w:r>
            <w:proofErr w:type="spellStart"/>
            <w:r w:rsidRPr="00A32028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A32028">
              <w:rPr>
                <w:rFonts w:ascii="Arial" w:hAnsi="Arial" w:cs="Arial"/>
                <w:sz w:val="20"/>
                <w:szCs w:val="20"/>
              </w:rPr>
              <w:t xml:space="preserve"> Plus odfiltrowuje, bardziej energetyczne promieniowanie niebiesko-fioletowe, które jest szkodliwe dla oczu, przy jednoczesnym zachowaniu żywej jakości kolorów.)</w:t>
            </w:r>
          </w:p>
          <w:p w14:paraId="0F0D0262" w14:textId="77777777" w:rsidR="0028727B" w:rsidRPr="00A32028" w:rsidRDefault="0028727B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lastRenderedPageBreak/>
              <w:t xml:space="preserve">- Czujnik, który wykrywa oświetlenie otoczenia oraz jasność i kontrast zawartości ekranu, następnie dostosowuje jasność i uwydatnia ciemne obszary na ekranie bez prześwietlania jasnych obszarów. </w:t>
            </w:r>
          </w:p>
          <w:p w14:paraId="01C33DDC" w14:textId="0121192F" w:rsidR="0028727B" w:rsidRPr="00A32028" w:rsidRDefault="0028727B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- Certyfikat TUV</w:t>
            </w:r>
          </w:p>
        </w:tc>
        <w:tc>
          <w:tcPr>
            <w:tcW w:w="5335" w:type="dxa"/>
            <w:vMerge/>
          </w:tcPr>
          <w:p w14:paraId="3A28CB08" w14:textId="6C419507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MS Gothic" w:eastAsia="MS Gothic" w:hAnsi="MS Gothic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0860D606" w14:textId="77777777" w:rsidTr="00161B8B">
        <w:tc>
          <w:tcPr>
            <w:tcW w:w="2679" w:type="dxa"/>
          </w:tcPr>
          <w:p w14:paraId="14A1E4CC" w14:textId="05FF636C" w:rsidR="0028727B" w:rsidRPr="00A32028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028">
              <w:rPr>
                <w:rFonts w:ascii="Arial" w:hAnsi="Arial" w:cs="Arial"/>
                <w:b/>
                <w:bCs/>
                <w:sz w:val="20"/>
                <w:szCs w:val="20"/>
              </w:rPr>
              <w:t>Funkcje profesjonalne</w:t>
            </w:r>
          </w:p>
        </w:tc>
        <w:tc>
          <w:tcPr>
            <w:tcW w:w="5528" w:type="dxa"/>
          </w:tcPr>
          <w:p w14:paraId="21D31697" w14:textId="3195E566" w:rsidR="0028727B" w:rsidRPr="00A32028" w:rsidRDefault="0028727B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028">
              <w:rPr>
                <w:rFonts w:ascii="Arial" w:hAnsi="Arial" w:cs="Arial"/>
                <w:sz w:val="20"/>
                <w:szCs w:val="20"/>
              </w:rPr>
              <w:t>Aktualizacja oprogramowania sprzętowego przez USB</w:t>
            </w:r>
          </w:p>
        </w:tc>
        <w:tc>
          <w:tcPr>
            <w:tcW w:w="5335" w:type="dxa"/>
            <w:vMerge/>
          </w:tcPr>
          <w:p w14:paraId="3A166656" w14:textId="74A1B959" w:rsidR="0028727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MS Gothic" w:eastAsia="MS Gothic" w:hAnsi="MS Gothic" w:cs="Arial"/>
                <w:sz w:val="24"/>
                <w:szCs w:val="24"/>
                <w:lang w:eastAsia="pl-PL"/>
              </w:rPr>
            </w:pPr>
          </w:p>
        </w:tc>
      </w:tr>
      <w:tr w:rsidR="0028727B" w:rsidRPr="00042A12" w14:paraId="0FBC9F63" w14:textId="77777777" w:rsidTr="00161B8B">
        <w:tc>
          <w:tcPr>
            <w:tcW w:w="2679" w:type="dxa"/>
          </w:tcPr>
          <w:p w14:paraId="55D60292" w14:textId="5D425BF4" w:rsidR="0028727B" w:rsidRPr="002F036B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36B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319EC3E3" w14:textId="77777777" w:rsidR="004C51C3" w:rsidRPr="002F036B" w:rsidRDefault="0028727B" w:rsidP="004C51C3">
            <w:pPr>
              <w:spacing w:after="0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2F036B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minimum 36 miesięcy</w:t>
            </w:r>
            <w:r w:rsidR="004C51C3" w:rsidRPr="002F036B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</w:t>
            </w:r>
          </w:p>
          <w:p w14:paraId="5E08A25A" w14:textId="65E587FC" w:rsidR="004C51C3" w:rsidRPr="002F036B" w:rsidRDefault="004C51C3" w:rsidP="004C5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036B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 oraz posiadać autoryzacje producenta urządzeń.</w:t>
            </w:r>
          </w:p>
          <w:p w14:paraId="0E2D7C86" w14:textId="708CB5C8" w:rsidR="004C51C3" w:rsidRPr="002F036B" w:rsidRDefault="004C51C3" w:rsidP="004C5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036B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  <w:vMerge/>
          </w:tcPr>
          <w:p w14:paraId="020EE039" w14:textId="5EEBC1FD" w:rsidR="0028727B" w:rsidRPr="00161B8B" w:rsidRDefault="0028727B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0FD3D5D" w14:textId="77777777" w:rsidR="00A32028" w:rsidRDefault="00A32028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1E99F1F" w14:textId="77777777" w:rsidR="00A32028" w:rsidRDefault="00A32028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sectPr w:rsidR="00A32028" w:rsidSect="00042A12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2A33" w14:textId="77777777" w:rsidR="00EA1F66" w:rsidRDefault="00EA1F66">
      <w:pPr>
        <w:spacing w:after="0" w:line="240" w:lineRule="auto"/>
      </w:pPr>
      <w:r>
        <w:separator/>
      </w:r>
    </w:p>
  </w:endnote>
  <w:endnote w:type="continuationSeparator" w:id="0">
    <w:p w14:paraId="041551D7" w14:textId="77777777" w:rsidR="00EA1F66" w:rsidRDefault="00EA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D776" w14:textId="77777777" w:rsidR="00074CAE" w:rsidRDefault="00074CAE" w:rsidP="00161B8B">
    <w:pPr>
      <w:pStyle w:val="Stopka"/>
    </w:pPr>
    <w:bookmarkStart w:id="1" w:name="DocumentMarkings1FooterEvenPages"/>
  </w:p>
  <w:bookmarkEnd w:id="1"/>
  <w:p w14:paraId="1B47B11F" w14:textId="77777777" w:rsidR="00074CAE" w:rsidRDefault="00074CAE" w:rsidP="00161B8B">
    <w:pPr>
      <w:pStyle w:val="Stopka"/>
    </w:pPr>
  </w:p>
  <w:p w14:paraId="2862B147" w14:textId="77777777" w:rsidR="00074CAE" w:rsidRDefault="00074C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3EA6F" w14:textId="77777777" w:rsidR="00074CAE" w:rsidRDefault="00074CAE" w:rsidP="00161B8B">
    <w:pPr>
      <w:pStyle w:val="Stopka"/>
    </w:pPr>
    <w:bookmarkStart w:id="2" w:name="DocumentMarkings1FooterPrimary"/>
  </w:p>
  <w:bookmarkEnd w:id="2"/>
  <w:p w14:paraId="24455F98" w14:textId="77777777" w:rsidR="00074CAE" w:rsidRDefault="00074C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E3B7B" w14:textId="77777777" w:rsidR="00074CAE" w:rsidRDefault="00074CAE" w:rsidP="00161B8B">
    <w:pPr>
      <w:pStyle w:val="Stopka"/>
    </w:pPr>
    <w:bookmarkStart w:id="3" w:name="DocumentMarkings1FooterFirstPage"/>
  </w:p>
  <w:bookmarkEnd w:id="3"/>
  <w:p w14:paraId="739CA3F7" w14:textId="77777777" w:rsidR="00074CAE" w:rsidRDefault="00074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504B" w14:textId="77777777" w:rsidR="00EA1F66" w:rsidRDefault="00EA1F66">
      <w:pPr>
        <w:spacing w:after="0" w:line="240" w:lineRule="auto"/>
      </w:pPr>
      <w:r>
        <w:separator/>
      </w:r>
    </w:p>
  </w:footnote>
  <w:footnote w:type="continuationSeparator" w:id="0">
    <w:p w14:paraId="68EF7755" w14:textId="77777777" w:rsidR="00EA1F66" w:rsidRDefault="00EA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F66F" w14:textId="6A346B2C" w:rsidR="00074CAE" w:rsidRDefault="00074CAE" w:rsidP="00042A12">
    <w:pPr>
      <w:pStyle w:val="Nagwek"/>
      <w:jc w:val="center"/>
    </w:pPr>
    <w:r w:rsidRPr="00AC4D03">
      <w:rPr>
        <w:noProof/>
        <w:lang w:eastAsia="pl-PL"/>
      </w:rPr>
      <w:drawing>
        <wp:inline distT="0" distB="0" distL="0" distR="0" wp14:anchorId="78194668" wp14:editId="7CAEF7FE">
          <wp:extent cx="5800298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070" cy="782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4D3"/>
    <w:multiLevelType w:val="hybridMultilevel"/>
    <w:tmpl w:val="E82679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6AE"/>
    <w:multiLevelType w:val="multilevel"/>
    <w:tmpl w:val="EEC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20031"/>
    <w:multiLevelType w:val="hybridMultilevel"/>
    <w:tmpl w:val="9C40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7"/>
    <w:rsid w:val="00042A12"/>
    <w:rsid w:val="00074CAE"/>
    <w:rsid w:val="00090491"/>
    <w:rsid w:val="00097BE0"/>
    <w:rsid w:val="000D3E49"/>
    <w:rsid w:val="00154C1D"/>
    <w:rsid w:val="00161B8B"/>
    <w:rsid w:val="00167C1F"/>
    <w:rsid w:val="00186754"/>
    <w:rsid w:val="001C0D0A"/>
    <w:rsid w:val="00263734"/>
    <w:rsid w:val="0028727B"/>
    <w:rsid w:val="002F036B"/>
    <w:rsid w:val="002F32E8"/>
    <w:rsid w:val="00311DC1"/>
    <w:rsid w:val="00384944"/>
    <w:rsid w:val="004253CA"/>
    <w:rsid w:val="004C51C3"/>
    <w:rsid w:val="00532EC3"/>
    <w:rsid w:val="005941E3"/>
    <w:rsid w:val="005C5C1B"/>
    <w:rsid w:val="00617844"/>
    <w:rsid w:val="00631967"/>
    <w:rsid w:val="00680BED"/>
    <w:rsid w:val="006A7C8D"/>
    <w:rsid w:val="006B0363"/>
    <w:rsid w:val="006C45C6"/>
    <w:rsid w:val="006D5AA9"/>
    <w:rsid w:val="006F026B"/>
    <w:rsid w:val="0074537B"/>
    <w:rsid w:val="00770383"/>
    <w:rsid w:val="007C27DA"/>
    <w:rsid w:val="00857036"/>
    <w:rsid w:val="008860DD"/>
    <w:rsid w:val="00886F90"/>
    <w:rsid w:val="008A4144"/>
    <w:rsid w:val="008C4029"/>
    <w:rsid w:val="008F6B61"/>
    <w:rsid w:val="00964BAC"/>
    <w:rsid w:val="009B181E"/>
    <w:rsid w:val="00A3135E"/>
    <w:rsid w:val="00A32028"/>
    <w:rsid w:val="00A452FC"/>
    <w:rsid w:val="00A47467"/>
    <w:rsid w:val="00AC2350"/>
    <w:rsid w:val="00AD17AE"/>
    <w:rsid w:val="00AF6A36"/>
    <w:rsid w:val="00B5327C"/>
    <w:rsid w:val="00B81C4A"/>
    <w:rsid w:val="00B854F0"/>
    <w:rsid w:val="00BB3844"/>
    <w:rsid w:val="00BC6762"/>
    <w:rsid w:val="00BE0C52"/>
    <w:rsid w:val="00C05EC6"/>
    <w:rsid w:val="00C349AB"/>
    <w:rsid w:val="00C722EE"/>
    <w:rsid w:val="00C741B7"/>
    <w:rsid w:val="00D21D96"/>
    <w:rsid w:val="00D8105B"/>
    <w:rsid w:val="00DA01F6"/>
    <w:rsid w:val="00DC77D4"/>
    <w:rsid w:val="00E01D87"/>
    <w:rsid w:val="00E8630C"/>
    <w:rsid w:val="00EA1F66"/>
    <w:rsid w:val="00EC6EFE"/>
    <w:rsid w:val="00F324BD"/>
    <w:rsid w:val="00F4583D"/>
    <w:rsid w:val="00F84DF0"/>
    <w:rsid w:val="00F9512B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46B3"/>
  <w15:chartTrackingRefBased/>
  <w15:docId w15:val="{5B911246-9401-4519-ACAD-7B340E6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7"/>
  </w:style>
  <w:style w:type="paragraph" w:styleId="Stopka">
    <w:name w:val="footer"/>
    <w:basedOn w:val="Normalny"/>
    <w:link w:val="Stopka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7"/>
  </w:style>
  <w:style w:type="table" w:styleId="Tabela-Siatka">
    <w:name w:val="Table Grid"/>
    <w:basedOn w:val="Standardowy"/>
    <w:uiPriority w:val="39"/>
    <w:rsid w:val="004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6B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8F6B61"/>
    <w:pPr>
      <w:ind w:left="720"/>
      <w:contextualSpacing/>
    </w:pPr>
  </w:style>
  <w:style w:type="character" w:customStyle="1" w:styleId="auraltext">
    <w:name w:val="auraltext"/>
    <w:basedOn w:val="Domylnaczcionkaakapitu"/>
    <w:rsid w:val="00C722EE"/>
  </w:style>
  <w:style w:type="character" w:styleId="Odwoaniedokomentarza">
    <w:name w:val="annotation reference"/>
    <w:basedOn w:val="Domylnaczcionkaakapitu"/>
    <w:uiPriority w:val="99"/>
    <w:semiHidden/>
    <w:unhideWhenUsed/>
    <w:rsid w:val="00DA0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1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6593-FBF4-4A2C-9107-393A6310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2432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Hyski</dc:creator>
  <cp:keywords/>
  <dc:description/>
  <cp:lastModifiedBy>Marta Wytrych</cp:lastModifiedBy>
  <cp:revision>3</cp:revision>
  <cp:lastPrinted>2022-10-05T07:19:00Z</cp:lastPrinted>
  <dcterms:created xsi:type="dcterms:W3CDTF">2022-11-07T12:34:00Z</dcterms:created>
  <dcterms:modified xsi:type="dcterms:W3CDTF">2022-11-07T12:41:00Z</dcterms:modified>
</cp:coreProperties>
</file>