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4A" w:rsidRPr="00F870F7" w:rsidRDefault="00837E52" w:rsidP="00F86F4A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Kraków, dnia 07</w:t>
      </w:r>
      <w:r w:rsidR="00413A7D">
        <w:rPr>
          <w:rFonts w:ascii="Garamond" w:eastAsia="Times New Roman" w:hAnsi="Garamond"/>
          <w:lang w:eastAsia="pl-PL"/>
        </w:rPr>
        <w:t>.06</w:t>
      </w:r>
      <w:r w:rsidR="00513AD0">
        <w:rPr>
          <w:rFonts w:ascii="Garamond" w:eastAsia="Times New Roman" w:hAnsi="Garamond"/>
          <w:lang w:eastAsia="pl-PL"/>
        </w:rPr>
        <w:t>.2022</w:t>
      </w:r>
      <w:r w:rsidR="00F86F4A" w:rsidRPr="002664EA">
        <w:rPr>
          <w:rFonts w:ascii="Garamond" w:eastAsia="Times New Roman" w:hAnsi="Garamond"/>
          <w:lang w:eastAsia="pl-PL"/>
        </w:rPr>
        <w:t xml:space="preserve"> r.</w:t>
      </w:r>
    </w:p>
    <w:p w:rsidR="00F86F4A" w:rsidRPr="00F870F7" w:rsidRDefault="00F255C7" w:rsidP="0042121B">
      <w:pPr>
        <w:widowControl/>
        <w:spacing w:line="276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DFP.271.64</w:t>
      </w:r>
      <w:r w:rsidR="00513AD0">
        <w:rPr>
          <w:rFonts w:ascii="Garamond" w:eastAsia="Times New Roman" w:hAnsi="Garamond"/>
          <w:lang w:eastAsia="pl-PL"/>
        </w:rPr>
        <w:t>.2022</w:t>
      </w:r>
      <w:r>
        <w:rPr>
          <w:rFonts w:ascii="Garamond" w:eastAsia="Times New Roman" w:hAnsi="Garamond"/>
          <w:lang w:eastAsia="pl-PL"/>
        </w:rPr>
        <w:t>.AM</w:t>
      </w:r>
    </w:p>
    <w:p w:rsidR="00F86F4A" w:rsidRPr="00F870F7" w:rsidRDefault="00F86F4A" w:rsidP="0042121B">
      <w:pPr>
        <w:keepNext/>
        <w:spacing w:line="276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F86F4A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F86F4A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BE1B23" w:rsidRPr="00DA6FCF" w:rsidRDefault="00BE1B23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9612FA" w:rsidRPr="00982A39" w:rsidRDefault="00F86F4A" w:rsidP="00982A39">
      <w:pPr>
        <w:pStyle w:val="Nagwek1"/>
        <w:shd w:val="clear" w:color="auto" w:fill="FFFFFF"/>
        <w:spacing w:before="0" w:beforeAutospacing="0" w:after="0" w:afterAutospacing="0" w:line="276" w:lineRule="auto"/>
        <w:ind w:left="851" w:hanging="851"/>
        <w:jc w:val="both"/>
        <w:textAlignment w:val="baseline"/>
        <w:rPr>
          <w:rFonts w:ascii="Garamond" w:hAnsi="Garamond"/>
          <w:sz w:val="22"/>
          <w:szCs w:val="22"/>
        </w:rPr>
      </w:pPr>
      <w:r w:rsidRPr="00E679C9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E679C9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513AD0">
        <w:rPr>
          <w:rFonts w:ascii="Garamond" w:hAnsi="Garamond" w:cs="Arial"/>
          <w:b w:val="0"/>
          <w:sz w:val="22"/>
          <w:szCs w:val="22"/>
        </w:rPr>
        <w:t>dostawę</w:t>
      </w:r>
      <w:r w:rsidR="00513AD0" w:rsidRPr="00513AD0">
        <w:rPr>
          <w:rFonts w:ascii="Garamond" w:hAnsi="Garamond" w:cs="Arial"/>
          <w:b w:val="0"/>
          <w:sz w:val="22"/>
          <w:szCs w:val="22"/>
        </w:rPr>
        <w:t xml:space="preserve"> </w:t>
      </w:r>
      <w:r w:rsidR="00F255C7" w:rsidRPr="00F255C7">
        <w:rPr>
          <w:rFonts w:ascii="Garamond" w:hAnsi="Garamond" w:cs="Arial"/>
          <w:b w:val="0"/>
          <w:sz w:val="22"/>
          <w:szCs w:val="22"/>
        </w:rPr>
        <w:t>odczynników dla Zakładu Diagnostyki Hematologicznej i Genetyki</w:t>
      </w:r>
      <w:r w:rsidRPr="00E679C9">
        <w:rPr>
          <w:rFonts w:ascii="Garamond" w:hAnsi="Garamond" w:cs="Arial"/>
          <w:b w:val="0"/>
          <w:sz w:val="22"/>
          <w:szCs w:val="22"/>
        </w:rPr>
        <w:t>.</w:t>
      </w:r>
    </w:p>
    <w:p w:rsidR="00982A39" w:rsidRDefault="00982A39" w:rsidP="00982A39">
      <w:pPr>
        <w:widowControl/>
        <w:spacing w:before="20"/>
        <w:ind w:firstLine="708"/>
        <w:jc w:val="both"/>
        <w:rPr>
          <w:rFonts w:ascii="Garamond" w:eastAsia="Times New Roman" w:hAnsi="Garamond"/>
          <w:lang w:eastAsia="pl-PL"/>
        </w:rPr>
      </w:pPr>
    </w:p>
    <w:p w:rsidR="00982A39" w:rsidRDefault="00982A39" w:rsidP="00982A39">
      <w:pPr>
        <w:widowControl/>
        <w:spacing w:before="20"/>
        <w:ind w:firstLine="708"/>
        <w:jc w:val="both"/>
        <w:rPr>
          <w:rFonts w:ascii="Garamond" w:eastAsia="Times New Roman" w:hAnsi="Garamond"/>
          <w:lang w:eastAsia="pl-PL"/>
        </w:rPr>
      </w:pPr>
    </w:p>
    <w:p w:rsidR="00CD3E0E" w:rsidRDefault="00CD3E0E" w:rsidP="00CD3E0E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917B24">
        <w:rPr>
          <w:rFonts w:ascii="Garamond" w:eastAsia="Times New Roman" w:hAnsi="Garamond"/>
          <w:lang w:eastAsia="pl-PL"/>
        </w:rPr>
        <w:t xml:space="preserve">Zgodnie z art. 137 ust. 1 ustawy z dnia 11 września 2019 r. Prawo zamówień publicznych modyfikuję specyfikację warunków zamówienia </w:t>
      </w:r>
      <w:r w:rsidRPr="00CD3E0E">
        <w:rPr>
          <w:rFonts w:ascii="Garamond" w:hAnsi="Garamond"/>
          <w:bCs/>
          <w:color w:val="000000"/>
          <w:lang w:eastAsia="pl-PL"/>
        </w:rPr>
        <w:t xml:space="preserve">w zakresie przedmiotu zamówienia w części 1 (arkusz cenowy - zał. nr 1a do SWZ) poprzez </w:t>
      </w:r>
      <w:r w:rsidR="004B0BF9">
        <w:rPr>
          <w:rFonts w:ascii="Garamond" w:hAnsi="Garamond"/>
          <w:bCs/>
          <w:color w:val="000000"/>
          <w:lang w:eastAsia="pl-PL"/>
        </w:rPr>
        <w:t>uzupełnienie zapisów</w:t>
      </w:r>
      <w:r w:rsidR="005146E9">
        <w:rPr>
          <w:rFonts w:ascii="Garamond" w:hAnsi="Garamond"/>
          <w:bCs/>
          <w:color w:val="000000"/>
          <w:lang w:eastAsia="pl-PL"/>
        </w:rPr>
        <w:t xml:space="preserve"> w pozycji 21 i 22 w tabeli opisu przedmiotu zamówienia oraz </w:t>
      </w:r>
      <w:r w:rsidR="004B0BF9">
        <w:rPr>
          <w:rFonts w:ascii="Garamond" w:hAnsi="Garamond"/>
          <w:bCs/>
          <w:color w:val="000000"/>
          <w:lang w:eastAsia="pl-PL"/>
        </w:rPr>
        <w:t>w tabeli wymagań granicznych w t</w:t>
      </w:r>
      <w:bookmarkStart w:id="0" w:name="_GoBack"/>
      <w:bookmarkEnd w:id="0"/>
      <w:r w:rsidR="005146E9">
        <w:rPr>
          <w:rFonts w:ascii="Garamond" w:hAnsi="Garamond"/>
          <w:bCs/>
          <w:color w:val="000000"/>
          <w:lang w:eastAsia="pl-PL"/>
        </w:rPr>
        <w:t>aki sposób, iż opis ten otrzymuje następujące brzmienie:</w:t>
      </w:r>
    </w:p>
    <w:p w:rsidR="005146E9" w:rsidRDefault="005146E9" w:rsidP="005146E9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w pozycji 21: „</w:t>
      </w:r>
      <w:r w:rsidRPr="005146E9">
        <w:rPr>
          <w:rFonts w:ascii="Garamond" w:eastAsia="Times New Roman" w:hAnsi="Garamond"/>
          <w:lang w:eastAsia="pl-PL"/>
        </w:rPr>
        <w:t>CD 73</w:t>
      </w:r>
      <w:r>
        <w:rPr>
          <w:rFonts w:ascii="Garamond" w:eastAsia="Times New Roman" w:hAnsi="Garamond"/>
          <w:lang w:eastAsia="pl-PL"/>
        </w:rPr>
        <w:t xml:space="preserve"> PE”</w:t>
      </w:r>
    </w:p>
    <w:p w:rsidR="005146E9" w:rsidRDefault="005146E9" w:rsidP="005146E9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- w pozycji 22: „</w:t>
      </w:r>
      <w:r w:rsidRPr="005146E9">
        <w:rPr>
          <w:rFonts w:ascii="Garamond" w:eastAsia="Times New Roman" w:hAnsi="Garamond"/>
          <w:lang w:eastAsia="pl-PL"/>
        </w:rPr>
        <w:t>CD  304</w:t>
      </w:r>
      <w:r>
        <w:rPr>
          <w:rFonts w:ascii="Garamond" w:eastAsia="Times New Roman" w:hAnsi="Garamond"/>
          <w:lang w:eastAsia="pl-PL"/>
        </w:rPr>
        <w:t xml:space="preserve"> PE”</w:t>
      </w:r>
    </w:p>
    <w:p w:rsidR="005146E9" w:rsidRDefault="005146E9" w:rsidP="005146E9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</w:p>
    <w:p w:rsidR="005146E9" w:rsidRPr="005146E9" w:rsidRDefault="005146E9" w:rsidP="005146E9">
      <w:pPr>
        <w:widowControl/>
        <w:ind w:right="2" w:firstLine="567"/>
        <w:jc w:val="both"/>
        <w:rPr>
          <w:rFonts w:ascii="Garamond" w:eastAsia="Times New Roman" w:hAnsi="Garamond"/>
          <w:lang w:eastAsia="pl-PL"/>
        </w:rPr>
      </w:pPr>
      <w:r w:rsidRPr="005146E9">
        <w:rPr>
          <w:rFonts w:ascii="Garamond" w:hAnsi="Garamond"/>
          <w:bCs/>
          <w:color w:val="000000"/>
          <w:lang w:eastAsia="pl-PL"/>
        </w:rPr>
        <w:t>W załączeniu przekazuję załącznik nr 1a do SWZ (arkusz cenowy), uwzględniający powyżej wprowadzone zmiany.</w:t>
      </w:r>
    </w:p>
    <w:p w:rsidR="00CD3E0E" w:rsidRDefault="00CD3E0E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</w:p>
    <w:p w:rsidR="00CD3E0E" w:rsidRDefault="00CD3E0E" w:rsidP="005146E9">
      <w:pPr>
        <w:widowControl/>
        <w:spacing w:line="276" w:lineRule="auto"/>
        <w:ind w:right="2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Zamawiający informuje, że modyfikuje</w:t>
      </w:r>
      <w:r w:rsidR="005146E9">
        <w:rPr>
          <w:rFonts w:ascii="Garamond" w:hAnsi="Garamond"/>
          <w:bCs/>
          <w:color w:val="000000"/>
          <w:lang w:eastAsia="pl-PL"/>
        </w:rPr>
        <w:t xml:space="preserve"> również</w:t>
      </w:r>
      <w:r w:rsidRPr="00021E7E">
        <w:rPr>
          <w:rFonts w:ascii="Garamond" w:hAnsi="Garamond"/>
          <w:bCs/>
          <w:color w:val="000000"/>
          <w:lang w:eastAsia="pl-PL"/>
        </w:rPr>
        <w:t xml:space="preserve"> treść specyfikacji warunków zamówienia w zakresie pkt 12.1 i 12.3 SWZ, tj. termin składania ofert ulega przedłużeniu </w:t>
      </w:r>
      <w:r w:rsidR="00982A39">
        <w:rPr>
          <w:rFonts w:ascii="Garamond" w:hAnsi="Garamond"/>
          <w:b/>
          <w:bCs/>
          <w:color w:val="000000"/>
          <w:lang w:eastAsia="pl-PL"/>
        </w:rPr>
        <w:t xml:space="preserve">do </w:t>
      </w:r>
      <w:r w:rsidR="00837E52">
        <w:rPr>
          <w:rFonts w:ascii="Garamond" w:hAnsi="Garamond"/>
          <w:b/>
          <w:bCs/>
          <w:color w:val="000000"/>
          <w:lang w:eastAsia="pl-PL"/>
        </w:rPr>
        <w:t>dnia 15</w:t>
      </w:r>
      <w:r w:rsidR="00413A7D">
        <w:rPr>
          <w:rFonts w:ascii="Garamond" w:hAnsi="Garamond"/>
          <w:b/>
          <w:bCs/>
          <w:color w:val="000000"/>
          <w:lang w:eastAsia="pl-PL"/>
        </w:rPr>
        <w:t>.06</w:t>
      </w:r>
      <w:r w:rsidR="00982A39"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2664EA">
        <w:rPr>
          <w:rFonts w:ascii="Garamond" w:hAnsi="Garamond"/>
          <w:b/>
          <w:bCs/>
          <w:color w:val="000000"/>
          <w:lang w:eastAsia="pl-PL"/>
        </w:rPr>
        <w:t xml:space="preserve">w dniu </w:t>
      </w:r>
      <w:r w:rsidR="00837E52">
        <w:rPr>
          <w:rFonts w:ascii="Garamond" w:hAnsi="Garamond"/>
          <w:b/>
          <w:bCs/>
          <w:color w:val="000000"/>
          <w:lang w:eastAsia="pl-PL"/>
        </w:rPr>
        <w:t>15</w:t>
      </w:r>
      <w:r w:rsidR="00413A7D">
        <w:rPr>
          <w:rFonts w:ascii="Garamond" w:hAnsi="Garamond"/>
          <w:b/>
          <w:bCs/>
          <w:color w:val="000000"/>
          <w:lang w:eastAsia="pl-PL"/>
        </w:rPr>
        <w:t>.06</w:t>
      </w:r>
      <w:r w:rsidR="00982A39">
        <w:rPr>
          <w:rFonts w:ascii="Garamond" w:hAnsi="Garamond"/>
          <w:b/>
          <w:bCs/>
          <w:color w:val="000000"/>
          <w:lang w:eastAsia="pl-PL"/>
        </w:rPr>
        <w:t>.2022</w:t>
      </w:r>
      <w:r w:rsidR="00982A39" w:rsidRPr="00021E7E"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  <w:bCs/>
          <w:color w:val="000000"/>
          <w:lang w:eastAsia="pl-PL"/>
        </w:rPr>
        <w:t>r. o godz. 11</w:t>
      </w:r>
      <w:r w:rsidR="00982A39">
        <w:rPr>
          <w:rFonts w:ascii="Garamond" w:hAnsi="Garamond"/>
          <w:b/>
          <w:bCs/>
          <w:color w:val="000000"/>
          <w:lang w:eastAsia="pl-PL"/>
        </w:rPr>
        <w:t>:05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CD3E0E" w:rsidRPr="005146E9" w:rsidRDefault="009612FA" w:rsidP="005146E9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837E52">
        <w:rPr>
          <w:rFonts w:ascii="Garamond" w:hAnsi="Garamond"/>
          <w:b/>
          <w:bCs/>
          <w:color w:val="000000"/>
          <w:lang w:eastAsia="pl-PL"/>
        </w:rPr>
        <w:t>do dnia 12</w:t>
      </w:r>
      <w:r w:rsidR="00F255C7">
        <w:rPr>
          <w:rFonts w:ascii="Garamond" w:hAnsi="Garamond"/>
          <w:b/>
          <w:bCs/>
          <w:color w:val="000000"/>
          <w:lang w:eastAsia="pl-PL"/>
        </w:rPr>
        <w:t>.09</w:t>
      </w:r>
      <w:r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>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sectPr w:rsidR="00CD3E0E" w:rsidRPr="005146E9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93" w:rsidRDefault="001F5D93" w:rsidP="00E22E7B">
      <w:r>
        <w:separator/>
      </w:r>
    </w:p>
  </w:endnote>
  <w:endnote w:type="continuationSeparator" w:id="0">
    <w:p w:rsidR="001F5D93" w:rsidRDefault="001F5D9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93" w:rsidRDefault="001F5D93" w:rsidP="00E22E7B">
      <w:r>
        <w:separator/>
      </w:r>
    </w:p>
  </w:footnote>
  <w:footnote w:type="continuationSeparator" w:id="0">
    <w:p w:rsidR="001F5D93" w:rsidRDefault="001F5D9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4FC8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C654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676C3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5D93"/>
    <w:rsid w:val="001F78EF"/>
    <w:rsid w:val="00210C53"/>
    <w:rsid w:val="00212863"/>
    <w:rsid w:val="0024565D"/>
    <w:rsid w:val="00250CF9"/>
    <w:rsid w:val="002533E1"/>
    <w:rsid w:val="0026601D"/>
    <w:rsid w:val="002664EA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1662E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13A7D"/>
    <w:rsid w:val="0042121B"/>
    <w:rsid w:val="00423150"/>
    <w:rsid w:val="00425D14"/>
    <w:rsid w:val="00434501"/>
    <w:rsid w:val="00436916"/>
    <w:rsid w:val="00442081"/>
    <w:rsid w:val="00446219"/>
    <w:rsid w:val="004522AF"/>
    <w:rsid w:val="004546F4"/>
    <w:rsid w:val="004553F1"/>
    <w:rsid w:val="0046280B"/>
    <w:rsid w:val="00463445"/>
    <w:rsid w:val="00466D42"/>
    <w:rsid w:val="0047421C"/>
    <w:rsid w:val="00482FDA"/>
    <w:rsid w:val="004871E5"/>
    <w:rsid w:val="004A7CFA"/>
    <w:rsid w:val="004B0BF9"/>
    <w:rsid w:val="004B462E"/>
    <w:rsid w:val="004B77EF"/>
    <w:rsid w:val="004C5718"/>
    <w:rsid w:val="004D5A38"/>
    <w:rsid w:val="004E6F4C"/>
    <w:rsid w:val="00500F60"/>
    <w:rsid w:val="00502ABB"/>
    <w:rsid w:val="00513AD0"/>
    <w:rsid w:val="005146E9"/>
    <w:rsid w:val="00516993"/>
    <w:rsid w:val="0053039B"/>
    <w:rsid w:val="005500A0"/>
    <w:rsid w:val="00551151"/>
    <w:rsid w:val="005534B2"/>
    <w:rsid w:val="005534E6"/>
    <w:rsid w:val="00556781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A3"/>
    <w:rsid w:val="007C5CB9"/>
    <w:rsid w:val="007E2449"/>
    <w:rsid w:val="007F5287"/>
    <w:rsid w:val="00806DFC"/>
    <w:rsid w:val="008209C5"/>
    <w:rsid w:val="00837E52"/>
    <w:rsid w:val="00850207"/>
    <w:rsid w:val="00850F52"/>
    <w:rsid w:val="00865F91"/>
    <w:rsid w:val="00867BC3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30C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82A39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C691C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1425D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035DD"/>
    <w:rsid w:val="00B108D4"/>
    <w:rsid w:val="00B21AFE"/>
    <w:rsid w:val="00B25F21"/>
    <w:rsid w:val="00B403B3"/>
    <w:rsid w:val="00B5064E"/>
    <w:rsid w:val="00B610DF"/>
    <w:rsid w:val="00B6470F"/>
    <w:rsid w:val="00B65E1E"/>
    <w:rsid w:val="00B71006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BE1B23"/>
    <w:rsid w:val="00C03926"/>
    <w:rsid w:val="00C1348E"/>
    <w:rsid w:val="00C23D2F"/>
    <w:rsid w:val="00C24AF5"/>
    <w:rsid w:val="00C26C64"/>
    <w:rsid w:val="00C60C83"/>
    <w:rsid w:val="00C85958"/>
    <w:rsid w:val="00CA38D9"/>
    <w:rsid w:val="00CC327F"/>
    <w:rsid w:val="00CC72BF"/>
    <w:rsid w:val="00CD224C"/>
    <w:rsid w:val="00CD3E0E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520BD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255C7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6F4A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3430B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A56FA-6008-4C8F-BF72-35575C8B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6</cp:revision>
  <cp:lastPrinted>2022-06-06T09:12:00Z</cp:lastPrinted>
  <dcterms:created xsi:type="dcterms:W3CDTF">2022-06-06T08:40:00Z</dcterms:created>
  <dcterms:modified xsi:type="dcterms:W3CDTF">2022-06-07T05:33:00Z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