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B5" w:rsidRDefault="00C73DB5" w:rsidP="00C73DB5">
      <w:pPr>
        <w:spacing w:before="60" w:after="120" w:line="240" w:lineRule="auto"/>
        <w:jc w:val="center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t>FORMULARZ WYMAGANYCH PARAMETRÓW TECHNICZNYCH I UŻYTKOWYCH PO MODYFIKACJACH</w:t>
      </w:r>
    </w:p>
    <w:p w:rsidR="00C73DB5" w:rsidRDefault="00C73DB5" w:rsidP="00C73DB5">
      <w:pPr>
        <w:spacing w:before="60" w:after="120" w:line="240" w:lineRule="auto"/>
        <w:jc w:val="center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t>Załącznik nr 1 do Umowy</w:t>
      </w:r>
    </w:p>
    <w:p w:rsidR="00C73DB5" w:rsidRDefault="00C73DB5" w:rsidP="00C73DB5">
      <w:pPr>
        <w:spacing w:before="60" w:after="120" w:line="240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t>Zadanie – 1</w:t>
      </w:r>
    </w:p>
    <w:p w:rsidR="00C73DB5" w:rsidRDefault="00C73DB5" w:rsidP="00C73DB5">
      <w:pPr>
        <w:spacing w:before="60" w:after="120" w:line="240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proofErr w:type="spellStart"/>
      <w:r>
        <w:rPr>
          <w:rFonts w:ascii="Cambria" w:hAnsi="Cambria"/>
          <w:b/>
          <w:sz w:val="20"/>
          <w:szCs w:val="20"/>
          <w:lang w:eastAsia="pl-PL"/>
        </w:rPr>
        <w:t>Angiograf</w:t>
      </w:r>
      <w:proofErr w:type="spellEnd"/>
      <w:r w:rsidRPr="00F716B3">
        <w:rPr>
          <w:rFonts w:asciiTheme="majorHAnsi" w:hAnsiTheme="majorHAnsi" w:cs="Arial"/>
          <w:lang w:eastAsia="pl-PL"/>
        </w:rPr>
        <w:t xml:space="preserve"> </w:t>
      </w:r>
      <w:r w:rsidRPr="00F716B3">
        <w:rPr>
          <w:rFonts w:asciiTheme="majorHAnsi" w:hAnsiTheme="majorHAnsi" w:cs="Arial"/>
          <w:b/>
          <w:sz w:val="20"/>
          <w:szCs w:val="20"/>
          <w:lang w:eastAsia="pl-PL"/>
        </w:rPr>
        <w:t>cyfrowy z zawieszeniem sufitowym</w:t>
      </w:r>
    </w:p>
    <w:tbl>
      <w:tblPr>
        <w:tblW w:w="15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04"/>
        <w:gridCol w:w="5954"/>
        <w:gridCol w:w="2814"/>
        <w:gridCol w:w="2296"/>
        <w:gridCol w:w="3513"/>
      </w:tblGrid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Parametr oferowany 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C73DB5" w:rsidTr="000C4686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5685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Informacje podstawowe </w:t>
            </w:r>
            <w:proofErr w:type="spellStart"/>
            <w:r w:rsidRPr="0055685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angiograf</w:t>
            </w:r>
            <w:proofErr w:type="spellEnd"/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Rok produkcji 2020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Sprzęt fabrycznie nowy, nie powystawowy, nie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rekondycjonowany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nie regenerowany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Jednopłaszczyznowy system rentgenowski do wykonywania procedur interwencyjnych i diagnostycznych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System umożliwiający wykonywania szerokiego zakresu badań naczyniowych: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obwodowych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brzusznych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mózgowych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klatki piersiowej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Tryb angiografii rotacyjnej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3167F" w:rsidRPr="00D3167F" w:rsidRDefault="00D3167F" w:rsidP="000C468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D3167F">
              <w:rPr>
                <w:rFonts w:asciiTheme="majorHAnsi" w:hAnsiTheme="majorHAnsi"/>
                <w:sz w:val="20"/>
                <w:szCs w:val="20"/>
              </w:rPr>
              <w:t xml:space="preserve">Wyposażenie w rozwiązania sprzętowe i programowe redukujące w czasie rzeczywistym dawkę promieniowania: CARE, </w:t>
            </w:r>
            <w:proofErr w:type="spellStart"/>
            <w:r w:rsidRPr="00D3167F">
              <w:rPr>
                <w:rFonts w:asciiTheme="majorHAnsi" w:hAnsiTheme="majorHAnsi"/>
                <w:sz w:val="20"/>
                <w:szCs w:val="20"/>
              </w:rPr>
              <w:t>Dose</w:t>
            </w:r>
            <w:proofErr w:type="spellEnd"/>
            <w:r w:rsidRPr="00D316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3167F">
              <w:rPr>
                <w:rFonts w:asciiTheme="majorHAnsi" w:hAnsiTheme="majorHAnsi"/>
                <w:sz w:val="20"/>
                <w:szCs w:val="20"/>
              </w:rPr>
              <w:t>Wise</w:t>
            </w:r>
            <w:proofErr w:type="spellEnd"/>
            <w:r w:rsidRPr="00D3167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D3167F">
              <w:rPr>
                <w:rFonts w:asciiTheme="majorHAnsi" w:hAnsiTheme="majorHAnsi"/>
                <w:sz w:val="20"/>
                <w:szCs w:val="20"/>
              </w:rPr>
              <w:t>DoseRite</w:t>
            </w:r>
            <w:proofErr w:type="spellEnd"/>
            <w:r w:rsidRPr="00D3167F">
              <w:rPr>
                <w:rFonts w:asciiTheme="majorHAnsi" w:hAnsiTheme="majorHAnsi"/>
                <w:sz w:val="20"/>
                <w:szCs w:val="20"/>
              </w:rPr>
              <w:t xml:space="preserve"> lub równoważne (zgodnie z nomenklaturą producenta) i poprawiające jakość obrazu oraz umożliwiające obrazowanie z obniżoną dawką promieniowania: CLEAR, </w:t>
            </w:r>
            <w:proofErr w:type="spellStart"/>
            <w:r w:rsidRPr="00D3167F">
              <w:rPr>
                <w:rFonts w:asciiTheme="majorHAnsi" w:hAnsiTheme="majorHAnsi"/>
                <w:sz w:val="20"/>
                <w:szCs w:val="20"/>
              </w:rPr>
              <w:t>ClarityIQ</w:t>
            </w:r>
            <w:proofErr w:type="spellEnd"/>
            <w:r w:rsidRPr="00D3167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D3167F">
              <w:rPr>
                <w:rFonts w:asciiTheme="majorHAnsi" w:hAnsiTheme="majorHAnsi"/>
                <w:sz w:val="20"/>
                <w:szCs w:val="20"/>
              </w:rPr>
              <w:t>ImageRite</w:t>
            </w:r>
            <w:proofErr w:type="spellEnd"/>
            <w:r w:rsidRPr="00D3167F">
              <w:rPr>
                <w:rFonts w:asciiTheme="majorHAnsi" w:hAnsiTheme="majorHAnsi"/>
                <w:sz w:val="20"/>
                <w:szCs w:val="20"/>
              </w:rPr>
              <w:t xml:space="preserve"> lub równoważne (zgodnie z nomenklaturą producenta</w:t>
            </w:r>
            <w:r w:rsidR="006F7B25"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stosowane rozwiązania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556851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55685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Statyw</w:t>
            </w: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Statyw zawieszony sufitowo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Położenie statywu umożliwiające wykonywanie zabiegów wewnątrznaczyniowych( statyw za głową pacjenta lub z boku stołu pacjenta) w obrębie głowy, szyi, klatki piersiowej, brzucha i kończyn dolnych (statyw z boku stołu pacjenta) – bez konieczności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przekładania pacjenta i obrotu stołu</w:t>
            </w:r>
            <w:r w:rsidR="000C4686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Obszar badania pacjenta na zaoferowanym stole bez konieczności obrotu stołu lub przesuwania pacjenta na stole, nie mniejszy niż 180 cm</w:t>
            </w:r>
            <w:r w:rsidR="006F7B2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przy ustawionym pionowo ramieniu C.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  <w:r w:rsidR="008B7316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5B769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projekcji LAO/RAO [°] w pozycji za głową pacjenta, nie mniej niż 2</w:t>
            </w:r>
            <w:r w:rsidR="005B769C"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0°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zakres w obu kierunkach [°]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 w:rsidR="000C468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8134E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Zakres projekcji CRAN/CAUD w pozycji statywu za głową pacjenta, nie mniej niż </w:t>
            </w:r>
            <w:r w:rsidR="008134EA">
              <w:rPr>
                <w:rFonts w:ascii="Cambria" w:eastAsia="Times New Roman" w:hAnsi="Cambria"/>
                <w:sz w:val="20"/>
                <w:szCs w:val="20"/>
                <w:lang w:eastAsia="pl-PL"/>
              </w:rPr>
              <w:t>90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zakres w obu kierunkach [°]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10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8134E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Prędkość ruchów statywu w płaszczyźnie LAO/RAO w pozycji statywu za głową pacjenta nie mniej niż 1</w:t>
            </w:r>
            <w:r w:rsidR="008134EA"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°/s, (z wyłączeniem angiografii rotacyjnej)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prędkość [°/s]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8134E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Prędkość ruchów statywu w płaszczyźnie CRAN/CAUD w pozycji statywu za głową pacjenta nie mniej niż 1</w:t>
            </w:r>
            <w:r w:rsidR="008134EA"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°/s, (z wyłączeniem angiografii rotacyjnej)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prędkość [°/s]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A520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Prędkość ruchów statywu przy wykonywaniu angiografii rotacyjnej</w:t>
            </w:r>
            <w:r w:rsidR="00A5202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="00A24D9F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 pozycji </w:t>
            </w:r>
            <w:r w:rsidR="00A52021">
              <w:rPr>
                <w:rFonts w:ascii="Cambria" w:eastAsia="Times New Roman" w:hAnsi="Cambria"/>
                <w:sz w:val="20"/>
                <w:szCs w:val="20"/>
                <w:lang w:eastAsia="pl-PL"/>
              </w:rPr>
              <w:t>za głową pacjenta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nie mniej niż </w:t>
            </w:r>
            <w:r w:rsidR="00A52021"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0°/s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prędkość [°/s]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10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51798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51798" w:rsidRDefault="00851798" w:rsidP="00851798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16 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51798" w:rsidRPr="00851798" w:rsidRDefault="00851798" w:rsidP="00851798">
            <w:pPr>
              <w:rPr>
                <w:rFonts w:asciiTheme="majorHAnsi" w:hAnsiTheme="majorHAnsi"/>
                <w:sz w:val="20"/>
                <w:szCs w:val="20"/>
              </w:rPr>
            </w:pPr>
            <w:r w:rsidRPr="00851798">
              <w:rPr>
                <w:rFonts w:asciiTheme="majorHAnsi" w:hAnsiTheme="majorHAnsi"/>
                <w:sz w:val="20"/>
                <w:szCs w:val="20"/>
              </w:rPr>
              <w:t>Prędkość ruchów statywu przy wykonywaniu angiografii rotacyjnej w pozycji z boku stołu nie mniej niż 30°/s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51798" w:rsidRPr="00851798" w:rsidRDefault="00851798" w:rsidP="008517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851798">
              <w:rPr>
                <w:rFonts w:asciiTheme="majorHAnsi" w:hAnsiTheme="majorHAnsi"/>
                <w:sz w:val="20"/>
                <w:szCs w:val="20"/>
              </w:rPr>
              <w:t>Tak, podać prędkość [°/s]</w:t>
            </w:r>
          </w:p>
          <w:p w:rsidR="00851798" w:rsidRPr="00851798" w:rsidRDefault="00851798" w:rsidP="000C468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51798" w:rsidRPr="00B66EBC" w:rsidRDefault="00851798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10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51798" w:rsidRDefault="00851798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Angiografia rotacyjna dwufazowa umożliwiająca rekonstruowanie zarówno podczas obrotu ramienia w jedną stronę jak i jego powrotu to pozycji wejściowej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- 10 pkt. Nie - 0 pkt.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green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Pamięć pozycji statywu, minimum 30 pozycji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highlight w:val="green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ilość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Elektryczne sterowanie silnikiem do ustawienia statywu w pozycji do badań w obszarze kończyn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System zabezpieczenia pacjenta przed kolizją z elementami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aparatu i zaoferowanym stołem pacjenta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 xml:space="preserve">Tak. Opisać zastosowane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rozwiązanie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Pozycja parkingowa statywu (odjazd statywu do pozycji umożliwiającej nieograniczony dostęp do pacjenta na stole ze wszystkich stron)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Elektryczne sterowanie silnikiem do ustawienia statywu w pozycji parkingowej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701003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przesuwu statywu w osi długiej stołu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52021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021" w:rsidRDefault="0001402F" w:rsidP="0001402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23a.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021" w:rsidRDefault="00A52021" w:rsidP="00A520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przesuwu statywu w osi poprzecznej stołu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021" w:rsidRDefault="00A52021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021" w:rsidRDefault="00A52021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- 10 pkt. Nie - 0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021" w:rsidRDefault="00A52021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Pulpit sterowniczy ruchów statywu w sali zabiegowej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70100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701003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556851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55685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Generator wysokich częstotliwości</w:t>
            </w: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wyjściowa nie mniejsza niż 100kW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kW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1D6C1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Minimalny czas ekspozycji ≤</w:t>
            </w:r>
            <w:r w:rsidR="001D6C17"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[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ms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ms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0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 1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F41B52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41B52">
              <w:rPr>
                <w:rFonts w:ascii="Cambria" w:eastAsia="Times New Roman" w:hAnsi="Cambria"/>
                <w:sz w:val="20"/>
                <w:szCs w:val="20"/>
                <w:lang w:eastAsia="pl-PL"/>
              </w:rPr>
              <w:t>Max obciążenie generatora mocą ciągłą nie mniej niż 2400W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F41B52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41B52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[W]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10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Przejście z prześwietlenia do rejestracji sceny bez wykonywania ekspozycji/serii kontrolnych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D501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Maksymalny prąd przy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fluoroskopii</w:t>
            </w:r>
            <w:r w:rsidRPr="000D501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pulsacyjnej </w:t>
            </w:r>
            <w:proofErr w:type="spellStart"/>
            <w:r w:rsidRPr="000D501E">
              <w:rPr>
                <w:rFonts w:ascii="Cambria" w:eastAsia="Times New Roman" w:hAnsi="Cambria"/>
                <w:sz w:val="20"/>
                <w:szCs w:val="20"/>
                <w:lang w:eastAsia="pl-PL"/>
              </w:rPr>
              <w:t>[m</w:t>
            </w:r>
            <w:proofErr w:type="spellEnd"/>
            <w:r w:rsidRPr="000D501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A], ≥ 100 </w:t>
            </w:r>
            <w:proofErr w:type="spellStart"/>
            <w:r w:rsidRPr="000D501E">
              <w:rPr>
                <w:rFonts w:ascii="Cambria" w:eastAsia="Times New Roman" w:hAnsi="Cambria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10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9B3A73" w:rsidRDefault="00C9560F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</w:rPr>
              <w:t>Włącznik</w:t>
            </w:r>
            <w:r w:rsidR="009B3A73" w:rsidRPr="009B3A73">
              <w:rPr>
                <w:rFonts w:ascii="Cambria" w:hAnsi="Cambria"/>
                <w:sz w:val="20"/>
                <w:szCs w:val="20"/>
              </w:rPr>
              <w:t>/wyzwalacz ekspozycji w sali badań (do prześwietleń i zdjęć)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stosowane rozwiązania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9B3A73" w:rsidRDefault="00C9560F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</w:rPr>
              <w:t>Włącznik</w:t>
            </w:r>
            <w:r w:rsidR="009B3A73" w:rsidRPr="009B3A73">
              <w:rPr>
                <w:rFonts w:ascii="Cambria" w:hAnsi="Cambria"/>
                <w:sz w:val="20"/>
                <w:szCs w:val="20"/>
              </w:rPr>
              <w:t>/wyzwalacz ekspozycji w sterowni (do zdjęć)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Lampa RTG</w:t>
            </w: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Ułożyskowanie anody w łożysku „płynnym”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min. 2-ogniskowa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z większą niż 2 liczbą ognisk -5 pkt.</w:t>
            </w:r>
          </w:p>
          <w:p w:rsidR="00C73DB5" w:rsidRDefault="00C73DB5" w:rsidP="000C468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2-ogniskowa - 0 pkt.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00BDB">
              <w:rPr>
                <w:rFonts w:ascii="Cambria" w:eastAsia="Times New Roman" w:hAnsi="Cambria"/>
                <w:sz w:val="20"/>
                <w:szCs w:val="20"/>
                <w:lang w:eastAsia="pl-PL"/>
              </w:rPr>
              <w:t>Anoda sterowana siatką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Wymiar największego ogniska, nie większy niż 1mm </w:t>
            </w:r>
          </w:p>
          <w:p w:rsidR="00C73DB5" w:rsidRPr="00B66EBC" w:rsidRDefault="00C73DB5" w:rsidP="000C468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[zgodnie z normą PN-EN 60336/ IEC 60336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lub równoważną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norma pomiaru wielkości ognisk]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[mm]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-10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Wymiar najmniejszego ogniska, nie większy niż 0,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4mm  [zgodnie z normą PN-EN 60336/ IEC 60336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lub równoważną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norma pomiaru wielkości ognisk]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[mm]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623AA9" w:rsidP="000C468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-10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Pojemność cieplna anody nie mniejsza niż 3 MHU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[MHU]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Pojemność cieplna kołpaka nie mniej niż 4,5 MHU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[MHU]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00BDB">
              <w:rPr>
                <w:rFonts w:ascii="Cambria" w:eastAsia="Times New Roman" w:hAnsi="Cambria"/>
                <w:sz w:val="20"/>
                <w:szCs w:val="20"/>
                <w:lang w:eastAsia="pl-PL"/>
              </w:rPr>
              <w:t>Maksymalne obciążenie lampy mocą ciągłą w trakcie prześwietlenia [W] nie mniej niż 2400W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[W]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10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Szybkość obrotów anody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Podać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[ob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r. /min]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Przysłona prostokątna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Filtry półprzepuszczalne (klinowe)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ustawienia przesłon półprzepuszczalnych, obrotowych i prostokątnych bez promieniowania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Pozycja przesłon wyświetlana na monitorze w trakcie ustawiania przesłon bez promieniowania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Dodatkowa filtracja promieniowania (filtry miedziowe) Cu przy prześwietleniu i ekspozycjach zdjęciowych/scenach, minimum odpowiednik 0,9 mm Cu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Tak, podać wartość największego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pojedyńczego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filtra [mm]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825960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825960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825960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stopni dodatkowej filtracji promieniowania (filtry miedziowe) przy prześwietleniu i ekspozycjach zdjęciowych/scenach, minimum 3 stopnie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825960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825960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-0 </w:t>
            </w:r>
            <w:proofErr w:type="spellStart"/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825960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dobór dodatkowej, stałej niezmiennej filtracji promieniowania (np. filtr Cu) redukującej dawkę prześwietlenia w zależności od rodzaju badania. (W przypadku odpowiedzi TAK podać wartość zaoferowanej opcji [mm Cu])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Tak-5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Nie-0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825960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825960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825960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Automatyczny dobór dodatkowej, zmiennej filtracji promieniowania (np.: filtr Cu) redukującej dawkę prześwietlenia i poprawiające jakość obrazu w zależności od </w:t>
            </w:r>
            <w:proofErr w:type="spellStart"/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angulacji</w:t>
            </w:r>
            <w:proofErr w:type="spellEnd"/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ramienia C i pochłanialności pacjenta. (W przypadku odpowiedzi TAK, podać wartość zaoferowanej opcji </w:t>
            </w:r>
            <w:proofErr w:type="spellStart"/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mmCu</w:t>
            </w:r>
            <w:proofErr w:type="spellEnd"/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825960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825960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Tak-5 </w:t>
            </w:r>
            <w:proofErr w:type="spellStart"/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Pr="00825960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Nie-0 </w:t>
            </w:r>
            <w:proofErr w:type="spellStart"/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825960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Promieniowanie przeciekowe kołpaka przy warunkach 125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kV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2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kW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w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odl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maks. 1 m. (zgodnie z normą PN-EN 60601-1-3/IEC 60601-1-3 lub normą równoważną dotyczącą wymagań bezpieczeństwa, wydajności i ochrony przed promieniowaniem w rentgenowskich urządzeniach diagnostycznych) nie większe niż 0,5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mGy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/h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wartość [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mGy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/h]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 dawki promieniowania na wyjściu z lampy RTG wraz z prezentacją sumarycznej dawki z prześwietlenia i akwizycji w trybie zdjęciowym na monitorze/wyświetlaczu w sali zabiegowej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Stół pacjenta</w:t>
            </w: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Stół zabiegowy, kolumnowy mocowanie na podłodze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Przesuw wzdłużny płyty </w:t>
            </w: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pacjenta min. 120 cm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7653DD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Przesuw poprzeczny płyty pacjenta nie mniejszy niż ±1</w:t>
            </w:r>
            <w:r w:rsidR="007653DD"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cm od pozycji środkowej– pływający ruch blatu stołu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Pochylanie blatu stołu w osi długiej i poprzecznej min. +/_ 15°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Regulacja wysokości stołu [cm]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Największy zakres regulacji - 5 pkt.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Najmniejszy - 0 pkt. 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Zakres obrotu stołu wokół osi pionowej (°)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Zakres ≥90°,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CB0B79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Pr="00CB0B79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Pr="00CB0B79" w:rsidRDefault="00C73DB5" w:rsidP="000C4686">
            <w:pPr>
              <w:spacing w:after="0" w:line="240" w:lineRule="auto"/>
              <w:rPr>
                <w:rFonts w:ascii="Cambria" w:eastAsia="Times New Roman" w:hAnsi="Cambria"/>
                <w:strike/>
                <w:color w:val="000000"/>
                <w:sz w:val="20"/>
                <w:szCs w:val="20"/>
                <w:lang w:eastAsia="pl-PL"/>
              </w:rPr>
            </w:pPr>
            <w:r w:rsidRPr="00CB0B79">
              <w:rPr>
                <w:rFonts w:ascii="Cambria" w:eastAsia="Times New Roman" w:hAnsi="Cambria"/>
                <w:strike/>
                <w:color w:val="000000"/>
                <w:sz w:val="20"/>
                <w:szCs w:val="20"/>
                <w:lang w:eastAsia="pl-PL"/>
              </w:rPr>
              <w:t>Zakres ruchu płyty pacjenta w osi pionowej [cm]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Pr="00CB0B79" w:rsidRDefault="00C73DB5" w:rsidP="000C4686">
            <w:pPr>
              <w:spacing w:after="0" w:line="240" w:lineRule="auto"/>
              <w:rPr>
                <w:rFonts w:ascii="Cambria" w:eastAsia="Times New Roman" w:hAnsi="Cambria"/>
                <w:strike/>
                <w:color w:val="000000"/>
                <w:sz w:val="20"/>
                <w:szCs w:val="20"/>
                <w:lang w:eastAsia="pl-PL"/>
              </w:rPr>
            </w:pPr>
            <w:r w:rsidRPr="00CB0B79">
              <w:rPr>
                <w:rFonts w:ascii="Cambria" w:eastAsia="Times New Roman" w:hAnsi="Cambria"/>
                <w:strike/>
                <w:color w:val="000000"/>
                <w:sz w:val="20"/>
                <w:szCs w:val="20"/>
                <w:lang w:eastAsia="pl-PL"/>
              </w:rPr>
              <w:t>Zakres ≥28 cm,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Pr="00CB0B79" w:rsidRDefault="00C73DB5" w:rsidP="000C4686">
            <w:pPr>
              <w:spacing w:after="0" w:line="240" w:lineRule="auto"/>
              <w:rPr>
                <w:rFonts w:ascii="Cambria" w:eastAsia="Times New Roman" w:hAnsi="Cambria"/>
                <w:strike/>
                <w:color w:val="000000"/>
                <w:sz w:val="20"/>
                <w:szCs w:val="20"/>
                <w:lang w:eastAsia="pl-PL"/>
              </w:rPr>
            </w:pPr>
            <w:r w:rsidRPr="00CB0B79">
              <w:rPr>
                <w:rFonts w:ascii="Cambria" w:eastAsia="Times New Roman" w:hAnsi="Cambria"/>
                <w:strike/>
                <w:color w:val="000000"/>
                <w:sz w:val="20"/>
                <w:szCs w:val="20"/>
                <w:lang w:eastAsia="pl-PL"/>
              </w:rPr>
              <w:t>Największy zakres – 5 pkt.</w:t>
            </w:r>
          </w:p>
          <w:p w:rsidR="00C73DB5" w:rsidRPr="00CB0B79" w:rsidRDefault="00C73DB5" w:rsidP="000C4686">
            <w:pPr>
              <w:spacing w:after="0" w:line="240" w:lineRule="auto"/>
              <w:rPr>
                <w:rFonts w:ascii="Cambria" w:eastAsia="Times New Roman" w:hAnsi="Cambria"/>
                <w:strike/>
                <w:color w:val="000000"/>
                <w:sz w:val="20"/>
                <w:szCs w:val="20"/>
                <w:lang w:eastAsia="pl-PL"/>
              </w:rPr>
            </w:pPr>
            <w:r w:rsidRPr="00CB0B79">
              <w:rPr>
                <w:rFonts w:ascii="Cambria" w:eastAsia="Times New Roman" w:hAnsi="Cambria"/>
                <w:strike/>
                <w:color w:val="000000"/>
                <w:sz w:val="20"/>
                <w:szCs w:val="20"/>
                <w:lang w:eastAsia="pl-PL"/>
              </w:rPr>
              <w:lastRenderedPageBreak/>
              <w:t xml:space="preserve">Najmniejszy  - 0 pkt. </w:t>
            </w:r>
          </w:p>
          <w:p w:rsidR="00C73DB5" w:rsidRPr="00CB0B79" w:rsidRDefault="00C73DB5" w:rsidP="000C4686">
            <w:pPr>
              <w:spacing w:after="0" w:line="240" w:lineRule="auto"/>
              <w:rPr>
                <w:rFonts w:ascii="Cambria" w:eastAsia="Times New Roman" w:hAnsi="Cambria"/>
                <w:strike/>
                <w:color w:val="000000"/>
                <w:sz w:val="20"/>
                <w:szCs w:val="20"/>
                <w:lang w:eastAsia="pl-PL"/>
              </w:rPr>
            </w:pPr>
            <w:r w:rsidRPr="00CB0B79">
              <w:rPr>
                <w:rFonts w:ascii="Cambria" w:eastAsia="Times New Roman" w:hAnsi="Cambria"/>
                <w:strike/>
                <w:sz w:val="20"/>
                <w:szCs w:val="20"/>
                <w:lang w:eastAsia="pl-PL"/>
              </w:rPr>
              <w:t>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Pr="00CB0B79" w:rsidRDefault="00C73DB5" w:rsidP="000C4686">
            <w:pPr>
              <w:spacing w:after="0" w:line="240" w:lineRule="auto"/>
              <w:rPr>
                <w:rFonts w:ascii="Cambria" w:eastAsia="Times New Roman" w:hAnsi="Cambria"/>
                <w:strike/>
                <w:sz w:val="20"/>
                <w:szCs w:val="20"/>
                <w:lang w:eastAsia="pl-PL"/>
              </w:rPr>
            </w:pPr>
          </w:p>
        </w:tc>
      </w:tr>
      <w:tr w:rsidR="00C73DB5" w:rsidRPr="00825960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Pr="00825960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Pr="00825960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Szybkość zmiany wysokości blatu min. 2cm/s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Pr="00825960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Największa wartość - 5 pkt.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Najmniejsza – 0 pkt. </w:t>
            </w:r>
          </w:p>
          <w:p w:rsidR="00C73DB5" w:rsidRPr="00825960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Pr="00825960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Szerokość płyty pacjenta min 45 cm  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7E2C3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Długość płyty pacjenta</w:t>
            </w:r>
            <w:r w:rsidR="007E2C3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min. 280 cm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7E2C32" w:rsidP="008B731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Tak,</w:t>
            </w:r>
            <w:r w:rsidR="008B731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p</w:t>
            </w:r>
            <w:r w:rsidR="00C73D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≥ 300 cm – 5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 xml:space="preserve">od 281 do 299 cm – 1 </w:t>
            </w:r>
            <w:proofErr w:type="spellStart"/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>pkt</w:t>
            </w:r>
            <w:proofErr w:type="spellEnd"/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>=280 cm – 0 pkt.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Długość płyty pacjenta w części przeziernej dla promieniowania – wysięg blatu stołu min. 120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, najmniejsza -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140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Dopuszczalne obciążenie stołu </w:t>
            </w:r>
            <w:r w:rsidR="0001402F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min. 200 kg </w:t>
            </w:r>
            <w:r w:rsidR="00CB0B79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(z wyłączeniem rezerwy na resuscytację)</w:t>
            </w:r>
            <w:r w:rsidR="00F04DDD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F04DDD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, najmniejsza -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0D501E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Pr="000D501E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Pr="000D501E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Pochłanialność blatu stołu na całej długości obszaru badania pacjenta</w:t>
            </w:r>
            <w:r w:rsidR="008B731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B7316" w:rsidRPr="000D501E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≤ ekwiwalent 1,5 </w:t>
            </w:r>
            <w:proofErr w:type="spellStart"/>
            <w:r w:rsidR="008B7316" w:rsidRPr="000D501E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mmAl</w:t>
            </w:r>
            <w:proofErr w:type="spellEnd"/>
            <w:r w:rsidR="008B7316" w:rsidRPr="000D501E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Pr="000D501E" w:rsidRDefault="008B7316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Pr="000D501E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0D501E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Wartość najmniejsza -10 </w:t>
            </w:r>
            <w:proofErr w:type="spellStart"/>
            <w:r w:rsidRPr="000D501E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0D501E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, największa -0 </w:t>
            </w:r>
            <w:proofErr w:type="spellStart"/>
            <w:r w:rsidRPr="000D501E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0D501E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Pr="000D501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8A13C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Resuscytacja pacjenta dozwolona przy maksymalnym wysunięciu płyty pacjenta.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 xml:space="preserve">Tak – </w:t>
            </w:r>
            <w:r w:rsidR="00FE7BB4"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>5</w:t>
            </w: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>pkt</w:t>
            </w:r>
            <w:proofErr w:type="spellEnd"/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>Nie - 0 pkt.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Wytrzymałość na dodatkowe obciążenie płyty stołu podczas akcji reanimacyjnej min. </w:t>
            </w:r>
            <w:r w:rsidR="006346F7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0  kg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6346F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BF2BE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Wartość największa - </w:t>
            </w:r>
            <w:r w:rsidR="006346F7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</w:t>
            </w:r>
            <w:r w:rsidRPr="00BF2BE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2BE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BF2BE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, Wartość najmniejsza - 0 </w:t>
            </w:r>
            <w:proofErr w:type="spellStart"/>
            <w:r w:rsidRPr="00BF2BE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BF2BE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Pulpit sterowniczy ruchów stołu w Sali badań z możliwością zamocowania na krawędzi stołu co najmniej z trzech stron.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Akcesoria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minimum materac, podkładka (przepuszczalna dla promieniowania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) pod ramię przy iniekcji, podpórki pod ramiona wzdłuż stołu (przepuszczalne dla promieniowania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), stabilizator głowy statyw na płyny infuzyjne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Ustawianie położenia płyty stołu pacjenta znacznikami graficznymi na zatrzymanym obrazie - bez promieniowania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Tak – 5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Nie - 0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Zapamiętywanie i przywracanie wybranej pozycji stołu i </w:t>
            </w: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statywu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Tor obrazowania z detektorem płaskim</w:t>
            </w: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Detektor cyfrowy o wymiarach minimum 30x40cm z polem obrazowania minimum 29x38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cm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[cm]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typowa DQE [%], minimalnie 73%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[%]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AB0D48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Wielkość piksela w detektorze ≤</w:t>
            </w:r>
            <w:r w:rsidR="00AB0D48">
              <w:rPr>
                <w:rFonts w:ascii="Cambria" w:eastAsia="Times New Roman" w:hAnsi="Cambria"/>
                <w:sz w:val="20"/>
                <w:szCs w:val="20"/>
                <w:lang w:eastAsia="pl-PL"/>
              </w:rPr>
              <w:t>200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µm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 µm]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najmniejsza-10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największa -0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Pozostałe proporcjonalnie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2224A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Ilość pól widzenia (FOV - field of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view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nie mniej niż </w:t>
            </w:r>
            <w:r w:rsidR="002224AB"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113512" w:rsidRDefault="00AB0D48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green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- 0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Rozdzielczość przestrzenna detektora (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tzw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częstotliwość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Nyquista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minimum 2,5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lp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/mm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113512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green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-10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najmniejsza - 0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Wizualizacja aktualnie wybranego pola obrazowania znacznikami graficznymi na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zatrzymanem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obrazie- bez promieniowania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Monitor min. 55" w sali zabiegowej z zawieszeniem sufitowym z możliwością swobodnego pozycjonowania monitora dookoła stołu, ręcznie i/ lub za pomocą sterownika.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jednoczesnej prezentacji: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obrazu live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obrazu referencyjnego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parametrów systemu monitorowania czynności życiowych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- obrazów z urządzeń zewnętrznych generujących zarówno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 xml:space="preserve">analogowy (min. VGA, S-Video 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composite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- wraz z zapewnieniem odpowiedniej separacji galwanicznej - jak i cyfrowy (DVI-D) sygnał wizyjny wraz z dedykowanym panelem umożliwiającym podłączanie takich urządzeń (np. USG, IVUS)  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podziału monitora min 55" na minimum 8 niezależnych pól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Sektorowy system zasilania monitora min 55" - co najmniej 2 sektory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Predefiniowanie podziału monitora min 55" - minimum 10 opcji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zapisania wszystkich obrazów widocznych na monitorze min. 55" w formie elektronicznej (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screen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3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dowolnej liczby manipulacji podziałami monitora, niezależnie od wcześniejszego zaprogramowania, łącznie z powiększeniem dowolnego obrazu za pom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ocą myszki lub za pomocą monitora dotykowego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3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135E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Monitor obrazowy typu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,,flat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’’ (LCD/TFT) w Sali badań po przeciwnej stronie monitora min. 55” dla obrazów live i referencyjnego o przekątnej min</w:t>
            </w:r>
            <w:r w:rsidR="000135EA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="000135EA">
              <w:rPr>
                <w:rFonts w:ascii="Cambria" w:eastAsia="Times New Roman" w:hAnsi="Cambria"/>
                <w:sz w:val="20"/>
                <w:szCs w:val="20"/>
                <w:lang w:eastAsia="pl-PL"/>
              </w:rPr>
              <w:t>27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’’ wraz z zawieszeniem sufitowym lub rozwiązanie alternatywne składające się z min. dwóch monitorów min. 19 ‘’ z zawieszeniem sufitowym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BA3644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Minimum 1 monitor obrazow</w:t>
            </w:r>
            <w:r w:rsidR="00BA3644">
              <w:rPr>
                <w:rFonts w:ascii="Cambria" w:eastAsia="Times New Roman" w:hAnsi="Cambria"/>
                <w:sz w:val="20"/>
                <w:szCs w:val="20"/>
                <w:lang w:eastAsia="pl-PL"/>
              </w:rPr>
              <w:t>y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typu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"fla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t" (TFT/LCD) w sterowni z możliwością wyświetlania obrazów w czasie rzeczywistym i referencyjnego o przekątnej minimum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19"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lub rozwiązanie alternatywne z dwoma monitorami spełniające wymóg.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BA3644" w:rsidP="0069105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</w:t>
            </w:r>
            <w:r w:rsidR="00691056">
              <w:rPr>
                <w:rFonts w:ascii="Cambria" w:eastAsia="Times New Roman" w:hAnsi="Cambria"/>
                <w:sz w:val="20"/>
                <w:szCs w:val="20"/>
                <w:lang w:eastAsia="pl-PL"/>
              </w:rPr>
              <w:t>in. 1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</w:t>
            </w:r>
            <w:r w:rsidR="00C73D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onitor obrazow</w:t>
            </w:r>
            <w:r w:rsidR="00691056">
              <w:rPr>
                <w:rFonts w:ascii="Cambria" w:eastAsia="Times New Roman" w:hAnsi="Cambria"/>
                <w:sz w:val="20"/>
                <w:szCs w:val="20"/>
                <w:lang w:eastAsia="pl-PL"/>
              </w:rPr>
              <w:t>y</w:t>
            </w:r>
            <w:r w:rsidR="00C73DB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 sterowni z możliwością wyświetlania obrazów z minimalnie 6 źródeł i funkcjonalnością definiowania rozmieszczenia poszczególnych obrazów na</w:t>
            </w:r>
            <w:r w:rsidR="0069105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monitorze bądź </w:t>
            </w:r>
            <w:r w:rsidR="00C73DB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monitorach zgodnie ze zdefiniowanymi wzorcami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  <w:p w:rsidR="00DD48CD" w:rsidRDefault="00DD48CD" w:rsidP="00DD48CD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Tak– 10 pkt</w:t>
            </w:r>
            <w:r w:rsidR="00DD48CD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  <w:p w:rsidR="00C73DB5" w:rsidRDefault="00C73DB5" w:rsidP="0096464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Nie</w:t>
            </w:r>
            <w:r w:rsidR="0096464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9105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podziału </w:t>
            </w:r>
            <w:r w:rsidR="00BC7D00" w:rsidRPr="0069105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monitora lub </w:t>
            </w:r>
            <w:r w:rsidRPr="00691056">
              <w:rPr>
                <w:rFonts w:ascii="Cambria" w:eastAsia="Times New Roman" w:hAnsi="Cambria"/>
                <w:sz w:val="20"/>
                <w:szCs w:val="20"/>
                <w:lang w:eastAsia="pl-PL"/>
              </w:rPr>
              <w:t>każdego z monitorów w sterowni na min. 4 pola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96464E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Funkcja podziału: </w:t>
            </w:r>
            <w:r w:rsidR="00C73DB5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10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</w:pPr>
            <w:r w:rsidRPr="00885506">
              <w:rPr>
                <w:rFonts w:ascii="Cambria" w:eastAsia="Times New Roman" w:hAnsi="Cambria"/>
                <w:sz w:val="20"/>
                <w:szCs w:val="20"/>
                <w:lang w:eastAsia="pl-PL"/>
              </w:rPr>
              <w:t>Luminancja monitorów obrazowych w sterowni, minimum 400cd/m</w:t>
            </w:r>
            <w:r w:rsidRPr="00885506">
              <w:rPr>
                <w:rFonts w:ascii="Cambria" w:eastAsia="Times New Roman" w:hAnsi="Cambria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position w:val="20"/>
                <w:lang w:eastAsia="pl-PL"/>
              </w:rPr>
              <w:t xml:space="preserve">  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Cyfrowy obraz/archiwizacja/</w:t>
            </w:r>
            <w:proofErr w:type="spellStart"/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postprocessing</w:t>
            </w:r>
            <w:proofErr w:type="spellEnd"/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, rekonstrukcja 3D, przeglądanie</w:t>
            </w: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Zoom na obrazie life podczas akwizycji obrazu w czasie rzeczywistym (nie w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postprocessingu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tj. powiększenie wybranego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obszaru o rozmiarze innym niż pole obrazowe detektora FOV - brak efektu zwiększenia dawki przy powiększeniach)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Matryca akwizycyjna nie mniejsza niż 1024x1024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Matryca prezentacyjna nie mniejsza niż 1024x1024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D3140B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3140B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3140B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Akwizycja i zapis na dysku twardym w matrycy min. 1024 x 1024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3140B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[obraz/s]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3140B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3140B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D3140B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3140B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3140B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Rzeczywista głębokość przetwarzania systemu cyfrowego [bit] w matrycy 1024x1024 minimum 12 bitów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3140B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3140B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3140B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Cyfrowe prześwietlenie pulsacyjne w zakresie 7,5-30 pulsów/s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[pulsów/s]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Akwizycja i archiwizacja obrazów na HD z fluoroskopii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Filtracja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on-line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zbieranych danych obrazowych przez system cyfrowy przed ich prezentacją na monitorze obrazowym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Pamięć obrazów na HD(bez uwzględnienia dodatkowych konsol, dysków, pamięci zewnętrznych typu USB, nośników typu CD/DVD), minimum 50 000 obrazów w matrycy 1024 x 1024 x min 12 bit bez kompresji stratnej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Długość nagrywanych obrazów ruchomych z fluoroskopii minimum 10s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Szybkość akwizycji obrazów w trybach DR - radiografii cyfrowej i DSA na dysk twardy aparatu w matrycy </w:t>
            </w:r>
            <w:r>
              <w:rPr>
                <w:rFonts w:ascii="Cambria" w:eastAsia="Times New Roman" w:hAnsi="Cambria"/>
                <w:sz w:val="20"/>
                <w:szCs w:val="20"/>
                <w:u w:val="single"/>
                <w:lang w:eastAsia="pl-PL"/>
              </w:rPr>
              <w:t>&gt;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1024 x1024 w zakresie nie mniejszym niż od 1 do 6 obrazów/s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[obrazów/s]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Pamięć ostatniego obrazu (LIH)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trHeight w:val="3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DSA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online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offline</w:t>
            </w:r>
            <w:proofErr w:type="spellEnd"/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Ustawianie położenia przysłon znacznikami graficznymi na obrazie zatrzymanym bez promieniowania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Ustawianie położenia przysłon półprzepuszczalnych znacznikami graficznymi na obrazie zatrzymanym bez promieniowania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Automatyczny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pixelshift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 czasie rzeczywistym podczas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roadmappingu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 akwizycji obrazów DSA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Powiększenie w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postprocessingu</w:t>
            </w:r>
            <w:proofErr w:type="spellEnd"/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roadmap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2D i 3D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Pulpit sterowniczy systemu cyfrowego w sali badań oraz sterowanie funkcjami systemu cyfrowego z pulpitu sterowniczego w sali badań przy stole pacjenta.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Ustawianie pozycji przysłon półprzepuszczalnych wraz z ich obrotem poprzez przesuw palcem bezpośrednio na obrazie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 xml:space="preserve">wyświetlonym na ekranie dotykowym pulpitu sterowniczego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angiografu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 sali badań.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- 2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- 0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Archiwizacja obrazów na nośnikach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DVD-R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 standardzie DICOM 3.0 z dogrywaniem przeglądarki DICOM umożliwiającej odtwarzanie nagrania na komputerze osobistym.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Odtwarzanie badań nagranych w standardzie DICOM na nośnikach 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DVD-R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(wcześniej lub na innych aparatach) przez system cyfrowy zaoferowanego aparatu (lub dodatkową, osobną stację roboczą) wraz z prezentacją odtworzonych obrazów na monitorach obrazowych w sterowni oraz sali badań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Interfejs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 DICOM 3.0 (minimum w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zakresie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: Storage, Send, Print, Query/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Retrive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Worklist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) 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Wyświetlanie (przeglądanie) i archiwizacja obrazów angiograficznych w tym z DSA łącznie z funkcją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pixelshift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dla obrazów z DSA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Wyświetlanie (przeglądanie) i archiwizacja obrazów pochodzących z innych urządzeń diagnostyki obrazowej w standardzie DICOM 3.0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eksportowania danych (obrazów statycznych i dynamicznych) w różnych formatach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Angiografia rotacyjna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Pulpit obsługi stacji rekonstrukcji 3D w Sali badań zintegrowany w pulpicie obsługi systemu cyfrowego angiografii. W sterowni konsola systemu cyfrowego i stacji roboczej do rekonstrukcji 3D.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Oprogramowanie do rekonstrukcji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wysokokontrastowej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3D z danych uzyskanych z akwizycji w szybkiej angiografii rotacyjnej w trybie DR i DSA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Specjalistyczne oprogramowanie do rekonstrukcji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niskokontrastowej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3D z danych uzyskanych z akwizycji w szybkiej angiografii rotacyjnej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Oprogramowanie umożliwiające automatyczną </w:t>
            </w:r>
            <w:r w:rsidR="00D864FF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lub interaktywną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segmentację naczyń obwodowych , wyznaczanie stref lądowania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stengraftu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oraz automatyczne </w:t>
            </w:r>
            <w:r w:rsidR="00FE413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 interaktywne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oznaczenie istotnych punktów anatomicznych na obrazach TK/MR wraz z wykorzystaniem z wyniku segmentowanych struktur jako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roadmapingu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3D (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uwzgledniając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zmianę kątów ramienia C,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 xml:space="preserve">położenia stołu, statywu, odległości SID oraz powiększeń). Rejestracja obrazów powinna odbywać się zarówno przy wykorzystaniu wyłącznie fluoroskopii z dwóch rożnych projekcji rentgenowskich jak 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sródzabiegowej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rekonstrukcji nisko lub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wysokokontrastowej</w:t>
            </w:r>
            <w:proofErr w:type="spellEnd"/>
            <w:r w:rsidR="00FE413E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8B7316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984144" w:rsidRDefault="00984144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84144">
              <w:rPr>
                <w:rFonts w:ascii="Cambria" w:hAnsi="Cambria"/>
                <w:sz w:val="20"/>
                <w:szCs w:val="20"/>
              </w:rPr>
              <w:t>Automatyczna segmentacja i automatyczne oznaczanie istotnych punktów anatomicznych</w:t>
            </w:r>
            <w:r w:rsidRPr="00984144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-10 </w:t>
            </w:r>
            <w:proofErr w:type="spellStart"/>
            <w:r w:rsidRPr="00984144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  <w:r w:rsidRPr="00984144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</w:t>
            </w:r>
            <w:r w:rsidRPr="00984144">
              <w:rPr>
                <w:rFonts w:ascii="Cambria" w:hAnsi="Cambria"/>
                <w:sz w:val="20"/>
                <w:szCs w:val="20"/>
              </w:rPr>
              <w:lastRenderedPageBreak/>
              <w:t>Interaktywna segmentacja i interaktywne oznaczanie istotnych punktów anatomicznych</w:t>
            </w:r>
            <w:r w:rsidRPr="00984144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- 0 </w:t>
            </w:r>
            <w:proofErr w:type="spellStart"/>
            <w:r w:rsidRPr="00984144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Oprogramowanie pozwalające na import przy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roadmapingu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3D obrazów KT i MR i ich wspólną rejestrację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Roadmap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3D z automatyczną korektą położenia obiektu w rekonstrukcji trójwymiarowej względem nałożonego obrazu dwuwymiarowego z prześwietlenia (uwzględniającą zmiany ruchów statywu stołu, powiększenia i odległości SID)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Analiza zwężeń na obiekcie 3D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obrót obiektu w rekonstrukcji trójwymiarowej do położenia odpowiadającego trójwymiarowemu widokowi obiektu po zmianie położenia statywu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Automatyczne ustawienie statywu w pozycji odpowiadającej obróconemu obiektowi trójwymiarowemu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Oprogramowanie do analizy klinicznej naczyń obwodowych (min.: automatyczne rozpoznawanie kształtów; określanie stopnia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stenozy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: automatyczna i manualna kalibracja, pomiary odległości i kątów)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Angiografia peryferyjna całych kończyn z jednego wstrzyknięcia kontrastu z DSA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Metoda wykonywania angiografii peryferyjnej - bolus realizowany przesuwem płynnym stołu przy nieruchomym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statywie lub przesuw krokowy statywu przy nieruchomym stole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Przesuw statywu przy nieruchomym stole i z interaktywnym wpływem na przebieg badania w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czasie jego trwania – 10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Inne -1 </w:t>
            </w:r>
            <w:proofErr w:type="spellStart"/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Archiwizacja danych obrazowych na dyskach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DVD-R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 formacie DICOM w sposób umożliwiający ich odtwarzanie na dowolnym komputerze PC bez żadnego dodatkowego oprogramowania klinicznego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Odtwarzanie wcześniej nagranych na nośnikach jednokrotnego zapisu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DVD-R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obrazów w standardzie DICOM 3.0, lub na innych aparatach, przez system cyfrowy aparatu lub zintegrowaną stację roboczą, wraz z prezentacja, odtworzonych obrazów na monitorach obrazowych w sterowni i sali zabiegowej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Realizacja funkcji system cyfrowego z pulpit sterowniczego w Sali zabiegowej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Interfejs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 DICOM 3.0 (minimum w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zakresie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: Storage, Send, Print, Query/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Retrive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Worklist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)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Stacja </w:t>
            </w:r>
            <w:proofErr w:type="spellStart"/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postprocesingowa</w:t>
            </w:r>
            <w:proofErr w:type="spellEnd"/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realizująca poniższe wymogi funkcjonalne i techniczne</w:t>
            </w: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Wyprowadzenie sygnału obrazowego na monitor w sali zabiegowej opisany w poprzednich sekcjach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Monitor stacji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postprocesingowej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min. 19” TFT/LCD kolorowy w sterowni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HDD ≥290 GB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wyświetlania/przeglądania/archiwizacji obrazów pochodzących z innych urządzeń diagnostyki obrazowej(zgodnych ze standardem DICOM)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ZOOM i lupa lub ZOOM i pan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DICOM 3.0: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Dicom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Send</w:t>
            </w:r>
            <w:proofErr w:type="spellEnd"/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Dicom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Query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Retrieve</w:t>
            </w:r>
            <w:proofErr w:type="spellEnd"/>
          </w:p>
          <w:p w:rsidR="00C73DB5" w:rsidRDefault="00C73DB5" w:rsidP="000C4686">
            <w:pPr>
              <w:tabs>
                <w:tab w:val="left" w:pos="6120"/>
              </w:tabs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Dicom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Receive</w:t>
            </w:r>
            <w:proofErr w:type="spellEnd"/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Zapis obrazów na napędzie CD/DVD/R/RW w standardzie DICOM 3.0 z dogrywaniem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viewera</w:t>
            </w:r>
            <w:proofErr w:type="spellEnd"/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Export danych w formacie Windows (obrazy statyczne i dynamiczne)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Wyposażenie dodatkowe</w:t>
            </w: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E09F8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B74CFF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74CFF">
              <w:rPr>
                <w:rFonts w:ascii="Cambria" w:eastAsia="Times New Roman" w:hAnsi="Cambria"/>
                <w:sz w:val="20"/>
                <w:szCs w:val="20"/>
                <w:lang w:eastAsia="pl-PL"/>
              </w:rPr>
              <w:t>Wyłącznik bezpieczeństwa w sterowni oraz sali badań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E09F8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E09F8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E09F8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B74CFF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74CFF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Interkom do komunikacji głosowej dwukierunkowej pomiędzy sterownią a salą zabiegową.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Osłony przed promieniowaniem na dolne partie ciała (dla personelu) w postaci fartucha z gumy ołowiowej mocowanego z boku stołu pacjenta i przed stopą stołu pacjenta- 2 szt.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Osłona przed promieniowaniem na górne części ciała w postaci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szyby ołowiowej mocowanej na suficie – 1 szt.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Fartuch ochronny, dwuczęściowy (kamizelka + spódnica) wykonany z tworzywa bezołowiowego o ekwiwalencie minimum 0,5mm Pb w z przodu fartucha - 10 sztuk.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Wybór rozmiarów po uzgodnieniu z Zamawiającym.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Osłona na tarczycę wykonana z tworzywa bezołowiowego o ekwiwalencie minimum 0,5mm Pb w całości osłony - 8 sztuk.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Wybór rozmiarów po uzgodnieniu z Zamawiającym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Okulary ochronne wykonane z lekkiego tworzywa z ochrona czołowa o równoważniku minimum 0,75mm Pb z możliwością korekcji wady wzroku - 3 sztuki, bez możliwości korekcji wady wzroku </w:t>
            </w:r>
            <w:r w:rsidR="00DD48CD">
              <w:rPr>
                <w:rFonts w:ascii="Cambria" w:eastAsia="Times New Roman" w:hAnsi="Cambria"/>
                <w:sz w:val="20"/>
                <w:szCs w:val="20"/>
                <w:lang w:eastAsia="pl-PL"/>
              </w:rPr>
              <w:t>7 sztuk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Wybór okularów po uzgodnieniu z Zamawiającym.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367E67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67E67" w:rsidRDefault="00367E67" w:rsidP="000C4686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7E67" w:rsidRPr="00E236E4" w:rsidRDefault="00E236E4" w:rsidP="00E236E4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UPS</w:t>
            </w:r>
            <w:r w:rsidRPr="00E236E4">
              <w:rPr>
                <w:rFonts w:asciiTheme="majorHAnsi" w:hAnsiTheme="majorHAnsi"/>
                <w:sz w:val="20"/>
                <w:szCs w:val="20"/>
              </w:rPr>
              <w:t xml:space="preserve"> gwarantujący podtrzymanie pracy wszystkich elementów zestawu angiograficznego niezbędnych dla bezpiecznego zakończenia i zapisania (zapamiętania) badania przez czas min. 10 minut; dla utrzymania ciągłości obrazowania radiologicznego konieczne jest zapewnienie co najmniej fluoroskopii w wymaganym czasie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7E67" w:rsidRDefault="00E236E4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7E67" w:rsidRDefault="00E236E4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7E67" w:rsidRDefault="00367E67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B66EBC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Gwarancja na wszystkie elementy min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24 miesiące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B66EBC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Instrukcja obsługi w języku polskim w formie papierowej i elektronicznej wraz z dostawą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B66EBC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Zdalna diagnostyka serwisowa </w:t>
            </w:r>
            <w:proofErr w:type="spellStart"/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angiografu</w:t>
            </w:r>
            <w:proofErr w:type="spellEnd"/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.</w:t>
            </w:r>
          </w:p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Zamawiający udostępni niezbędny do tego celu tunel VPN.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B66EBC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Autoryzowany serwis gwarancyjny na trenie Polski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podać wraz z danymi kontaktowymi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B66EBC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Integracja systemu angiograficznego z posiadanym przez Zamawiającego system RIS/PACS wraz z niezbędnym dostosowaniem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B66EBC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Szkolenie aplikacyjne w siedzibie Zamawiającego min 20 dni oraz 4 dni dla 5 osób w ośrodku referencyjnym dla danego modelu </w:t>
            </w:r>
            <w:proofErr w:type="spellStart"/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angiografu</w:t>
            </w:r>
            <w:proofErr w:type="spellEnd"/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B66EBC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Szkolenia z zakresu radiologii zabiegowej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B66EBC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Szkolenia personelu technicznego w zakresie obsługi technicznej i konserwacji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C73DB5" w:rsidRPr="00D70E06" w:rsidRDefault="00C73DB5" w:rsidP="00C73DB5">
      <w:pPr>
        <w:rPr>
          <w:rFonts w:asciiTheme="majorHAnsi" w:hAnsiTheme="majorHAnsi"/>
          <w:b/>
          <w:sz w:val="20"/>
          <w:szCs w:val="20"/>
        </w:rPr>
      </w:pPr>
      <w:r w:rsidRPr="00D70E06">
        <w:rPr>
          <w:rFonts w:asciiTheme="majorHAnsi" w:hAnsiTheme="majorHAnsi"/>
          <w:b/>
          <w:sz w:val="20"/>
          <w:szCs w:val="20"/>
        </w:rPr>
        <w:lastRenderedPageBreak/>
        <w:t xml:space="preserve">Automatyczny  </w:t>
      </w:r>
      <w:proofErr w:type="spellStart"/>
      <w:r w:rsidRPr="00D70E06">
        <w:rPr>
          <w:rFonts w:asciiTheme="majorHAnsi" w:hAnsiTheme="majorHAnsi"/>
          <w:b/>
          <w:sz w:val="20"/>
          <w:szCs w:val="20"/>
        </w:rPr>
        <w:t>wstrzykiwacz</w:t>
      </w:r>
      <w:proofErr w:type="spellEnd"/>
      <w:r w:rsidRPr="00D70E06">
        <w:rPr>
          <w:rFonts w:asciiTheme="majorHAnsi" w:hAnsiTheme="majorHAnsi"/>
          <w:b/>
          <w:sz w:val="20"/>
          <w:szCs w:val="20"/>
        </w:rPr>
        <w:t xml:space="preserve"> kontrastu</w:t>
      </w:r>
    </w:p>
    <w:tbl>
      <w:tblPr>
        <w:tblW w:w="15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45"/>
        <w:gridCol w:w="11"/>
        <w:gridCol w:w="5945"/>
        <w:gridCol w:w="22"/>
        <w:gridCol w:w="2851"/>
        <w:gridCol w:w="15"/>
        <w:gridCol w:w="2279"/>
        <w:gridCol w:w="3563"/>
      </w:tblGrid>
      <w:tr w:rsidR="00C73DB5" w:rsidRPr="00307781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307781" w:rsidRDefault="00C73DB5" w:rsidP="000C4686">
            <w:pPr>
              <w:pStyle w:val="Bezodstpw1"/>
              <w:rPr>
                <w:rFonts w:asciiTheme="majorHAnsi" w:eastAsia="Calibr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eastAsia="Calibri" w:hAnsiTheme="maj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b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Parametr oferowany </w:t>
            </w:r>
          </w:p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C73DB5" w:rsidRPr="00307781" w:rsidTr="000C4686">
        <w:trPr>
          <w:jc w:val="center"/>
        </w:trPr>
        <w:tc>
          <w:tcPr>
            <w:tcW w:w="15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 xml:space="preserve">Wkładowy </w:t>
            </w:r>
            <w:proofErr w:type="spellStart"/>
            <w:r w:rsidRPr="00307781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>wstrzykiwacz</w:t>
            </w:r>
            <w:proofErr w:type="spellEnd"/>
            <w:r w:rsidRPr="00307781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 xml:space="preserve"> kontrastu i soli fizjologicznej do angiografii</w:t>
            </w:r>
          </w:p>
        </w:tc>
      </w:tr>
      <w:tr w:rsidR="00C73DB5" w:rsidRPr="00D70E06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D70E06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D70E06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Rok produkcji 2020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D70E06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Sprzęt fabrycznie nowy, nie powystawowy, nie </w:t>
            </w:r>
            <w:proofErr w:type="spellStart"/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rekondycjonowany</w:t>
            </w:r>
            <w:proofErr w:type="spellEnd"/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, nie regenerowany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D70E06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Angiograficzny, automatyczny </w:t>
            </w:r>
            <w:proofErr w:type="spellStart"/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wstrzykiwacz</w:t>
            </w:r>
            <w:proofErr w:type="spellEnd"/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środka kontrastowego zintegrowany z </w:t>
            </w:r>
            <w:proofErr w:type="spellStart"/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angiografem</w:t>
            </w:r>
            <w:proofErr w:type="spellEnd"/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0E0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D70E06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Sterowanie urządzeniem przez ekran dotykowy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0E0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D70E06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prędkości wymuszonego przepływu minimum 0,1 – 40 ml/s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8B7316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podany 0 pkt.</w:t>
            </w:r>
          </w:p>
          <w:p w:rsidR="00C73DB5" w:rsidRPr="00D70E06" w:rsidRDefault="00C73DB5" w:rsidP="000C4686"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większy niż 0,1-40 pkt.10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D70E06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ciśnienia programowalnego minimum 100 – 1200 PSI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8B7316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podany 0 pkt.</w:t>
            </w:r>
          </w:p>
          <w:p w:rsidR="00C73DB5" w:rsidRPr="00D70E06" w:rsidRDefault="00C73DB5" w:rsidP="000C4686"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większy niż 100-1200 za każde 100 PSI więcej pkt.2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D70E06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Maksymalny, całkowity czas opóźnienia iniekcji od 0s do 99,9s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0E0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D70E06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Iniekcje programowe: pojedyncze i wielofazowe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0E0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D70E06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70E06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Liczba protokołów dla angiografii minimum 40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0E0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podany 0 pkt.</w:t>
            </w:r>
          </w:p>
          <w:p w:rsidR="00C73DB5" w:rsidRPr="00D70E06" w:rsidRDefault="00C73DB5" w:rsidP="000C4686"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większy niż 40 za  każdy dodatkowy protokół pkt.1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70E06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307781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307781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Napełnianie wkładów ręcznie i automatycznie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7781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r w:rsidRPr="00D74A47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307781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307781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Głowica </w:t>
            </w:r>
            <w:proofErr w:type="spellStart"/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wstrzykiwacza</w:t>
            </w:r>
            <w:proofErr w:type="spellEnd"/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wyposażona we wkłady wymienne o pojemności 150 ml przeznaczone do napełniania dowolnie wybranym środkiem kontrastowym, dowolnego producenta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7781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r w:rsidRPr="00D74A47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307781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307781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Menu </w:t>
            </w:r>
            <w:proofErr w:type="spellStart"/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wstrzykiwacza</w:t>
            </w:r>
            <w:proofErr w:type="spellEnd"/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w języku polskim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7781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r w:rsidRPr="00D74A47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307781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307781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Instrukcja obsługi wyświetlana na panelu sterującym </w:t>
            </w:r>
            <w:proofErr w:type="spellStart"/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wstrzykiwacza</w:t>
            </w:r>
            <w:proofErr w:type="spellEnd"/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7781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r w:rsidRPr="00D74A47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307781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307781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Wbudowane w urządzenie ogrzewacze kontrastu 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RPr="00307781" w:rsidTr="000C4686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307781" w:rsidRDefault="00C73DB5" w:rsidP="000C4686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proofErr w:type="spellStart"/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Wstrzykiwacz</w:t>
            </w:r>
            <w:proofErr w:type="spellEnd"/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zintegrowany z </w:t>
            </w:r>
            <w:proofErr w:type="spellStart"/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angiografem</w:t>
            </w:r>
            <w:proofErr w:type="spellEnd"/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307781" w:rsidRDefault="00C73DB5" w:rsidP="000C4686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15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3" w:lineRule="atLeast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C73DB5" w:rsidRPr="00B66EBC" w:rsidTr="000C4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45" w:type="dxa"/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15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8" w:type="dxa"/>
            <w:gridSpan w:val="3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Gwarancja min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B66EBC">
              <w:rPr>
                <w:rFonts w:ascii="Cambria" w:hAnsi="Cambria"/>
                <w:sz w:val="20"/>
                <w:szCs w:val="20"/>
              </w:rPr>
              <w:t xml:space="preserve"> 24 miesiące</w:t>
            </w:r>
          </w:p>
        </w:tc>
        <w:tc>
          <w:tcPr>
            <w:tcW w:w="2851" w:type="dxa"/>
          </w:tcPr>
          <w:p w:rsidR="00C73DB5" w:rsidRPr="00B66EBC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94" w:type="dxa"/>
            <w:gridSpan w:val="2"/>
          </w:tcPr>
          <w:p w:rsidR="00C73DB5" w:rsidRPr="00B66EBC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63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C73DB5" w:rsidRPr="00B66EBC" w:rsidTr="000C4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45" w:type="dxa"/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15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8" w:type="dxa"/>
            <w:gridSpan w:val="3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Instrukcja obsługi w języku polskim w formie papierowej i elektronicznej wraz z dostawą</w:t>
            </w:r>
          </w:p>
        </w:tc>
        <w:tc>
          <w:tcPr>
            <w:tcW w:w="2851" w:type="dxa"/>
          </w:tcPr>
          <w:p w:rsidR="00C73DB5" w:rsidRPr="00B66EBC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94" w:type="dxa"/>
            <w:gridSpan w:val="2"/>
          </w:tcPr>
          <w:p w:rsidR="00C73DB5" w:rsidRPr="00B66EBC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63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C73DB5" w:rsidRPr="00B66EBC" w:rsidTr="000C4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45" w:type="dxa"/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25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8" w:type="dxa"/>
            <w:gridSpan w:val="3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Autoryzowany serwis gwarancyjny na trenie Polski</w:t>
            </w:r>
          </w:p>
        </w:tc>
        <w:tc>
          <w:tcPr>
            <w:tcW w:w="2851" w:type="dxa"/>
          </w:tcPr>
          <w:p w:rsidR="00C73DB5" w:rsidRPr="00B66EBC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 podać wraz z danymi kontaktowymi</w:t>
            </w:r>
          </w:p>
        </w:tc>
        <w:tc>
          <w:tcPr>
            <w:tcW w:w="2294" w:type="dxa"/>
            <w:gridSpan w:val="2"/>
          </w:tcPr>
          <w:p w:rsidR="00C73DB5" w:rsidRPr="00B66EBC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63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C73DB5" w:rsidRPr="00B66EBC" w:rsidTr="000C4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45" w:type="dxa"/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25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8" w:type="dxa"/>
            <w:gridSpan w:val="3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 xml:space="preserve">Szkolenia personelu </w:t>
            </w:r>
            <w:r>
              <w:rPr>
                <w:rFonts w:ascii="Cambria" w:hAnsi="Cambria"/>
                <w:sz w:val="20"/>
                <w:szCs w:val="20"/>
              </w:rPr>
              <w:t>z obsługi urządzenia</w:t>
            </w:r>
          </w:p>
        </w:tc>
        <w:tc>
          <w:tcPr>
            <w:tcW w:w="2851" w:type="dxa"/>
          </w:tcPr>
          <w:p w:rsidR="00C73DB5" w:rsidRPr="00B66EBC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94" w:type="dxa"/>
            <w:gridSpan w:val="2"/>
          </w:tcPr>
          <w:p w:rsidR="00C73DB5" w:rsidRPr="00B66EBC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63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73DB5" w:rsidRDefault="00C73DB5" w:rsidP="00C73DB5">
      <w:pPr>
        <w:rPr>
          <w:rFonts w:asciiTheme="majorHAnsi" w:hAnsiTheme="majorHAnsi"/>
          <w:b/>
          <w:sz w:val="20"/>
          <w:szCs w:val="20"/>
        </w:rPr>
      </w:pPr>
    </w:p>
    <w:p w:rsidR="00C73DB5" w:rsidRPr="00D70E06" w:rsidRDefault="00C73DB5" w:rsidP="00C73DB5">
      <w:pPr>
        <w:rPr>
          <w:rFonts w:asciiTheme="majorHAnsi" w:hAnsiTheme="majorHAnsi"/>
          <w:b/>
          <w:sz w:val="20"/>
          <w:szCs w:val="20"/>
        </w:rPr>
      </w:pPr>
      <w:r w:rsidRPr="00D70E06">
        <w:rPr>
          <w:rFonts w:asciiTheme="majorHAnsi" w:hAnsiTheme="majorHAnsi"/>
          <w:b/>
          <w:sz w:val="20"/>
          <w:szCs w:val="20"/>
        </w:rPr>
        <w:t>Kolumna anestezjologiczna</w:t>
      </w:r>
    </w:p>
    <w:tbl>
      <w:tblPr>
        <w:tblW w:w="15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12"/>
        <w:gridCol w:w="6"/>
        <w:gridCol w:w="5952"/>
        <w:gridCol w:w="2813"/>
        <w:gridCol w:w="15"/>
        <w:gridCol w:w="2282"/>
        <w:gridCol w:w="3515"/>
      </w:tblGrid>
      <w:tr w:rsidR="00C73DB5" w:rsidRPr="00307781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E09F8" w:rsidRDefault="00C73DB5" w:rsidP="000C4686">
            <w:pPr>
              <w:ind w:left="502" w:hanging="36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hAnsi="Cambri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E09F8" w:rsidRDefault="00C73DB5" w:rsidP="000C4686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E09F8" w:rsidRDefault="00C73DB5" w:rsidP="000C4686">
            <w:pPr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E09F8" w:rsidRDefault="00C73DB5" w:rsidP="000C4686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E09F8" w:rsidRDefault="00C73DB5" w:rsidP="000C4686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Parametr oferowany </w:t>
            </w:r>
          </w:p>
          <w:p w:rsidR="00C73DB5" w:rsidRPr="00DE09F8" w:rsidRDefault="00C73DB5" w:rsidP="000C4686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C73DB5" w:rsidTr="000C4686">
        <w:trPr>
          <w:jc w:val="center"/>
        </w:trPr>
        <w:tc>
          <w:tcPr>
            <w:tcW w:w="15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Kolumna anestezjologiczna</w:t>
            </w: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Rok produkcji 2020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Sprzęt fabrycznie nowy, nie powystawowy, nie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rekondycjonowany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nie regenerowany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Sufitowa kolumna zasilająca umożliwiająca doprowadzenie zasilania do aparatu do znieczulenia ogólnego.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Obrotowy wysięgnik dwuramienny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Stosunek długości ramion 5: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Pr="00B66EBC">
              <w:rPr>
                <w:rFonts w:asciiTheme="majorHAnsi" w:hAnsiTheme="majorHAnsi"/>
              </w:rPr>
              <w:t xml:space="preserve"> lub 1:1,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podać długości ramion (długość ramion mierzona w osiach obrotu).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Wysięgnik kolumny wyposażony w blokadę obrotu ramion.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Zasięg kolumny mierzony od osi obrotu wysięgnika (punkt mocowania do stropu) 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do osi obrotu głowicy zasilającej: min.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2000 mm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Jedno z ramion wysięgnika uchylne, realizujące ruch pionowy głowicy zasilającej (regulacja wysokości) w zakresie powyżej 50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Regulacja wysokości głowicy za pomocą sprężyny gazowej.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- 3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- 0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ściankach głowicy zasilającej zainstalowane następujące punkty poboru gazów medycznych i próżni: 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tlen – 2 szt.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podtlenek azotu – 1 szt.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sprężone powietrze – 2 szt.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próżnia – 2 szt.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odciąg gazów anestetycznych– 1 szt.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ściankach głowicy zasilającej zainstalowane następujące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 xml:space="preserve">gniazda: 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gniazdka elektryczne 230 V – 8 szt.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bolce ekwipotencjalne – 8 szt.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gniazdko sieci komputerowej – 2 szt.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miejsca przygotowane pod instalację w przyszłości dodatkowych gniazd niskoprądowych – 1 szt.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ściankach bocznych głowicy zasilającej zainstalowane poziome szyny montażowe o długości min. 20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Przyciski do zwalniania blokady obrotu ramion oraz zmiany wysokości umieszczone w zorientowanym pionowo uchwycie zainstalowanym na ściance głowicy.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Głowica wyposażona w drążek infuzyjny z wysuwanymi hakami na kroplówki.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Dodatkowa szuflada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- 5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- 0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15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3" w:lineRule="atLeast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C73DB5" w:rsidRPr="00B66EBC" w:rsidTr="000C4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12" w:type="dxa"/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2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8" w:type="dxa"/>
            <w:gridSpan w:val="2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Gwarancja min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B66EBC">
              <w:rPr>
                <w:rFonts w:ascii="Cambria" w:hAnsi="Cambria"/>
                <w:sz w:val="20"/>
                <w:szCs w:val="20"/>
              </w:rPr>
              <w:t xml:space="preserve"> 24 miesiące</w:t>
            </w:r>
          </w:p>
        </w:tc>
        <w:tc>
          <w:tcPr>
            <w:tcW w:w="2828" w:type="dxa"/>
            <w:gridSpan w:val="2"/>
          </w:tcPr>
          <w:p w:rsidR="00C73DB5" w:rsidRPr="00B66EBC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82" w:type="dxa"/>
          </w:tcPr>
          <w:p w:rsidR="00C73DB5" w:rsidRPr="00B66EBC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5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C73DB5" w:rsidRPr="00B66EBC" w:rsidTr="000C4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12" w:type="dxa"/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2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8" w:type="dxa"/>
            <w:gridSpan w:val="2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Instrukcja obsługi w języku polskim w formie papierowej i elektronicznej wraz z dostawą</w:t>
            </w:r>
          </w:p>
        </w:tc>
        <w:tc>
          <w:tcPr>
            <w:tcW w:w="2828" w:type="dxa"/>
            <w:gridSpan w:val="2"/>
          </w:tcPr>
          <w:p w:rsidR="00C73DB5" w:rsidRPr="00B66EBC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82" w:type="dxa"/>
          </w:tcPr>
          <w:p w:rsidR="00C73DB5" w:rsidRPr="00B66EBC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5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C73DB5" w:rsidRPr="00B66EBC" w:rsidTr="000C4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12" w:type="dxa"/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27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8" w:type="dxa"/>
            <w:gridSpan w:val="2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Autoryzowany serwis gwarancyjny na trenie Polski</w:t>
            </w:r>
          </w:p>
        </w:tc>
        <w:tc>
          <w:tcPr>
            <w:tcW w:w="2828" w:type="dxa"/>
            <w:gridSpan w:val="2"/>
          </w:tcPr>
          <w:p w:rsidR="00C73DB5" w:rsidRPr="00B66EBC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 podać wraz z danymi kontaktowymi</w:t>
            </w:r>
          </w:p>
        </w:tc>
        <w:tc>
          <w:tcPr>
            <w:tcW w:w="2282" w:type="dxa"/>
          </w:tcPr>
          <w:p w:rsidR="00C73DB5" w:rsidRPr="00B66EBC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5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C73DB5" w:rsidRPr="00B66EBC" w:rsidTr="000C4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12" w:type="dxa"/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27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8" w:type="dxa"/>
            <w:gridSpan w:val="2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 xml:space="preserve">Szkolenia personelu </w:t>
            </w:r>
            <w:r>
              <w:rPr>
                <w:rFonts w:ascii="Cambria" w:hAnsi="Cambria"/>
                <w:sz w:val="20"/>
                <w:szCs w:val="20"/>
              </w:rPr>
              <w:t>z obsługi urządzenia</w:t>
            </w:r>
          </w:p>
        </w:tc>
        <w:tc>
          <w:tcPr>
            <w:tcW w:w="2828" w:type="dxa"/>
            <w:gridSpan w:val="2"/>
          </w:tcPr>
          <w:p w:rsidR="00C73DB5" w:rsidRPr="00B66EBC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82" w:type="dxa"/>
          </w:tcPr>
          <w:p w:rsidR="00C73DB5" w:rsidRPr="00B66EBC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5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73DB5" w:rsidRDefault="00C73DB5" w:rsidP="00C73DB5">
      <w:pPr>
        <w:rPr>
          <w:rFonts w:asciiTheme="majorHAnsi" w:hAnsiTheme="majorHAnsi"/>
          <w:b/>
          <w:sz w:val="20"/>
          <w:szCs w:val="20"/>
        </w:rPr>
      </w:pPr>
    </w:p>
    <w:p w:rsidR="00C73DB5" w:rsidRPr="00DA7972" w:rsidRDefault="00C73DB5" w:rsidP="00C73DB5">
      <w:pPr>
        <w:rPr>
          <w:rFonts w:asciiTheme="majorHAnsi" w:hAnsiTheme="majorHAnsi"/>
          <w:b/>
          <w:sz w:val="20"/>
          <w:szCs w:val="20"/>
        </w:rPr>
      </w:pPr>
      <w:r w:rsidRPr="00DA7972">
        <w:rPr>
          <w:rFonts w:asciiTheme="majorHAnsi" w:hAnsiTheme="majorHAnsi"/>
          <w:b/>
          <w:sz w:val="20"/>
          <w:szCs w:val="20"/>
        </w:rPr>
        <w:t>Lampa operacyjna</w:t>
      </w:r>
    </w:p>
    <w:tbl>
      <w:tblPr>
        <w:tblW w:w="15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04"/>
        <w:gridCol w:w="5954"/>
        <w:gridCol w:w="2814"/>
        <w:gridCol w:w="2296"/>
        <w:gridCol w:w="3513"/>
      </w:tblGrid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E09F8" w:rsidRDefault="00C73DB5" w:rsidP="000C4686">
            <w:pPr>
              <w:spacing w:after="0" w:line="240" w:lineRule="auto"/>
              <w:ind w:left="502" w:hanging="36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hAnsi="Cambri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E09F8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E09F8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E09F8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E09F8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Parametr oferowany </w:t>
            </w:r>
          </w:p>
          <w:p w:rsidR="00C73DB5" w:rsidRPr="00DE09F8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C73DB5" w:rsidTr="000C4686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063BEE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Sufitowa lampa operacyjna</w:t>
            </w: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Rok produkcji 2020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Sprzęt fabrycznie nowy, nie powystawowy, nie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rekondycjonowany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nie regenerowany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składająca się z jednej kopuły zawieszonej na wspólnej osi razem z wysięgnikiem na monitor. Lampa wyposażona w kamerę HD.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Konstrukcja lampy i jej parametry zgodne z normą PN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noBreakHyphen/>
              <w:t>EN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noBreakHyphen/>
              <w:t>60601-2-41 „Szczegółowe wymagania bezpieczeństwa opraw chirurgicznych” lub normą równoważną regulującą wymogi bezpieczeństwa opraw chirurgicznych.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Źródło światła lampy: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białe diody (LED) o trwałości min. 40 000 godzin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DA7972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A7972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A7972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Źródło światła lampy: </w:t>
            </w: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białe diody (LED) o trwałości ≥ 60 000 godzin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A7972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A7972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-10 </w:t>
            </w:r>
            <w:proofErr w:type="spellStart"/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Pr="00DA7972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- 0 </w:t>
            </w:r>
            <w:proofErr w:type="spellStart"/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A7972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Maksymalne natężenie światła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Ec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lampy min. 150 000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lux</w:t>
            </w:r>
            <w:proofErr w:type="spellEnd"/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obniżenia natężenia światła lamp do 20 000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lux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Lampa zapewniająca wierne odwzorowanie barw: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współczynnik Ra min. 95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DA7972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Pr="00DA7972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A7972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wyposażona w automatyczny system korekcji  cieni oparty o sensory, automatycznie wyłączające lub zmniejszające natężenie światła diod  zasłanianych przez głowę operatora i przenoszący natężenie światła na pozostałe niezasłonięte diody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A7972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A7972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-10 </w:t>
            </w:r>
            <w:proofErr w:type="spellStart"/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Pr="00DA7972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- 0 </w:t>
            </w:r>
            <w:proofErr w:type="spellStart"/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Pr="00DA7972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Kopuła lampy w kształcie koła,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o łatwej do czyszczenia zwartej budowie i jednorodnej konstrukcji, bez podziałów na wyodrębnione segmenty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Średnica kopuły poniżej 65 cm, nie mniejsza niż 50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Powierzchnia kopuły łatwa do utrzymania w czystości: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gładka, jednorodna, bez widocznych pokryw, śrub lub nitów mocujących.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Kopuła lampy i monitor zawieszone na obrotowych wysięgnikach dwuramiennych. Jedno z ramion każdego wysięgnika uchylne, umożliwiające regulację wysokości lampy i monitora.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Kopuła lampy wyposażona w podwójny przegub zapewniający łatwe manewrowanie kopułą w trzech osiach, w tym: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pionowej osi obrotu,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poziomej osi obrotu,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osi obrotu prostopadłej do osi poziomej;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Kopuła lampy wyposażona w centralny uchwyt „sterylny” z wymiennymi, ergonomicznie wyprofilowanymi rękojeściami, które można sterylizować w sterylizatorach parowych w temp. 134ᵒC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 komplecie po 5 sztuk rękojeści uchwytu sterylnego.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Uchwyt sterylny umieszczony centralnie, to znaczy dokładnie po środku kopuły, w jej osi symetrii.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przygotowana do współpracy z systemem zintegrowanym sali operacyjnej.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Kopuła wyposażona w kamerę wideo HD przeznaczoną do transmitowania obrazu wysokiej rozdzielczości z pola operacyjnego.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Kamera zamontowana wewnątrz kopuły, za szybą ochronną (brak elementów kamery wystających poza obrys kopuły) lub zamontowana w uchwycie centralnym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Rozdzielczość obrazu z kamery: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Full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HD tzn. 1920 x 1080 pikseli.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zdalnego powiększania i pomniejszania obrazu z kamery - zoom optyczny min. 10x.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Autofocus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czyli możliwość automatycznej regulacji ostrości przez kamerę.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Automatyczna lub manualna regulacja jasności obrazu.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Stop-klatka, czyli możliwość zatrzymania obrazu.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mocowania dużych monitorów LCD o przekątnej minimum 30”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Uchwyt monitora LCD wyposażony w zamykany schowek na zasilacz monitora.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Uchwyt monitora LCD wyposażony uchwyt sterylny z wymiennymi rękojeściami (min. 5 rękojeści w komplecie).</w:t>
            </w:r>
          </w:p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podłączenia do systemu rejestracji obrazu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73DB5" w:rsidRDefault="00C73DB5" w:rsidP="000C4686">
            <w:pPr>
              <w:spacing w:after="0" w:line="23" w:lineRule="atLeast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C73DB5" w:rsidRPr="00B66EBC" w:rsidTr="000C4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23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Gwarancja na wszystkie elementy (urządzenia medyczne) min 24 miesiące</w:t>
            </w:r>
          </w:p>
        </w:tc>
        <w:tc>
          <w:tcPr>
            <w:tcW w:w="2814" w:type="dxa"/>
          </w:tcPr>
          <w:p w:rsidR="00C73DB5" w:rsidRPr="00B66EBC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96" w:type="dxa"/>
          </w:tcPr>
          <w:p w:rsidR="00C73DB5" w:rsidRPr="00B66EBC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3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C73DB5" w:rsidRPr="00B66EBC" w:rsidTr="000C4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23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Instrukcja obsługi w języku polskim w formie papierowej i elektronicznej wraz z dostawą</w:t>
            </w:r>
          </w:p>
        </w:tc>
        <w:tc>
          <w:tcPr>
            <w:tcW w:w="2814" w:type="dxa"/>
          </w:tcPr>
          <w:p w:rsidR="00C73DB5" w:rsidRPr="00B66EBC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96" w:type="dxa"/>
          </w:tcPr>
          <w:p w:rsidR="00C73DB5" w:rsidRPr="00B66EBC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3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C73DB5" w:rsidRPr="00B66EBC" w:rsidTr="000C4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23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Autoryzowany serwis gwarancyjny na trenie Polski</w:t>
            </w:r>
          </w:p>
        </w:tc>
        <w:tc>
          <w:tcPr>
            <w:tcW w:w="2814" w:type="dxa"/>
          </w:tcPr>
          <w:p w:rsidR="00C73DB5" w:rsidRPr="00B66EBC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 podać wraz z danymi kontaktowymi</w:t>
            </w:r>
          </w:p>
        </w:tc>
        <w:tc>
          <w:tcPr>
            <w:tcW w:w="2296" w:type="dxa"/>
          </w:tcPr>
          <w:p w:rsidR="00C73DB5" w:rsidRPr="00B66EBC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3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C73DB5" w:rsidRPr="00B66EBC" w:rsidTr="000C4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C73DB5" w:rsidRPr="00B66EBC" w:rsidRDefault="00C73DB5" w:rsidP="000C4686">
            <w:pPr>
              <w:pStyle w:val="Akapitzlist"/>
              <w:keepNext w:val="0"/>
              <w:numPr>
                <w:ilvl w:val="0"/>
                <w:numId w:val="23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Szkolenia personelu technicznego w zakresie obsługi technicznej i konserwacji</w:t>
            </w:r>
          </w:p>
        </w:tc>
        <w:tc>
          <w:tcPr>
            <w:tcW w:w="2814" w:type="dxa"/>
          </w:tcPr>
          <w:p w:rsidR="00C73DB5" w:rsidRPr="00B66EBC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96" w:type="dxa"/>
          </w:tcPr>
          <w:p w:rsidR="00C73DB5" w:rsidRPr="00B66EBC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3" w:type="dxa"/>
          </w:tcPr>
          <w:p w:rsidR="00C73DB5" w:rsidRPr="00B66EBC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73DB5" w:rsidRPr="00DA7972" w:rsidRDefault="00C73DB5" w:rsidP="00C73DB5">
      <w:pPr>
        <w:rPr>
          <w:rFonts w:asciiTheme="majorHAnsi" w:hAnsiTheme="majorHAnsi"/>
          <w:b/>
          <w:sz w:val="20"/>
          <w:szCs w:val="20"/>
        </w:rPr>
      </w:pPr>
      <w:r w:rsidRPr="00DA7972">
        <w:rPr>
          <w:rFonts w:asciiTheme="majorHAnsi" w:hAnsiTheme="majorHAnsi"/>
          <w:b/>
          <w:sz w:val="20"/>
          <w:szCs w:val="20"/>
        </w:rPr>
        <w:lastRenderedPageBreak/>
        <w:t>Zadanie 2 - Ultrasonograf</w:t>
      </w:r>
    </w:p>
    <w:tbl>
      <w:tblPr>
        <w:tblW w:w="15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05"/>
        <w:gridCol w:w="4679"/>
        <w:gridCol w:w="3232"/>
        <w:gridCol w:w="2552"/>
        <w:gridCol w:w="4113"/>
      </w:tblGrid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Parametr oferowany </w:t>
            </w:r>
          </w:p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C73DB5" w:rsidTr="000C4686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Aparat USG</w:t>
            </w: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Rok produkcji 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Sprzęt fabrycznie nowy, nie powystawowy, nie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rekondycjonowany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nie regenerowany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System zgodny z unijną dyrektywą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Restriction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Hazardous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Substances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color w:val="000000"/>
                <w:spacing w:val="-2"/>
                <w:sz w:val="20"/>
                <w:szCs w:val="20"/>
                <w:lang w:eastAsia="pl-PL"/>
              </w:rPr>
              <w:t xml:space="preserve">(ROHS 201 1/65/UE) z dnia 3 stycznia </w:t>
            </w:r>
            <w:r>
              <w:rPr>
                <w:rFonts w:ascii="Cambria" w:eastAsia="Times New Roman" w:hAnsi="Cambria"/>
                <w:color w:val="000000"/>
                <w:spacing w:val="-3"/>
                <w:sz w:val="20"/>
                <w:szCs w:val="20"/>
                <w:lang w:eastAsia="pl-PL"/>
              </w:rPr>
              <w:t>2013r.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312FB4" w:rsidRDefault="00C73DB5" w:rsidP="000C468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12FB4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System o zwartej jednomodułowej konstrukcji wyposażony w cztery skrętne koła z możliwością blokowania 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na stałe i do jazdy na wprost min. dwóch kół 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oraz wadze </w:t>
            </w:r>
            <w:proofErr w:type="spellStart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max</w:t>
            </w:r>
            <w:proofErr w:type="spellEnd"/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 95 kg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E744F6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C07197" w:rsidRDefault="00C73DB5" w:rsidP="000C4686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=95 kg - 0 </w:t>
            </w:r>
            <w:proofErr w:type="spellStart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pkt</w:t>
            </w:r>
            <w:proofErr w:type="spellEnd"/>
          </w:p>
          <w:p w:rsidR="00C73DB5" w:rsidRPr="00312FB4" w:rsidRDefault="00C73DB5" w:rsidP="000C468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07197">
              <w:rPr>
                <w:rFonts w:ascii="Cambria" w:hAnsi="Cambria"/>
                <w:sz w:val="20"/>
                <w:szCs w:val="20"/>
              </w:rPr>
              <w:t xml:space="preserve">&lt;95 kg - 10 </w:t>
            </w:r>
            <w:proofErr w:type="spellStart"/>
            <w:r w:rsidRPr="00C07197">
              <w:rPr>
                <w:rFonts w:ascii="Cambria" w:hAnsi="Cambri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C07197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Pr="00C07197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C07197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0719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fizycznych</w:t>
            </w:r>
            <w:r w:rsidRPr="00C0719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kanałów odbiorczych min.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192</w:t>
            </w:r>
            <w:r w:rsidRPr="00C0719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C07197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C07197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Pr="00C07197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Cyfrowy monitor LCD lub LED o przekątnej powyżej 21”, zapewniający możliwość pracy w warunkach naturalnego/sztucznego oświetlenia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Możliwość rozbudowy o opcję pozwalającą na powiększenie obrazu USG na cały ekran tak, aby obraz USG wypełniał więcej niż 80% powierzchni ekranu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Pr="007A62E9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5 </w:t>
            </w:r>
            <w:proofErr w:type="spellStart"/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Pr="007A62E9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– 0 </w:t>
            </w:r>
            <w:proofErr w:type="spellStart"/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Głośność systemu maksymalnie 60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E744F6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Pr="007A62E9" w:rsidRDefault="00C73DB5" w:rsidP="000C468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– 0 </w:t>
            </w:r>
            <w:proofErr w:type="spellStart"/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Pr="007A62E9" w:rsidRDefault="00C73DB5" w:rsidP="000C468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najmniejsza – 10 pkt.</w:t>
            </w:r>
          </w:p>
          <w:p w:rsidR="00C73DB5" w:rsidRPr="007A62E9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>Pozostałe proporcjonalnie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Możliwość wprowadzenia aparatu w stan uśpienia i ponowne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wybudzenie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go w czasie maksymalnie 30s.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największa 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najmniejsza – 5 pkt.</w:t>
            </w:r>
          </w:p>
          <w:p w:rsidR="00C73DB5" w:rsidRPr="00312FB4" w:rsidRDefault="00C73DB5" w:rsidP="000C468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Pozostałe proporcjonalnie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Min. 4 aktywne gniazda do przyłączenia głowic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obrazowych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C07197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Pr="00C07197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C07197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0719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Panel dotykowy min. 12 cali wspomagający obsługę aparatu z możliwością regulacji jasności, przesuwania stron za pomocą dotyku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C07197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C07197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C07197" w:rsidRDefault="00C73DB5" w:rsidP="000C4686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=12’’- 0 </w:t>
            </w:r>
            <w:proofErr w:type="spellStart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pkt</w:t>
            </w:r>
            <w:proofErr w:type="spellEnd"/>
          </w:p>
          <w:p w:rsidR="00C73DB5" w:rsidRPr="00C07197" w:rsidRDefault="00C73DB5" w:rsidP="000C4686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&gt;12’’- 5 </w:t>
            </w:r>
            <w:proofErr w:type="spellStart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pkt</w:t>
            </w:r>
            <w:proofErr w:type="spellEnd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C73DB5" w:rsidRPr="00C07197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Pr="00C07197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obrazów pamięci dynamicznej (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cineloop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dla CD i obrazu 2D min. 2200 klatek oraz zapis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dopplera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spektralnego min 48 sekund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Dynamika aparatu min. 220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Wewnętrzny dysk twardy o pojemności min. 500 GB, formaty zapisu DICOM, AVI, JPG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Port USB do archiwizacji obrazów na pamięciach przenośnych. Port umieszczony w pulpicie aparatu lub na monitorze.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Nagrywarka DVD R/RW wbudowana w aparat, formaty zapisu DICOM, AVI, JPG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Zakres częstotliwości pracy ultrasonografu min. 2,0 do 18,0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płynnej regulacji położenia panelu sterowania we wszystkich kierunkach – lewo/prawo +/- 90 stopni, góra/dół 10 cm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Videoprinter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czarno-biały małego formatu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Moduł EKG wbudowany w aparat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C73DB5" w:rsidRDefault="00C73DB5" w:rsidP="00C73DB5">
      <w:r>
        <w:br w:type="page"/>
      </w:r>
    </w:p>
    <w:tbl>
      <w:tblPr>
        <w:tblW w:w="15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05"/>
        <w:gridCol w:w="4679"/>
        <w:gridCol w:w="3232"/>
        <w:gridCol w:w="2552"/>
        <w:gridCol w:w="4113"/>
      </w:tblGrid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Współpraca aparatu z głowicami:</w:t>
            </w:r>
          </w:p>
          <w:p w:rsidR="00C73DB5" w:rsidRDefault="00C73DB5" w:rsidP="000C4686">
            <w:pPr>
              <w:widowControl w:val="0"/>
              <w:numPr>
                <w:ilvl w:val="0"/>
                <w:numId w:val="29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phased</w:t>
            </w:r>
            <w:proofErr w:type="spellEnd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array</w:t>
            </w:r>
            <w:proofErr w:type="spellEnd"/>
          </w:p>
          <w:p w:rsidR="00C73DB5" w:rsidRDefault="00C73DB5" w:rsidP="000C4686">
            <w:pPr>
              <w:widowControl w:val="0"/>
              <w:numPr>
                <w:ilvl w:val="0"/>
                <w:numId w:val="29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liniowe</w:t>
            </w:r>
          </w:p>
          <w:p w:rsidR="00C73DB5" w:rsidRDefault="00C73DB5" w:rsidP="000C4686">
            <w:pPr>
              <w:widowControl w:val="0"/>
              <w:numPr>
                <w:ilvl w:val="0"/>
                <w:numId w:val="29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convex</w:t>
            </w:r>
            <w:proofErr w:type="spellEnd"/>
          </w:p>
          <w:p w:rsidR="00C73DB5" w:rsidRDefault="00C73DB5" w:rsidP="000C4686">
            <w:pPr>
              <w:widowControl w:val="0"/>
              <w:numPr>
                <w:ilvl w:val="0"/>
                <w:numId w:val="29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rPr>
                <w:rFonts w:asciiTheme="majorHAnsi" w:eastAsia="Arial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eastAsia="Arial" w:hAnsiTheme="majorHAnsi"/>
                <w:sz w:val="20"/>
                <w:szCs w:val="20"/>
                <w:lang w:eastAsia="ar-SA"/>
              </w:rPr>
              <w:t>dopplerowskie typu ołówkowego</w:t>
            </w:r>
          </w:p>
          <w:p w:rsidR="00C73DB5" w:rsidRDefault="00C73DB5" w:rsidP="000C4686">
            <w:pPr>
              <w:pStyle w:val="Normalny1"/>
              <w:keepNext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spacing w:line="25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wielopłaszczyznowa, matrycowa do obrazowania 2D w czasie rzeczywistym dedykowana do echokardiografii przezprzełykowej</w:t>
            </w:r>
          </w:p>
          <w:p w:rsidR="00C73DB5" w:rsidRDefault="00C73DB5" w:rsidP="000C4686">
            <w:pPr>
              <w:widowControl w:val="0"/>
              <w:numPr>
                <w:ilvl w:val="0"/>
                <w:numId w:val="29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endowaginalna</w:t>
            </w:r>
            <w:proofErr w:type="spellEnd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.</w:t>
            </w:r>
          </w:p>
          <w:p w:rsidR="00C73DB5" w:rsidRPr="003D08D7" w:rsidRDefault="00C73DB5" w:rsidP="000C4686">
            <w:pPr>
              <w:widowControl w:val="0"/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ind w:left="360"/>
              <w:rPr>
                <w:rFonts w:ascii="Cambria" w:eastAsia="Arial" w:hAnsi="Cambria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Tryby obrazowania:</w:t>
            </w:r>
          </w:p>
          <w:p w:rsidR="00C73DB5" w:rsidRDefault="00C73DB5" w:rsidP="000C46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2D (</w:t>
            </w: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B-mode</w:t>
            </w:r>
            <w:proofErr w:type="spellEnd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 xml:space="preserve">) </w:t>
            </w:r>
          </w:p>
          <w:p w:rsidR="00C73DB5" w:rsidRDefault="00C73DB5" w:rsidP="000C46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M-mode</w:t>
            </w:r>
            <w:proofErr w:type="spellEnd"/>
          </w:p>
          <w:p w:rsidR="00C73DB5" w:rsidRDefault="00C73DB5" w:rsidP="000C46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 xml:space="preserve">Kolor </w:t>
            </w: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M-mode</w:t>
            </w:r>
            <w:proofErr w:type="spellEnd"/>
          </w:p>
          <w:p w:rsidR="00C73DB5" w:rsidRDefault="00C73DB5" w:rsidP="000C46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Doppler pulsacyjny (PW) i HPRF</w:t>
            </w:r>
          </w:p>
          <w:p w:rsidR="00C73DB5" w:rsidRDefault="00C73DB5" w:rsidP="000C46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 xml:space="preserve">Doppler ciągły (CW) z głowic sektorowych obrazowych i głowicy </w:t>
            </w: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nieobrazowej</w:t>
            </w:r>
            <w:proofErr w:type="spellEnd"/>
          </w:p>
          <w:p w:rsidR="00C73DB5" w:rsidRDefault="00C73DB5" w:rsidP="000C46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Doppler kolorowy (CD) wszystkie głowice</w:t>
            </w:r>
          </w:p>
          <w:p w:rsidR="00C73DB5" w:rsidRDefault="00C73DB5" w:rsidP="000C46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Power (</w:t>
            </w:r>
            <w:proofErr w:type="spellStart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angio</w:t>
            </w:r>
            <w:proofErr w:type="spellEnd"/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) Doppler</w:t>
            </w:r>
          </w:p>
          <w:p w:rsidR="00C73DB5" w:rsidRDefault="00C73DB5" w:rsidP="000C46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val="en-US"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val="en-US" w:eastAsia="ar-SA"/>
              </w:rPr>
              <w:t>Duplex (2D +PW/CD/Power Doppler)</w:t>
            </w:r>
          </w:p>
          <w:p w:rsidR="00C73DB5" w:rsidRDefault="00C73DB5" w:rsidP="000C46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val="en-US"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val="en-US" w:eastAsia="ar-SA"/>
              </w:rPr>
              <w:t>Triplex (2D + CD/Power Doppler + PW)</w:t>
            </w:r>
          </w:p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Doppler tkankowy kolorowy oraz spektralny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Regulacja głębokości penetracji w zakresie min. od 2 cm do 30 cm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Regulacja wzmocnienia głębokościowego (TGC) min. 8 regulatorów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Obrazowanie harmoniczne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Obrazowanie harmoniczne z odwróceniem impulsu (inwersją fazy)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C07197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Pr="00C07197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C07197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0719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Częstotliwość odświeżania obrazu 2D min. 1450 obrazów na sek.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C07197" w:rsidRDefault="00E744F6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Pr="00C07197" w:rsidRDefault="00C73DB5" w:rsidP="000C4686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=1450 </w:t>
            </w:r>
            <w:proofErr w:type="spellStart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obr</w:t>
            </w:r>
            <w:proofErr w:type="spellEnd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/s - 0 </w:t>
            </w:r>
            <w:proofErr w:type="spellStart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pkt</w:t>
            </w:r>
            <w:proofErr w:type="spellEnd"/>
          </w:p>
          <w:p w:rsidR="00C73DB5" w:rsidRPr="00C07197" w:rsidRDefault="00C73DB5" w:rsidP="000C4686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&gt;1450 </w:t>
            </w:r>
            <w:proofErr w:type="spellStart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obr</w:t>
            </w:r>
            <w:proofErr w:type="spellEnd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/s - 10 </w:t>
            </w:r>
            <w:proofErr w:type="spellStart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pkt</w:t>
            </w:r>
            <w:proofErr w:type="spellEnd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C73DB5" w:rsidRPr="00C07197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Pr="00C07197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Doppler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pulsacyjny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 (PWD), Color Doppler (CD), Power Doppler (PD),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Power Doppler z oznaczeniem kierunku przepływu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Regulacja wielkości bramki Dopplerowskiej (SV) min. 1 mm -20 mm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</w:pP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>Tryb Spektralny Doppler z Fal</w:t>
            </w:r>
            <w:r>
              <w:rPr>
                <w:rFonts w:ascii="Cambria" w:eastAsia="Arial" w:hAnsi="Cambria"/>
                <w:sz w:val="20"/>
                <w:szCs w:val="20"/>
                <w:lang w:eastAsia="pl-PL"/>
              </w:rPr>
              <w:t xml:space="preserve">ą </w:t>
            </w: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>Ci</w:t>
            </w:r>
            <w:r>
              <w:rPr>
                <w:rFonts w:ascii="Cambria" w:eastAsia="Arial" w:hAnsi="Cambria"/>
                <w:sz w:val="20"/>
                <w:szCs w:val="20"/>
                <w:lang w:eastAsia="pl-PL"/>
              </w:rPr>
              <w:t>ą</w:t>
            </w: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>gł</w:t>
            </w:r>
            <w:r>
              <w:rPr>
                <w:rFonts w:ascii="Cambria" w:eastAsia="Arial" w:hAnsi="Cambria"/>
                <w:sz w:val="20"/>
                <w:szCs w:val="20"/>
                <w:lang w:eastAsia="pl-PL"/>
              </w:rPr>
              <w:t xml:space="preserve">ą </w:t>
            </w: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 xml:space="preserve">(CWD), </w:t>
            </w:r>
            <w:r>
              <w:rPr>
                <w:rFonts w:ascii="Cambria" w:eastAsia="Arial" w:hAnsi="Cambria"/>
                <w:sz w:val="20"/>
                <w:szCs w:val="20"/>
                <w:lang w:eastAsia="pl-PL"/>
              </w:rPr>
              <w:t>sterowany pod kontrolą obrazu 2D, maksymalna mierzona prędkość przy kącie 0°, min. 9 [m/s]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 xml:space="preserve">Tryb </w:t>
            </w:r>
            <w:proofErr w:type="spellStart"/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>M-mode</w:t>
            </w:r>
            <w:proofErr w:type="spellEnd"/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Jednoczesne wyświetlanie na ekranie dwóch obrazów w czasie rzeczywistym typu B i B/CD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Specjalistyczne oprogramowanie do badań: </w:t>
            </w:r>
            <w:r>
              <w:rPr>
                <w:rFonts w:ascii="Cambria" w:eastAsia="Times New Roman" w:hAnsi="Cambria"/>
                <w:color w:val="000000"/>
                <w:spacing w:val="1"/>
                <w:sz w:val="20"/>
                <w:szCs w:val="20"/>
                <w:lang w:eastAsia="pl-PL"/>
              </w:rPr>
              <w:t>jamy brzusznej, małych</w:t>
            </w:r>
            <w:r>
              <w:rPr>
                <w:rFonts w:ascii="Cambria" w:eastAsia="Times New Roman" w:hAnsi="Cambria"/>
                <w:color w:val="000000"/>
                <w:spacing w:val="-1"/>
                <w:sz w:val="20"/>
                <w:szCs w:val="20"/>
                <w:lang w:eastAsia="pl-PL"/>
              </w:rPr>
              <w:t xml:space="preserve"> narządów, naczyniowych, mięśniowo – szkieletowych, urologicznych, pediatrycznych,  ginekologicznych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rozbudowy o pakiet do echokardiograficznej próby wysiłkowej „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Stress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Echo”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rozbudowy o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M-mode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anatomiczny w czasie rzeczywistym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Min. 10-stopniowe powiększenie obrazu w czasie rzeczywistym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E744F6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TAK,podać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C07197" w:rsidRDefault="00C73DB5" w:rsidP="000C4686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=</w:t>
            </w: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10</w:t>
            </w: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- 0 </w:t>
            </w:r>
            <w:proofErr w:type="spellStart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pkt</w:t>
            </w:r>
            <w:proofErr w:type="spellEnd"/>
          </w:p>
          <w:p w:rsidR="00C73DB5" w:rsidRPr="00C07197" w:rsidRDefault="00C73DB5" w:rsidP="000C4686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11-15</w:t>
            </w: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</w:t>
            </w: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pkt</w:t>
            </w:r>
            <w:proofErr w:type="spellEnd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C73DB5" w:rsidRPr="00B61962" w:rsidRDefault="00C73DB5" w:rsidP="000C4686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&gt;</w:t>
            </w: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15</w:t>
            </w: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3</w:t>
            </w: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pkt</w:t>
            </w:r>
            <w:proofErr w:type="spellEnd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Min. 10-stopniowe powiększenia obrazu zamrożonego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  <w:r w:rsidR="00E744F6">
              <w:rPr>
                <w:rFonts w:ascii="Cambria" w:eastAsia="Times New Roman" w:hAnsi="Cambria"/>
                <w:sz w:val="20"/>
                <w:szCs w:val="20"/>
                <w:lang w:eastAsia="zh-CN"/>
              </w:rPr>
              <w:t>,podać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Pr="00C07197" w:rsidRDefault="00C73DB5" w:rsidP="000C4686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=</w:t>
            </w: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10</w:t>
            </w: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- 0 </w:t>
            </w:r>
            <w:proofErr w:type="spellStart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pkt</w:t>
            </w:r>
            <w:proofErr w:type="spellEnd"/>
          </w:p>
          <w:p w:rsidR="00C73DB5" w:rsidRPr="00C07197" w:rsidRDefault="00C73DB5" w:rsidP="000C4686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11-15</w:t>
            </w: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</w:t>
            </w: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pkt</w:t>
            </w:r>
            <w:proofErr w:type="spellEnd"/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C73DB5" w:rsidRDefault="00C73DB5" w:rsidP="000C4686">
            <w:pPr>
              <w:autoSpaceDE w:val="0"/>
              <w:spacing w:after="0" w:line="288" w:lineRule="auto"/>
              <w:ind w:firstLine="68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07197">
              <w:rPr>
                <w:rFonts w:ascii="Cambria" w:hAnsi="Cambria"/>
                <w:sz w:val="20"/>
                <w:szCs w:val="20"/>
              </w:rPr>
              <w:t>&gt;</w:t>
            </w:r>
            <w:r>
              <w:rPr>
                <w:rFonts w:ascii="Cambria" w:hAnsi="Cambria"/>
                <w:sz w:val="20"/>
                <w:szCs w:val="20"/>
              </w:rPr>
              <w:t>15</w:t>
            </w:r>
            <w:r w:rsidRPr="00C07197">
              <w:rPr>
                <w:rFonts w:ascii="Cambria" w:hAnsi="Cambria"/>
                <w:sz w:val="20"/>
                <w:szCs w:val="20"/>
              </w:rPr>
              <w:t xml:space="preserve"> -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C0719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7197">
              <w:rPr>
                <w:rFonts w:ascii="Cambria" w:hAnsi="Cambri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Funkcja ciągłej automatycznej optymalizacji obrazu 2D wyzwalana przy pomocy jednego przycisku (m.in. automatyczne dopasowanie wzmocnienia obrazu)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30FBA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FBA" w:rsidRDefault="00A30FBA" w:rsidP="00A30FBA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42a.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BA" w:rsidRDefault="00A30FBA" w:rsidP="00A30FBA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Funkcjonalność eliminująca efekt przepływu w naczyniach celem optymalizacji wizualizacji naczyń.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BA" w:rsidRDefault="00A30FBA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BA" w:rsidRPr="007A62E9" w:rsidRDefault="00A30FBA" w:rsidP="00A30FB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10</w:t>
            </w:r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A30FBA" w:rsidRDefault="00A30FBA" w:rsidP="00A30FB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– 0 </w:t>
            </w:r>
            <w:proofErr w:type="spellStart"/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A" w:rsidRDefault="00A30FBA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Praca w trybie wielokierunkowego emitowania i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składania wiązki ultradźwiękowej z głowic w pełni elektronicznych, z min.5 kątami emitowania wiązki tworzącymi obraz 2D. Wymóg pracy dla trybu 2D oraz w trybie obrazowania harmonicznego.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Adaptacyjne przetwarzanie obrazu redukujące artefakty i szumy, np. SRI lub równoważny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zaprogramowania w aparacie nowych pomiarów oraz kalkulacji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 odległości, min. 8 pomiarów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 obwodu, pola powierzchni, objętości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rozbudowy o pomiary kardiologiczne w prezentacji 2D, min.: LVEDV, LVESV, EF, CO; w prezentacji M: EF, CO, LA/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Ao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rozbudowy o pomiary w trybie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dopplera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spektralnego kardiologiczne min.: MV A, AVA, VTI,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Qp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Qs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; naczyniowe min.: PS, ED, PI, RI, HR, PS/ED wraz z raportami z badania kardiologicznego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rozbudowy o pomiary w trybie kolorowego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dopplera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metodą PISA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monitorowania sygnału oddechowego (wyświetlana krzywa na ekranie) przy pomocy elektrod EKG, bez dodatkowych zewnętrznych modułów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5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NIE – 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Pr="00851E78" w:rsidRDefault="00C73DB5" w:rsidP="000C468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Możliwość rozbudowy o tryb obrazowania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elastografia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strain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(tzw. uciskowa) dostępna na min. 1 głowicy liniowej, możliwość porównania wyznaczonych obszarów z wyliczeniem ‘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strain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ratio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’, Możliwość ustawienie obrazów tzw.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side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side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Dostępny wskaźnik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prazujący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w czasie rzeczywistym pokazujący poprawność wykonywania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elastografii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Głowica </w:t>
            </w:r>
            <w:proofErr w:type="spellStart"/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convex</w:t>
            </w:r>
            <w:proofErr w:type="spellEnd"/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Zakres częstotliwości min. 2.0 (± 1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)– 6.0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(± 1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B61962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Pr="00B61962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B61962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elementów akustycznych min. 128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B61962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Pr="00B61962" w:rsidRDefault="00C73DB5" w:rsidP="000C4686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128 elementów – 0 </w:t>
            </w:r>
            <w:proofErr w:type="spellStart"/>
            <w:r w:rsidRP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pkt</w:t>
            </w:r>
            <w:proofErr w:type="spellEnd"/>
          </w:p>
          <w:p w:rsidR="00C73DB5" w:rsidRPr="00B61962" w:rsidRDefault="00C73DB5" w:rsidP="000C4686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&gt;128 – 170 elementów – </w:t>
            </w: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2</w:t>
            </w:r>
            <w:r w:rsidRP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pkt</w:t>
            </w:r>
            <w:proofErr w:type="spellEnd"/>
          </w:p>
          <w:p w:rsidR="00C73DB5" w:rsidRPr="002318A9" w:rsidRDefault="00C73DB5" w:rsidP="000C4686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&gt;170 elementów – </w:t>
            </w: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4</w:t>
            </w:r>
            <w:r w:rsidRP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pkt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Pr="00B61962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B61962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Pr="00B61962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B61962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Kąt widzenia min. 70°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B61962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B61962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Pr="00B61962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B61962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Pr="00B61962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B61962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Głowica liniowa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B61962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B61962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Pr="00B61962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B61962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Pr="00B61962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B61962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Szerokopasmowa o zakresie częstotliwości min 5.0 (± 1 </w:t>
            </w:r>
            <w:proofErr w:type="spellStart"/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)– 13.0 </w:t>
            </w:r>
            <w:proofErr w:type="spellStart"/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(± 1 </w:t>
            </w:r>
            <w:proofErr w:type="spellStart"/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B61962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B61962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Pr="00B61962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RPr="00B61962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Pr="00B61962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B61962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Szerokość czoła głowicy min 38 mm przy wyłączonym obrazowaniu trapezowym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B61962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Pr="00B61962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=38 mm – 0 </w:t>
            </w:r>
            <w:proofErr w:type="spellStart"/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pkt</w:t>
            </w:r>
            <w:proofErr w:type="spellEnd"/>
          </w:p>
          <w:p w:rsidR="00C73DB5" w:rsidRPr="00B61962" w:rsidRDefault="00C73DB5" w:rsidP="000C4686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B61962">
              <w:rPr>
                <w:rFonts w:ascii="Cambria" w:hAnsi="Cambria"/>
                <w:sz w:val="20"/>
                <w:szCs w:val="20"/>
              </w:rPr>
              <w:t xml:space="preserve">&gt;38 mm – 5 </w:t>
            </w:r>
            <w:proofErr w:type="spellStart"/>
            <w:r w:rsidRPr="00B61962">
              <w:rPr>
                <w:rFonts w:ascii="Cambria" w:hAnsi="Cambri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Pr="00B61962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elementów akustycznych min. 256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88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Głowica liniowa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88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Szerokopasmowa o zakresie częstotliwości min 3.0 (± 1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)– 10</w:t>
            </w:r>
            <w:bookmarkStart w:id="0" w:name="_GoBack"/>
            <w:bookmarkEnd w:id="0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.0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(± 1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MHz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Szerokość czoła głowicy max 40 mm przy wyłączonym obrazowaniu trapezowym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elementów akustycznych min. 128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Możliwość rozbudowy o głowicę sektorową o zakresie częstotliwości min. 1.0 – 4.0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MHz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(± 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MHz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), kącie pola widzenia min. 90°, ilości elementów min. 80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 xml:space="preserve">TAK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Protokół komunikacji DICOM 3,0 do przesyłania obrazów i danych, min. klasy DICOM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store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worklist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, raporty strukturalne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DB5" w:rsidRDefault="00C73DB5" w:rsidP="000C4686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Raporty dla każdego rodzaju i trybu badania z możliwością dołączenia obrazów do raportów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DB5" w:rsidRDefault="00C73DB5" w:rsidP="000C46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B5" w:rsidRDefault="00C73DB5" w:rsidP="000C4686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73DB5" w:rsidTr="000C4686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DB5" w:rsidRDefault="00C73DB5" w:rsidP="000C4686">
            <w:pPr>
              <w:spacing w:after="0" w:line="23" w:lineRule="atLeast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B5" w:rsidRDefault="00C73DB5" w:rsidP="000C4686">
            <w:pPr>
              <w:pStyle w:val="Akapitzlist"/>
              <w:keepNext w:val="0"/>
              <w:numPr>
                <w:ilvl w:val="0"/>
                <w:numId w:val="28"/>
              </w:numPr>
              <w:shd w:val="clear" w:color="auto" w:fill="auto"/>
              <w:suppressAutoHyphens w:val="0"/>
              <w:spacing w:line="276" w:lineRule="auto"/>
              <w:contextualSpacing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Gwarancja na wszystkie elementy (urządzenia medyczne) min 24 miesiące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B5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B5" w:rsidRDefault="00C73DB5" w:rsidP="000C4686">
            <w:pPr>
              <w:pStyle w:val="Akapitzlist"/>
              <w:keepNext w:val="0"/>
              <w:numPr>
                <w:ilvl w:val="0"/>
                <w:numId w:val="28"/>
              </w:numPr>
              <w:shd w:val="clear" w:color="auto" w:fill="auto"/>
              <w:suppressAutoHyphens w:val="0"/>
              <w:spacing w:line="276" w:lineRule="auto"/>
              <w:contextualSpacing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Instrukcja obsługi w języku polskim w formie papierowej i elektronicznej wraz z dostawą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B5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B5" w:rsidRDefault="00C73DB5" w:rsidP="000C4686">
            <w:pPr>
              <w:pStyle w:val="Akapitzlist"/>
              <w:keepNext w:val="0"/>
              <w:numPr>
                <w:ilvl w:val="0"/>
                <w:numId w:val="28"/>
              </w:numPr>
              <w:shd w:val="clear" w:color="auto" w:fill="auto"/>
              <w:suppressAutoHyphens w:val="0"/>
              <w:spacing w:line="276" w:lineRule="auto"/>
              <w:contextualSpacing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Autoryzowany serwis gwarancyjny na trenie Polski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 podać wraz z danymi kontaktowymi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B5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B5" w:rsidRDefault="00C73DB5" w:rsidP="000C4686">
            <w:pPr>
              <w:pStyle w:val="Akapitzlist"/>
              <w:keepNext w:val="0"/>
              <w:numPr>
                <w:ilvl w:val="0"/>
                <w:numId w:val="28"/>
              </w:numPr>
              <w:shd w:val="clear" w:color="auto" w:fill="auto"/>
              <w:suppressAutoHyphens w:val="0"/>
              <w:spacing w:line="276" w:lineRule="auto"/>
              <w:contextualSpacing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Integracja systemu ultrasonograficznego z posiadanym przez Zamawiającego system RIS/PACS wraz z niezbędnym dostosowaniem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B5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C73DB5" w:rsidTr="000C46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B5" w:rsidRDefault="00C73DB5" w:rsidP="000C4686">
            <w:pPr>
              <w:pStyle w:val="Akapitzlist"/>
              <w:keepNext w:val="0"/>
              <w:numPr>
                <w:ilvl w:val="0"/>
                <w:numId w:val="28"/>
              </w:numPr>
              <w:shd w:val="clear" w:color="auto" w:fill="auto"/>
              <w:suppressAutoHyphens w:val="0"/>
              <w:spacing w:line="276" w:lineRule="auto"/>
              <w:contextualSpacing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Szkolenia personelu z obsługi urządzenia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B5" w:rsidRDefault="00C73DB5" w:rsidP="000C46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B5" w:rsidRDefault="00C73DB5" w:rsidP="000C4686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73DB5" w:rsidRDefault="00C73DB5" w:rsidP="00C73DB5">
      <w:pPr>
        <w:rPr>
          <w:color w:val="FF0000"/>
        </w:rPr>
      </w:pPr>
    </w:p>
    <w:p w:rsidR="00C73DB5" w:rsidRPr="00840061" w:rsidRDefault="00C73DB5" w:rsidP="00C73DB5">
      <w:pPr>
        <w:keepNext w:val="0"/>
        <w:shd w:val="clear" w:color="auto" w:fill="auto"/>
        <w:suppressAutoHyphens w:val="0"/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73DB5" w:rsidRPr="00B61962" w:rsidRDefault="00C73DB5" w:rsidP="00C73DB5">
      <w:pPr>
        <w:rPr>
          <w:rFonts w:asciiTheme="majorHAnsi" w:hAnsiTheme="majorHAnsi"/>
          <w:b/>
          <w:sz w:val="20"/>
          <w:szCs w:val="20"/>
        </w:rPr>
      </w:pPr>
      <w:r w:rsidRPr="00B61962">
        <w:rPr>
          <w:rFonts w:asciiTheme="majorHAnsi" w:hAnsiTheme="majorHAnsi"/>
          <w:b/>
          <w:sz w:val="20"/>
          <w:szCs w:val="20"/>
        </w:rPr>
        <w:lastRenderedPageBreak/>
        <w:t>Zadanie 3 – Aparat do znieczuleń z monitorem</w:t>
      </w:r>
      <w:r>
        <w:rPr>
          <w:rFonts w:asciiTheme="majorHAnsi" w:hAnsiTheme="majorHAnsi"/>
          <w:b/>
          <w:sz w:val="20"/>
          <w:szCs w:val="20"/>
        </w:rPr>
        <w:t xml:space="preserve"> parametrów pacjenta</w:t>
      </w:r>
    </w:p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709"/>
        <w:gridCol w:w="4590"/>
        <w:gridCol w:w="3261"/>
        <w:gridCol w:w="2534"/>
        <w:gridCol w:w="4074"/>
      </w:tblGrid>
      <w:tr w:rsidR="00C73DB5" w:rsidRPr="00835B58" w:rsidTr="000C4686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10A2E">
              <w:rPr>
                <w:rFonts w:asciiTheme="majorHAnsi" w:hAnsiTheme="majorHAnsi"/>
                <w:b/>
                <w:bCs/>
                <w:color w:val="000000"/>
              </w:rPr>
              <w:t>Lp</w:t>
            </w:r>
            <w:r>
              <w:rPr>
                <w:rFonts w:asciiTheme="majorHAnsi" w:hAnsiTheme="majorHAnsi"/>
                <w:b/>
                <w:bCs/>
                <w:color w:val="000000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10A2E">
              <w:rPr>
                <w:rFonts w:asciiTheme="majorHAnsi" w:hAnsiTheme="majorHAnsi"/>
                <w:b/>
                <w:bCs/>
                <w:color w:val="000000"/>
              </w:rPr>
              <w:t>Parametr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10A2E">
              <w:rPr>
                <w:rFonts w:asciiTheme="majorHAnsi" w:hAnsiTheme="majorHAnsi"/>
                <w:b/>
                <w:bCs/>
                <w:color w:val="000000"/>
              </w:rPr>
              <w:t>Wymaganie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DB5" w:rsidRDefault="00C73DB5" w:rsidP="000C468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DB5" w:rsidRDefault="00C73DB5" w:rsidP="000C468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 oferowany</w:t>
            </w:r>
          </w:p>
          <w:p w:rsidR="00C73DB5" w:rsidRDefault="00C73DB5" w:rsidP="000C468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C73DB5" w:rsidRPr="00A10A2E" w:rsidTr="000C46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Parametry ogólne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5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Default="00C73DB5" w:rsidP="000C46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307781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Nazwa, typ urządzenia, model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307781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307781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307781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Rok produkcji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307781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307781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Aparat na podstawie jezdnej, hamulec centralny, uchwyty na dwie 10 litrowe butle rezerwowe, reduktory do butli O2 i N2O nakręcane z przyłączami do aparatu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Zasilanie gazami z sieci centralnej: O2, N2O, Powietrze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System oddechowy podgrzewany, zasilanie wewnętrzne bez  zewnętrznych przewodów zasilających, możliwe wyłączenie podgrzewania przez użytkownika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TAK/N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IE</w:t>
            </w: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- 3</w:t>
            </w: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pkt</w:t>
            </w:r>
            <w:proofErr w:type="spellEnd"/>
          </w:p>
          <w:p w:rsidR="00C73DB5" w:rsidRPr="00A10A2E" w:rsidRDefault="00C73DB5" w:rsidP="000C4686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Nie - </w:t>
            </w: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spacing w:after="200"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A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A"/>
                <w:sz w:val="20"/>
                <w:szCs w:val="20"/>
              </w:rPr>
              <w:t>Awaryjne zasilanie elektryczne całego systemu z wbudowanego akumulatora na co najmniej 100 minut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AD1C94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 xml:space="preserve">Duży blat roboczy, pozwalający na wygodne prowadzenie dokumentacji.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Blat wyposażony w </w:t>
            </w:r>
            <w:r w:rsidRPr="00A10A2E">
              <w:rPr>
                <w:rFonts w:asciiTheme="majorHAnsi" w:hAnsiTheme="majorHAnsi"/>
                <w:sz w:val="20"/>
                <w:szCs w:val="20"/>
              </w:rPr>
              <w:t>oświetlenie blatu typu LED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AD1C94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Szuflada na akcesoria z trwałym zamknięciem (typu: zamek na klucz, blokada mechaniczna)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AD1C94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A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A"/>
                <w:sz w:val="20"/>
                <w:szCs w:val="20"/>
              </w:rPr>
              <w:t>Prezentacja ciśnień gazów w sieci centralnej i w butlach rezerwowych na ekranie respiratora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AD1C94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System bezpieczeństwa zapewniający co najmniej 25% udział O</w:t>
            </w:r>
            <w:r w:rsidRPr="00A10A2E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A10A2E">
              <w:rPr>
                <w:rFonts w:asciiTheme="majorHAnsi" w:hAnsiTheme="majorHAnsi"/>
                <w:sz w:val="20"/>
                <w:szCs w:val="20"/>
              </w:rPr>
              <w:t xml:space="preserve"> w mieszaninie z N</w:t>
            </w:r>
            <w:r w:rsidRPr="00A10A2E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A10A2E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AD1C94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 xml:space="preserve">Elektroniczny mieszalnik zapewniający utrzymanie ustawionego wdechowego stężenia tlenu przy zmianie wielkości przepływu świeżych gazów,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E4580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 xml:space="preserve">Elektroniczny mieszalnik zapewniający utrzymanie ustawionego przepływu świeżych gazów przy zmianie stężenie tlenu w </w:t>
            </w:r>
            <w:proofErr w:type="spellStart"/>
            <w:r w:rsidRPr="00A10A2E">
              <w:rPr>
                <w:rFonts w:asciiTheme="majorHAnsi" w:hAnsiTheme="majorHAnsi"/>
                <w:sz w:val="20"/>
                <w:szCs w:val="20"/>
              </w:rPr>
              <w:t>mieszanianie</w:t>
            </w:r>
            <w:proofErr w:type="spellEnd"/>
            <w:r w:rsidRPr="00A10A2E">
              <w:rPr>
                <w:rFonts w:asciiTheme="majorHAnsi" w:hAnsiTheme="majorHAnsi"/>
                <w:sz w:val="20"/>
                <w:szCs w:val="20"/>
              </w:rPr>
              <w:t xml:space="preserve"> podawanej do pacjenta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E4580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Prezentacja przepływomierzy w formie graficznej na ekranie aparatu, tzw. wirtualne przepływomierze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E4580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 xml:space="preserve">Aparat przystosowany do prowadzenia znieczulania w technice niskich przepływów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E4580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A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A"/>
                <w:sz w:val="20"/>
                <w:szCs w:val="20"/>
              </w:rPr>
              <w:t>Elementy systemu oddechowego mające styczność z mieszaniną oddechową pacjenta, w tym czujniki przepływu, nadają się do sterylizacji parowej (nie dotyczy jednorazowych układów rur, linii próbkujących)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E4580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Wentylacja pacjentów ze wszystkich grup wiekowych nie wymaga użycia odmiennych elementów systemu oddechowego  i czujników z wyłączeniem rur oddechowych i worka do wentylacji ręcznej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E4580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E4580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Wbudowany niezależny przepływomierz O</w:t>
            </w:r>
            <w:r w:rsidRPr="00A10A2E">
              <w:rPr>
                <w:rFonts w:asciiTheme="majorHAnsi" w:hAnsiTheme="majorHAnsi"/>
                <w:color w:val="000000"/>
                <w:sz w:val="20"/>
                <w:szCs w:val="20"/>
                <w:vertAlign w:val="subscript"/>
              </w:rPr>
              <w:t>2</w:t>
            </w: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do podaży tlenu przez maskę lub kaniulę donosową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754CF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Miejsce aktywne do zamocowania dwóch parowników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754CF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 xml:space="preserve">Pochłaniacz dwutlenku węgla wielorazowy o obudowie przeziernej i pojemności min. 1500 ml. Możliwość wymiany pochłaniacza bez </w:t>
            </w:r>
            <w:proofErr w:type="spellStart"/>
            <w:r w:rsidRPr="00A10A2E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rozszczelniania</w:t>
            </w:r>
            <w:proofErr w:type="spellEnd"/>
            <w:r w:rsidRPr="00A10A2E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 xml:space="preserve"> układu, w trakcie prowadzenia wentylacji. Możliwość stosowania pochłaniaczy wielorazowych i jednorazowych.</w:t>
            </w:r>
            <w:r w:rsidRPr="00A10A2E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W dostawie co najmniej 6 zbiorników jednorazowych, objętość pochłaniacza jednorazowego minimum 1200 ml.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73671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spacing w:after="200"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C73DB5" w:rsidRPr="00A10A2E" w:rsidRDefault="00C73DB5" w:rsidP="000C4686">
            <w:pPr>
              <w:spacing w:after="200"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Respirator, tryby wentylacji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pStyle w:val="Bezodstpw1"/>
            </w:pPr>
            <w:r w:rsidRPr="00A10A2E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pStyle w:val="Bezodstpw1"/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Ekonomiczny respirator z napędem elektrycznym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73671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Wentylacja kontrolowana objętościowo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73671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Wentylacja kontrolowana ciśnieniowo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73671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Wentylacja synchronizowana w trybie kontrolowanym objętościowo i w trybie kontrolowanym ciśnieniowym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73671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CPAP/PSV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73671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Funkcja Pauzy (zatrzymanie wentylacji np. na czas odsysania śluzu), regulacja czasu trwania pauzy przez użytkownika, prezentacja czasu pozostałego do zakończenia pauzy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73671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Automatyczne przełączenie na gaz zastępczy:</w:t>
            </w:r>
            <w:r w:rsidRPr="00A10A2E">
              <w:rPr>
                <w:rFonts w:asciiTheme="majorHAnsi" w:hAnsiTheme="majorHAnsi"/>
                <w:sz w:val="20"/>
                <w:szCs w:val="20"/>
              </w:rPr>
              <w:br/>
              <w:t>-po zaniku O2 na 100 % powietrze</w:t>
            </w:r>
            <w:r w:rsidRPr="00A10A2E">
              <w:rPr>
                <w:rFonts w:asciiTheme="majorHAnsi" w:hAnsiTheme="majorHAnsi"/>
                <w:sz w:val="20"/>
                <w:szCs w:val="20"/>
              </w:rPr>
              <w:br/>
              <w:t>-po zaniku N2O na 100 % O2</w:t>
            </w:r>
            <w:r w:rsidRPr="00A10A2E">
              <w:rPr>
                <w:rFonts w:asciiTheme="majorHAnsi" w:hAnsiTheme="majorHAnsi"/>
                <w:sz w:val="20"/>
                <w:szCs w:val="20"/>
              </w:rPr>
              <w:br/>
              <w:t>-po zaniku Powietrza na 100% O2</w:t>
            </w:r>
            <w:r w:rsidRPr="00A10A2E">
              <w:rPr>
                <w:rFonts w:asciiTheme="majorHAnsi" w:hAnsiTheme="majorHAnsi"/>
                <w:sz w:val="20"/>
                <w:szCs w:val="20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TAK/NIE </w:t>
            </w:r>
          </w:p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Default="00C73DB5" w:rsidP="000C4686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pkt</w:t>
            </w:r>
            <w:proofErr w:type="spellEnd"/>
          </w:p>
          <w:p w:rsidR="00C73DB5" w:rsidRPr="00A10A2E" w:rsidRDefault="00C73DB5" w:rsidP="000C4686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pkt</w:t>
            </w:r>
            <w:proofErr w:type="spellEnd"/>
          </w:p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spacing w:after="200"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C73DB5" w:rsidRPr="00A10A2E" w:rsidRDefault="00C73DB5" w:rsidP="000C4686">
            <w:pPr>
              <w:spacing w:after="200"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Awaryjna podaż O2 i anestetyku z parownika po awarii zasilania sieciowego i rozładowanym akumulatorze w trybie wentylacji ręcznej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ind w:left="36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Regulacje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Zakres regulacji częstości oddechowej co najmniej od 5 do 100 </w:t>
            </w:r>
            <w:proofErr w:type="spellStart"/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odd</w:t>
            </w:r>
            <w:proofErr w:type="spellEnd"/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Zakres regulacji plateau co najmniej od 0% do 50%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Zakres regulacji I:E co najmniej od 4:1 do 1:4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Zakres regulacji objętości oddechowej co najmniej od 10 do 1500 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Zakres regulacji wyzwalacza przepływowego co najmniej od 0,3 l/min do 15 l/min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Ciśnienie wdechowe regulowane w zakresie co najmniej  od 10 do 80 </w:t>
            </w:r>
            <w:proofErr w:type="spellStart"/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hPa</w:t>
            </w:r>
            <w:proofErr w:type="spellEnd"/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(cmH2O)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Wspomaganie ciśnieniowe w trybie PSV regulowane w zakresie od 3 cmH2O do co najmniej 60 cmH2O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Regulacja czasu narastania ciśnienia w fazie wdechowej  (nie dotyczy czasu wdechu), pozwalająca na kształtowanie  nachylenia fali oddechowej, podać zakres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Regulacja PEEP w zakresie co najmniej od 2 do 20 </w:t>
            </w:r>
            <w:proofErr w:type="spellStart"/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hPa</w:t>
            </w:r>
            <w:proofErr w:type="spellEnd"/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(cmH2O); wymagana funkcja WYŁ (OFF)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A10A2E" w:rsidTr="000C468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A10A2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A10A2E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B5" w:rsidRDefault="00C73DB5" w:rsidP="000C4686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A10A2E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73DB5" w:rsidRPr="00D22784" w:rsidTr="000C4686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B5" w:rsidRPr="00D22784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B5" w:rsidRPr="00D22784" w:rsidRDefault="00C73DB5" w:rsidP="000C4686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227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Zmiana nastawy PEEP powoduje automatyczną zmianę  </w:t>
            </w:r>
            <w:proofErr w:type="spellStart"/>
            <w:r w:rsidRPr="00D22784">
              <w:rPr>
                <w:rFonts w:asciiTheme="majorHAnsi" w:hAnsiTheme="majorHAnsi"/>
                <w:color w:val="000000"/>
                <w:sz w:val="20"/>
                <w:szCs w:val="20"/>
              </w:rPr>
              <w:t>Pwdech</w:t>
            </w:r>
            <w:proofErr w:type="spellEnd"/>
            <w:r w:rsidRPr="00D22784">
              <w:rPr>
                <w:rFonts w:asciiTheme="majorHAnsi" w:hAnsiTheme="majorHAnsi"/>
                <w:color w:val="000000"/>
                <w:sz w:val="20"/>
                <w:szCs w:val="20"/>
              </w:rPr>
              <w:t>, możliwe wyłączenie tej funkcjonalności przez użytkownika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B5" w:rsidRPr="00D22784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22784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D22784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5" w:rsidRPr="00D22784" w:rsidRDefault="00C73DB5" w:rsidP="000C468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-Siatka"/>
        <w:tblW w:w="15167" w:type="dxa"/>
        <w:tblInd w:w="-459" w:type="dxa"/>
        <w:tblLook w:val="04A0"/>
      </w:tblPr>
      <w:tblGrid>
        <w:gridCol w:w="959"/>
        <w:gridCol w:w="4530"/>
        <w:gridCol w:w="3215"/>
        <w:gridCol w:w="2505"/>
        <w:gridCol w:w="3958"/>
      </w:tblGrid>
      <w:tr w:rsidR="00C73DB5" w:rsidRPr="00D22784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D22784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227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hideMark/>
          </w:tcPr>
          <w:p w:rsidR="00C73DB5" w:rsidRPr="00D22784" w:rsidRDefault="00C73DB5" w:rsidP="000C468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22784">
              <w:rPr>
                <w:rFonts w:asciiTheme="majorHAnsi" w:hAnsiTheme="majorHAnsi"/>
                <w:b/>
                <w:bCs/>
                <w:sz w:val="20"/>
                <w:szCs w:val="20"/>
              </w:rPr>
              <w:t>Prezentacje</w:t>
            </w:r>
          </w:p>
        </w:tc>
        <w:tc>
          <w:tcPr>
            <w:tcW w:w="3275" w:type="dxa"/>
            <w:hideMark/>
          </w:tcPr>
          <w:p w:rsidR="00C73DB5" w:rsidRPr="00D22784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227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34" w:type="dxa"/>
            <w:hideMark/>
          </w:tcPr>
          <w:p w:rsidR="00C73DB5" w:rsidRPr="00D22784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227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059" w:type="dxa"/>
          </w:tcPr>
          <w:p w:rsidR="00C73DB5" w:rsidRPr="00D22784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624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 xml:space="preserve">Prezentacja krzywych w czasie rzeczywistym: p(t), CO2(t), prezentacja pętli </w:t>
            </w:r>
            <w:proofErr w:type="spellStart"/>
            <w:r w:rsidRPr="00DD3BE2">
              <w:rPr>
                <w:rFonts w:asciiTheme="majorHAnsi" w:hAnsiTheme="majorHAnsi"/>
                <w:sz w:val="20"/>
                <w:szCs w:val="20"/>
              </w:rPr>
              <w:t>p-V</w:t>
            </w:r>
            <w:proofErr w:type="spellEnd"/>
            <w:r w:rsidRPr="00DD3BE2">
              <w:rPr>
                <w:rFonts w:asciiTheme="majorHAnsi" w:hAnsiTheme="majorHAnsi"/>
                <w:sz w:val="20"/>
                <w:szCs w:val="20"/>
              </w:rPr>
              <w:t>, V-przepływ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03D1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936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D3BE2">
              <w:rPr>
                <w:rFonts w:asciiTheme="majorHAnsi" w:hAnsiTheme="majorHAnsi"/>
                <w:sz w:val="20"/>
                <w:szCs w:val="20"/>
              </w:rPr>
              <w:t>Ekonometr</w:t>
            </w:r>
            <w:proofErr w:type="spellEnd"/>
            <w:r w:rsidRPr="00DD3BE2">
              <w:rPr>
                <w:rFonts w:asciiTheme="majorHAnsi" w:hAnsiTheme="majorHAnsi"/>
                <w:sz w:val="20"/>
                <w:szCs w:val="20"/>
              </w:rPr>
              <w:t xml:space="preserve"> (funkcja pozwalająca na optymalny dobór przepływu świeżych gazów) wraz z prezentacją trendu </w:t>
            </w:r>
            <w:proofErr w:type="spellStart"/>
            <w:r w:rsidRPr="00DD3BE2">
              <w:rPr>
                <w:rFonts w:asciiTheme="majorHAnsi" w:hAnsiTheme="majorHAnsi"/>
                <w:sz w:val="20"/>
                <w:szCs w:val="20"/>
              </w:rPr>
              <w:t>ekonometru</w:t>
            </w:r>
            <w:proofErr w:type="spellEnd"/>
            <w:r w:rsidRPr="00DD3BE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03D1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1248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 xml:space="preserve">Funkcja </w:t>
            </w:r>
            <w:proofErr w:type="spellStart"/>
            <w:r w:rsidRPr="00DD3BE2">
              <w:rPr>
                <w:rFonts w:asciiTheme="majorHAnsi" w:hAnsiTheme="majorHAnsi"/>
                <w:sz w:val="20"/>
                <w:szCs w:val="20"/>
              </w:rPr>
              <w:t>timera</w:t>
            </w:r>
            <w:proofErr w:type="spellEnd"/>
            <w:r w:rsidRPr="00DD3BE2">
              <w:rPr>
                <w:rFonts w:asciiTheme="majorHAnsi" w:hAnsiTheme="majorHAnsi"/>
                <w:sz w:val="20"/>
                <w:szCs w:val="20"/>
              </w:rPr>
              <w:t xml:space="preserve"> (odliczanie do zera sekund od ustawionego czasu) pomocna przy wykonywaniu czynności obwarowanych czasowo, prezentacja na ekranie respiratora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03D1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936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Funkcja stopera (odliczanie od zera sekund) pomocna przy kontroli czasu znieczulenia, , kontroli czasu, prezentacja na ekranie respiratora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03D1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624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 xml:space="preserve">Prezentacja MV </w:t>
            </w:r>
            <w:proofErr w:type="spellStart"/>
            <w:r w:rsidRPr="00DD3BE2">
              <w:rPr>
                <w:rFonts w:asciiTheme="majorHAnsi" w:hAnsiTheme="majorHAnsi"/>
                <w:sz w:val="20"/>
                <w:szCs w:val="20"/>
              </w:rPr>
              <w:t>spont</w:t>
            </w:r>
            <w:proofErr w:type="spellEnd"/>
            <w:r w:rsidRPr="00DD3BE2">
              <w:rPr>
                <w:rFonts w:asciiTheme="majorHAnsi" w:hAnsiTheme="majorHAnsi"/>
                <w:sz w:val="20"/>
                <w:szCs w:val="20"/>
              </w:rPr>
              <w:t xml:space="preserve">, RR </w:t>
            </w:r>
            <w:proofErr w:type="spellStart"/>
            <w:r w:rsidRPr="00DD3BE2">
              <w:rPr>
                <w:rFonts w:asciiTheme="majorHAnsi" w:hAnsiTheme="majorHAnsi"/>
                <w:sz w:val="20"/>
                <w:szCs w:val="20"/>
              </w:rPr>
              <w:t>spont</w:t>
            </w:r>
            <w:proofErr w:type="spellEnd"/>
            <w:r w:rsidRPr="00DD3BE2">
              <w:rPr>
                <w:rFonts w:asciiTheme="majorHAnsi" w:hAnsiTheme="majorHAnsi"/>
                <w:sz w:val="20"/>
                <w:szCs w:val="20"/>
              </w:rPr>
              <w:t xml:space="preserve"> (objętości minutowej i częstości oddechowej spontanicznej pacjenta)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03D1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Prezentacja trendów graficznych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03D1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Prezentacja podatności, oporu i elastancji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03D1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3BE2">
              <w:rPr>
                <w:rFonts w:asciiTheme="majorHAnsi" w:hAnsiTheme="majorHAnsi"/>
                <w:b/>
                <w:bCs/>
                <w:sz w:val="20"/>
                <w:szCs w:val="20"/>
              </w:rPr>
              <w:t>Funkcjonalność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34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3BE2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93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hideMark/>
          </w:tcPr>
          <w:p w:rsidR="00C73DB5" w:rsidRPr="00DD3BE2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936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Co najmniej trzy konfiguracje ekranu, możliwe do szybkiego wyboru przez użytkownika; dowolna konfiguracja każdego z ekranów przez użytkownika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F02675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1560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Pola parametrów na ekranie konfigurowane także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F02675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624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Konfiguracja urządzenia może być eksportowana i importowana do/z innych aparatów tej serii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F02675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2280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Wbudowany moduł gazowy, monitorowanie gazowe (pomiar w strumieniu bocznym, powrót próbki do układu) w aparacie – pomiary i prezentacja wdechowego i wydechowego stężenia gazów anestetycznych, O</w:t>
            </w:r>
            <w:r w:rsidRPr="00DD3BE2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 xml:space="preserve"> (pomiar paramagnetyczny), N</w:t>
            </w:r>
            <w:r w:rsidRPr="00DD3BE2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O, CO</w:t>
            </w:r>
            <w:r w:rsidRPr="00DD3BE2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, anestetyki (SEV, DES, ISO), automatyczna identyfikacja anestetyku, MAC skorelowany do wieku pacjenta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F02675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Powrót próbki gazowej do układu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026D23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936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W pełni automatyczna kalibracja modułu gazowego, niewymagająca udziału serwisu, personelu i akcesoriów (np. tzw. gazu testowego)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026D23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Eksport tzw. zrzutu ekranu do pamięci zewnętrznej USB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026D23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936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Automatyczne wstępne skalkulowanie parametrów wentylacji na podstawie wprowadzonej masy ciała i/lub wzrostu pacjenta</w:t>
            </w:r>
            <w:r>
              <w:rPr>
                <w:rFonts w:asciiTheme="majorHAnsi" w:hAnsiTheme="majorHAnsi"/>
                <w:sz w:val="20"/>
                <w:szCs w:val="20"/>
              </w:rPr>
              <w:t>/wieku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026D23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3BE2">
              <w:rPr>
                <w:rFonts w:asciiTheme="majorHAnsi" w:hAnsiTheme="majorHAnsi"/>
                <w:b/>
                <w:bCs/>
                <w:sz w:val="20"/>
                <w:szCs w:val="20"/>
              </w:rPr>
              <w:t>Alarmy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34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3BE2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936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Możliwość automatycznego dostosowania granic alarmowych w odniesieniu do aktualnie mierzonych wartości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B267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Alarm ciśnienia w drogach oddechowych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B267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Alarm objętości minutowej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B267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Alarm bezdechu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ap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nea</w:t>
            </w:r>
            <w:proofErr w:type="spellEnd"/>
            <w:r w:rsidRPr="00DD3BE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B267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Alarm stężenia anestetyku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B267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Alarm braku zasilania w gazy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B267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Alarm wykrycia drugiego anestetyku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B267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3BE2">
              <w:rPr>
                <w:rFonts w:asciiTheme="majorHAnsi" w:hAnsiTheme="majorHAnsi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34" w:type="dxa"/>
            <w:hideMark/>
          </w:tcPr>
          <w:p w:rsidR="00C73DB5" w:rsidRPr="00DD3BE2" w:rsidRDefault="00C73DB5" w:rsidP="000C468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936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380E81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Oprogramowanie w języku polskim.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380E81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1248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Ssak inżektorowy napędzany powietrzem z sieci centralnej, zasilanie ssaka z przyłączy w aparacie, regulacja siły ssania, dwa zbiorniki na wydzielinę o łącznej objętości minimum 1200 ml.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380E81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67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Dreny do podłączenia O</w:t>
            </w:r>
            <w:r w:rsidRPr="00DD3BE2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, N</w:t>
            </w:r>
            <w:r w:rsidRPr="00DD3BE2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 xml:space="preserve">O i Powietrza o dł. min. 5m każdy; wtyki typu </w:t>
            </w:r>
            <w:r w:rsidRPr="00D67CE8">
              <w:rPr>
                <w:rFonts w:asciiTheme="majorHAnsi" w:hAnsiTheme="majorHAnsi"/>
                <w:sz w:val="20"/>
                <w:szCs w:val="20"/>
              </w:rPr>
              <w:t>AGA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E50E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624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Dodatkowe gniazda elektryczne, co najmniej 4 szt., zabezpieczone bezpiecznikami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E50E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624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Całkowicie automatyczny test bez interakcji z użytkownikiem w trakcie trwania procedury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E50E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1248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 xml:space="preserve">Lista kontrolna, czynności do wykonania przed rozpoczęciem testu, prezentowana na ekranie respiratora w formie grafik i tekstu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 języku polskim 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objaśniających poszczególne czynności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E50E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Eksport danych na pamięć USB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E50E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936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System ewakuacji gazów, zintegrowany, z niezbędnymi akcesoriami umożliwiającymi podłączenie do odciągu szpitalnego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E50E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3BE2">
              <w:rPr>
                <w:rFonts w:asciiTheme="majorHAnsi" w:hAnsiTheme="majorHAnsi"/>
                <w:b/>
                <w:bCs/>
                <w:sz w:val="20"/>
                <w:szCs w:val="20"/>
              </w:rPr>
              <w:t>Akcesoria dodatkowe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3BE2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4" w:type="dxa"/>
            <w:hideMark/>
          </w:tcPr>
          <w:p w:rsidR="00C73DB5" w:rsidRPr="00DD3BE2" w:rsidRDefault="00C73DB5" w:rsidP="000C468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624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 xml:space="preserve">Zbiornik wielorazowy na wapno, możliwa sterylizacja parowa w temperaturze 134 </w:t>
            </w:r>
            <w:proofErr w:type="spellStart"/>
            <w:r w:rsidRPr="00DD3BE2">
              <w:rPr>
                <w:rFonts w:asciiTheme="majorHAnsi" w:hAnsiTheme="majorHAnsi"/>
                <w:sz w:val="20"/>
                <w:szCs w:val="20"/>
              </w:rPr>
              <w:t>st</w:t>
            </w:r>
            <w:proofErr w:type="spellEnd"/>
            <w:r w:rsidRPr="00DD3BE2">
              <w:rPr>
                <w:rFonts w:asciiTheme="majorHAnsi" w:hAnsiTheme="majorHAnsi"/>
                <w:sz w:val="20"/>
                <w:szCs w:val="20"/>
              </w:rPr>
              <w:t xml:space="preserve"> 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3668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624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Ramię z uchwytem na rury układu oddechowego i przewody monitora parametrów pacjenta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3668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936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W dostawie jednorazowe układy oddechowe, współosiowe, z pułapkami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10 szt. (worek oddechowy 2 L, długość rur co najmniej 170 cm)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3668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624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W dostawie jednorazowe wkłady na wydzielinę z żelem – 25 szt.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3668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W dostawie pułapki wodne do modułu gazowego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12 szt.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7F238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DD3BE2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W dostawie linie próbkujące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 pomiaru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kapno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10 szt.</w:t>
            </w:r>
          </w:p>
        </w:tc>
        <w:tc>
          <w:tcPr>
            <w:tcW w:w="3275" w:type="dxa"/>
            <w:hideMark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7F238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DD3BE2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548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Monitor do aparatu, wymagania ogólne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416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przeznaczony do monitorowania pacjentów 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3275" w:type="dxa"/>
            <w:hideMark/>
          </w:tcPr>
          <w:p w:rsidR="00C73DB5" w:rsidRDefault="00C73DB5" w:rsidP="000C4686"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4865AF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3275" w:type="dxa"/>
            <w:hideMark/>
          </w:tcPr>
          <w:p w:rsidR="00C73DB5" w:rsidRDefault="00C73DB5" w:rsidP="000C4686"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4865AF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przystosowany do pracy w sieci centralnego monitorowania opartej na standardowych rozwiązaniach (</w:t>
            </w:r>
            <w:r w:rsidRPr="00321FD4">
              <w:rPr>
                <w:rFonts w:asciiTheme="majorHAnsi" w:hAnsiTheme="majorHAnsi"/>
                <w:sz w:val="20"/>
                <w:szCs w:val="20"/>
                <w:lang w:eastAsia="pl-PL"/>
              </w:rPr>
              <w:t>IEEE 802.3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lub równoważne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), wykorzystuje protokoły TCP/IP oraz transmisję typu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multicast</w:t>
            </w:r>
            <w:proofErr w:type="spellEnd"/>
          </w:p>
        </w:tc>
        <w:tc>
          <w:tcPr>
            <w:tcW w:w="3275" w:type="dxa"/>
            <w:hideMark/>
          </w:tcPr>
          <w:p w:rsidR="00C73DB5" w:rsidRDefault="00C73DB5" w:rsidP="000C4686"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4865AF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Monitor wyposażony w funkcję automatycznego dopasowania układu ekranu do aktualnie monitorowanych parametrów, włączającą i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usuwającą odpowiednie pola krzywych dynamicznych i wartości liczbowych parametrów, bez zakłócania pracy monitora i bez konieczności ręcznego włączania i usuwania tych pól. Wymagane jest działanie "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Plug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and Play".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Każdy monitor umożliwia jednoczesne wyświetlanie wszystkich wymaganych parametrów.</w:t>
            </w:r>
          </w:p>
        </w:tc>
        <w:tc>
          <w:tcPr>
            <w:tcW w:w="3275" w:type="dxa"/>
            <w:hideMark/>
          </w:tcPr>
          <w:p w:rsidR="00C73DB5" w:rsidRDefault="00C73DB5" w:rsidP="000C4686">
            <w:r w:rsidRPr="00233EE8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4865AF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8B4E1C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wyposażony w kolorowy ekran, z możliwością wyświetlania przynajmniej 10 krzywych dynamicznych na całej szerokości ekranu, od jego krawędzi do pola parametrów powiązanych z odpowiadającymi im krzywymi. Przekątna ekranu min. 1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5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” w formacie panoramicznym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lub 4:3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8B4E1C" w:rsidRDefault="008B4E1C" w:rsidP="008B4E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Przekątna ≥17” monitor panoramiczny – 3 pkt.</w:t>
            </w:r>
          </w:p>
          <w:p w:rsidR="008B4E1C" w:rsidRDefault="008B4E1C" w:rsidP="008B4E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Przekątna min. 15” monitor 4:3 – 0 pkt.</w:t>
            </w:r>
          </w:p>
          <w:p w:rsidR="00C73DB5" w:rsidRDefault="00C73DB5" w:rsidP="000C4686">
            <w:pPr>
              <w:jc w:val="center"/>
            </w:pP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Możliwość rozbudowy o dodatkowy ekran kopiujący oraz dodatkowy ekran z niezależną konfiguracją sposobu wyświetlania  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3C537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3C537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Sterowanie monitorem za pomocą menu ekranowego w języku polskim: dostęp do często używanych funkcji za pomocą dedykowanych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przycisków, wybór parametru i funkcji przez dotyk na ekranie, zmiana wartości oraz wybór pozycji z listy przy pomocy pokrętła, zatwierdzanie wyboru przez naciśnięcie pokrętła.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W szczególności wyklucza się rozwiązania wykorzystujące do sterowania funkcjami monitora tzw. "gesty dotykowe"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3C537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Funkcja czasowego wyłączenia sterowania dotykowego, ułatwiająca oczyszczenie ekranu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F35F5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wyposażony w nocny tryb wyświetlania, z możliwością automatycznego włączania i wyłączania o wybranej godzinie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F35F5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rozbudowy o interaktywny dostęp do zasobów informatycznych sieci komputerowej szpitala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F35F5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Możliwość rozbudowy monitora o komputerową kartę znieczulenia, posiadającą następującą funkcjonalność, przynajmniej: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- możliwość automatycznej akwizycji danych pacjenta (przynajmniej imię i nazwisko, wzrost i masa ciała) na podstawie wprowadzonego numeru identyfikacyjnego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automatyczna akwizycja wybranych parametrów z monitora pacjenta i aparatu do znieczulania, w wybranych odstępach czasowych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dokumentacja terapii płynowej i lekowej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interaktywny dostęp do karty na ekranie oferowanego monitora pacjenta, obsługa za pomocą klawiatury i myszy komputerowej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F35F5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Ciąg dalszy wymagań dotyczących komputerowej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karty znieczulenia: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interaktywny dostęp do karty na stacjonarnych i przenośnych urządzeniach komputerowych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- formularze do wydruku oparte na aktualnym rozporządzeniu Ministra zdrowia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możliwość archiwizacji w komputerowych systemach bazodanowych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- możliwość wykorzystania zbieranych danych do analiz i porównań, przy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wykorzystniu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standardowych narzędzi analitycznych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F35F5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wyposażony w narzędzie do precyzyjnej analizy ilościowej i jakościowej zmian jednocześnie przynajmniej 9 wybranych parametrów, wyświetlanych w postaci trendów z ruchomymi kursorami służącymi do wybrania miejsca pomiaru przed zmianą i po zmianie, jednocześnie dla wszystkich obserwowanych parametrów. Wybór parametrów do analizy spośród wszystkich parametrów pochodzących z monitora i z aparatu do znieczulania oraz innych podłączonych urządzeń. Czas wyświetlanych danych w oknach trendów ustawiany przynajmniej od 1 minuty wzwyż. Drukowanie raportu podsumowania analizy. W szczególności narzędzie powinno umożliwić ocenę skutków i udokumentowanie przeprowadzenia manewru rekrutacji płuc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783C73">
              <w:rPr>
                <w:rFonts w:asciiTheme="majorHAnsi" w:hAnsiTheme="majorHAnsi"/>
                <w:sz w:val="20"/>
                <w:szCs w:val="20"/>
              </w:rPr>
              <w:t>TAK</w:t>
            </w:r>
            <w:r w:rsidR="000B6BC9">
              <w:rPr>
                <w:rFonts w:asciiTheme="majorHAnsi" w:hAnsiTheme="majorHAnsi"/>
                <w:sz w:val="20"/>
                <w:szCs w:val="20"/>
              </w:rPr>
              <w:t>/NIE</w:t>
            </w:r>
          </w:p>
        </w:tc>
        <w:tc>
          <w:tcPr>
            <w:tcW w:w="2534" w:type="dxa"/>
            <w:hideMark/>
          </w:tcPr>
          <w:p w:rsidR="00C73DB5" w:rsidRDefault="000B6BC9" w:rsidP="000C46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Tak – 5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pkt</w:t>
            </w:r>
            <w:proofErr w:type="spellEnd"/>
          </w:p>
          <w:p w:rsidR="000B6BC9" w:rsidRDefault="000B6BC9" w:rsidP="000C4686">
            <w:pPr>
              <w:jc w:val="center"/>
            </w:pPr>
            <w:r>
              <w:rPr>
                <w:rFonts w:ascii="Cambria" w:hAnsi="Cambria"/>
                <w:sz w:val="20"/>
                <w:szCs w:val="20"/>
              </w:rPr>
              <w:t xml:space="preserve">Nie – 0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Interfejs ekranowy monitora zharmonizowany z interfejsem oferowanego aparatu do znieczulania, przynajmniej pod względem wyglądu i położenia na ekranie podstawowych elementów, takich jak przyciski i inne elementy sterujące, pola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komunikatów alarmowych.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783C73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6B7AC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783C73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6B7AC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umożliwia przygotowanie domyślnej konfiguracji, automatycznie przyjmowanej dla każdego nowego pacjenta. W skład takiej konfiguracji powinno wchodzić ustawienie sposobu wyświetlania parametrów (w tym kolory, kolejność), sposobu alarmowania (w tym głośność alarmów, aktywacja alarmów wybranych parametrów i sposób ich archiwizacji), ustawione granice alarmowe poszczególnych parametrów.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7F798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CD16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przenoszenia konfiguracji przygotowanej w monitorze do innych monitorów za pomocą pamięci USB i za pomocą sieci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7F798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CD16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Możliwość drukowania na drukarce laserowej wstępnie sformatowanych tematycznych raportów, z podsumowaniem stanu pacjenta. Możliwość skonfigurowania własnego zestawu różnych raportów do wydrukowania za pomocą jednego polecenia    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7F798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CD16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Wszystkie elementy monitora chłodzone pasywnie, bez wspomagania wentylatorem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7F798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CD16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Monitor </w:t>
            </w:r>
            <w:r w:rsidRPr="00D67CE8">
              <w:rPr>
                <w:rFonts w:asciiTheme="majorHAnsi" w:hAnsiTheme="majorHAnsi"/>
                <w:sz w:val="20"/>
                <w:szCs w:val="20"/>
                <w:lang w:eastAsia="pl-PL"/>
              </w:rPr>
              <w:t>ergono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micznie zamocowany do aparatu do znieczulania. Konieczna jest deklaracja zgodności aparatu z monitorem wydana przez producenta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7F798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CD16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Alarmy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Automatyczne ustawianie granic alarmowych, na żądanie, na podstawie bieżących wartości parametrów, jednocześnie dla wszystkich monitorowanych parametrów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8378A5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9775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trwałego i czasowego zablokowania alarmów tylko ciśnienia inwazyjnego, niezależnie od pozostałych alarmów, z odpowiednią sygnalizacją takiego stanu, lub inna metoda umożliwiająca przygotowanie linii pomiarowych ciśnienia przed przybyciem pacjenta oraz obsługę linii pomiarowych, bez zakłócania alarmami i ograniczania normalnego monitorowania innych parametrów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8378A5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9775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8378A5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9775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Świetlna sygnalizacja alarmów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</w:t>
            </w:r>
            <w:r w:rsidRPr="008F0018">
              <w:rPr>
                <w:rFonts w:asciiTheme="majorHAnsi" w:hAnsiTheme="majorHAnsi"/>
                <w:strike/>
                <w:sz w:val="20"/>
                <w:szCs w:val="20"/>
                <w:lang w:eastAsia="pl-PL"/>
              </w:rPr>
              <w:t xml:space="preserve">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widoczna z 360 stopni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8378A5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9775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Specjalny, dobrze widoczny wskaźnik informujący o wyciszeniu i o zawieszeniu alarmów, z informacją o pozostałym czasie wyciszenia i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zawieszenia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TAK - 2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pkt</w:t>
            </w:r>
            <w:proofErr w:type="spellEnd"/>
          </w:p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NIE - 0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Informacja o ustawionej głośności alarmów stale wyświetlana na ekranie monitora podczas normalnej pracy monitora bez alarmu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Transport pacjenta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Funkcja automatycznego przenoszenia danych demograficznych pacjenta przenoszonego z jednego stanowiska na drugie. Brak konieczności wpisywania jego danych w monitorze pacjenta na stanowisku, do którego został przeniesiony, oraz brak konieczności ręcznego usuwania pacjenta z monitora na stanowisku, które opuścił przenoszony pacjent.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6835D7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wyposażony w moduł transportowy, umożliwiający ciągłe i nieprzerwane monitorowanie co najmniej EKG w pełnym wymaganym zakresie (ST, arytmia), SpO</w:t>
            </w:r>
            <w:r w:rsidRPr="00906996">
              <w:rPr>
                <w:rFonts w:asciiTheme="majorHAnsi" w:hAnsiTheme="majorHAnsi"/>
                <w:sz w:val="20"/>
                <w:szCs w:val="20"/>
                <w:vertAlign w:val="subscript"/>
                <w:lang w:eastAsia="pl-PL"/>
              </w:rPr>
              <w:t>2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, ciśnienia metodą nieinwazyjną, ciśnienia metodą inwazyjną (x8), temperatury (x2), oraz CO</w:t>
            </w:r>
            <w:r w:rsidRPr="00906996">
              <w:rPr>
                <w:rFonts w:asciiTheme="majorHAnsi" w:hAnsiTheme="majorHAnsi"/>
                <w:sz w:val="20"/>
                <w:szCs w:val="20"/>
                <w:vertAlign w:val="subscript"/>
                <w:lang w:eastAsia="pl-PL"/>
              </w:rPr>
              <w:t>2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podczas transportu pacjenta, w szczególności bez żadnych przerw związanych z rozpoczynaniem i kończeniem transportu, oraz bez konieczność wymiany modułów pomiarowych albo układów pacjenta na czas transportu. Ciągłość monitorowania dotyczy trendów wszystkich monitorowanych parametrów (nie tylko parametrów monitorowanych przez sam moduł transportowy), trendów z podłączonych urządzeń (jak np. respirator), wyników obliczeń (hemodynamicznych, natlenienia i wentylacji) oraz zdarzeń alarmowych z poprzedniego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stanowiska, trendów i zdarzeń zapamiętanych podczas transportu i automatyczną ich integrację z danymi na nowym stanowisku.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6835D7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Przygotowanie monitora do transportu, rozpoczęcie i zakończenie transportu nie wymaga podłączania ani odłączania jakichkolwiek przewodów. Odłączenie i podłączenie modułu transportowego możliwe przy użyciu jednej ręki.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TAK - 3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pkt</w:t>
            </w:r>
            <w:proofErr w:type="spellEnd"/>
          </w:p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- 0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Masa modułu transportowego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maksymalnie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1 kg, z ekranem i zasilaniem z wbudowanego akumulatora minimum przez 3 godziny ciągłego monitorowania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FD3693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4012C5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Moduł transportowy wyposażony w ekran dotykowy o przekątnej min. 6”. Ekran pokazuje przebieg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i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dynamiczn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e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przy standardowej szybkości odświeżania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.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Ekran dotykowy przystosowany do warunków transportowych: zabezpieczony przed nieoczekiwaną zmianą wyświetlanych informacji, a w szczególności przed reagowaniem na krótkie, przypadkowe dotknięcia i przesunięcia palcem i palcami po ekranie.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FD3693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4012C5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Moduł transportowy, przystosowany do zagrożeń związanych z transportem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odporny na uszkodzenia mechaniczne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, odpo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rny na zachlapania (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stopień ochrony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min. IPX3 lub równoważny),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potwierdzone odpowiednimi deklaracjami producenta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4012C5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Moduł transportowy odporny na zachlapanie z każdej strony (stopień ochrony min IPX4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lub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równoważny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), potwierdzone odpowiednimi deklaracjami producenta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- 5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Nie - 0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Moduł transportowy odporny na upadek z wysokości przynajmniej 1 metra, potwierdzone odpowiednimi deklaracjami producenta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- 5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Nie - 0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Moduł transportowy wyposażony w uchwyt do przenoszenia, bez konieczności odłączania go w przypadku podłączania modułu na stanowisku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rozbudowy o połączenie bezprzewodowe (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WiFi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) z siecią centralnego monitorowania, uruchamiane samoczynnie bezpośrednio po zdjęciu modułu ze stanowiska pacjenta.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Transmisja bezprzewodowa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WiFi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zabezpieczona na poziomie przynajmniej WPA2-PSK lub równoważnym. Rozwiązania inne, niż standardy przemysłowe, nie będą akceptowane.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Rozbudowa o możliwa bez konieczności wysyłania monitora do serwisu,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WiFi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nie może zmienić wymiarów, masy, ani odporności modułu na warunki zewnętrzne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2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Nie - 0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5D74BF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Moduł transportowy zamocowany na stanowisku przesyła dane do systemu monitorowania przez łącze optyczne, lub równoważne rozwiązanie</w:t>
            </w:r>
            <w:r w:rsidR="005D74BF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(np. styki elektryczne).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5D74BF" w:rsidP="000C46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Łącze optyczne – 2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pkt</w:t>
            </w:r>
            <w:proofErr w:type="spellEnd"/>
          </w:p>
          <w:p w:rsidR="005D74BF" w:rsidRPr="00FD5C7B" w:rsidRDefault="005D74BF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Styki elektryczne – 0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Moduł przystosowany do mocowania z prawej i lewej strony stanowiska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, z przewodami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łącząc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ymi monitor z pacjentem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skierowan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ymi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bezpośrednio w stronę pacjenta, z zachowaniem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odpowiedniej widoczności ekranu, z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a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utomatyczny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m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obr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otem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zawartości ekranu o 180 stopni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Pomiar EKG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monitorowania oraz jednoczesnego wyświetlania odprowadzeń EKG: 1 (wybieranego przez użytkownika) z 3 elektrod, 7 z 5 elektrod, 8 z 6 elektrod oraz 12 z 10 elektrod, po zastosowaniu odpowiedniego przewodu pomiarowego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Włączany na żądanie filtr ograniczający zakłócenia wysokiej częstotliwości, pochodzące z urządzeń do elektrochirurgii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Monitorowanie odchylenia ST we wszystkich jednocześnie monitorowanych odprowadzeniach EKG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Monitorowanie 12 odprowadzeń z 6 elektrod, w standardowym układzie odprowadzeń kończynowych i przedsercowych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- 2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Nie - 0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Pomiar sumarycznego wektora odchyleń ST w 12 odprowadzeniach, z możliwością ustawienia granic alarmowych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- 2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Nie - 0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Pomiar zmiany sumarycznego wektora odchyleń ST w 12 odprowadzeniach, z możliwością ustawienia granic alarmowych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- 2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Nie - 0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Analiza arytmii zgłaszająca arytmie według przynajmniej 1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0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4467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244467" w:rsidRPr="00244467" w:rsidRDefault="00244467" w:rsidP="00244467">
            <w:pPr>
              <w:pStyle w:val="Akapitzlist"/>
              <w:keepNext w:val="0"/>
              <w:numPr>
                <w:ilvl w:val="0"/>
                <w:numId w:val="36"/>
              </w:numPr>
              <w:shd w:val="clear" w:color="auto" w:fill="auto"/>
              <w:suppressAutoHyphens w:val="0"/>
              <w:spacing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a</w:t>
            </w:r>
          </w:p>
        </w:tc>
        <w:tc>
          <w:tcPr>
            <w:tcW w:w="4590" w:type="dxa"/>
            <w:hideMark/>
          </w:tcPr>
          <w:p w:rsidR="00244467" w:rsidRPr="00244467" w:rsidRDefault="00244467" w:rsidP="00244467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244467">
              <w:rPr>
                <w:rFonts w:asciiTheme="majorHAnsi" w:hAnsiTheme="majorHAnsi"/>
                <w:sz w:val="20"/>
                <w:szCs w:val="20"/>
              </w:rPr>
              <w:t>ieloodprowadzeniow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proofErr w:type="spellEnd"/>
            <w:r w:rsidRPr="00244467">
              <w:rPr>
                <w:rFonts w:asciiTheme="majorHAnsi" w:hAnsiTheme="majorHAnsi"/>
                <w:sz w:val="20"/>
                <w:szCs w:val="20"/>
              </w:rPr>
              <w:t xml:space="preserve"> analiz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244467">
              <w:rPr>
                <w:rFonts w:asciiTheme="majorHAnsi" w:hAnsiTheme="majorHAnsi"/>
                <w:sz w:val="20"/>
                <w:szCs w:val="20"/>
              </w:rPr>
              <w:t xml:space="preserve"> arytmii w 4 odprowadzeniach jednocześnie (zgodnie z zaleceniami AHA)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275" w:type="dxa"/>
            <w:hideMark/>
          </w:tcPr>
          <w:p w:rsidR="00244467" w:rsidRPr="00DD3BE2" w:rsidRDefault="00244467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244467" w:rsidRDefault="00244467" w:rsidP="000C46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- 2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Nie - 0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059" w:type="dxa"/>
          </w:tcPr>
          <w:p w:rsidR="00244467" w:rsidRPr="00FD5C7B" w:rsidRDefault="00244467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1F07F3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Zakres pomiarowy częstości akcji serca przynajmniej </w:t>
            </w:r>
            <w:r w:rsidR="001F07F3">
              <w:rPr>
                <w:rFonts w:asciiTheme="majorHAnsi" w:hAnsiTheme="majorHAnsi"/>
                <w:sz w:val="20"/>
                <w:szCs w:val="20"/>
                <w:lang w:eastAsia="pl-PL"/>
              </w:rPr>
              <w:t>min. 20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- 300 uderzeń na minutę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Pomiar oddechu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Monitorowanie oddechu metodą impedancyjną z elektrod EKG (wartości cyfrowe i krzywa dynamiczna), z możliwością zmiany odprowadzenia wybranego do monitorowania (I albo II), bez konieczności przepinania przewodu EKG ani zmiany położenia elektrod na pacjencie.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DC6BDD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Ustawiany czas opóźnienia alarmu bezdechu w zakresie min. 10 - 30 sekund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DC6BDD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Pomiar saturacji i tętna (SpO2)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67CE8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67CE8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Moduł pomiarowy SpO2 umożliwiający poprawne pomiary w warunkach niskiej perfuzji i artefaktów ruchowych algorytmem </w:t>
            </w:r>
            <w:proofErr w:type="spellStart"/>
            <w:r w:rsidRPr="00D67CE8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>Masimo</w:t>
            </w:r>
            <w:proofErr w:type="spellEnd"/>
            <w:r w:rsidRPr="00D67CE8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7CE8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>rainbow</w:t>
            </w:r>
            <w:proofErr w:type="spellEnd"/>
            <w:r w:rsidRPr="00D67CE8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 xml:space="preserve"> SET</w:t>
            </w:r>
            <w:r w:rsidRPr="00D67CE8">
              <w:rPr>
                <w:rFonts w:asciiTheme="majorHAnsi" w:hAnsiTheme="majorHAnsi"/>
                <w:sz w:val="20"/>
                <w:szCs w:val="20"/>
                <w:lang w:eastAsia="pl-PL"/>
              </w:rPr>
              <w:t>, lub równoważnym pod względem dokładności pomiaru w takich warunkach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FD2EF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C6561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67CE8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D67CE8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Wyświetlane wartości liczbowe saturacji, tętna, krzywa </w:t>
            </w:r>
            <w:proofErr w:type="spellStart"/>
            <w:r w:rsidRPr="00D67CE8">
              <w:rPr>
                <w:rFonts w:asciiTheme="majorHAnsi" w:hAnsiTheme="majorHAnsi"/>
                <w:sz w:val="20"/>
                <w:szCs w:val="20"/>
                <w:lang w:eastAsia="pl-PL"/>
              </w:rPr>
              <w:t>pletyzmograficzna</w:t>
            </w:r>
            <w:proofErr w:type="spellEnd"/>
            <w:r w:rsidRPr="00D67CE8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oraz wskaźnik perfuzji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FD2EF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C6561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Możliwość zamiennego stosowania technologii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Masimo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SET,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Masimo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rainbow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SET i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Nellcor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, również podczas transportu. Wymiana technologii pomiaru może być dokonana przez użytkownika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FD2EF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BC6561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Możliwość rozbudowy o pomiar: PVI, zawartości hemoglobiny, methemoglobiny i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karboksyhemoglobiny we krwi, przy użyciu czujnika na palec do oferowanego modułu saturacji.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- 3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Nie - 0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Nieinwazyjny pomiar ciśnienia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Tryb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stazy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żylnej i ciągłych pomiarów przez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określony czas repetycji pomiarów automatycznych min. 1-240 min. z możliwością dokonania pomiaru wyzwalanego ręcznie.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Inwazyjny pomiar ciśnienia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pStyle w:val="Bezodstpw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Pomiar PPV i SPV w wybranym torze pomiarowym, z możliwością wyboru miejsca pomiaru na krzywej dynamicznej ciśnienia, w oparciu o krzywą referencyjną oddechu.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5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Nie - 0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może obsłużyć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kilkukrotny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pomiar ciśnień, również w transporcie, bez konieczności przełączania linii pomiarowych do transportu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3535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0D33B3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Możliwość wyświetlania wszystkich mierzonych ciśnień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3535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Default="00C73DB5" w:rsidP="000C4686">
            <w:pPr>
              <w:jc w:val="center"/>
            </w:pPr>
            <w:r w:rsidRPr="000D33B3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wyzerowania wszystkich ciśnień jednym poleceniem (np. przyciskiem)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Pomiar temperatury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Jednoczesny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pomiar przynajmniej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2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temperatur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0F25DE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Jednoczesne wyświetlanie 3 wartości temperatury: T1, T2 i ich różnicy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2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Nie - 0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2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Nie - 0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Pomiar zwiotczenia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Pomiar przewodnictwa nerwowo mięśniowego za pomocą stymulacji nerwu łokciowego i rejestracji odpowiedzi za pomocą czujnika 3D, mierzącego drgania kciuka we wszystkich kierunkach, bez konieczności kalibracji czujnika przed wykonaniem pomiaru.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Dostępne metody stymulacji, przynajmniej: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Train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Four</w:t>
            </w:r>
            <w:proofErr w:type="spellEnd"/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, obliczanie T1/T4 i Tref/T4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TOF z ustawianymi odstępami automatycznych pomiarów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Tetanus 50 Hz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- </w:t>
            </w:r>
            <w:r w:rsidRPr="00D67CE8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Single </w:t>
            </w:r>
            <w:proofErr w:type="spellStart"/>
            <w:r w:rsidRPr="00D67CE8">
              <w:rPr>
                <w:rFonts w:asciiTheme="majorHAnsi" w:hAnsiTheme="majorHAnsi"/>
                <w:sz w:val="20"/>
                <w:szCs w:val="20"/>
                <w:lang w:eastAsia="pl-PL"/>
              </w:rPr>
              <w:t>Twitch</w:t>
            </w:r>
            <w:proofErr w:type="spellEnd"/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Wyniki pomiarów NMT wyświetlane na ekranie oferowanego monitora pacjenta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Wymagane akcesoria pomiarowe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Przew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o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y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EKG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odpowiednie dla każdego z  zaoferowanych metod pomiaru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EKG –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dł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min. 3 m po 2 szt. 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E4455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Czujnik SpO</w:t>
            </w:r>
            <w:r w:rsidRPr="00DC2652">
              <w:rPr>
                <w:rFonts w:asciiTheme="majorHAnsi" w:hAnsiTheme="majorHAnsi"/>
                <w:sz w:val="20"/>
                <w:szCs w:val="20"/>
                <w:vertAlign w:val="subscript"/>
                <w:lang w:eastAsia="pl-PL"/>
              </w:rPr>
              <w:t>2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dla dorosłych na palec, z przewodem min. 3 metry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– 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E4455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Mankiety do pomiaru ciśnienia metodą nieinwazyjną, umożliwiające pomiary u pacjentów o przeciętnym wzroście, szczupłych i otyłych,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w rozmiarach S, M, L, XL po 2 szt.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Przewód łączący mankiet z monitorem o długości przynajmniej 3 metrów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E4455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Czujnik temperatury skóry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oraz czujnik do pomiaru temperatury wewnętrznej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każdy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z przewodem min. 3 metry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E4455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Kompletny zestaw a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kcesori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ów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do pomiaru ciśnienia metodą inwazyjną przynajmniej w 2 torach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75" w:type="dxa"/>
            <w:hideMark/>
          </w:tcPr>
          <w:p w:rsidR="00C73DB5" w:rsidRDefault="00C73DB5" w:rsidP="000C4686">
            <w:pPr>
              <w:jc w:val="center"/>
            </w:pPr>
            <w:r w:rsidRPr="00E4455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Kompletny zestaw a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kcesori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ów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do pomiaru NMT dla dorosłych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DC2652" w:rsidRDefault="00C73DB5" w:rsidP="000C4686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DC2652" w:rsidRDefault="00C73DB5" w:rsidP="000C4686">
            <w:pPr>
              <w:rPr>
                <w:rFonts w:asciiTheme="majorHAnsi" w:hAnsiTheme="majorHAnsi"/>
                <w:b/>
                <w:sz w:val="20"/>
                <w:szCs w:val="20"/>
                <w:lang w:eastAsia="pl-PL"/>
              </w:rPr>
            </w:pPr>
            <w:r w:rsidRPr="00DC2652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>Pomiar głębokości znieczulenia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DB5" w:rsidRPr="00FD5C7B" w:rsidTr="000C4686">
        <w:trPr>
          <w:trHeight w:val="312"/>
        </w:trPr>
        <w:tc>
          <w:tcPr>
            <w:tcW w:w="709" w:type="dxa"/>
            <w:noWrap/>
            <w:hideMark/>
          </w:tcPr>
          <w:p w:rsidR="00C73DB5" w:rsidRPr="00FD5C7B" w:rsidRDefault="00C73DB5" w:rsidP="000C4686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Pomiar głębokości znieczulenia metodą BIS lub Entropia</w:t>
            </w:r>
          </w:p>
        </w:tc>
        <w:tc>
          <w:tcPr>
            <w:tcW w:w="3275" w:type="dxa"/>
            <w:hideMark/>
          </w:tcPr>
          <w:p w:rsidR="00C73DB5" w:rsidRPr="00FD5C7B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C73DB5" w:rsidRPr="0072160E" w:rsidRDefault="00C73DB5" w:rsidP="000C46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160E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10</w:t>
            </w:r>
            <w:r w:rsidRPr="0072160E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160E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  <w:r w:rsidRPr="0072160E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Nie - 0 </w:t>
            </w:r>
            <w:proofErr w:type="spellStart"/>
            <w:r w:rsidRPr="0072160E">
              <w:rPr>
                <w:rFonts w:asciiTheme="majorHAnsi" w:hAnsiTheme="majorHAnsi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4059" w:type="dxa"/>
          </w:tcPr>
          <w:p w:rsidR="00C73DB5" w:rsidRPr="00FD5C7B" w:rsidRDefault="00C73DB5" w:rsidP="000C4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73DB5" w:rsidRDefault="00C73DB5" w:rsidP="00C73DB5"/>
    <w:p w:rsidR="00C73DB5" w:rsidRDefault="00C73DB5" w:rsidP="00C73DB5"/>
    <w:p w:rsidR="00C73DB5" w:rsidRDefault="00C73DB5" w:rsidP="00C73DB5"/>
    <w:p w:rsidR="00C73DB5" w:rsidRDefault="00C73DB5" w:rsidP="00C73DB5"/>
    <w:p w:rsidR="00EC4EF7" w:rsidRDefault="00EC4EF7"/>
    <w:sectPr w:rsidR="00EC4EF7" w:rsidSect="000C468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F6" w:rsidRDefault="00E744F6" w:rsidP="004C2DF9">
      <w:pPr>
        <w:spacing w:after="0" w:line="240" w:lineRule="auto"/>
      </w:pPr>
      <w:r>
        <w:separator/>
      </w:r>
    </w:p>
  </w:endnote>
  <w:endnote w:type="continuationSeparator" w:id="0">
    <w:p w:rsidR="00E744F6" w:rsidRDefault="00E744F6" w:rsidP="004C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423591"/>
      <w:docPartObj>
        <w:docPartGallery w:val="Page Numbers (Bottom of Page)"/>
        <w:docPartUnique/>
      </w:docPartObj>
    </w:sdtPr>
    <w:sdtContent>
      <w:p w:rsidR="00E744F6" w:rsidRDefault="00E744F6">
        <w:pPr>
          <w:pStyle w:val="Stopka"/>
          <w:jc w:val="center"/>
        </w:pPr>
        <w:fldSimple w:instr=" PAGE   \* MERGEFORMAT ">
          <w:r w:rsidR="0096464E">
            <w:rPr>
              <w:noProof/>
            </w:rPr>
            <w:t>8</w:t>
          </w:r>
        </w:fldSimple>
      </w:p>
    </w:sdtContent>
  </w:sdt>
  <w:p w:rsidR="00E744F6" w:rsidRDefault="00E74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F6" w:rsidRDefault="00E744F6" w:rsidP="004C2DF9">
      <w:pPr>
        <w:spacing w:after="0" w:line="240" w:lineRule="auto"/>
      </w:pPr>
      <w:r>
        <w:separator/>
      </w:r>
    </w:p>
  </w:footnote>
  <w:footnote w:type="continuationSeparator" w:id="0">
    <w:p w:rsidR="00E744F6" w:rsidRDefault="00E744F6" w:rsidP="004C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F6" w:rsidRPr="00DA1861" w:rsidRDefault="00E744F6" w:rsidP="000C4686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282700" cy="51879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</w:t>
    </w:r>
    <w:r>
      <w:rPr>
        <w:noProof/>
        <w:lang w:eastAsia="pl-PL"/>
      </w:rPr>
      <w:drawing>
        <wp:inline distT="0" distB="0" distL="0" distR="0">
          <wp:extent cx="1358265" cy="504825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4F6" w:rsidRPr="0029088B" w:rsidRDefault="00E744F6">
    <w:pPr>
      <w:pStyle w:val="Nagwek"/>
      <w:rPr>
        <w:rFonts w:asciiTheme="majorHAnsi" w:hAnsiTheme="majorHAnsi"/>
      </w:rPr>
    </w:pPr>
    <w:r w:rsidRPr="0029088B">
      <w:rPr>
        <w:rFonts w:asciiTheme="majorHAnsi" w:hAnsiTheme="majorHAnsi"/>
      </w:rPr>
      <w:t>ZPZ – 03/01/20</w:t>
    </w:r>
    <w:r w:rsidRPr="0029088B">
      <w:rPr>
        <w:rFonts w:asciiTheme="majorHAnsi" w:hAnsiTheme="majorHAnsi"/>
      </w:rPr>
      <w:tab/>
    </w:r>
    <w:r w:rsidRPr="0029088B">
      <w:rPr>
        <w:rFonts w:asciiTheme="majorHAnsi" w:hAnsiTheme="majorHAnsi"/>
      </w:rPr>
      <w:tab/>
    </w:r>
    <w:r w:rsidRPr="0029088B">
      <w:rPr>
        <w:rFonts w:asciiTheme="majorHAnsi" w:hAnsiTheme="majorHAnsi"/>
      </w:rPr>
      <w:tab/>
    </w:r>
    <w:r w:rsidRPr="0029088B">
      <w:rPr>
        <w:rFonts w:asciiTheme="majorHAnsi" w:hAnsiTheme="majorHAnsi"/>
      </w:rPr>
      <w:tab/>
    </w:r>
    <w:r w:rsidRPr="0029088B">
      <w:rPr>
        <w:rFonts w:asciiTheme="majorHAnsi" w:hAnsiTheme="majorHAnsi"/>
      </w:rPr>
      <w:tab/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39A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A1DB2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C6E35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86E98"/>
    <w:multiLevelType w:val="hybridMultilevel"/>
    <w:tmpl w:val="1C10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714"/>
    <w:multiLevelType w:val="multilevel"/>
    <w:tmpl w:val="263E6D12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881453B"/>
    <w:multiLevelType w:val="multilevel"/>
    <w:tmpl w:val="6AE0849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upperLetter"/>
      <w:pStyle w:val="Nagwek3"/>
      <w:lvlText w:val="%3."/>
      <w:lvlJc w:val="left"/>
      <w:pPr>
        <w:ind w:left="2760" w:hanging="36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6">
    <w:nsid w:val="1A072249"/>
    <w:multiLevelType w:val="multilevel"/>
    <w:tmpl w:val="284EB596"/>
    <w:lvl w:ilvl="0">
      <w:start w:val="1"/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2B51C5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24191E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5678A1"/>
    <w:multiLevelType w:val="multilevel"/>
    <w:tmpl w:val="B9A0A5FA"/>
    <w:lvl w:ilvl="0">
      <w:start w:val="18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26E00AAB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00259C"/>
    <w:multiLevelType w:val="multilevel"/>
    <w:tmpl w:val="C2469BD6"/>
    <w:lvl w:ilvl="0">
      <w:start w:val="20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2E5364A9"/>
    <w:multiLevelType w:val="hybridMultilevel"/>
    <w:tmpl w:val="BDB8E0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838AE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66B7F"/>
    <w:multiLevelType w:val="multilevel"/>
    <w:tmpl w:val="30E63512"/>
    <w:lvl w:ilvl="0">
      <w:start w:val="20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37FD1539"/>
    <w:multiLevelType w:val="hybridMultilevel"/>
    <w:tmpl w:val="94D648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1640A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6C5E48"/>
    <w:multiLevelType w:val="multilevel"/>
    <w:tmpl w:val="7FDCA58A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21C35DC"/>
    <w:multiLevelType w:val="hybridMultilevel"/>
    <w:tmpl w:val="83E8CDE4"/>
    <w:lvl w:ilvl="0" w:tplc="64242B38">
      <w:start w:val="12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5BC65C8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B57DF5"/>
    <w:multiLevelType w:val="multilevel"/>
    <w:tmpl w:val="BC74665C"/>
    <w:lvl w:ilvl="0">
      <w:start w:val="18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5B0E66E4"/>
    <w:multiLevelType w:val="multilevel"/>
    <w:tmpl w:val="000076BE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EEC5115"/>
    <w:multiLevelType w:val="hybridMultilevel"/>
    <w:tmpl w:val="FEF0FA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834C8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33EAF"/>
    <w:multiLevelType w:val="multilevel"/>
    <w:tmpl w:val="264698AA"/>
    <w:lvl w:ilvl="0">
      <w:start w:val="1"/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46E0F08"/>
    <w:multiLevelType w:val="hybridMultilevel"/>
    <w:tmpl w:val="F1D2C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F64FE"/>
    <w:multiLevelType w:val="hybridMultilevel"/>
    <w:tmpl w:val="94A895B4"/>
    <w:lvl w:ilvl="0" w:tplc="0415000B">
      <w:start w:val="12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42630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97140D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B87ED8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0D56BC"/>
    <w:multiLevelType w:val="multilevel"/>
    <w:tmpl w:val="575CE8D4"/>
    <w:lvl w:ilvl="0">
      <w:start w:val="14"/>
      <w:numFmt w:val="decimal"/>
      <w:pStyle w:val="tytu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09" w:hanging="352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46221"/>
    <w:multiLevelType w:val="multilevel"/>
    <w:tmpl w:val="91502D6A"/>
    <w:lvl w:ilvl="0">
      <w:start w:val="1"/>
      <w:numFmt w:val="decimal"/>
      <w:lvlText w:val="%1."/>
      <w:lvlJc w:val="left"/>
      <w:pPr>
        <w:ind w:left="708" w:hanging="348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32">
    <w:nsid w:val="7C464F4B"/>
    <w:multiLevelType w:val="hybridMultilevel"/>
    <w:tmpl w:val="656E8A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97BA0"/>
    <w:multiLevelType w:val="hybridMultilevel"/>
    <w:tmpl w:val="571C3416"/>
    <w:lvl w:ilvl="0" w:tplc="6F5E093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0"/>
  </w:num>
  <w:num w:numId="3">
    <w:abstractNumId w:val="24"/>
  </w:num>
  <w:num w:numId="4">
    <w:abstractNumId w:val="6"/>
  </w:num>
  <w:num w:numId="5">
    <w:abstractNumId w:val="21"/>
  </w:num>
  <w:num w:numId="6">
    <w:abstractNumId w:val="29"/>
  </w:num>
  <w:num w:numId="7">
    <w:abstractNumId w:val="31"/>
  </w:num>
  <w:num w:numId="8">
    <w:abstractNumId w:val="17"/>
  </w:num>
  <w:num w:numId="9">
    <w:abstractNumId w:val="4"/>
  </w:num>
  <w:num w:numId="10">
    <w:abstractNumId w:val="33"/>
  </w:num>
  <w:num w:numId="11">
    <w:abstractNumId w:val="28"/>
  </w:num>
  <w:num w:numId="12">
    <w:abstractNumId w:val="23"/>
  </w:num>
  <w:num w:numId="13">
    <w:abstractNumId w:val="19"/>
  </w:num>
  <w:num w:numId="14">
    <w:abstractNumId w:val="3"/>
  </w:num>
  <w:num w:numId="15">
    <w:abstractNumId w:val="9"/>
  </w:num>
  <w:num w:numId="16">
    <w:abstractNumId w:val="0"/>
  </w:num>
  <w:num w:numId="17">
    <w:abstractNumId w:val="8"/>
  </w:num>
  <w:num w:numId="18">
    <w:abstractNumId w:val="16"/>
  </w:num>
  <w:num w:numId="19">
    <w:abstractNumId w:val="10"/>
  </w:num>
  <w:num w:numId="20">
    <w:abstractNumId w:val="27"/>
  </w:num>
  <w:num w:numId="21">
    <w:abstractNumId w:val="13"/>
  </w:num>
  <w:num w:numId="22">
    <w:abstractNumId w:val="7"/>
  </w:num>
  <w:num w:numId="23">
    <w:abstractNumId w:val="1"/>
  </w:num>
  <w:num w:numId="24">
    <w:abstractNumId w:val="2"/>
  </w:num>
  <w:num w:numId="25">
    <w:abstractNumId w:val="11"/>
  </w:num>
  <w:num w:numId="26">
    <w:abstractNumId w:val="20"/>
  </w:num>
  <w:num w:numId="27">
    <w:abstractNumId w:val="1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5"/>
  </w:num>
  <w:num w:numId="32">
    <w:abstractNumId w:val="15"/>
  </w:num>
  <w:num w:numId="33">
    <w:abstractNumId w:val="12"/>
  </w:num>
  <w:num w:numId="34">
    <w:abstractNumId w:val="22"/>
  </w:num>
  <w:num w:numId="35">
    <w:abstractNumId w:val="26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DB5"/>
    <w:rsid w:val="000027E6"/>
    <w:rsid w:val="00002B77"/>
    <w:rsid w:val="0000376C"/>
    <w:rsid w:val="00004887"/>
    <w:rsid w:val="00005DBF"/>
    <w:rsid w:val="00006532"/>
    <w:rsid w:val="0000755B"/>
    <w:rsid w:val="000100C5"/>
    <w:rsid w:val="00010722"/>
    <w:rsid w:val="0001181F"/>
    <w:rsid w:val="000135EA"/>
    <w:rsid w:val="0001398E"/>
    <w:rsid w:val="00013BEF"/>
    <w:rsid w:val="0001402F"/>
    <w:rsid w:val="00015237"/>
    <w:rsid w:val="0001533C"/>
    <w:rsid w:val="000156F7"/>
    <w:rsid w:val="00016BC3"/>
    <w:rsid w:val="00017958"/>
    <w:rsid w:val="000221D7"/>
    <w:rsid w:val="0002300B"/>
    <w:rsid w:val="00023B09"/>
    <w:rsid w:val="00023B70"/>
    <w:rsid w:val="00024207"/>
    <w:rsid w:val="000250A9"/>
    <w:rsid w:val="00025617"/>
    <w:rsid w:val="00025B4F"/>
    <w:rsid w:val="000263CE"/>
    <w:rsid w:val="00026DD9"/>
    <w:rsid w:val="00027432"/>
    <w:rsid w:val="00031EAE"/>
    <w:rsid w:val="00032AFA"/>
    <w:rsid w:val="00032BF1"/>
    <w:rsid w:val="00034A15"/>
    <w:rsid w:val="00034E06"/>
    <w:rsid w:val="00034E89"/>
    <w:rsid w:val="0003531B"/>
    <w:rsid w:val="00036D53"/>
    <w:rsid w:val="00040247"/>
    <w:rsid w:val="000441CA"/>
    <w:rsid w:val="000464A3"/>
    <w:rsid w:val="00046C8A"/>
    <w:rsid w:val="0004756C"/>
    <w:rsid w:val="0004777C"/>
    <w:rsid w:val="00047D94"/>
    <w:rsid w:val="00051003"/>
    <w:rsid w:val="0005297E"/>
    <w:rsid w:val="0005435D"/>
    <w:rsid w:val="00054927"/>
    <w:rsid w:val="000551F0"/>
    <w:rsid w:val="0005554A"/>
    <w:rsid w:val="00055D74"/>
    <w:rsid w:val="00057483"/>
    <w:rsid w:val="00057D80"/>
    <w:rsid w:val="00061298"/>
    <w:rsid w:val="00061D85"/>
    <w:rsid w:val="0006216F"/>
    <w:rsid w:val="00062A53"/>
    <w:rsid w:val="00064154"/>
    <w:rsid w:val="000666BC"/>
    <w:rsid w:val="000678CF"/>
    <w:rsid w:val="00067FD5"/>
    <w:rsid w:val="00071071"/>
    <w:rsid w:val="00073FB7"/>
    <w:rsid w:val="00076265"/>
    <w:rsid w:val="000768B4"/>
    <w:rsid w:val="000770DE"/>
    <w:rsid w:val="000809A7"/>
    <w:rsid w:val="00082514"/>
    <w:rsid w:val="000826BC"/>
    <w:rsid w:val="0008352D"/>
    <w:rsid w:val="000847F5"/>
    <w:rsid w:val="000862A2"/>
    <w:rsid w:val="000928F2"/>
    <w:rsid w:val="00092927"/>
    <w:rsid w:val="00092AB2"/>
    <w:rsid w:val="0009318B"/>
    <w:rsid w:val="00093500"/>
    <w:rsid w:val="000952A1"/>
    <w:rsid w:val="00095AA9"/>
    <w:rsid w:val="000969F8"/>
    <w:rsid w:val="000A140F"/>
    <w:rsid w:val="000A14BF"/>
    <w:rsid w:val="000A1BDF"/>
    <w:rsid w:val="000A3601"/>
    <w:rsid w:val="000A58BA"/>
    <w:rsid w:val="000A62E3"/>
    <w:rsid w:val="000A6AD1"/>
    <w:rsid w:val="000A6C42"/>
    <w:rsid w:val="000A742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B5C70"/>
    <w:rsid w:val="000B6BC9"/>
    <w:rsid w:val="000B79E5"/>
    <w:rsid w:val="000C1D7B"/>
    <w:rsid w:val="000C2498"/>
    <w:rsid w:val="000C24AE"/>
    <w:rsid w:val="000C40E9"/>
    <w:rsid w:val="000C41B5"/>
    <w:rsid w:val="000C45BA"/>
    <w:rsid w:val="000C4686"/>
    <w:rsid w:val="000C5E63"/>
    <w:rsid w:val="000C6A27"/>
    <w:rsid w:val="000C7178"/>
    <w:rsid w:val="000D2463"/>
    <w:rsid w:val="000D2993"/>
    <w:rsid w:val="000D2B52"/>
    <w:rsid w:val="000D2BFA"/>
    <w:rsid w:val="000D3946"/>
    <w:rsid w:val="000D485A"/>
    <w:rsid w:val="000D6088"/>
    <w:rsid w:val="000D6888"/>
    <w:rsid w:val="000D6F0E"/>
    <w:rsid w:val="000E057D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87"/>
    <w:rsid w:val="000F029F"/>
    <w:rsid w:val="000F0925"/>
    <w:rsid w:val="000F178C"/>
    <w:rsid w:val="000F2CFD"/>
    <w:rsid w:val="000F3ED1"/>
    <w:rsid w:val="000F401E"/>
    <w:rsid w:val="000F52C7"/>
    <w:rsid w:val="000F550C"/>
    <w:rsid w:val="000F5692"/>
    <w:rsid w:val="000F7B83"/>
    <w:rsid w:val="000F7C2A"/>
    <w:rsid w:val="00100289"/>
    <w:rsid w:val="00101B50"/>
    <w:rsid w:val="00101C52"/>
    <w:rsid w:val="001022E1"/>
    <w:rsid w:val="00103131"/>
    <w:rsid w:val="00104196"/>
    <w:rsid w:val="00105EC5"/>
    <w:rsid w:val="001066C0"/>
    <w:rsid w:val="001067A6"/>
    <w:rsid w:val="00106AA4"/>
    <w:rsid w:val="00106B06"/>
    <w:rsid w:val="00106D27"/>
    <w:rsid w:val="00106F0E"/>
    <w:rsid w:val="00107160"/>
    <w:rsid w:val="00107EDA"/>
    <w:rsid w:val="001124D2"/>
    <w:rsid w:val="00115F7B"/>
    <w:rsid w:val="00116156"/>
    <w:rsid w:val="00116B75"/>
    <w:rsid w:val="00120A9D"/>
    <w:rsid w:val="0012144E"/>
    <w:rsid w:val="00121781"/>
    <w:rsid w:val="0012320E"/>
    <w:rsid w:val="001232AE"/>
    <w:rsid w:val="00125CFE"/>
    <w:rsid w:val="00125D28"/>
    <w:rsid w:val="00126B85"/>
    <w:rsid w:val="0013134B"/>
    <w:rsid w:val="00134DA3"/>
    <w:rsid w:val="001354AC"/>
    <w:rsid w:val="00135637"/>
    <w:rsid w:val="00135DFE"/>
    <w:rsid w:val="00137B66"/>
    <w:rsid w:val="0014000A"/>
    <w:rsid w:val="001414C5"/>
    <w:rsid w:val="00141E0A"/>
    <w:rsid w:val="001447AB"/>
    <w:rsid w:val="00145527"/>
    <w:rsid w:val="00147760"/>
    <w:rsid w:val="00150A6D"/>
    <w:rsid w:val="001537D5"/>
    <w:rsid w:val="0015441F"/>
    <w:rsid w:val="001547B2"/>
    <w:rsid w:val="00156C8B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650"/>
    <w:rsid w:val="00177DB8"/>
    <w:rsid w:val="00177FFA"/>
    <w:rsid w:val="0018023D"/>
    <w:rsid w:val="00181234"/>
    <w:rsid w:val="00181D14"/>
    <w:rsid w:val="00181E22"/>
    <w:rsid w:val="0018569D"/>
    <w:rsid w:val="00193694"/>
    <w:rsid w:val="0019395E"/>
    <w:rsid w:val="00194371"/>
    <w:rsid w:val="0019745D"/>
    <w:rsid w:val="001A34A1"/>
    <w:rsid w:val="001A372D"/>
    <w:rsid w:val="001A3E44"/>
    <w:rsid w:val="001A4B49"/>
    <w:rsid w:val="001A7D3B"/>
    <w:rsid w:val="001B0C93"/>
    <w:rsid w:val="001B14C1"/>
    <w:rsid w:val="001B1CB1"/>
    <w:rsid w:val="001B378A"/>
    <w:rsid w:val="001B40E0"/>
    <w:rsid w:val="001B4BA0"/>
    <w:rsid w:val="001B4BAC"/>
    <w:rsid w:val="001B4F29"/>
    <w:rsid w:val="001C0A5F"/>
    <w:rsid w:val="001C24BD"/>
    <w:rsid w:val="001C3F27"/>
    <w:rsid w:val="001C4C65"/>
    <w:rsid w:val="001C4F59"/>
    <w:rsid w:val="001D1214"/>
    <w:rsid w:val="001D21E5"/>
    <w:rsid w:val="001D2ACD"/>
    <w:rsid w:val="001D3585"/>
    <w:rsid w:val="001D3C5E"/>
    <w:rsid w:val="001D6A32"/>
    <w:rsid w:val="001D6C17"/>
    <w:rsid w:val="001D6F3E"/>
    <w:rsid w:val="001D7279"/>
    <w:rsid w:val="001D7AFC"/>
    <w:rsid w:val="001E0027"/>
    <w:rsid w:val="001E5593"/>
    <w:rsid w:val="001E73EB"/>
    <w:rsid w:val="001F07F3"/>
    <w:rsid w:val="001F1025"/>
    <w:rsid w:val="001F12A5"/>
    <w:rsid w:val="001F15B2"/>
    <w:rsid w:val="001F1FB9"/>
    <w:rsid w:val="001F2184"/>
    <w:rsid w:val="001F32A1"/>
    <w:rsid w:val="001F3623"/>
    <w:rsid w:val="001F438E"/>
    <w:rsid w:val="001F6F08"/>
    <w:rsid w:val="001F7408"/>
    <w:rsid w:val="001F7684"/>
    <w:rsid w:val="00200384"/>
    <w:rsid w:val="00200C81"/>
    <w:rsid w:val="0020217F"/>
    <w:rsid w:val="00202900"/>
    <w:rsid w:val="00202F45"/>
    <w:rsid w:val="00204784"/>
    <w:rsid w:val="00205AEC"/>
    <w:rsid w:val="002072D8"/>
    <w:rsid w:val="00210020"/>
    <w:rsid w:val="00210075"/>
    <w:rsid w:val="00210B10"/>
    <w:rsid w:val="00213F89"/>
    <w:rsid w:val="00214409"/>
    <w:rsid w:val="00214748"/>
    <w:rsid w:val="00216B90"/>
    <w:rsid w:val="00221D77"/>
    <w:rsid w:val="002224AB"/>
    <w:rsid w:val="00222643"/>
    <w:rsid w:val="00222EBE"/>
    <w:rsid w:val="002242D0"/>
    <w:rsid w:val="00224BC9"/>
    <w:rsid w:val="00224C7C"/>
    <w:rsid w:val="002254F9"/>
    <w:rsid w:val="00225C81"/>
    <w:rsid w:val="00227E34"/>
    <w:rsid w:val="00231126"/>
    <w:rsid w:val="002311C6"/>
    <w:rsid w:val="00231384"/>
    <w:rsid w:val="002318A1"/>
    <w:rsid w:val="0023233A"/>
    <w:rsid w:val="00234A72"/>
    <w:rsid w:val="00234DD6"/>
    <w:rsid w:val="0023592C"/>
    <w:rsid w:val="00240FBB"/>
    <w:rsid w:val="00244467"/>
    <w:rsid w:val="0024466E"/>
    <w:rsid w:val="00247089"/>
    <w:rsid w:val="00247862"/>
    <w:rsid w:val="00247BBA"/>
    <w:rsid w:val="00247F89"/>
    <w:rsid w:val="002503A3"/>
    <w:rsid w:val="00250B4F"/>
    <w:rsid w:val="002515D6"/>
    <w:rsid w:val="00252013"/>
    <w:rsid w:val="0025409A"/>
    <w:rsid w:val="002541FD"/>
    <w:rsid w:val="00254483"/>
    <w:rsid w:val="00254A42"/>
    <w:rsid w:val="00254D79"/>
    <w:rsid w:val="00254EFC"/>
    <w:rsid w:val="00257294"/>
    <w:rsid w:val="0026082B"/>
    <w:rsid w:val="002616E8"/>
    <w:rsid w:val="00261DF0"/>
    <w:rsid w:val="002626CF"/>
    <w:rsid w:val="0026456F"/>
    <w:rsid w:val="002648F0"/>
    <w:rsid w:val="00264B8D"/>
    <w:rsid w:val="0026535A"/>
    <w:rsid w:val="00265776"/>
    <w:rsid w:val="0027104D"/>
    <w:rsid w:val="0027163B"/>
    <w:rsid w:val="00271A25"/>
    <w:rsid w:val="00273424"/>
    <w:rsid w:val="0027555B"/>
    <w:rsid w:val="0027593D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473"/>
    <w:rsid w:val="00290D36"/>
    <w:rsid w:val="00291D87"/>
    <w:rsid w:val="002928D7"/>
    <w:rsid w:val="00292B53"/>
    <w:rsid w:val="0029345E"/>
    <w:rsid w:val="00293EFD"/>
    <w:rsid w:val="002952A6"/>
    <w:rsid w:val="002958E4"/>
    <w:rsid w:val="00297717"/>
    <w:rsid w:val="0029782C"/>
    <w:rsid w:val="00297F53"/>
    <w:rsid w:val="00297FA2"/>
    <w:rsid w:val="002A04D3"/>
    <w:rsid w:val="002A093F"/>
    <w:rsid w:val="002A20CC"/>
    <w:rsid w:val="002A22F4"/>
    <w:rsid w:val="002A31EF"/>
    <w:rsid w:val="002A329D"/>
    <w:rsid w:val="002A3669"/>
    <w:rsid w:val="002A4A71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0D3B"/>
    <w:rsid w:val="002C1004"/>
    <w:rsid w:val="002C166D"/>
    <w:rsid w:val="002C2699"/>
    <w:rsid w:val="002C3661"/>
    <w:rsid w:val="002C3FAE"/>
    <w:rsid w:val="002C5484"/>
    <w:rsid w:val="002C72C0"/>
    <w:rsid w:val="002D1D0A"/>
    <w:rsid w:val="002D2041"/>
    <w:rsid w:val="002D20A2"/>
    <w:rsid w:val="002D29E1"/>
    <w:rsid w:val="002D36AA"/>
    <w:rsid w:val="002D63E5"/>
    <w:rsid w:val="002D64C4"/>
    <w:rsid w:val="002E24F2"/>
    <w:rsid w:val="002E3BAD"/>
    <w:rsid w:val="002E3C59"/>
    <w:rsid w:val="002E474E"/>
    <w:rsid w:val="002E5282"/>
    <w:rsid w:val="002E6AFD"/>
    <w:rsid w:val="002F0D33"/>
    <w:rsid w:val="002F0F53"/>
    <w:rsid w:val="002F28A6"/>
    <w:rsid w:val="002F3007"/>
    <w:rsid w:val="002F387A"/>
    <w:rsid w:val="002F5239"/>
    <w:rsid w:val="002F5925"/>
    <w:rsid w:val="002F593E"/>
    <w:rsid w:val="002F59EE"/>
    <w:rsid w:val="00300463"/>
    <w:rsid w:val="003012A5"/>
    <w:rsid w:val="003021D1"/>
    <w:rsid w:val="003029D8"/>
    <w:rsid w:val="003044A7"/>
    <w:rsid w:val="00305065"/>
    <w:rsid w:val="0030536D"/>
    <w:rsid w:val="0030589B"/>
    <w:rsid w:val="00307523"/>
    <w:rsid w:val="0030771A"/>
    <w:rsid w:val="00312247"/>
    <w:rsid w:val="00312BEC"/>
    <w:rsid w:val="00312D6C"/>
    <w:rsid w:val="00313B75"/>
    <w:rsid w:val="003141A9"/>
    <w:rsid w:val="00315157"/>
    <w:rsid w:val="00315384"/>
    <w:rsid w:val="00315BF7"/>
    <w:rsid w:val="00316018"/>
    <w:rsid w:val="0031729F"/>
    <w:rsid w:val="00317491"/>
    <w:rsid w:val="003174D6"/>
    <w:rsid w:val="00320D5C"/>
    <w:rsid w:val="0032163C"/>
    <w:rsid w:val="00322286"/>
    <w:rsid w:val="00323937"/>
    <w:rsid w:val="00323B88"/>
    <w:rsid w:val="00325C92"/>
    <w:rsid w:val="003268B8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4BDF"/>
    <w:rsid w:val="00344D73"/>
    <w:rsid w:val="003454AB"/>
    <w:rsid w:val="00345D28"/>
    <w:rsid w:val="00346451"/>
    <w:rsid w:val="0034648A"/>
    <w:rsid w:val="00346E15"/>
    <w:rsid w:val="00346F15"/>
    <w:rsid w:val="00350633"/>
    <w:rsid w:val="003518F4"/>
    <w:rsid w:val="00352630"/>
    <w:rsid w:val="00352A73"/>
    <w:rsid w:val="00354447"/>
    <w:rsid w:val="00356696"/>
    <w:rsid w:val="003576A9"/>
    <w:rsid w:val="00357D27"/>
    <w:rsid w:val="003615A5"/>
    <w:rsid w:val="00361623"/>
    <w:rsid w:val="0036173A"/>
    <w:rsid w:val="00362829"/>
    <w:rsid w:val="00362B4B"/>
    <w:rsid w:val="0036333B"/>
    <w:rsid w:val="00364028"/>
    <w:rsid w:val="003645B0"/>
    <w:rsid w:val="0036471F"/>
    <w:rsid w:val="0036749D"/>
    <w:rsid w:val="00367E58"/>
    <w:rsid w:val="00367E67"/>
    <w:rsid w:val="003700E0"/>
    <w:rsid w:val="003709A8"/>
    <w:rsid w:val="0037238F"/>
    <w:rsid w:val="003727DF"/>
    <w:rsid w:val="00372DA5"/>
    <w:rsid w:val="00374D8C"/>
    <w:rsid w:val="00380EBB"/>
    <w:rsid w:val="00381521"/>
    <w:rsid w:val="003819C5"/>
    <w:rsid w:val="00381E48"/>
    <w:rsid w:val="00383158"/>
    <w:rsid w:val="003833CB"/>
    <w:rsid w:val="0038492C"/>
    <w:rsid w:val="003864AF"/>
    <w:rsid w:val="00386A4C"/>
    <w:rsid w:val="00390683"/>
    <w:rsid w:val="0039238C"/>
    <w:rsid w:val="00393AE9"/>
    <w:rsid w:val="0039454C"/>
    <w:rsid w:val="00394866"/>
    <w:rsid w:val="00396C0F"/>
    <w:rsid w:val="0039736C"/>
    <w:rsid w:val="00397FBF"/>
    <w:rsid w:val="003A342B"/>
    <w:rsid w:val="003A3FE1"/>
    <w:rsid w:val="003A5F27"/>
    <w:rsid w:val="003A7904"/>
    <w:rsid w:val="003B0037"/>
    <w:rsid w:val="003B083A"/>
    <w:rsid w:val="003B0849"/>
    <w:rsid w:val="003B1167"/>
    <w:rsid w:val="003B13E1"/>
    <w:rsid w:val="003B2499"/>
    <w:rsid w:val="003B5ADE"/>
    <w:rsid w:val="003C03AB"/>
    <w:rsid w:val="003C1550"/>
    <w:rsid w:val="003C1911"/>
    <w:rsid w:val="003C2635"/>
    <w:rsid w:val="003C284E"/>
    <w:rsid w:val="003C2A3B"/>
    <w:rsid w:val="003C2B3F"/>
    <w:rsid w:val="003C3EE9"/>
    <w:rsid w:val="003C45CD"/>
    <w:rsid w:val="003C5DF8"/>
    <w:rsid w:val="003C644E"/>
    <w:rsid w:val="003C6E91"/>
    <w:rsid w:val="003D0CE2"/>
    <w:rsid w:val="003D1D61"/>
    <w:rsid w:val="003D48B7"/>
    <w:rsid w:val="003D65A8"/>
    <w:rsid w:val="003D65FF"/>
    <w:rsid w:val="003D7174"/>
    <w:rsid w:val="003E17F3"/>
    <w:rsid w:val="003E21D3"/>
    <w:rsid w:val="003E24CB"/>
    <w:rsid w:val="003E3154"/>
    <w:rsid w:val="003E51BD"/>
    <w:rsid w:val="003E78D1"/>
    <w:rsid w:val="003F0BFD"/>
    <w:rsid w:val="003F2DE7"/>
    <w:rsid w:val="003F3C2B"/>
    <w:rsid w:val="003F4C33"/>
    <w:rsid w:val="003F55EE"/>
    <w:rsid w:val="003F7576"/>
    <w:rsid w:val="003F775C"/>
    <w:rsid w:val="004004DF"/>
    <w:rsid w:val="004005D4"/>
    <w:rsid w:val="004036D4"/>
    <w:rsid w:val="00404270"/>
    <w:rsid w:val="004048C6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0B4E"/>
    <w:rsid w:val="00431FB9"/>
    <w:rsid w:val="00433DF4"/>
    <w:rsid w:val="00433FEA"/>
    <w:rsid w:val="0043585E"/>
    <w:rsid w:val="0043645B"/>
    <w:rsid w:val="00436600"/>
    <w:rsid w:val="0043759B"/>
    <w:rsid w:val="00437B9A"/>
    <w:rsid w:val="00437FBE"/>
    <w:rsid w:val="004410E9"/>
    <w:rsid w:val="0044168A"/>
    <w:rsid w:val="00441F5A"/>
    <w:rsid w:val="004430B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17C"/>
    <w:rsid w:val="00453EA9"/>
    <w:rsid w:val="00456A89"/>
    <w:rsid w:val="00456B33"/>
    <w:rsid w:val="0045770C"/>
    <w:rsid w:val="00457902"/>
    <w:rsid w:val="00457A51"/>
    <w:rsid w:val="00463980"/>
    <w:rsid w:val="0046450A"/>
    <w:rsid w:val="00464E5A"/>
    <w:rsid w:val="004653EC"/>
    <w:rsid w:val="00465D06"/>
    <w:rsid w:val="00472BBC"/>
    <w:rsid w:val="0047589B"/>
    <w:rsid w:val="0048026A"/>
    <w:rsid w:val="00482AB2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3F76"/>
    <w:rsid w:val="004A4B84"/>
    <w:rsid w:val="004A5EC9"/>
    <w:rsid w:val="004A6308"/>
    <w:rsid w:val="004A6EFF"/>
    <w:rsid w:val="004A71BC"/>
    <w:rsid w:val="004A7D37"/>
    <w:rsid w:val="004B1139"/>
    <w:rsid w:val="004B2B4C"/>
    <w:rsid w:val="004B6213"/>
    <w:rsid w:val="004B744F"/>
    <w:rsid w:val="004C0145"/>
    <w:rsid w:val="004C037A"/>
    <w:rsid w:val="004C2DF9"/>
    <w:rsid w:val="004C5338"/>
    <w:rsid w:val="004C5803"/>
    <w:rsid w:val="004C6F82"/>
    <w:rsid w:val="004C7E1F"/>
    <w:rsid w:val="004D2B49"/>
    <w:rsid w:val="004D5D66"/>
    <w:rsid w:val="004E0F12"/>
    <w:rsid w:val="004E2258"/>
    <w:rsid w:val="004E4E22"/>
    <w:rsid w:val="004E7ABC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1F72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43C67"/>
    <w:rsid w:val="00546C2D"/>
    <w:rsid w:val="00550246"/>
    <w:rsid w:val="00553829"/>
    <w:rsid w:val="00553F35"/>
    <w:rsid w:val="00554A0E"/>
    <w:rsid w:val="00557539"/>
    <w:rsid w:val="005627E4"/>
    <w:rsid w:val="005637AE"/>
    <w:rsid w:val="00563A6E"/>
    <w:rsid w:val="00563B5C"/>
    <w:rsid w:val="00565BD5"/>
    <w:rsid w:val="00565EB3"/>
    <w:rsid w:val="005664E7"/>
    <w:rsid w:val="00567849"/>
    <w:rsid w:val="00567BDB"/>
    <w:rsid w:val="005710A7"/>
    <w:rsid w:val="00571CA5"/>
    <w:rsid w:val="0057264D"/>
    <w:rsid w:val="00572A22"/>
    <w:rsid w:val="00573EE0"/>
    <w:rsid w:val="0057590F"/>
    <w:rsid w:val="0057626D"/>
    <w:rsid w:val="005766A9"/>
    <w:rsid w:val="00580A9A"/>
    <w:rsid w:val="00581473"/>
    <w:rsid w:val="00582603"/>
    <w:rsid w:val="00587165"/>
    <w:rsid w:val="00587CDE"/>
    <w:rsid w:val="005912EC"/>
    <w:rsid w:val="00591530"/>
    <w:rsid w:val="00591D19"/>
    <w:rsid w:val="00592178"/>
    <w:rsid w:val="005930C2"/>
    <w:rsid w:val="0059315B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A7292"/>
    <w:rsid w:val="005B018A"/>
    <w:rsid w:val="005B0713"/>
    <w:rsid w:val="005B0C6F"/>
    <w:rsid w:val="005B1A34"/>
    <w:rsid w:val="005B4400"/>
    <w:rsid w:val="005B45A2"/>
    <w:rsid w:val="005B5338"/>
    <w:rsid w:val="005B6C3E"/>
    <w:rsid w:val="005B769C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2F78"/>
    <w:rsid w:val="005D334F"/>
    <w:rsid w:val="005D3BD1"/>
    <w:rsid w:val="005D51BB"/>
    <w:rsid w:val="005D6074"/>
    <w:rsid w:val="005D67E3"/>
    <w:rsid w:val="005D6AB7"/>
    <w:rsid w:val="005D74BF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3331"/>
    <w:rsid w:val="00606FFF"/>
    <w:rsid w:val="00607166"/>
    <w:rsid w:val="00607EB2"/>
    <w:rsid w:val="00610002"/>
    <w:rsid w:val="00610114"/>
    <w:rsid w:val="00610B02"/>
    <w:rsid w:val="00611BA2"/>
    <w:rsid w:val="00612919"/>
    <w:rsid w:val="006148B0"/>
    <w:rsid w:val="00615550"/>
    <w:rsid w:val="0061576F"/>
    <w:rsid w:val="006175DE"/>
    <w:rsid w:val="006218E9"/>
    <w:rsid w:val="0062330F"/>
    <w:rsid w:val="006237B3"/>
    <w:rsid w:val="00623AA9"/>
    <w:rsid w:val="006271D0"/>
    <w:rsid w:val="006275C7"/>
    <w:rsid w:val="0063037E"/>
    <w:rsid w:val="006305AA"/>
    <w:rsid w:val="00630AFD"/>
    <w:rsid w:val="006322C3"/>
    <w:rsid w:val="006327CD"/>
    <w:rsid w:val="006336F6"/>
    <w:rsid w:val="006346F7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0F72"/>
    <w:rsid w:val="006619C9"/>
    <w:rsid w:val="00662AD0"/>
    <w:rsid w:val="00662DE7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1121"/>
    <w:rsid w:val="00673454"/>
    <w:rsid w:val="0067448C"/>
    <w:rsid w:val="00675727"/>
    <w:rsid w:val="006758E3"/>
    <w:rsid w:val="00675AE2"/>
    <w:rsid w:val="00675E7A"/>
    <w:rsid w:val="0067656B"/>
    <w:rsid w:val="006768E8"/>
    <w:rsid w:val="00682EB2"/>
    <w:rsid w:val="006830D8"/>
    <w:rsid w:val="006831F1"/>
    <w:rsid w:val="0068542D"/>
    <w:rsid w:val="00686443"/>
    <w:rsid w:val="00686BBC"/>
    <w:rsid w:val="00690483"/>
    <w:rsid w:val="006908D4"/>
    <w:rsid w:val="00690E76"/>
    <w:rsid w:val="00691056"/>
    <w:rsid w:val="0069154D"/>
    <w:rsid w:val="00691684"/>
    <w:rsid w:val="006919D0"/>
    <w:rsid w:val="0069217F"/>
    <w:rsid w:val="0069294A"/>
    <w:rsid w:val="00693C56"/>
    <w:rsid w:val="006956A8"/>
    <w:rsid w:val="006A1604"/>
    <w:rsid w:val="006A2904"/>
    <w:rsid w:val="006A34D6"/>
    <w:rsid w:val="006A3F9D"/>
    <w:rsid w:val="006A5366"/>
    <w:rsid w:val="006A53F1"/>
    <w:rsid w:val="006A5DD4"/>
    <w:rsid w:val="006A6A01"/>
    <w:rsid w:val="006A6CD6"/>
    <w:rsid w:val="006B083F"/>
    <w:rsid w:val="006B084B"/>
    <w:rsid w:val="006B1B50"/>
    <w:rsid w:val="006B2173"/>
    <w:rsid w:val="006B22E0"/>
    <w:rsid w:val="006B402D"/>
    <w:rsid w:val="006B445B"/>
    <w:rsid w:val="006B75B4"/>
    <w:rsid w:val="006B76DE"/>
    <w:rsid w:val="006B7D4B"/>
    <w:rsid w:val="006C11A1"/>
    <w:rsid w:val="006C3E7B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53E1"/>
    <w:rsid w:val="006E68DA"/>
    <w:rsid w:val="006F039F"/>
    <w:rsid w:val="006F220B"/>
    <w:rsid w:val="006F23B5"/>
    <w:rsid w:val="006F6EE1"/>
    <w:rsid w:val="006F74CF"/>
    <w:rsid w:val="006F757C"/>
    <w:rsid w:val="006F7B25"/>
    <w:rsid w:val="006F7B50"/>
    <w:rsid w:val="00700E4D"/>
    <w:rsid w:val="00701003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9FD"/>
    <w:rsid w:val="00713D2B"/>
    <w:rsid w:val="007161D7"/>
    <w:rsid w:val="00716856"/>
    <w:rsid w:val="007200E8"/>
    <w:rsid w:val="007219CB"/>
    <w:rsid w:val="00722559"/>
    <w:rsid w:val="007234C0"/>
    <w:rsid w:val="00723BF0"/>
    <w:rsid w:val="00724A3E"/>
    <w:rsid w:val="0072754A"/>
    <w:rsid w:val="00731D96"/>
    <w:rsid w:val="00731E3E"/>
    <w:rsid w:val="00731E80"/>
    <w:rsid w:val="00731E94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1CB"/>
    <w:rsid w:val="0074147C"/>
    <w:rsid w:val="007420DC"/>
    <w:rsid w:val="00744FDE"/>
    <w:rsid w:val="007464B4"/>
    <w:rsid w:val="00746EEA"/>
    <w:rsid w:val="00747F01"/>
    <w:rsid w:val="00750AD8"/>
    <w:rsid w:val="0075137E"/>
    <w:rsid w:val="00751D66"/>
    <w:rsid w:val="00753A1B"/>
    <w:rsid w:val="00755858"/>
    <w:rsid w:val="0075606E"/>
    <w:rsid w:val="007624BF"/>
    <w:rsid w:val="00762AD5"/>
    <w:rsid w:val="007640C1"/>
    <w:rsid w:val="00764EC6"/>
    <w:rsid w:val="007653DD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172"/>
    <w:rsid w:val="00796597"/>
    <w:rsid w:val="00796F81"/>
    <w:rsid w:val="00797BB7"/>
    <w:rsid w:val="007A05F8"/>
    <w:rsid w:val="007A12B2"/>
    <w:rsid w:val="007A2FBD"/>
    <w:rsid w:val="007A3937"/>
    <w:rsid w:val="007A3BB9"/>
    <w:rsid w:val="007A43E7"/>
    <w:rsid w:val="007A4496"/>
    <w:rsid w:val="007A4FEB"/>
    <w:rsid w:val="007B00F8"/>
    <w:rsid w:val="007B1045"/>
    <w:rsid w:val="007B2D7D"/>
    <w:rsid w:val="007B3562"/>
    <w:rsid w:val="007B425D"/>
    <w:rsid w:val="007B4933"/>
    <w:rsid w:val="007B54B8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D6FA1"/>
    <w:rsid w:val="007E0021"/>
    <w:rsid w:val="007E1710"/>
    <w:rsid w:val="007E23A7"/>
    <w:rsid w:val="007E2C32"/>
    <w:rsid w:val="007E2D5B"/>
    <w:rsid w:val="007E38FF"/>
    <w:rsid w:val="007E4FAA"/>
    <w:rsid w:val="007E5B9D"/>
    <w:rsid w:val="007E610D"/>
    <w:rsid w:val="007E689A"/>
    <w:rsid w:val="007E7503"/>
    <w:rsid w:val="007F0B16"/>
    <w:rsid w:val="007F1FE4"/>
    <w:rsid w:val="007F2BFD"/>
    <w:rsid w:val="007F5960"/>
    <w:rsid w:val="007F773A"/>
    <w:rsid w:val="007F7777"/>
    <w:rsid w:val="007F7C78"/>
    <w:rsid w:val="007F7EF3"/>
    <w:rsid w:val="008014E1"/>
    <w:rsid w:val="0080327B"/>
    <w:rsid w:val="008033CF"/>
    <w:rsid w:val="00804109"/>
    <w:rsid w:val="00805B7A"/>
    <w:rsid w:val="008070D3"/>
    <w:rsid w:val="00813049"/>
    <w:rsid w:val="008134EA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4763"/>
    <w:rsid w:val="00825F70"/>
    <w:rsid w:val="008266D2"/>
    <w:rsid w:val="00827183"/>
    <w:rsid w:val="00827AEF"/>
    <w:rsid w:val="0083097A"/>
    <w:rsid w:val="00830D71"/>
    <w:rsid w:val="00831936"/>
    <w:rsid w:val="00832186"/>
    <w:rsid w:val="00832DB1"/>
    <w:rsid w:val="008341DC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98"/>
    <w:rsid w:val="008517C6"/>
    <w:rsid w:val="008548CC"/>
    <w:rsid w:val="00855A6F"/>
    <w:rsid w:val="00855AEE"/>
    <w:rsid w:val="0085669B"/>
    <w:rsid w:val="00856A36"/>
    <w:rsid w:val="0086138B"/>
    <w:rsid w:val="008618D2"/>
    <w:rsid w:val="00862A6E"/>
    <w:rsid w:val="00864A40"/>
    <w:rsid w:val="00865602"/>
    <w:rsid w:val="008656D6"/>
    <w:rsid w:val="00866FD1"/>
    <w:rsid w:val="0087216B"/>
    <w:rsid w:val="00872CD9"/>
    <w:rsid w:val="00874589"/>
    <w:rsid w:val="00874B21"/>
    <w:rsid w:val="00875203"/>
    <w:rsid w:val="00875D09"/>
    <w:rsid w:val="00876E20"/>
    <w:rsid w:val="00880609"/>
    <w:rsid w:val="00880C9C"/>
    <w:rsid w:val="008814EC"/>
    <w:rsid w:val="008829B7"/>
    <w:rsid w:val="00882A43"/>
    <w:rsid w:val="00883006"/>
    <w:rsid w:val="008857E0"/>
    <w:rsid w:val="00887BCB"/>
    <w:rsid w:val="00890315"/>
    <w:rsid w:val="008927F0"/>
    <w:rsid w:val="00892D8B"/>
    <w:rsid w:val="00893FB3"/>
    <w:rsid w:val="0089490D"/>
    <w:rsid w:val="00895E32"/>
    <w:rsid w:val="00897E12"/>
    <w:rsid w:val="008A0EB5"/>
    <w:rsid w:val="008A13C4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A0E"/>
    <w:rsid w:val="008B4C7D"/>
    <w:rsid w:val="008B4E1C"/>
    <w:rsid w:val="008B4E5B"/>
    <w:rsid w:val="008B6284"/>
    <w:rsid w:val="008B647E"/>
    <w:rsid w:val="008B6492"/>
    <w:rsid w:val="008B7316"/>
    <w:rsid w:val="008C11C5"/>
    <w:rsid w:val="008C3BA2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09C9"/>
    <w:rsid w:val="008F449E"/>
    <w:rsid w:val="008F4649"/>
    <w:rsid w:val="008F6A3A"/>
    <w:rsid w:val="008F7350"/>
    <w:rsid w:val="00900AE4"/>
    <w:rsid w:val="00902343"/>
    <w:rsid w:val="00902C61"/>
    <w:rsid w:val="00902DBC"/>
    <w:rsid w:val="009040C1"/>
    <w:rsid w:val="009043A8"/>
    <w:rsid w:val="009054C6"/>
    <w:rsid w:val="009056D6"/>
    <w:rsid w:val="0090691D"/>
    <w:rsid w:val="009105B3"/>
    <w:rsid w:val="0091128E"/>
    <w:rsid w:val="009119B5"/>
    <w:rsid w:val="00911C67"/>
    <w:rsid w:val="00913E42"/>
    <w:rsid w:val="009143AD"/>
    <w:rsid w:val="00915F99"/>
    <w:rsid w:val="00920F04"/>
    <w:rsid w:val="0092101C"/>
    <w:rsid w:val="0092217F"/>
    <w:rsid w:val="009231D5"/>
    <w:rsid w:val="00923FC6"/>
    <w:rsid w:val="00924F17"/>
    <w:rsid w:val="00925413"/>
    <w:rsid w:val="00926DAA"/>
    <w:rsid w:val="009315CB"/>
    <w:rsid w:val="009330A3"/>
    <w:rsid w:val="009339A6"/>
    <w:rsid w:val="00935151"/>
    <w:rsid w:val="0093579A"/>
    <w:rsid w:val="009360B1"/>
    <w:rsid w:val="009375C0"/>
    <w:rsid w:val="00937B77"/>
    <w:rsid w:val="00941BFF"/>
    <w:rsid w:val="00941DE9"/>
    <w:rsid w:val="009431AC"/>
    <w:rsid w:val="0094411E"/>
    <w:rsid w:val="009442C4"/>
    <w:rsid w:val="0094618B"/>
    <w:rsid w:val="0094656C"/>
    <w:rsid w:val="00947EAD"/>
    <w:rsid w:val="00950A14"/>
    <w:rsid w:val="00950EC6"/>
    <w:rsid w:val="0095299F"/>
    <w:rsid w:val="00952CA9"/>
    <w:rsid w:val="00953DBC"/>
    <w:rsid w:val="00954282"/>
    <w:rsid w:val="00954C33"/>
    <w:rsid w:val="00955605"/>
    <w:rsid w:val="00957EB8"/>
    <w:rsid w:val="009606F0"/>
    <w:rsid w:val="00961213"/>
    <w:rsid w:val="009617CA"/>
    <w:rsid w:val="009629B1"/>
    <w:rsid w:val="00962DD2"/>
    <w:rsid w:val="0096307C"/>
    <w:rsid w:val="0096464E"/>
    <w:rsid w:val="009646CF"/>
    <w:rsid w:val="00965C89"/>
    <w:rsid w:val="009677B5"/>
    <w:rsid w:val="00971901"/>
    <w:rsid w:val="009730CD"/>
    <w:rsid w:val="0097347E"/>
    <w:rsid w:val="00973650"/>
    <w:rsid w:val="00973D67"/>
    <w:rsid w:val="00973FAC"/>
    <w:rsid w:val="00974313"/>
    <w:rsid w:val="00974570"/>
    <w:rsid w:val="009747AA"/>
    <w:rsid w:val="009775F2"/>
    <w:rsid w:val="00977831"/>
    <w:rsid w:val="00981ACA"/>
    <w:rsid w:val="00981F0F"/>
    <w:rsid w:val="0098209A"/>
    <w:rsid w:val="00982128"/>
    <w:rsid w:val="00984144"/>
    <w:rsid w:val="00985DE0"/>
    <w:rsid w:val="00987B36"/>
    <w:rsid w:val="00991282"/>
    <w:rsid w:val="00991875"/>
    <w:rsid w:val="00991E7D"/>
    <w:rsid w:val="00992424"/>
    <w:rsid w:val="00992DB2"/>
    <w:rsid w:val="009935A1"/>
    <w:rsid w:val="00993A61"/>
    <w:rsid w:val="009948A2"/>
    <w:rsid w:val="00994A7A"/>
    <w:rsid w:val="00994B84"/>
    <w:rsid w:val="009953B4"/>
    <w:rsid w:val="00997014"/>
    <w:rsid w:val="00997D98"/>
    <w:rsid w:val="009A05C1"/>
    <w:rsid w:val="009A0ECF"/>
    <w:rsid w:val="009A18AE"/>
    <w:rsid w:val="009A2DFD"/>
    <w:rsid w:val="009A3AB9"/>
    <w:rsid w:val="009A5BA9"/>
    <w:rsid w:val="009A7344"/>
    <w:rsid w:val="009A7B21"/>
    <w:rsid w:val="009B0727"/>
    <w:rsid w:val="009B0CD6"/>
    <w:rsid w:val="009B1141"/>
    <w:rsid w:val="009B1638"/>
    <w:rsid w:val="009B1FA4"/>
    <w:rsid w:val="009B2D58"/>
    <w:rsid w:val="009B3A73"/>
    <w:rsid w:val="009B4227"/>
    <w:rsid w:val="009B61A3"/>
    <w:rsid w:val="009B6997"/>
    <w:rsid w:val="009B79EB"/>
    <w:rsid w:val="009C0D4F"/>
    <w:rsid w:val="009C2433"/>
    <w:rsid w:val="009C558A"/>
    <w:rsid w:val="009C66D5"/>
    <w:rsid w:val="009C6ABA"/>
    <w:rsid w:val="009C79FA"/>
    <w:rsid w:val="009D0AF4"/>
    <w:rsid w:val="009D1C2F"/>
    <w:rsid w:val="009D2AC9"/>
    <w:rsid w:val="009D3BB3"/>
    <w:rsid w:val="009D4508"/>
    <w:rsid w:val="009D5CC5"/>
    <w:rsid w:val="009D7EE0"/>
    <w:rsid w:val="009E3104"/>
    <w:rsid w:val="009E4709"/>
    <w:rsid w:val="009E5D2E"/>
    <w:rsid w:val="009E6FB0"/>
    <w:rsid w:val="009F013E"/>
    <w:rsid w:val="009F028D"/>
    <w:rsid w:val="009F0571"/>
    <w:rsid w:val="009F0592"/>
    <w:rsid w:val="009F0704"/>
    <w:rsid w:val="009F08E1"/>
    <w:rsid w:val="009F152E"/>
    <w:rsid w:val="009F15AA"/>
    <w:rsid w:val="009F20D0"/>
    <w:rsid w:val="009F22D8"/>
    <w:rsid w:val="009F2CD4"/>
    <w:rsid w:val="009F4F93"/>
    <w:rsid w:val="009F6543"/>
    <w:rsid w:val="009F7050"/>
    <w:rsid w:val="00A00AA8"/>
    <w:rsid w:val="00A0130C"/>
    <w:rsid w:val="00A0130E"/>
    <w:rsid w:val="00A01733"/>
    <w:rsid w:val="00A01EA4"/>
    <w:rsid w:val="00A03A7E"/>
    <w:rsid w:val="00A03AC8"/>
    <w:rsid w:val="00A03DA1"/>
    <w:rsid w:val="00A056F6"/>
    <w:rsid w:val="00A05747"/>
    <w:rsid w:val="00A0636C"/>
    <w:rsid w:val="00A06E30"/>
    <w:rsid w:val="00A0727B"/>
    <w:rsid w:val="00A10107"/>
    <w:rsid w:val="00A10BF3"/>
    <w:rsid w:val="00A11CB6"/>
    <w:rsid w:val="00A14C11"/>
    <w:rsid w:val="00A151BE"/>
    <w:rsid w:val="00A15E86"/>
    <w:rsid w:val="00A16C59"/>
    <w:rsid w:val="00A177B8"/>
    <w:rsid w:val="00A206EA"/>
    <w:rsid w:val="00A21B60"/>
    <w:rsid w:val="00A229A0"/>
    <w:rsid w:val="00A22D6C"/>
    <w:rsid w:val="00A22DE5"/>
    <w:rsid w:val="00A239E6"/>
    <w:rsid w:val="00A24D9F"/>
    <w:rsid w:val="00A24FD4"/>
    <w:rsid w:val="00A252B1"/>
    <w:rsid w:val="00A26350"/>
    <w:rsid w:val="00A27066"/>
    <w:rsid w:val="00A30FBA"/>
    <w:rsid w:val="00A33FFC"/>
    <w:rsid w:val="00A3418B"/>
    <w:rsid w:val="00A36245"/>
    <w:rsid w:val="00A36ACB"/>
    <w:rsid w:val="00A36DBF"/>
    <w:rsid w:val="00A3711E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437"/>
    <w:rsid w:val="00A50C4D"/>
    <w:rsid w:val="00A52021"/>
    <w:rsid w:val="00A526AF"/>
    <w:rsid w:val="00A52BE9"/>
    <w:rsid w:val="00A542D0"/>
    <w:rsid w:val="00A54A6E"/>
    <w:rsid w:val="00A550C1"/>
    <w:rsid w:val="00A55DEF"/>
    <w:rsid w:val="00A564DD"/>
    <w:rsid w:val="00A574AC"/>
    <w:rsid w:val="00A60D00"/>
    <w:rsid w:val="00A61628"/>
    <w:rsid w:val="00A621E0"/>
    <w:rsid w:val="00A622A1"/>
    <w:rsid w:val="00A62EFE"/>
    <w:rsid w:val="00A63E7A"/>
    <w:rsid w:val="00A646A1"/>
    <w:rsid w:val="00A65CCA"/>
    <w:rsid w:val="00A660B7"/>
    <w:rsid w:val="00A67391"/>
    <w:rsid w:val="00A7033D"/>
    <w:rsid w:val="00A7151C"/>
    <w:rsid w:val="00A72400"/>
    <w:rsid w:val="00A737B2"/>
    <w:rsid w:val="00A747F0"/>
    <w:rsid w:val="00A75315"/>
    <w:rsid w:val="00A75C6D"/>
    <w:rsid w:val="00A76158"/>
    <w:rsid w:val="00A76431"/>
    <w:rsid w:val="00A7756B"/>
    <w:rsid w:val="00A77768"/>
    <w:rsid w:val="00A77C19"/>
    <w:rsid w:val="00A77EF5"/>
    <w:rsid w:val="00A80F57"/>
    <w:rsid w:val="00A8188E"/>
    <w:rsid w:val="00A829A3"/>
    <w:rsid w:val="00A83DB0"/>
    <w:rsid w:val="00A856A8"/>
    <w:rsid w:val="00A859E9"/>
    <w:rsid w:val="00A85CF4"/>
    <w:rsid w:val="00A87442"/>
    <w:rsid w:val="00A9153C"/>
    <w:rsid w:val="00A924B1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5AF"/>
    <w:rsid w:val="00AA3740"/>
    <w:rsid w:val="00AA3AFB"/>
    <w:rsid w:val="00AA3D3D"/>
    <w:rsid w:val="00AA3EB9"/>
    <w:rsid w:val="00AA4123"/>
    <w:rsid w:val="00AA4B67"/>
    <w:rsid w:val="00AA5F72"/>
    <w:rsid w:val="00AA69CF"/>
    <w:rsid w:val="00AB0B23"/>
    <w:rsid w:val="00AB0BA1"/>
    <w:rsid w:val="00AB0D48"/>
    <w:rsid w:val="00AB2968"/>
    <w:rsid w:val="00AB363C"/>
    <w:rsid w:val="00AB3884"/>
    <w:rsid w:val="00AB3EA0"/>
    <w:rsid w:val="00AB40A3"/>
    <w:rsid w:val="00AB4B09"/>
    <w:rsid w:val="00AB546F"/>
    <w:rsid w:val="00AB5D09"/>
    <w:rsid w:val="00AB5DE3"/>
    <w:rsid w:val="00AC0A1E"/>
    <w:rsid w:val="00AC1EDA"/>
    <w:rsid w:val="00AC22D2"/>
    <w:rsid w:val="00AC28BC"/>
    <w:rsid w:val="00AC2E23"/>
    <w:rsid w:val="00AC40B3"/>
    <w:rsid w:val="00AC7A35"/>
    <w:rsid w:val="00AC7EA7"/>
    <w:rsid w:val="00AD049E"/>
    <w:rsid w:val="00AD1EF4"/>
    <w:rsid w:val="00AD40B0"/>
    <w:rsid w:val="00AD40D2"/>
    <w:rsid w:val="00AD59BF"/>
    <w:rsid w:val="00AD7A2E"/>
    <w:rsid w:val="00AE0BBC"/>
    <w:rsid w:val="00AE217C"/>
    <w:rsid w:val="00AE2445"/>
    <w:rsid w:val="00AE3D0D"/>
    <w:rsid w:val="00AE3D95"/>
    <w:rsid w:val="00AE548A"/>
    <w:rsid w:val="00AE5BA3"/>
    <w:rsid w:val="00AE6FFC"/>
    <w:rsid w:val="00AE743E"/>
    <w:rsid w:val="00AE7AD7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2C0E"/>
    <w:rsid w:val="00B12CB5"/>
    <w:rsid w:val="00B13EB3"/>
    <w:rsid w:val="00B140CD"/>
    <w:rsid w:val="00B14470"/>
    <w:rsid w:val="00B2092F"/>
    <w:rsid w:val="00B20DCD"/>
    <w:rsid w:val="00B2178B"/>
    <w:rsid w:val="00B21D84"/>
    <w:rsid w:val="00B230C8"/>
    <w:rsid w:val="00B23403"/>
    <w:rsid w:val="00B26764"/>
    <w:rsid w:val="00B26CD8"/>
    <w:rsid w:val="00B30819"/>
    <w:rsid w:val="00B30859"/>
    <w:rsid w:val="00B30CC8"/>
    <w:rsid w:val="00B32AAE"/>
    <w:rsid w:val="00B32E0E"/>
    <w:rsid w:val="00B32F44"/>
    <w:rsid w:val="00B33459"/>
    <w:rsid w:val="00B33A8D"/>
    <w:rsid w:val="00B3408C"/>
    <w:rsid w:val="00B34DC6"/>
    <w:rsid w:val="00B34E0E"/>
    <w:rsid w:val="00B35767"/>
    <w:rsid w:val="00B3583F"/>
    <w:rsid w:val="00B4025C"/>
    <w:rsid w:val="00B40F16"/>
    <w:rsid w:val="00B41085"/>
    <w:rsid w:val="00B41431"/>
    <w:rsid w:val="00B41DDD"/>
    <w:rsid w:val="00B4355D"/>
    <w:rsid w:val="00B43923"/>
    <w:rsid w:val="00B44588"/>
    <w:rsid w:val="00B44A85"/>
    <w:rsid w:val="00B4536E"/>
    <w:rsid w:val="00B45517"/>
    <w:rsid w:val="00B456D0"/>
    <w:rsid w:val="00B45963"/>
    <w:rsid w:val="00B46714"/>
    <w:rsid w:val="00B47094"/>
    <w:rsid w:val="00B475E5"/>
    <w:rsid w:val="00B50A75"/>
    <w:rsid w:val="00B50B64"/>
    <w:rsid w:val="00B510AF"/>
    <w:rsid w:val="00B53577"/>
    <w:rsid w:val="00B5407B"/>
    <w:rsid w:val="00B54A87"/>
    <w:rsid w:val="00B54B69"/>
    <w:rsid w:val="00B55ACD"/>
    <w:rsid w:val="00B55AED"/>
    <w:rsid w:val="00B55AF9"/>
    <w:rsid w:val="00B55BE2"/>
    <w:rsid w:val="00B564EB"/>
    <w:rsid w:val="00B56A43"/>
    <w:rsid w:val="00B56C26"/>
    <w:rsid w:val="00B57FC3"/>
    <w:rsid w:val="00B60650"/>
    <w:rsid w:val="00B630A4"/>
    <w:rsid w:val="00B64876"/>
    <w:rsid w:val="00B6537D"/>
    <w:rsid w:val="00B65D2D"/>
    <w:rsid w:val="00B6602D"/>
    <w:rsid w:val="00B66188"/>
    <w:rsid w:val="00B73715"/>
    <w:rsid w:val="00B744F9"/>
    <w:rsid w:val="00B75F1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197"/>
    <w:rsid w:val="00B97ED8"/>
    <w:rsid w:val="00BA1EFA"/>
    <w:rsid w:val="00BA3644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0555"/>
    <w:rsid w:val="00BC14A6"/>
    <w:rsid w:val="00BC2B1A"/>
    <w:rsid w:val="00BC427B"/>
    <w:rsid w:val="00BC48A5"/>
    <w:rsid w:val="00BC5213"/>
    <w:rsid w:val="00BC5B9A"/>
    <w:rsid w:val="00BC64E4"/>
    <w:rsid w:val="00BC7D00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8F4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0D34"/>
    <w:rsid w:val="00C013E2"/>
    <w:rsid w:val="00C01EB1"/>
    <w:rsid w:val="00C04C05"/>
    <w:rsid w:val="00C07244"/>
    <w:rsid w:val="00C07706"/>
    <w:rsid w:val="00C07933"/>
    <w:rsid w:val="00C079F7"/>
    <w:rsid w:val="00C07E10"/>
    <w:rsid w:val="00C10894"/>
    <w:rsid w:val="00C109F5"/>
    <w:rsid w:val="00C11649"/>
    <w:rsid w:val="00C135AF"/>
    <w:rsid w:val="00C15104"/>
    <w:rsid w:val="00C15511"/>
    <w:rsid w:val="00C175FE"/>
    <w:rsid w:val="00C17771"/>
    <w:rsid w:val="00C20234"/>
    <w:rsid w:val="00C20DF6"/>
    <w:rsid w:val="00C22C4C"/>
    <w:rsid w:val="00C22F03"/>
    <w:rsid w:val="00C23720"/>
    <w:rsid w:val="00C24695"/>
    <w:rsid w:val="00C25AF9"/>
    <w:rsid w:val="00C27CF1"/>
    <w:rsid w:val="00C30CB3"/>
    <w:rsid w:val="00C3358E"/>
    <w:rsid w:val="00C34D32"/>
    <w:rsid w:val="00C34F61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409"/>
    <w:rsid w:val="00C63912"/>
    <w:rsid w:val="00C64DCC"/>
    <w:rsid w:val="00C703EF"/>
    <w:rsid w:val="00C7147C"/>
    <w:rsid w:val="00C71F43"/>
    <w:rsid w:val="00C721DE"/>
    <w:rsid w:val="00C72ADF"/>
    <w:rsid w:val="00C72E49"/>
    <w:rsid w:val="00C73DB5"/>
    <w:rsid w:val="00C73E0C"/>
    <w:rsid w:val="00C741A6"/>
    <w:rsid w:val="00C744C0"/>
    <w:rsid w:val="00C75399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48F1"/>
    <w:rsid w:val="00C84CBA"/>
    <w:rsid w:val="00C854FC"/>
    <w:rsid w:val="00C855A3"/>
    <w:rsid w:val="00C87E10"/>
    <w:rsid w:val="00C909F0"/>
    <w:rsid w:val="00C90A4A"/>
    <w:rsid w:val="00C9100B"/>
    <w:rsid w:val="00C919AF"/>
    <w:rsid w:val="00C91B41"/>
    <w:rsid w:val="00C925FE"/>
    <w:rsid w:val="00C9560F"/>
    <w:rsid w:val="00C96B32"/>
    <w:rsid w:val="00C96E56"/>
    <w:rsid w:val="00CA019A"/>
    <w:rsid w:val="00CA0BC7"/>
    <w:rsid w:val="00CA124A"/>
    <w:rsid w:val="00CA326D"/>
    <w:rsid w:val="00CA38F0"/>
    <w:rsid w:val="00CA6E11"/>
    <w:rsid w:val="00CB0B79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3740"/>
    <w:rsid w:val="00CD4C9E"/>
    <w:rsid w:val="00CD5B40"/>
    <w:rsid w:val="00CD5EA9"/>
    <w:rsid w:val="00CD68FE"/>
    <w:rsid w:val="00CE1BFC"/>
    <w:rsid w:val="00CE3792"/>
    <w:rsid w:val="00CE40AC"/>
    <w:rsid w:val="00CE6147"/>
    <w:rsid w:val="00CE7BD9"/>
    <w:rsid w:val="00CE7E4E"/>
    <w:rsid w:val="00CF1F5B"/>
    <w:rsid w:val="00CF2B4B"/>
    <w:rsid w:val="00CF42F8"/>
    <w:rsid w:val="00CF55F2"/>
    <w:rsid w:val="00CF5610"/>
    <w:rsid w:val="00CF5EF1"/>
    <w:rsid w:val="00CF6054"/>
    <w:rsid w:val="00CF63C9"/>
    <w:rsid w:val="00CF645E"/>
    <w:rsid w:val="00CF6FF4"/>
    <w:rsid w:val="00D00A8F"/>
    <w:rsid w:val="00D00BDB"/>
    <w:rsid w:val="00D03669"/>
    <w:rsid w:val="00D03A21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7F"/>
    <w:rsid w:val="00D31E82"/>
    <w:rsid w:val="00D33E76"/>
    <w:rsid w:val="00D34CBB"/>
    <w:rsid w:val="00D34ED7"/>
    <w:rsid w:val="00D35F2F"/>
    <w:rsid w:val="00D3674F"/>
    <w:rsid w:val="00D4077F"/>
    <w:rsid w:val="00D42E30"/>
    <w:rsid w:val="00D4311D"/>
    <w:rsid w:val="00D448B5"/>
    <w:rsid w:val="00D45013"/>
    <w:rsid w:val="00D451BE"/>
    <w:rsid w:val="00D46ECC"/>
    <w:rsid w:val="00D4719E"/>
    <w:rsid w:val="00D4760B"/>
    <w:rsid w:val="00D47B98"/>
    <w:rsid w:val="00D5018A"/>
    <w:rsid w:val="00D5064A"/>
    <w:rsid w:val="00D522AB"/>
    <w:rsid w:val="00D5286B"/>
    <w:rsid w:val="00D5383A"/>
    <w:rsid w:val="00D54409"/>
    <w:rsid w:val="00D5554B"/>
    <w:rsid w:val="00D5662A"/>
    <w:rsid w:val="00D568A9"/>
    <w:rsid w:val="00D5706C"/>
    <w:rsid w:val="00D60D95"/>
    <w:rsid w:val="00D61AE7"/>
    <w:rsid w:val="00D61CC2"/>
    <w:rsid w:val="00D623C7"/>
    <w:rsid w:val="00D63444"/>
    <w:rsid w:val="00D64A04"/>
    <w:rsid w:val="00D654E2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17F"/>
    <w:rsid w:val="00D75584"/>
    <w:rsid w:val="00D758CA"/>
    <w:rsid w:val="00D75DA0"/>
    <w:rsid w:val="00D76C64"/>
    <w:rsid w:val="00D76E0F"/>
    <w:rsid w:val="00D8116E"/>
    <w:rsid w:val="00D82134"/>
    <w:rsid w:val="00D86022"/>
    <w:rsid w:val="00D864FF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34C7"/>
    <w:rsid w:val="00DD423E"/>
    <w:rsid w:val="00DD48CD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1B94"/>
    <w:rsid w:val="00DF1C2A"/>
    <w:rsid w:val="00DF2322"/>
    <w:rsid w:val="00DF30E0"/>
    <w:rsid w:val="00DF4FE5"/>
    <w:rsid w:val="00DF64FE"/>
    <w:rsid w:val="00DF69D0"/>
    <w:rsid w:val="00DF774B"/>
    <w:rsid w:val="00DF7956"/>
    <w:rsid w:val="00E0071D"/>
    <w:rsid w:val="00E025E6"/>
    <w:rsid w:val="00E02B9A"/>
    <w:rsid w:val="00E0314A"/>
    <w:rsid w:val="00E03351"/>
    <w:rsid w:val="00E04A58"/>
    <w:rsid w:val="00E06770"/>
    <w:rsid w:val="00E06FBD"/>
    <w:rsid w:val="00E07F26"/>
    <w:rsid w:val="00E1132F"/>
    <w:rsid w:val="00E118D9"/>
    <w:rsid w:val="00E13000"/>
    <w:rsid w:val="00E13868"/>
    <w:rsid w:val="00E13936"/>
    <w:rsid w:val="00E153BF"/>
    <w:rsid w:val="00E1596D"/>
    <w:rsid w:val="00E16082"/>
    <w:rsid w:val="00E17B03"/>
    <w:rsid w:val="00E21415"/>
    <w:rsid w:val="00E21E81"/>
    <w:rsid w:val="00E236E4"/>
    <w:rsid w:val="00E24699"/>
    <w:rsid w:val="00E248B9"/>
    <w:rsid w:val="00E24BBB"/>
    <w:rsid w:val="00E255B1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371B5"/>
    <w:rsid w:val="00E4002A"/>
    <w:rsid w:val="00E40749"/>
    <w:rsid w:val="00E40768"/>
    <w:rsid w:val="00E41083"/>
    <w:rsid w:val="00E418A2"/>
    <w:rsid w:val="00E42340"/>
    <w:rsid w:val="00E43C6F"/>
    <w:rsid w:val="00E4429D"/>
    <w:rsid w:val="00E44791"/>
    <w:rsid w:val="00E45223"/>
    <w:rsid w:val="00E456D7"/>
    <w:rsid w:val="00E515A9"/>
    <w:rsid w:val="00E51DA5"/>
    <w:rsid w:val="00E5217D"/>
    <w:rsid w:val="00E52C6B"/>
    <w:rsid w:val="00E541C0"/>
    <w:rsid w:val="00E54782"/>
    <w:rsid w:val="00E54CD5"/>
    <w:rsid w:val="00E54CE3"/>
    <w:rsid w:val="00E54DD5"/>
    <w:rsid w:val="00E556D2"/>
    <w:rsid w:val="00E56272"/>
    <w:rsid w:val="00E602CB"/>
    <w:rsid w:val="00E60CB7"/>
    <w:rsid w:val="00E62516"/>
    <w:rsid w:val="00E6361D"/>
    <w:rsid w:val="00E6625A"/>
    <w:rsid w:val="00E679E8"/>
    <w:rsid w:val="00E70F8B"/>
    <w:rsid w:val="00E71054"/>
    <w:rsid w:val="00E720A3"/>
    <w:rsid w:val="00E72E09"/>
    <w:rsid w:val="00E73921"/>
    <w:rsid w:val="00E74360"/>
    <w:rsid w:val="00E744F6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919E6"/>
    <w:rsid w:val="00E928C7"/>
    <w:rsid w:val="00E94C25"/>
    <w:rsid w:val="00E95428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0B48"/>
    <w:rsid w:val="00EB29C4"/>
    <w:rsid w:val="00EB2B9D"/>
    <w:rsid w:val="00EB31BC"/>
    <w:rsid w:val="00EB3B14"/>
    <w:rsid w:val="00EB422B"/>
    <w:rsid w:val="00EB4574"/>
    <w:rsid w:val="00EB5024"/>
    <w:rsid w:val="00EB658D"/>
    <w:rsid w:val="00EB71FF"/>
    <w:rsid w:val="00EC305E"/>
    <w:rsid w:val="00EC3E06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4C74"/>
    <w:rsid w:val="00ED60FA"/>
    <w:rsid w:val="00ED6473"/>
    <w:rsid w:val="00ED6A57"/>
    <w:rsid w:val="00EE23BA"/>
    <w:rsid w:val="00EE2628"/>
    <w:rsid w:val="00EE2831"/>
    <w:rsid w:val="00EE3E26"/>
    <w:rsid w:val="00EE5A2F"/>
    <w:rsid w:val="00EE6FBD"/>
    <w:rsid w:val="00EE7D5A"/>
    <w:rsid w:val="00EF1A81"/>
    <w:rsid w:val="00EF3A2F"/>
    <w:rsid w:val="00EF42BB"/>
    <w:rsid w:val="00EF447F"/>
    <w:rsid w:val="00EF6173"/>
    <w:rsid w:val="00EF6B2D"/>
    <w:rsid w:val="00F0038C"/>
    <w:rsid w:val="00F0202E"/>
    <w:rsid w:val="00F026B8"/>
    <w:rsid w:val="00F02A8D"/>
    <w:rsid w:val="00F03389"/>
    <w:rsid w:val="00F04330"/>
    <w:rsid w:val="00F04A17"/>
    <w:rsid w:val="00F04DDD"/>
    <w:rsid w:val="00F05F27"/>
    <w:rsid w:val="00F05FD1"/>
    <w:rsid w:val="00F06B62"/>
    <w:rsid w:val="00F07E7B"/>
    <w:rsid w:val="00F10E31"/>
    <w:rsid w:val="00F11AD1"/>
    <w:rsid w:val="00F1220B"/>
    <w:rsid w:val="00F13063"/>
    <w:rsid w:val="00F1310E"/>
    <w:rsid w:val="00F1444A"/>
    <w:rsid w:val="00F14B5A"/>
    <w:rsid w:val="00F14B65"/>
    <w:rsid w:val="00F20F5E"/>
    <w:rsid w:val="00F2168D"/>
    <w:rsid w:val="00F21A53"/>
    <w:rsid w:val="00F2204D"/>
    <w:rsid w:val="00F22CF7"/>
    <w:rsid w:val="00F2368A"/>
    <w:rsid w:val="00F2554F"/>
    <w:rsid w:val="00F308AE"/>
    <w:rsid w:val="00F31C1D"/>
    <w:rsid w:val="00F328CE"/>
    <w:rsid w:val="00F32C60"/>
    <w:rsid w:val="00F349A2"/>
    <w:rsid w:val="00F34CBB"/>
    <w:rsid w:val="00F34DB5"/>
    <w:rsid w:val="00F35580"/>
    <w:rsid w:val="00F35E88"/>
    <w:rsid w:val="00F37E54"/>
    <w:rsid w:val="00F43BB4"/>
    <w:rsid w:val="00F44DEC"/>
    <w:rsid w:val="00F45BA9"/>
    <w:rsid w:val="00F46BE3"/>
    <w:rsid w:val="00F47855"/>
    <w:rsid w:val="00F478C8"/>
    <w:rsid w:val="00F47D48"/>
    <w:rsid w:val="00F47E65"/>
    <w:rsid w:val="00F5099C"/>
    <w:rsid w:val="00F52AED"/>
    <w:rsid w:val="00F52EF0"/>
    <w:rsid w:val="00F530EC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56C"/>
    <w:rsid w:val="00F67E8E"/>
    <w:rsid w:val="00F7132F"/>
    <w:rsid w:val="00F71B30"/>
    <w:rsid w:val="00F7272A"/>
    <w:rsid w:val="00F73AAC"/>
    <w:rsid w:val="00F7534B"/>
    <w:rsid w:val="00F756F4"/>
    <w:rsid w:val="00F763F0"/>
    <w:rsid w:val="00F77143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2B89"/>
    <w:rsid w:val="00FA58F6"/>
    <w:rsid w:val="00FA67D2"/>
    <w:rsid w:val="00FA6EF2"/>
    <w:rsid w:val="00FA7E35"/>
    <w:rsid w:val="00FB1025"/>
    <w:rsid w:val="00FB2525"/>
    <w:rsid w:val="00FB3D4F"/>
    <w:rsid w:val="00FB43DA"/>
    <w:rsid w:val="00FB4DA7"/>
    <w:rsid w:val="00FB602A"/>
    <w:rsid w:val="00FB70E3"/>
    <w:rsid w:val="00FB7F0A"/>
    <w:rsid w:val="00FC042E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8EA"/>
    <w:rsid w:val="00FD0E0D"/>
    <w:rsid w:val="00FD0E87"/>
    <w:rsid w:val="00FD2D75"/>
    <w:rsid w:val="00FD31C7"/>
    <w:rsid w:val="00FD3CF1"/>
    <w:rsid w:val="00FD4E5D"/>
    <w:rsid w:val="00FD54F0"/>
    <w:rsid w:val="00FE2089"/>
    <w:rsid w:val="00FE2492"/>
    <w:rsid w:val="00FE2906"/>
    <w:rsid w:val="00FE3317"/>
    <w:rsid w:val="00FE3D65"/>
    <w:rsid w:val="00FE413E"/>
    <w:rsid w:val="00FE43C1"/>
    <w:rsid w:val="00FE4FA1"/>
    <w:rsid w:val="00FE74E3"/>
    <w:rsid w:val="00FE7BB4"/>
    <w:rsid w:val="00FF1396"/>
    <w:rsid w:val="00FF1D71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/>
    <w:lsdException w:name="caption" w:uiPriority="35" w:qFormat="1"/>
    <w:lsdException w:name="footnote reference" w:uiPriority="0" w:qFormat="1"/>
    <w:lsdException w:name="annotation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B5"/>
    <w:pPr>
      <w:keepNext/>
      <w:shd w:val="clear" w:color="auto" w:fill="FFFFFF"/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73DB5"/>
    <w:pPr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73DB5"/>
    <w:pPr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3DB5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73DB5"/>
    <w:pPr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73DB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73DB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73DB5"/>
    <w:pPr>
      <w:numPr>
        <w:ilvl w:val="7"/>
        <w:numId w:val="1"/>
      </w:numPr>
      <w:spacing w:after="0" w:line="360" w:lineRule="auto"/>
      <w:jc w:val="center"/>
      <w:outlineLvl w:val="7"/>
    </w:pPr>
    <w:rPr>
      <w:rFonts w:ascii="Arial" w:eastAsia="Times New Roman" w:hAnsi="Arial"/>
      <w:b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73DB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73DB5"/>
    <w:rPr>
      <w:rFonts w:ascii="Cambria" w:eastAsia="Times New Roman" w:hAnsi="Cambria" w:cs="Times New Roman"/>
      <w:b/>
      <w:bCs/>
      <w:color w:val="365F91"/>
      <w:sz w:val="28"/>
      <w:szCs w:val="2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C73DB5"/>
    <w:rPr>
      <w:rFonts w:ascii="Arial" w:eastAsia="Times New Roman" w:hAnsi="Arial" w:cs="Arial"/>
      <w:b/>
      <w:bCs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C73DB5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73DB5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C73DB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C73DB5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73DB5"/>
    <w:rPr>
      <w:rFonts w:ascii="Arial" w:eastAsia="Times New Roman" w:hAnsi="Arial" w:cs="Times New Roman"/>
      <w:b/>
      <w:i/>
      <w:sz w:val="20"/>
      <w:szCs w:val="20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C73DB5"/>
    <w:rPr>
      <w:rFonts w:ascii="Arial" w:eastAsia="Times New Roman" w:hAnsi="Arial" w:cs="Arial"/>
      <w:shd w:val="clear" w:color="auto" w:fill="FFFFFF"/>
      <w:lang w:eastAsia="pl-PL"/>
    </w:rPr>
  </w:style>
  <w:style w:type="character" w:styleId="Hipercze">
    <w:name w:val="Hyperlink"/>
    <w:qFormat/>
    <w:rsid w:val="00C73DB5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qFormat/>
    <w:rsid w:val="00C73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qFormat/>
    <w:rsid w:val="00C73DB5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qFormat/>
    <w:rsid w:val="00C73DB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sid w:val="00C73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qFormat/>
    <w:rsid w:val="00C73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C73DB5"/>
  </w:style>
  <w:style w:type="character" w:customStyle="1" w:styleId="NagwekZnak">
    <w:name w:val="Nagłówek Znak"/>
    <w:basedOn w:val="Domylnaczcionkaakapitu"/>
    <w:qFormat/>
    <w:rsid w:val="00C73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qFormat/>
    <w:rsid w:val="00C73DB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qFormat/>
    <w:rsid w:val="00C73DB5"/>
  </w:style>
  <w:style w:type="character" w:customStyle="1" w:styleId="TekstpodstawowywcityZnak">
    <w:name w:val="Tekst podstawowy wcięty Znak"/>
    <w:basedOn w:val="Domylnaczcionkaakapitu"/>
    <w:qFormat/>
    <w:rsid w:val="00C73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uiPriority w:val="99"/>
    <w:qFormat/>
    <w:rsid w:val="00C73DB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C73DB5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C73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qFormat/>
    <w:rsid w:val="00C73DB5"/>
    <w:rPr>
      <w:b/>
      <w:bCs/>
    </w:rPr>
  </w:style>
  <w:style w:type="character" w:customStyle="1" w:styleId="TytuZnak">
    <w:name w:val="Tytuł Znak"/>
    <w:basedOn w:val="Domylnaczcionkaakapitu"/>
    <w:qFormat/>
    <w:rsid w:val="00C73D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qFormat/>
    <w:rsid w:val="00C73DB5"/>
    <w:rPr>
      <w:rFonts w:ascii="Times New Roman" w:eastAsia="Times New Roman" w:hAnsi="Times New Roman" w:cs="Times New Roman"/>
      <w:b/>
      <w:color w:val="000000"/>
      <w:sz w:val="28"/>
      <w:szCs w:val="20"/>
      <w:lang w:val="en-US" w:eastAsia="pl-PL"/>
    </w:rPr>
  </w:style>
  <w:style w:type="character" w:customStyle="1" w:styleId="Tekstpodstawowywcity3Znak">
    <w:name w:val="Tekst podstawowy wcięty 3 Znak"/>
    <w:basedOn w:val="Domylnaczcionkaakapitu"/>
    <w:qFormat/>
    <w:rsid w:val="00C73DB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2">
    <w:name w:val="h2"/>
    <w:basedOn w:val="Domylnaczcionkaakapitu"/>
    <w:qFormat/>
    <w:rsid w:val="00C73DB5"/>
  </w:style>
  <w:style w:type="character" w:customStyle="1" w:styleId="h1">
    <w:name w:val="h1"/>
    <w:basedOn w:val="Domylnaczcionkaakapitu"/>
    <w:qFormat/>
    <w:rsid w:val="00C73DB5"/>
  </w:style>
  <w:style w:type="character" w:customStyle="1" w:styleId="NormalBoldChar">
    <w:name w:val="NormalBold Char"/>
    <w:qFormat/>
    <w:rsid w:val="00C73DB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C73DB5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qFormat/>
    <w:rsid w:val="00C73DB5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qFormat/>
    <w:rsid w:val="00C73DB5"/>
    <w:rPr>
      <w:position w:val="22"/>
      <w:sz w:val="14"/>
    </w:rPr>
  </w:style>
  <w:style w:type="character" w:customStyle="1" w:styleId="WWCharLFO8LVL1">
    <w:name w:val="WW_CharLFO8LVL1"/>
    <w:qFormat/>
    <w:rsid w:val="00C73DB5"/>
    <w:rPr>
      <w:rFonts w:ascii="Arial" w:hAnsi="Arial" w:cs="Arial"/>
      <w:b/>
      <w:sz w:val="20"/>
    </w:rPr>
  </w:style>
  <w:style w:type="character" w:customStyle="1" w:styleId="WWCharLFO8LVL2">
    <w:name w:val="WW_CharLFO8LVL2"/>
    <w:qFormat/>
    <w:rsid w:val="00C73DB5"/>
    <w:rPr>
      <w:rFonts w:ascii="Arial" w:hAnsi="Arial" w:cs="Times New Roman"/>
      <w:b w:val="0"/>
      <w:color w:val="00000A"/>
      <w:sz w:val="18"/>
      <w:szCs w:val="18"/>
    </w:rPr>
  </w:style>
  <w:style w:type="character" w:customStyle="1" w:styleId="WWCharLFO8LVL3">
    <w:name w:val="WW_CharLFO8LVL3"/>
    <w:qFormat/>
    <w:rsid w:val="00C73DB5"/>
    <w:rPr>
      <w:rFonts w:ascii="Arial" w:hAnsi="Arial" w:cs="Times New Roman"/>
      <w:b w:val="0"/>
      <w:color w:val="00000A"/>
      <w:sz w:val="18"/>
    </w:rPr>
  </w:style>
  <w:style w:type="character" w:customStyle="1" w:styleId="WWCharLFO8LVL4">
    <w:name w:val="WW_CharLFO8LVL4"/>
    <w:qFormat/>
    <w:rsid w:val="00C73DB5"/>
    <w:rPr>
      <w:rFonts w:cs="Times New Roman"/>
    </w:rPr>
  </w:style>
  <w:style w:type="character" w:customStyle="1" w:styleId="WWCharLFO8LVL5">
    <w:name w:val="WW_CharLFO8LVL5"/>
    <w:qFormat/>
    <w:rsid w:val="00C73DB5"/>
    <w:rPr>
      <w:rFonts w:cs="Times New Roman"/>
    </w:rPr>
  </w:style>
  <w:style w:type="character" w:customStyle="1" w:styleId="WWCharLFO8LVL6">
    <w:name w:val="WW_CharLFO8LVL6"/>
    <w:qFormat/>
    <w:rsid w:val="00C73DB5"/>
    <w:rPr>
      <w:rFonts w:cs="Times New Roman"/>
    </w:rPr>
  </w:style>
  <w:style w:type="character" w:customStyle="1" w:styleId="WWCharLFO8LVL7">
    <w:name w:val="WW_CharLFO8LVL7"/>
    <w:qFormat/>
    <w:rsid w:val="00C73DB5"/>
    <w:rPr>
      <w:rFonts w:cs="Times New Roman"/>
    </w:rPr>
  </w:style>
  <w:style w:type="character" w:customStyle="1" w:styleId="WWCharLFO8LVL8">
    <w:name w:val="WW_CharLFO8LVL8"/>
    <w:qFormat/>
    <w:rsid w:val="00C73DB5"/>
    <w:rPr>
      <w:rFonts w:cs="Times New Roman"/>
    </w:rPr>
  </w:style>
  <w:style w:type="character" w:customStyle="1" w:styleId="WWCharLFO8LVL9">
    <w:name w:val="WW_CharLFO8LVL9"/>
    <w:qFormat/>
    <w:rsid w:val="00C73DB5"/>
    <w:rPr>
      <w:rFonts w:cs="Times New Roman"/>
    </w:rPr>
  </w:style>
  <w:style w:type="character" w:customStyle="1" w:styleId="TekstprzypisukocowegoZnak">
    <w:name w:val="Tekst przypisu końcowego Znak"/>
    <w:basedOn w:val="Domylnaczcionkaakapitu"/>
    <w:qFormat/>
    <w:rsid w:val="00C73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sid w:val="00C73DB5"/>
    <w:rPr>
      <w:position w:val="22"/>
      <w:sz w:val="14"/>
    </w:rPr>
  </w:style>
  <w:style w:type="character" w:customStyle="1" w:styleId="Heading1Char">
    <w:name w:val="Heading 1 Char"/>
    <w:qFormat/>
    <w:rsid w:val="00C73DB5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BodyText3Char">
    <w:name w:val="Body Text 3 Char"/>
    <w:qFormat/>
    <w:rsid w:val="00C73DB5"/>
    <w:rPr>
      <w:rFonts w:ascii="Calibri" w:eastAsia="Times New Roman" w:hAnsi="Calibri" w:cs="Times New Roman"/>
      <w:sz w:val="16"/>
      <w:szCs w:val="16"/>
      <w:lang w:val="pl-PL" w:eastAsia="en-US"/>
    </w:rPr>
  </w:style>
  <w:style w:type="character" w:customStyle="1" w:styleId="FontStyle13">
    <w:name w:val="Font Style13"/>
    <w:qFormat/>
    <w:rsid w:val="00C73DB5"/>
    <w:rPr>
      <w:rFonts w:ascii="Arial" w:hAnsi="Arial"/>
      <w:color w:val="000000"/>
      <w:sz w:val="14"/>
    </w:rPr>
  </w:style>
  <w:style w:type="character" w:customStyle="1" w:styleId="FontStyle15">
    <w:name w:val="Font Style15"/>
    <w:qFormat/>
    <w:rsid w:val="00C73DB5"/>
    <w:rPr>
      <w:rFonts w:ascii="Arial" w:hAnsi="Arial"/>
      <w:smallCaps/>
      <w:color w:val="000000"/>
      <w:sz w:val="16"/>
    </w:rPr>
  </w:style>
  <w:style w:type="character" w:customStyle="1" w:styleId="UyteHipercze1">
    <w:name w:val="UżyteHiperłącze1"/>
    <w:basedOn w:val="Domylnaczcionkaakapitu"/>
    <w:qFormat/>
    <w:rsid w:val="00C73DB5"/>
    <w:rPr>
      <w:color w:val="800080"/>
      <w:u w:val="single"/>
    </w:rPr>
  </w:style>
  <w:style w:type="character" w:styleId="UyteHipercze">
    <w:name w:val="FollowedHyperlink"/>
    <w:basedOn w:val="Domylnaczcionkaakapitu"/>
    <w:qFormat/>
    <w:rsid w:val="00C73DB5"/>
    <w:rPr>
      <w:color w:val="954F72"/>
      <w:u w:val="single"/>
    </w:rPr>
  </w:style>
  <w:style w:type="character" w:customStyle="1" w:styleId="WWCharLFO2LVL1">
    <w:name w:val="WW_CharLFO2LVL1"/>
    <w:qFormat/>
    <w:rsid w:val="00C73DB5"/>
    <w:rPr>
      <w:rFonts w:ascii="Times New Roman" w:hAnsi="Times New Roman" w:cs="Times New Roman"/>
      <w:sz w:val="18"/>
      <w:szCs w:val="18"/>
    </w:rPr>
  </w:style>
  <w:style w:type="character" w:customStyle="1" w:styleId="WWCharLFO3LVL2">
    <w:name w:val="WW_CharLFO3LVL2"/>
    <w:qFormat/>
    <w:rsid w:val="00C73DB5"/>
    <w:rPr>
      <w:b w:val="0"/>
    </w:rPr>
  </w:style>
  <w:style w:type="character" w:customStyle="1" w:styleId="WWCharLFO9LVL1">
    <w:name w:val="WW_CharLFO9LVL1"/>
    <w:qFormat/>
    <w:rsid w:val="00C73DB5"/>
    <w:rPr>
      <w:rFonts w:cs="Times New Roman"/>
      <w:b w:val="0"/>
      <w:sz w:val="20"/>
    </w:rPr>
  </w:style>
  <w:style w:type="character" w:customStyle="1" w:styleId="WWCharLFO9LVL2">
    <w:name w:val="WW_CharLFO9LVL2"/>
    <w:qFormat/>
    <w:rsid w:val="00C73DB5"/>
    <w:rPr>
      <w:rFonts w:cs="Times New Roman"/>
    </w:rPr>
  </w:style>
  <w:style w:type="character" w:customStyle="1" w:styleId="WWCharLFO9LVL3">
    <w:name w:val="WW_CharLFO9LVL3"/>
    <w:qFormat/>
    <w:rsid w:val="00C73DB5"/>
    <w:rPr>
      <w:rFonts w:cs="Times New Roman"/>
    </w:rPr>
  </w:style>
  <w:style w:type="character" w:customStyle="1" w:styleId="WWCharLFO9LVL4">
    <w:name w:val="WW_CharLFO9LVL4"/>
    <w:qFormat/>
    <w:rsid w:val="00C73DB5"/>
    <w:rPr>
      <w:rFonts w:cs="Times New Roman"/>
    </w:rPr>
  </w:style>
  <w:style w:type="character" w:customStyle="1" w:styleId="WWCharLFO9LVL5">
    <w:name w:val="WW_CharLFO9LVL5"/>
    <w:qFormat/>
    <w:rsid w:val="00C73DB5"/>
    <w:rPr>
      <w:rFonts w:cs="Times New Roman"/>
    </w:rPr>
  </w:style>
  <w:style w:type="character" w:customStyle="1" w:styleId="WWCharLFO9LVL6">
    <w:name w:val="WW_CharLFO9LVL6"/>
    <w:qFormat/>
    <w:rsid w:val="00C73DB5"/>
    <w:rPr>
      <w:rFonts w:cs="Times New Roman"/>
    </w:rPr>
  </w:style>
  <w:style w:type="character" w:customStyle="1" w:styleId="WWCharLFO9LVL7">
    <w:name w:val="WW_CharLFO9LVL7"/>
    <w:qFormat/>
    <w:rsid w:val="00C73DB5"/>
    <w:rPr>
      <w:rFonts w:cs="Times New Roman"/>
    </w:rPr>
  </w:style>
  <w:style w:type="character" w:customStyle="1" w:styleId="WWCharLFO9LVL8">
    <w:name w:val="WW_CharLFO9LVL8"/>
    <w:qFormat/>
    <w:rsid w:val="00C73DB5"/>
    <w:rPr>
      <w:rFonts w:cs="Times New Roman"/>
    </w:rPr>
  </w:style>
  <w:style w:type="character" w:customStyle="1" w:styleId="WWCharLFO9LVL9">
    <w:name w:val="WW_CharLFO9LVL9"/>
    <w:qFormat/>
    <w:rsid w:val="00C73DB5"/>
    <w:rPr>
      <w:rFonts w:cs="Times New Roman"/>
    </w:rPr>
  </w:style>
  <w:style w:type="character" w:customStyle="1" w:styleId="WWCharLFO10LVL1">
    <w:name w:val="WW_CharLFO10LVL1"/>
    <w:qFormat/>
    <w:rsid w:val="00C73DB5"/>
    <w:rPr>
      <w:rFonts w:cs="Times New Roman"/>
    </w:rPr>
  </w:style>
  <w:style w:type="character" w:customStyle="1" w:styleId="WWCharLFO10LVL2">
    <w:name w:val="WW_CharLFO10LVL2"/>
    <w:qFormat/>
    <w:rsid w:val="00C73DB5"/>
    <w:rPr>
      <w:rFonts w:cs="Times New Roman"/>
    </w:rPr>
  </w:style>
  <w:style w:type="character" w:customStyle="1" w:styleId="WWCharLFO10LVL3">
    <w:name w:val="WW_CharLFO10LVL3"/>
    <w:qFormat/>
    <w:rsid w:val="00C73DB5"/>
    <w:rPr>
      <w:rFonts w:cs="Times New Roman"/>
    </w:rPr>
  </w:style>
  <w:style w:type="character" w:customStyle="1" w:styleId="WWCharLFO10LVL4">
    <w:name w:val="WW_CharLFO10LVL4"/>
    <w:qFormat/>
    <w:rsid w:val="00C73DB5"/>
    <w:rPr>
      <w:rFonts w:cs="Times New Roman"/>
    </w:rPr>
  </w:style>
  <w:style w:type="character" w:customStyle="1" w:styleId="WWCharLFO10LVL5">
    <w:name w:val="WW_CharLFO10LVL5"/>
    <w:qFormat/>
    <w:rsid w:val="00C73DB5"/>
    <w:rPr>
      <w:rFonts w:cs="Times New Roman"/>
    </w:rPr>
  </w:style>
  <w:style w:type="character" w:customStyle="1" w:styleId="WWCharLFO10LVL6">
    <w:name w:val="WW_CharLFO10LVL6"/>
    <w:qFormat/>
    <w:rsid w:val="00C73DB5"/>
    <w:rPr>
      <w:rFonts w:cs="Times New Roman"/>
    </w:rPr>
  </w:style>
  <w:style w:type="character" w:customStyle="1" w:styleId="WWCharLFO10LVL7">
    <w:name w:val="WW_CharLFO10LVL7"/>
    <w:qFormat/>
    <w:rsid w:val="00C73DB5"/>
    <w:rPr>
      <w:rFonts w:cs="Times New Roman"/>
    </w:rPr>
  </w:style>
  <w:style w:type="character" w:customStyle="1" w:styleId="WWCharLFO10LVL8">
    <w:name w:val="WW_CharLFO10LVL8"/>
    <w:qFormat/>
    <w:rsid w:val="00C73DB5"/>
    <w:rPr>
      <w:rFonts w:cs="Times New Roman"/>
    </w:rPr>
  </w:style>
  <w:style w:type="character" w:customStyle="1" w:styleId="WWCharLFO10LVL9">
    <w:name w:val="WW_CharLFO10LVL9"/>
    <w:qFormat/>
    <w:rsid w:val="00C73DB5"/>
    <w:rPr>
      <w:rFonts w:cs="Times New Roman"/>
    </w:rPr>
  </w:style>
  <w:style w:type="character" w:customStyle="1" w:styleId="WWCharLFO11LVL1">
    <w:name w:val="WW_CharLFO11LVL1"/>
    <w:qFormat/>
    <w:rsid w:val="00C73DB5"/>
    <w:rPr>
      <w:rFonts w:ascii="Symbol" w:hAnsi="Symbol" w:cs="Symbol"/>
      <w:sz w:val="18"/>
    </w:rPr>
  </w:style>
  <w:style w:type="character" w:customStyle="1" w:styleId="WWCharLFO11LVL2">
    <w:name w:val="WW_CharLFO11LVL2"/>
    <w:qFormat/>
    <w:rsid w:val="00C73DB5"/>
    <w:rPr>
      <w:rFonts w:ascii="Courier New" w:hAnsi="Courier New" w:cs="Courier New"/>
    </w:rPr>
  </w:style>
  <w:style w:type="character" w:customStyle="1" w:styleId="WWCharLFO11LVL3">
    <w:name w:val="WW_CharLFO11LVL3"/>
    <w:qFormat/>
    <w:rsid w:val="00C73DB5"/>
    <w:rPr>
      <w:rFonts w:ascii="Wingdings" w:hAnsi="Wingdings" w:cs="Wingdings"/>
    </w:rPr>
  </w:style>
  <w:style w:type="character" w:customStyle="1" w:styleId="WWCharLFO11LVL4">
    <w:name w:val="WW_CharLFO11LVL4"/>
    <w:qFormat/>
    <w:rsid w:val="00C73DB5"/>
    <w:rPr>
      <w:rFonts w:ascii="Symbol" w:hAnsi="Symbol" w:cs="Symbol"/>
    </w:rPr>
  </w:style>
  <w:style w:type="character" w:customStyle="1" w:styleId="WWCharLFO11LVL5">
    <w:name w:val="WW_CharLFO11LVL5"/>
    <w:qFormat/>
    <w:rsid w:val="00C73DB5"/>
    <w:rPr>
      <w:rFonts w:ascii="Courier New" w:hAnsi="Courier New" w:cs="Courier New"/>
    </w:rPr>
  </w:style>
  <w:style w:type="character" w:customStyle="1" w:styleId="WWCharLFO11LVL6">
    <w:name w:val="WW_CharLFO11LVL6"/>
    <w:qFormat/>
    <w:rsid w:val="00C73DB5"/>
    <w:rPr>
      <w:rFonts w:ascii="Wingdings" w:hAnsi="Wingdings" w:cs="Wingdings"/>
    </w:rPr>
  </w:style>
  <w:style w:type="character" w:customStyle="1" w:styleId="WWCharLFO11LVL7">
    <w:name w:val="WW_CharLFO11LVL7"/>
    <w:qFormat/>
    <w:rsid w:val="00C73DB5"/>
    <w:rPr>
      <w:rFonts w:ascii="Symbol" w:hAnsi="Symbol" w:cs="Symbol"/>
    </w:rPr>
  </w:style>
  <w:style w:type="character" w:customStyle="1" w:styleId="WWCharLFO11LVL8">
    <w:name w:val="WW_CharLFO11LVL8"/>
    <w:qFormat/>
    <w:rsid w:val="00C73DB5"/>
    <w:rPr>
      <w:rFonts w:ascii="Courier New" w:hAnsi="Courier New" w:cs="Courier New"/>
    </w:rPr>
  </w:style>
  <w:style w:type="character" w:customStyle="1" w:styleId="WWCharLFO11LVL9">
    <w:name w:val="WW_CharLFO11LVL9"/>
    <w:qFormat/>
    <w:rsid w:val="00C73DB5"/>
    <w:rPr>
      <w:rFonts w:ascii="Wingdings" w:hAnsi="Wingdings" w:cs="Wingdings"/>
    </w:rPr>
  </w:style>
  <w:style w:type="character" w:customStyle="1" w:styleId="WWCharLFO12LVL1">
    <w:name w:val="WW_CharLFO12LVL1"/>
    <w:qFormat/>
    <w:rsid w:val="00C73DB5"/>
    <w:rPr>
      <w:rFonts w:ascii="Symbol" w:hAnsi="Symbol" w:cs="Symbol"/>
      <w:sz w:val="18"/>
    </w:rPr>
  </w:style>
  <w:style w:type="character" w:customStyle="1" w:styleId="WWCharLFO12LVL2">
    <w:name w:val="WW_CharLFO12LVL2"/>
    <w:qFormat/>
    <w:rsid w:val="00C73DB5"/>
    <w:rPr>
      <w:rFonts w:ascii="Courier New" w:hAnsi="Courier New" w:cs="Courier New"/>
    </w:rPr>
  </w:style>
  <w:style w:type="character" w:customStyle="1" w:styleId="WWCharLFO12LVL3">
    <w:name w:val="WW_CharLFO12LVL3"/>
    <w:qFormat/>
    <w:rsid w:val="00C73DB5"/>
    <w:rPr>
      <w:rFonts w:ascii="Wingdings" w:hAnsi="Wingdings" w:cs="Wingdings"/>
    </w:rPr>
  </w:style>
  <w:style w:type="character" w:customStyle="1" w:styleId="WWCharLFO12LVL4">
    <w:name w:val="WW_CharLFO12LVL4"/>
    <w:qFormat/>
    <w:rsid w:val="00C73DB5"/>
    <w:rPr>
      <w:rFonts w:ascii="Symbol" w:hAnsi="Symbol" w:cs="Symbol"/>
    </w:rPr>
  </w:style>
  <w:style w:type="character" w:customStyle="1" w:styleId="WWCharLFO12LVL5">
    <w:name w:val="WW_CharLFO12LVL5"/>
    <w:qFormat/>
    <w:rsid w:val="00C73DB5"/>
    <w:rPr>
      <w:rFonts w:ascii="Courier New" w:hAnsi="Courier New" w:cs="Courier New"/>
    </w:rPr>
  </w:style>
  <w:style w:type="character" w:customStyle="1" w:styleId="WWCharLFO12LVL6">
    <w:name w:val="WW_CharLFO12LVL6"/>
    <w:qFormat/>
    <w:rsid w:val="00C73DB5"/>
    <w:rPr>
      <w:rFonts w:ascii="Wingdings" w:hAnsi="Wingdings" w:cs="Wingdings"/>
    </w:rPr>
  </w:style>
  <w:style w:type="character" w:customStyle="1" w:styleId="WWCharLFO12LVL7">
    <w:name w:val="WW_CharLFO12LVL7"/>
    <w:qFormat/>
    <w:rsid w:val="00C73DB5"/>
    <w:rPr>
      <w:rFonts w:ascii="Symbol" w:hAnsi="Symbol" w:cs="Symbol"/>
    </w:rPr>
  </w:style>
  <w:style w:type="character" w:customStyle="1" w:styleId="WWCharLFO12LVL8">
    <w:name w:val="WW_CharLFO12LVL8"/>
    <w:qFormat/>
    <w:rsid w:val="00C73DB5"/>
    <w:rPr>
      <w:rFonts w:ascii="Courier New" w:hAnsi="Courier New" w:cs="Courier New"/>
    </w:rPr>
  </w:style>
  <w:style w:type="character" w:customStyle="1" w:styleId="WWCharLFO12LVL9">
    <w:name w:val="WW_CharLFO12LVL9"/>
    <w:qFormat/>
    <w:rsid w:val="00C73DB5"/>
    <w:rPr>
      <w:rFonts w:ascii="Wingdings" w:hAnsi="Wingdings" w:cs="Wingdings"/>
    </w:rPr>
  </w:style>
  <w:style w:type="character" w:customStyle="1" w:styleId="WWCharLFO13LVL1">
    <w:name w:val="WW_CharLFO13LVL1"/>
    <w:qFormat/>
    <w:rsid w:val="00C73DB5"/>
    <w:rPr>
      <w:rFonts w:ascii="Symbol" w:hAnsi="Symbol" w:cs="Symbol"/>
      <w:sz w:val="18"/>
    </w:rPr>
  </w:style>
  <w:style w:type="character" w:customStyle="1" w:styleId="WWCharLFO13LVL2">
    <w:name w:val="WW_CharLFO13LVL2"/>
    <w:qFormat/>
    <w:rsid w:val="00C73DB5"/>
    <w:rPr>
      <w:rFonts w:ascii="Courier New" w:hAnsi="Courier New" w:cs="Courier New"/>
    </w:rPr>
  </w:style>
  <w:style w:type="character" w:customStyle="1" w:styleId="WWCharLFO13LVL3">
    <w:name w:val="WW_CharLFO13LVL3"/>
    <w:qFormat/>
    <w:rsid w:val="00C73DB5"/>
    <w:rPr>
      <w:rFonts w:ascii="Wingdings" w:hAnsi="Wingdings" w:cs="Wingdings"/>
    </w:rPr>
  </w:style>
  <w:style w:type="character" w:customStyle="1" w:styleId="WWCharLFO13LVL4">
    <w:name w:val="WW_CharLFO13LVL4"/>
    <w:qFormat/>
    <w:rsid w:val="00C73DB5"/>
    <w:rPr>
      <w:rFonts w:ascii="Symbol" w:hAnsi="Symbol" w:cs="Symbol"/>
    </w:rPr>
  </w:style>
  <w:style w:type="character" w:customStyle="1" w:styleId="WWCharLFO13LVL5">
    <w:name w:val="WW_CharLFO13LVL5"/>
    <w:qFormat/>
    <w:rsid w:val="00C73DB5"/>
    <w:rPr>
      <w:rFonts w:ascii="Courier New" w:hAnsi="Courier New" w:cs="Courier New"/>
    </w:rPr>
  </w:style>
  <w:style w:type="character" w:customStyle="1" w:styleId="WWCharLFO13LVL6">
    <w:name w:val="WW_CharLFO13LVL6"/>
    <w:qFormat/>
    <w:rsid w:val="00C73DB5"/>
    <w:rPr>
      <w:rFonts w:ascii="Wingdings" w:hAnsi="Wingdings" w:cs="Wingdings"/>
    </w:rPr>
  </w:style>
  <w:style w:type="character" w:customStyle="1" w:styleId="WWCharLFO13LVL7">
    <w:name w:val="WW_CharLFO13LVL7"/>
    <w:qFormat/>
    <w:rsid w:val="00C73DB5"/>
    <w:rPr>
      <w:rFonts w:ascii="Symbol" w:hAnsi="Symbol" w:cs="Symbol"/>
    </w:rPr>
  </w:style>
  <w:style w:type="character" w:customStyle="1" w:styleId="WWCharLFO13LVL8">
    <w:name w:val="WW_CharLFO13LVL8"/>
    <w:qFormat/>
    <w:rsid w:val="00C73DB5"/>
    <w:rPr>
      <w:rFonts w:ascii="Courier New" w:hAnsi="Courier New" w:cs="Courier New"/>
    </w:rPr>
  </w:style>
  <w:style w:type="character" w:customStyle="1" w:styleId="WWCharLFO13LVL9">
    <w:name w:val="WW_CharLFO13LVL9"/>
    <w:qFormat/>
    <w:rsid w:val="00C73DB5"/>
    <w:rPr>
      <w:rFonts w:ascii="Wingdings" w:hAnsi="Wingdings" w:cs="Wingdings"/>
    </w:rPr>
  </w:style>
  <w:style w:type="character" w:customStyle="1" w:styleId="WWCharLFO14LVL1">
    <w:name w:val="WW_CharLFO14LVL1"/>
    <w:qFormat/>
    <w:rsid w:val="00C73DB5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0"/>
      <w:szCs w:val="20"/>
      <w:u w:val="none" w:color="000000"/>
      <w:vertAlign w:val="baseline"/>
    </w:rPr>
  </w:style>
  <w:style w:type="character" w:customStyle="1" w:styleId="WWCharLFO14LVL2">
    <w:name w:val="WW_CharLFO14LVL2"/>
    <w:qFormat/>
    <w:rsid w:val="00C73DB5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3">
    <w:name w:val="WW_CharLFO14LVL3"/>
    <w:qFormat/>
    <w:rsid w:val="00C73DB5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4">
    <w:name w:val="WW_CharLFO14LVL4"/>
    <w:qFormat/>
    <w:rsid w:val="00C73DB5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5">
    <w:name w:val="WW_CharLFO14LVL5"/>
    <w:qFormat/>
    <w:rsid w:val="00C73DB5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6">
    <w:name w:val="WW_CharLFO14LVL6"/>
    <w:qFormat/>
    <w:rsid w:val="00C73DB5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7">
    <w:name w:val="WW_CharLFO14LVL7"/>
    <w:qFormat/>
    <w:rsid w:val="00C73DB5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8">
    <w:name w:val="WW_CharLFO14LVL8"/>
    <w:qFormat/>
    <w:rsid w:val="00C73DB5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9">
    <w:name w:val="WW_CharLFO14LVL9"/>
    <w:qFormat/>
    <w:rsid w:val="00C73DB5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5LVL1">
    <w:name w:val="WW_CharLFO15LVL1"/>
    <w:qFormat/>
    <w:rsid w:val="00C73DB5"/>
    <w:rPr>
      <w:rFonts w:cs="Times New Roman"/>
      <w:b w:val="0"/>
      <w:sz w:val="20"/>
    </w:rPr>
  </w:style>
  <w:style w:type="character" w:customStyle="1" w:styleId="WWCharLFO15LVL2">
    <w:name w:val="WW_CharLFO15LVL2"/>
    <w:qFormat/>
    <w:rsid w:val="00C73DB5"/>
    <w:rPr>
      <w:rFonts w:cs="Times New Roman"/>
    </w:rPr>
  </w:style>
  <w:style w:type="character" w:customStyle="1" w:styleId="WWCharLFO15LVL3">
    <w:name w:val="WW_CharLFO15LVL3"/>
    <w:qFormat/>
    <w:rsid w:val="00C73DB5"/>
    <w:rPr>
      <w:rFonts w:cs="Times New Roman"/>
    </w:rPr>
  </w:style>
  <w:style w:type="character" w:customStyle="1" w:styleId="WWCharLFO15LVL4">
    <w:name w:val="WW_CharLFO15LVL4"/>
    <w:qFormat/>
    <w:rsid w:val="00C73DB5"/>
    <w:rPr>
      <w:rFonts w:cs="Times New Roman"/>
    </w:rPr>
  </w:style>
  <w:style w:type="character" w:customStyle="1" w:styleId="WWCharLFO15LVL5">
    <w:name w:val="WW_CharLFO15LVL5"/>
    <w:qFormat/>
    <w:rsid w:val="00C73DB5"/>
    <w:rPr>
      <w:rFonts w:cs="Times New Roman"/>
    </w:rPr>
  </w:style>
  <w:style w:type="character" w:customStyle="1" w:styleId="WWCharLFO15LVL6">
    <w:name w:val="WW_CharLFO15LVL6"/>
    <w:qFormat/>
    <w:rsid w:val="00C73DB5"/>
    <w:rPr>
      <w:rFonts w:cs="Times New Roman"/>
    </w:rPr>
  </w:style>
  <w:style w:type="character" w:customStyle="1" w:styleId="WWCharLFO15LVL7">
    <w:name w:val="WW_CharLFO15LVL7"/>
    <w:qFormat/>
    <w:rsid w:val="00C73DB5"/>
    <w:rPr>
      <w:rFonts w:cs="Times New Roman"/>
    </w:rPr>
  </w:style>
  <w:style w:type="character" w:customStyle="1" w:styleId="WWCharLFO15LVL8">
    <w:name w:val="WW_CharLFO15LVL8"/>
    <w:qFormat/>
    <w:rsid w:val="00C73DB5"/>
    <w:rPr>
      <w:rFonts w:cs="Times New Roman"/>
    </w:rPr>
  </w:style>
  <w:style w:type="character" w:customStyle="1" w:styleId="WWCharLFO15LVL9">
    <w:name w:val="WW_CharLFO15LVL9"/>
    <w:qFormat/>
    <w:rsid w:val="00C73DB5"/>
    <w:rPr>
      <w:rFonts w:cs="Times New Roman"/>
    </w:rPr>
  </w:style>
  <w:style w:type="character" w:customStyle="1" w:styleId="WWCharLFO16LVL1">
    <w:name w:val="WW_CharLFO16LVL1"/>
    <w:qFormat/>
    <w:rsid w:val="00C73DB5"/>
    <w:rPr>
      <w:rFonts w:cs="Times New Roman"/>
      <w:b w:val="0"/>
      <w:sz w:val="20"/>
    </w:rPr>
  </w:style>
  <w:style w:type="character" w:customStyle="1" w:styleId="WWCharLFO16LVL2">
    <w:name w:val="WW_CharLFO16LVL2"/>
    <w:qFormat/>
    <w:rsid w:val="00C73DB5"/>
    <w:rPr>
      <w:rFonts w:cs="Times New Roman"/>
    </w:rPr>
  </w:style>
  <w:style w:type="character" w:customStyle="1" w:styleId="WWCharLFO16LVL3">
    <w:name w:val="WW_CharLFO16LVL3"/>
    <w:qFormat/>
    <w:rsid w:val="00C73DB5"/>
    <w:rPr>
      <w:rFonts w:cs="Times New Roman"/>
    </w:rPr>
  </w:style>
  <w:style w:type="character" w:customStyle="1" w:styleId="WWCharLFO16LVL4">
    <w:name w:val="WW_CharLFO16LVL4"/>
    <w:qFormat/>
    <w:rsid w:val="00C73DB5"/>
    <w:rPr>
      <w:rFonts w:cs="Times New Roman"/>
    </w:rPr>
  </w:style>
  <w:style w:type="character" w:customStyle="1" w:styleId="WWCharLFO16LVL5">
    <w:name w:val="WW_CharLFO16LVL5"/>
    <w:qFormat/>
    <w:rsid w:val="00C73DB5"/>
    <w:rPr>
      <w:rFonts w:cs="Times New Roman"/>
    </w:rPr>
  </w:style>
  <w:style w:type="character" w:customStyle="1" w:styleId="WWCharLFO16LVL6">
    <w:name w:val="WW_CharLFO16LVL6"/>
    <w:qFormat/>
    <w:rsid w:val="00C73DB5"/>
    <w:rPr>
      <w:rFonts w:cs="Times New Roman"/>
    </w:rPr>
  </w:style>
  <w:style w:type="character" w:customStyle="1" w:styleId="WWCharLFO16LVL7">
    <w:name w:val="WW_CharLFO16LVL7"/>
    <w:qFormat/>
    <w:rsid w:val="00C73DB5"/>
    <w:rPr>
      <w:rFonts w:cs="Times New Roman"/>
    </w:rPr>
  </w:style>
  <w:style w:type="character" w:customStyle="1" w:styleId="WWCharLFO16LVL8">
    <w:name w:val="WW_CharLFO16LVL8"/>
    <w:qFormat/>
    <w:rsid w:val="00C73DB5"/>
    <w:rPr>
      <w:rFonts w:cs="Times New Roman"/>
    </w:rPr>
  </w:style>
  <w:style w:type="character" w:customStyle="1" w:styleId="WWCharLFO16LVL9">
    <w:name w:val="WW_CharLFO16LVL9"/>
    <w:qFormat/>
    <w:rsid w:val="00C73DB5"/>
    <w:rPr>
      <w:rFonts w:cs="Times New Roman"/>
    </w:rPr>
  </w:style>
  <w:style w:type="character" w:customStyle="1" w:styleId="WWCharLFO17LVL1">
    <w:name w:val="WW_CharLFO17LVL1"/>
    <w:qFormat/>
    <w:rsid w:val="00C73DB5"/>
    <w:rPr>
      <w:rFonts w:cs="Times New Roman"/>
      <w:b w:val="0"/>
      <w:sz w:val="20"/>
    </w:rPr>
  </w:style>
  <w:style w:type="character" w:customStyle="1" w:styleId="WWCharLFO17LVL2">
    <w:name w:val="WW_CharLFO17LVL2"/>
    <w:qFormat/>
    <w:rsid w:val="00C73DB5"/>
    <w:rPr>
      <w:rFonts w:cs="Times New Roman"/>
    </w:rPr>
  </w:style>
  <w:style w:type="character" w:customStyle="1" w:styleId="WWCharLFO17LVL3">
    <w:name w:val="WW_CharLFO17LVL3"/>
    <w:qFormat/>
    <w:rsid w:val="00C73DB5"/>
    <w:rPr>
      <w:rFonts w:cs="Times New Roman"/>
    </w:rPr>
  </w:style>
  <w:style w:type="character" w:customStyle="1" w:styleId="WWCharLFO17LVL4">
    <w:name w:val="WW_CharLFO17LVL4"/>
    <w:qFormat/>
    <w:rsid w:val="00C73DB5"/>
    <w:rPr>
      <w:rFonts w:cs="Times New Roman"/>
    </w:rPr>
  </w:style>
  <w:style w:type="character" w:customStyle="1" w:styleId="WWCharLFO17LVL5">
    <w:name w:val="WW_CharLFO17LVL5"/>
    <w:qFormat/>
    <w:rsid w:val="00C73DB5"/>
    <w:rPr>
      <w:rFonts w:cs="Times New Roman"/>
    </w:rPr>
  </w:style>
  <w:style w:type="character" w:customStyle="1" w:styleId="WWCharLFO17LVL6">
    <w:name w:val="WW_CharLFO17LVL6"/>
    <w:qFormat/>
    <w:rsid w:val="00C73DB5"/>
    <w:rPr>
      <w:rFonts w:cs="Times New Roman"/>
    </w:rPr>
  </w:style>
  <w:style w:type="character" w:customStyle="1" w:styleId="WWCharLFO17LVL7">
    <w:name w:val="WW_CharLFO17LVL7"/>
    <w:qFormat/>
    <w:rsid w:val="00C73DB5"/>
    <w:rPr>
      <w:rFonts w:cs="Times New Roman"/>
    </w:rPr>
  </w:style>
  <w:style w:type="character" w:customStyle="1" w:styleId="WWCharLFO17LVL8">
    <w:name w:val="WW_CharLFO17LVL8"/>
    <w:qFormat/>
    <w:rsid w:val="00C73DB5"/>
    <w:rPr>
      <w:rFonts w:cs="Times New Roman"/>
    </w:rPr>
  </w:style>
  <w:style w:type="character" w:customStyle="1" w:styleId="WWCharLFO17LVL9">
    <w:name w:val="WW_CharLFO17LVL9"/>
    <w:qFormat/>
    <w:rsid w:val="00C73DB5"/>
    <w:rPr>
      <w:rFonts w:cs="Times New Roman"/>
    </w:rPr>
  </w:style>
  <w:style w:type="character" w:customStyle="1" w:styleId="WWCharLFO18LVL1">
    <w:name w:val="WW_CharLFO18LVL1"/>
    <w:qFormat/>
    <w:rsid w:val="00C73DB5"/>
    <w:rPr>
      <w:rFonts w:cs="Times New Roman"/>
      <w:b w:val="0"/>
      <w:sz w:val="20"/>
    </w:rPr>
  </w:style>
  <w:style w:type="character" w:customStyle="1" w:styleId="WWCharLFO18LVL2">
    <w:name w:val="WW_CharLFO18LVL2"/>
    <w:qFormat/>
    <w:rsid w:val="00C73DB5"/>
    <w:rPr>
      <w:rFonts w:cs="Times New Roman"/>
    </w:rPr>
  </w:style>
  <w:style w:type="character" w:customStyle="1" w:styleId="WWCharLFO18LVL3">
    <w:name w:val="WW_CharLFO18LVL3"/>
    <w:qFormat/>
    <w:rsid w:val="00C73DB5"/>
    <w:rPr>
      <w:rFonts w:cs="Times New Roman"/>
    </w:rPr>
  </w:style>
  <w:style w:type="character" w:customStyle="1" w:styleId="WWCharLFO18LVL4">
    <w:name w:val="WW_CharLFO18LVL4"/>
    <w:qFormat/>
    <w:rsid w:val="00C73DB5"/>
    <w:rPr>
      <w:rFonts w:cs="Times New Roman"/>
    </w:rPr>
  </w:style>
  <w:style w:type="character" w:customStyle="1" w:styleId="WWCharLFO18LVL5">
    <w:name w:val="WW_CharLFO18LVL5"/>
    <w:qFormat/>
    <w:rsid w:val="00C73DB5"/>
    <w:rPr>
      <w:rFonts w:cs="Times New Roman"/>
    </w:rPr>
  </w:style>
  <w:style w:type="character" w:customStyle="1" w:styleId="WWCharLFO18LVL6">
    <w:name w:val="WW_CharLFO18LVL6"/>
    <w:qFormat/>
    <w:rsid w:val="00C73DB5"/>
    <w:rPr>
      <w:rFonts w:cs="Times New Roman"/>
    </w:rPr>
  </w:style>
  <w:style w:type="character" w:customStyle="1" w:styleId="WWCharLFO18LVL7">
    <w:name w:val="WW_CharLFO18LVL7"/>
    <w:qFormat/>
    <w:rsid w:val="00C73DB5"/>
    <w:rPr>
      <w:rFonts w:cs="Times New Roman"/>
    </w:rPr>
  </w:style>
  <w:style w:type="character" w:customStyle="1" w:styleId="WWCharLFO18LVL8">
    <w:name w:val="WW_CharLFO18LVL8"/>
    <w:qFormat/>
    <w:rsid w:val="00C73DB5"/>
    <w:rPr>
      <w:rFonts w:cs="Times New Roman"/>
    </w:rPr>
  </w:style>
  <w:style w:type="character" w:customStyle="1" w:styleId="WWCharLFO18LVL9">
    <w:name w:val="WW_CharLFO18LVL9"/>
    <w:qFormat/>
    <w:rsid w:val="00C73DB5"/>
    <w:rPr>
      <w:rFonts w:cs="Times New Roman"/>
    </w:rPr>
  </w:style>
  <w:style w:type="character" w:customStyle="1" w:styleId="Znakiprzypiswdolnych">
    <w:name w:val="Znaki przypisów dolnych"/>
    <w:qFormat/>
    <w:rsid w:val="00C73DB5"/>
  </w:style>
  <w:style w:type="character" w:customStyle="1" w:styleId="Znakiprzypiswkocowych">
    <w:name w:val="Znaki przypisów końcowych"/>
    <w:qFormat/>
    <w:rsid w:val="00C73DB5"/>
  </w:style>
  <w:style w:type="paragraph" w:styleId="Nagwek">
    <w:name w:val="header"/>
    <w:basedOn w:val="Normalny"/>
    <w:link w:val="NagwekZnak1"/>
    <w:rsid w:val="00C73DB5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rsid w:val="00C73DB5"/>
    <w:rPr>
      <w:rFonts w:ascii="Calibri" w:eastAsia="Calibri" w:hAnsi="Calibri" w:cs="Times New Roman"/>
      <w:shd w:val="clear" w:color="auto" w:fill="FFFFFF"/>
    </w:rPr>
  </w:style>
  <w:style w:type="paragraph" w:styleId="Tekstpodstawowy">
    <w:name w:val="Body Text"/>
    <w:basedOn w:val="Normalny"/>
    <w:link w:val="TekstpodstawowyZnak1"/>
    <w:qFormat/>
    <w:rsid w:val="00C73DB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C73DB5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1"/>
    <w:qFormat/>
    <w:rsid w:val="00C73DB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rsid w:val="00C73DB5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1"/>
    <w:qFormat/>
    <w:rsid w:val="00C73DB5"/>
    <w:pPr>
      <w:spacing w:after="0" w:line="360" w:lineRule="auto"/>
      <w:jc w:val="both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rsid w:val="00C73DB5"/>
    <w:rPr>
      <w:rFonts w:ascii="Arial" w:eastAsia="Times New Roman" w:hAnsi="Arial" w:cs="Times New Roman"/>
      <w:sz w:val="28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1"/>
    <w:qFormat/>
    <w:rsid w:val="00C73DB5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C73DB5"/>
    <w:rPr>
      <w:rFonts w:ascii="Times New Roman" w:eastAsia="Times New Roman" w:hAnsi="Times New Roman" w:cs="Times New Roman"/>
      <w:b/>
      <w:i/>
      <w:sz w:val="24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1"/>
    <w:uiPriority w:val="99"/>
    <w:rsid w:val="00C73D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C73DB5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Znak1">
    <w:name w:val="Znak1"/>
    <w:basedOn w:val="Normalny"/>
    <w:qFormat/>
    <w:rsid w:val="00C73D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1"/>
    <w:uiPriority w:val="99"/>
    <w:qFormat/>
    <w:rsid w:val="00C73DB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C73DB5"/>
    <w:rPr>
      <w:rFonts w:ascii="Tahoma" w:eastAsia="Times New Roman" w:hAnsi="Tahoma" w:cs="Tahoma"/>
      <w:sz w:val="16"/>
      <w:szCs w:val="16"/>
      <w:shd w:val="clear" w:color="auto" w:fill="FFFFFF"/>
      <w:lang w:eastAsia="pl-PL"/>
    </w:rPr>
  </w:style>
  <w:style w:type="paragraph" w:styleId="NormalnyWeb">
    <w:name w:val="Normal (Web)"/>
    <w:basedOn w:val="Normalny"/>
    <w:qFormat/>
    <w:rsid w:val="00C73DB5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73DB5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3DB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qFormat/>
    <w:rsid w:val="00C73DB5"/>
    <w:pPr>
      <w:numPr>
        <w:numId w:val="2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eastAsia="pl-PL"/>
    </w:rPr>
  </w:style>
  <w:style w:type="paragraph" w:customStyle="1" w:styleId="ZnakZnak1Znak">
    <w:name w:val="Znak Znak1 Znak"/>
    <w:basedOn w:val="Normalny"/>
    <w:qFormat/>
    <w:rsid w:val="00C73DB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qFormat/>
    <w:rsid w:val="00C73D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qFormat/>
    <w:rsid w:val="00C73DB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73DB5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Default">
    <w:name w:val="Default"/>
    <w:qFormat/>
    <w:rsid w:val="00C73DB5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qFormat/>
    <w:rsid w:val="00C73DB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qFormat/>
    <w:rsid w:val="00C73D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73DB5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qFormat/>
    <w:rsid w:val="00C73DB5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C73DB5"/>
    <w:rPr>
      <w:b/>
      <w:bCs/>
    </w:rPr>
  </w:style>
  <w:style w:type="paragraph" w:styleId="Tytu0">
    <w:name w:val="Title"/>
    <w:basedOn w:val="Normalny"/>
    <w:link w:val="TytuZnak1"/>
    <w:qFormat/>
    <w:rsid w:val="00C73DB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link w:val="Tytu0"/>
    <w:rsid w:val="00C73DB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pl-PL"/>
    </w:rPr>
  </w:style>
  <w:style w:type="paragraph" w:styleId="Podtytu">
    <w:name w:val="Subtitle"/>
    <w:basedOn w:val="Normalny"/>
    <w:link w:val="PodtytuZnak1"/>
    <w:qFormat/>
    <w:rsid w:val="00C73DB5"/>
    <w:pPr>
      <w:overflowPunct w:val="0"/>
      <w:autoSpaceDE w:val="0"/>
      <w:spacing w:after="0" w:line="360" w:lineRule="auto"/>
      <w:jc w:val="center"/>
    </w:pPr>
    <w:rPr>
      <w:rFonts w:ascii="Times New Roman" w:eastAsia="Times New Roman" w:hAnsi="Times New Roman"/>
      <w:b/>
      <w:color w:val="000000"/>
      <w:sz w:val="28"/>
      <w:szCs w:val="20"/>
      <w:lang w:val="en-US" w:eastAsia="pl-PL"/>
    </w:rPr>
  </w:style>
  <w:style w:type="character" w:customStyle="1" w:styleId="PodtytuZnak1">
    <w:name w:val="Podtytuł Znak1"/>
    <w:basedOn w:val="Domylnaczcionkaakapitu"/>
    <w:link w:val="Podtytu"/>
    <w:rsid w:val="00C73DB5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pl-PL"/>
    </w:rPr>
  </w:style>
  <w:style w:type="paragraph" w:styleId="Tekstpodstawowywcity3">
    <w:name w:val="Body Text Indent 3"/>
    <w:basedOn w:val="Normalny"/>
    <w:link w:val="Tekstpodstawowywcity3Znak1"/>
    <w:qFormat/>
    <w:rsid w:val="00C73DB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C73DB5"/>
    <w:rPr>
      <w:rFonts w:ascii="Times New Roman" w:eastAsia="Times New Roman" w:hAnsi="Times New Roman" w:cs="Times New Roman"/>
      <w:sz w:val="16"/>
      <w:szCs w:val="16"/>
      <w:shd w:val="clear" w:color="auto" w:fill="FFFFFF"/>
      <w:lang w:eastAsia="pl-PL"/>
    </w:rPr>
  </w:style>
  <w:style w:type="paragraph" w:customStyle="1" w:styleId="ust">
    <w:name w:val="ust"/>
    <w:qFormat/>
    <w:rsid w:val="00C73DB5"/>
    <w:pPr>
      <w:keepNext/>
      <w:shd w:val="clear" w:color="auto" w:fill="FFFFFF"/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C73D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Bold">
    <w:name w:val="NormalBold"/>
    <w:basedOn w:val="Normalny"/>
    <w:qFormat/>
    <w:rsid w:val="00C73DB5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1"/>
    <w:qFormat/>
    <w:rsid w:val="00C73DB5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C73DB5"/>
    <w:rPr>
      <w:rFonts w:ascii="Times New Roman" w:eastAsia="Calibri" w:hAnsi="Times New Roman" w:cs="Times New Roman"/>
      <w:sz w:val="20"/>
      <w:szCs w:val="20"/>
      <w:shd w:val="clear" w:color="auto" w:fill="FFFFFF"/>
      <w:lang w:eastAsia="en-GB"/>
    </w:rPr>
  </w:style>
  <w:style w:type="paragraph" w:customStyle="1" w:styleId="Text1">
    <w:name w:val="Text 1"/>
    <w:basedOn w:val="Normalny"/>
    <w:qFormat/>
    <w:rsid w:val="00C73DB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C73DB5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C73DB5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C73DB5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C73DB5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C73DB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C73DB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C73DB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C73DB5"/>
    <w:pPr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C73DB5"/>
    <w:pPr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C73DB5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WW-Tekstpodstawowy21">
    <w:name w:val="WW-Tekst podstawowy 21"/>
    <w:basedOn w:val="Normalny"/>
    <w:qFormat/>
    <w:rsid w:val="00C73DB5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31">
    <w:name w:val="WW-Tekst podstawowy 31"/>
    <w:basedOn w:val="Normalny"/>
    <w:qFormat/>
    <w:rsid w:val="00C73DB5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ezodstpw1">
    <w:name w:val="Bez odstępów1"/>
    <w:qFormat/>
    <w:rsid w:val="00C73DB5"/>
    <w:pPr>
      <w:keepNext/>
      <w:shd w:val="clear" w:color="auto" w:fill="FFFFFF"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qFormat/>
    <w:rsid w:val="00C73DB5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C73DB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1"/>
    <w:qFormat/>
    <w:rsid w:val="00C73D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C73DB5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AbsatzTableFormat">
    <w:name w:val="AbsatzTableFormat"/>
    <w:basedOn w:val="Normalny"/>
    <w:qFormat/>
    <w:rsid w:val="00C73DB5"/>
    <w:pPr>
      <w:spacing w:after="0" w:line="240" w:lineRule="auto"/>
    </w:pPr>
    <w:rPr>
      <w:rFonts w:ascii="Arial" w:eastAsia="MS ??" w:hAnsi="Arial" w:cs="Arial"/>
      <w:szCs w:val="20"/>
      <w:lang w:eastAsia="zh-CN"/>
    </w:rPr>
  </w:style>
  <w:style w:type="paragraph" w:customStyle="1" w:styleId="WW-Tekstpodstawowy3">
    <w:name w:val="WW-Tekst podstawowy 3"/>
    <w:basedOn w:val="Normalny"/>
    <w:qFormat/>
    <w:rsid w:val="00C73DB5"/>
    <w:pPr>
      <w:spacing w:after="0" w:line="240" w:lineRule="auto"/>
      <w:jc w:val="both"/>
    </w:pPr>
    <w:rPr>
      <w:rFonts w:ascii="Times New Roman" w:eastAsia="MS ??" w:hAnsi="Times New Roman"/>
      <w:szCs w:val="20"/>
      <w:lang w:eastAsia="pl-PL"/>
    </w:rPr>
  </w:style>
  <w:style w:type="paragraph" w:customStyle="1" w:styleId="Heading81">
    <w:name w:val="Heading 81"/>
    <w:qFormat/>
    <w:rsid w:val="00C73DB5"/>
    <w:pPr>
      <w:keepNext/>
      <w:shd w:val="clear" w:color="auto" w:fill="FFFFFF"/>
      <w:suppressAutoHyphens/>
      <w:spacing w:after="0" w:line="240" w:lineRule="auto"/>
    </w:pPr>
    <w:rPr>
      <w:rFonts w:ascii="Times New Roman" w:eastAsia="MS ??" w:hAnsi="Times New Roman" w:cs="Mangal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qFormat/>
    <w:rsid w:val="00C73DB5"/>
    <w:pPr>
      <w:spacing w:before="280" w:after="280" w:line="240" w:lineRule="auto"/>
    </w:pPr>
    <w:rPr>
      <w:rFonts w:eastAsia="MS ??" w:cs="Calibri"/>
      <w:sz w:val="24"/>
      <w:szCs w:val="24"/>
      <w:lang w:eastAsia="hi-IN" w:bidi="hi-IN"/>
    </w:rPr>
  </w:style>
  <w:style w:type="paragraph" w:customStyle="1" w:styleId="Heading11">
    <w:name w:val="Heading 11"/>
    <w:qFormat/>
    <w:rsid w:val="00C73DB5"/>
    <w:pPr>
      <w:keepNext/>
      <w:shd w:val="clear" w:color="auto" w:fill="FFFFFF"/>
      <w:suppressAutoHyphens/>
      <w:spacing w:after="0" w:line="240" w:lineRule="auto"/>
    </w:pPr>
    <w:rPr>
      <w:rFonts w:ascii="Times New Roman" w:eastAsia="MS ??" w:hAnsi="Times New Roman" w:cs="Mangal"/>
      <w:sz w:val="24"/>
      <w:szCs w:val="24"/>
      <w:lang w:eastAsia="hi-IN" w:bidi="hi-IN"/>
    </w:rPr>
  </w:style>
  <w:style w:type="paragraph" w:customStyle="1" w:styleId="Normal1">
    <w:name w:val="Normal1"/>
    <w:qFormat/>
    <w:rsid w:val="00C73DB5"/>
    <w:pPr>
      <w:keepNext/>
      <w:shd w:val="clear" w:color="auto" w:fill="FFFFFF"/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ezformatowania">
    <w:name w:val="Bez formatowania"/>
    <w:qFormat/>
    <w:rsid w:val="00C73DB5"/>
    <w:pPr>
      <w:keepNext/>
      <w:shd w:val="clear" w:color="auto" w:fill="FFFFFF"/>
      <w:suppressAutoHyphens/>
      <w:spacing w:after="0" w:line="240" w:lineRule="auto"/>
    </w:pPr>
    <w:rPr>
      <w:rFonts w:ascii="Helvetica" w:eastAsia="Arial Unicode MS" w:hAnsi="Helvetica" w:cs="Times New Roman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qFormat/>
    <w:rsid w:val="00C73DB5"/>
    <w:pPr>
      <w:widowControl w:val="0"/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1">
    <w:name w:val="Normalny1"/>
    <w:qFormat/>
    <w:rsid w:val="00C73DB5"/>
    <w:pPr>
      <w:keepNext/>
      <w:shd w:val="clear" w:color="auto" w:fill="FFFFFF"/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numbering" w:customStyle="1" w:styleId="LFO3">
    <w:name w:val="LFO3"/>
    <w:qFormat/>
    <w:rsid w:val="00C73DB5"/>
  </w:style>
  <w:style w:type="numbering" w:customStyle="1" w:styleId="LFO4">
    <w:name w:val="LFO4"/>
    <w:qFormat/>
    <w:rsid w:val="00C73DB5"/>
  </w:style>
  <w:style w:type="numbering" w:customStyle="1" w:styleId="LFO5">
    <w:name w:val="LFO5"/>
    <w:qFormat/>
    <w:rsid w:val="00C73DB5"/>
  </w:style>
  <w:style w:type="numbering" w:customStyle="1" w:styleId="LFO6">
    <w:name w:val="LFO6"/>
    <w:qFormat/>
    <w:rsid w:val="00C73DB5"/>
  </w:style>
  <w:style w:type="paragraph" w:styleId="Bezodstpw">
    <w:name w:val="No Spacing"/>
    <w:uiPriority w:val="1"/>
    <w:qFormat/>
    <w:rsid w:val="00C73DB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7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49</Pages>
  <Words>10064</Words>
  <Characters>60390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43</cp:revision>
  <cp:lastPrinted>2020-08-06T12:42:00Z</cp:lastPrinted>
  <dcterms:created xsi:type="dcterms:W3CDTF">2020-08-03T09:13:00Z</dcterms:created>
  <dcterms:modified xsi:type="dcterms:W3CDTF">2020-08-06T16:00:00Z</dcterms:modified>
</cp:coreProperties>
</file>