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1FA" w:rsidRPr="0048120F" w:rsidRDefault="00BC51FA" w:rsidP="00A85B8D">
      <w:pPr>
        <w:spacing w:after="0"/>
        <w:jc w:val="both"/>
        <w:rPr>
          <w:rFonts w:ascii="Bookman Old Style" w:hAnsi="Bookman Old Style" w:cs="Times New Roman"/>
        </w:rPr>
      </w:pPr>
      <w:r w:rsidRPr="0048120F">
        <w:rPr>
          <w:rFonts w:ascii="Bookman Old Style" w:hAnsi="Bookman Old Style" w:cs="Times New Roman"/>
        </w:rPr>
        <w:t>Umowa Nr                                   /</w:t>
      </w:r>
      <w:r w:rsidRPr="0048120F">
        <w:rPr>
          <w:rFonts w:ascii="Bookman Old Style" w:hAnsi="Bookman Old Style" w:cs="Times New Roman"/>
          <w:b/>
          <w:bCs/>
        </w:rPr>
        <w:t>P</w:t>
      </w:r>
      <w:r w:rsidR="000A7AE3">
        <w:rPr>
          <w:rFonts w:ascii="Bookman Old Style" w:hAnsi="Bookman Old Style" w:cs="Times New Roman"/>
          <w:b/>
          <w:bCs/>
        </w:rPr>
        <w:t>rojektow</w:t>
      </w:r>
      <w:r w:rsidR="0061648F">
        <w:rPr>
          <w:rFonts w:ascii="Bookman Old Style" w:hAnsi="Bookman Old Style" w:cs="Times New Roman"/>
          <w:b/>
          <w:bCs/>
        </w:rPr>
        <w:t>ane postanowienia umowy</w:t>
      </w:r>
    </w:p>
    <w:p w:rsidR="00BC51FA" w:rsidRPr="0048120F" w:rsidRDefault="00AE50F8" w:rsidP="00A85B8D">
      <w:pPr>
        <w:spacing w:after="0"/>
        <w:jc w:val="both"/>
        <w:rPr>
          <w:rFonts w:ascii="Bookman Old Style" w:hAnsi="Bookman Old Style" w:cs="Times New Roman"/>
        </w:rPr>
      </w:pPr>
      <w:r>
        <w:rPr>
          <w:rFonts w:ascii="Bookman Old Style" w:hAnsi="Bookman Old Style" w:cs="Times New Roman"/>
        </w:rPr>
        <w:t>zawarta dnia ………. 2023</w:t>
      </w:r>
      <w:r w:rsidR="00BC51FA" w:rsidRPr="0048120F">
        <w:rPr>
          <w:rFonts w:ascii="Bookman Old Style" w:hAnsi="Bookman Old Style" w:cs="Times New Roman"/>
        </w:rPr>
        <w:t xml:space="preserve"> r. w Jarosławiu pomiędzy: </w:t>
      </w:r>
    </w:p>
    <w:p w:rsidR="00BC51FA" w:rsidRPr="0048120F" w:rsidRDefault="00BC51FA" w:rsidP="00A85B8D">
      <w:pPr>
        <w:spacing w:after="0"/>
        <w:jc w:val="both"/>
        <w:rPr>
          <w:rFonts w:ascii="Bookman Old Style" w:hAnsi="Bookman Old Style" w:cs="Times New Roman"/>
        </w:rPr>
      </w:pPr>
      <w:r w:rsidRPr="0048120F">
        <w:rPr>
          <w:rFonts w:ascii="Bookman Old Style" w:hAnsi="Bookman Old Style" w:cs="Times New Roman"/>
        </w:rPr>
        <w:t xml:space="preserve">Gminą Miejską Jarosław, </w:t>
      </w:r>
    </w:p>
    <w:p w:rsidR="00BC51FA" w:rsidRPr="0048120F" w:rsidRDefault="00BC51FA" w:rsidP="00A85B8D">
      <w:pPr>
        <w:spacing w:after="0"/>
        <w:jc w:val="both"/>
        <w:rPr>
          <w:rFonts w:ascii="Bookman Old Style" w:hAnsi="Bookman Old Style" w:cs="Times New Roman"/>
        </w:rPr>
      </w:pPr>
      <w:r w:rsidRPr="0048120F">
        <w:rPr>
          <w:rFonts w:ascii="Bookman Old Style" w:hAnsi="Bookman Old Style" w:cs="Times New Roman"/>
        </w:rPr>
        <w:t xml:space="preserve">ul. Rynek 1, 37-500 Jarosław, </w:t>
      </w:r>
    </w:p>
    <w:p w:rsidR="00BC51FA" w:rsidRPr="0048120F" w:rsidRDefault="00BC51FA" w:rsidP="00A85B8D">
      <w:pPr>
        <w:spacing w:after="0"/>
        <w:jc w:val="both"/>
        <w:rPr>
          <w:rFonts w:ascii="Bookman Old Style" w:hAnsi="Bookman Old Style" w:cs="Times New Roman"/>
        </w:rPr>
      </w:pPr>
      <w:r w:rsidRPr="0048120F">
        <w:rPr>
          <w:rFonts w:ascii="Bookman Old Style" w:hAnsi="Bookman Old Style" w:cs="Times New Roman"/>
        </w:rPr>
        <w:t xml:space="preserve">NIP: 792-203-15-50, REGON: 650900520; </w:t>
      </w:r>
    </w:p>
    <w:p w:rsidR="00BC51FA" w:rsidRPr="0048120F" w:rsidRDefault="00BC51FA" w:rsidP="00A85B8D">
      <w:pPr>
        <w:spacing w:after="0"/>
        <w:jc w:val="both"/>
        <w:rPr>
          <w:rFonts w:ascii="Bookman Old Style" w:hAnsi="Bookman Old Style" w:cs="Times New Roman"/>
        </w:rPr>
      </w:pPr>
      <w:r w:rsidRPr="0048120F">
        <w:rPr>
          <w:rFonts w:ascii="Bookman Old Style" w:hAnsi="Bookman Old Style" w:cs="Times New Roman"/>
        </w:rPr>
        <w:t xml:space="preserve">reprezentowana przez …………………………………………………………………, </w:t>
      </w:r>
    </w:p>
    <w:p w:rsidR="00BC51FA" w:rsidRPr="0048120F" w:rsidRDefault="00BC51FA" w:rsidP="00A85B8D">
      <w:pPr>
        <w:spacing w:after="0"/>
        <w:jc w:val="both"/>
        <w:rPr>
          <w:rFonts w:ascii="Bookman Old Style" w:hAnsi="Bookman Old Style" w:cs="Times New Roman"/>
        </w:rPr>
      </w:pPr>
      <w:r w:rsidRPr="0048120F">
        <w:rPr>
          <w:rFonts w:ascii="Bookman Old Style" w:hAnsi="Bookman Old Style" w:cs="Times New Roman"/>
        </w:rPr>
        <w:t>przy kontr</w:t>
      </w:r>
      <w:r w:rsidR="00E47C13">
        <w:rPr>
          <w:rFonts w:ascii="Bookman Old Style" w:hAnsi="Bookman Old Style" w:cs="Times New Roman"/>
        </w:rPr>
        <w:t>asygnacie Anny Gołąb - Skarbnik</w:t>
      </w:r>
      <w:r w:rsidRPr="0048120F">
        <w:rPr>
          <w:rFonts w:ascii="Bookman Old Style" w:hAnsi="Bookman Old Style" w:cs="Times New Roman"/>
        </w:rPr>
        <w:t xml:space="preserve">; </w:t>
      </w:r>
    </w:p>
    <w:p w:rsidR="00BC51FA" w:rsidRPr="0048120F" w:rsidRDefault="00BC51FA" w:rsidP="00A85B8D">
      <w:pPr>
        <w:spacing w:after="0"/>
        <w:jc w:val="both"/>
        <w:rPr>
          <w:rFonts w:ascii="Bookman Old Style" w:hAnsi="Bookman Old Style" w:cs="Times New Roman"/>
        </w:rPr>
      </w:pPr>
      <w:r w:rsidRPr="0048120F">
        <w:rPr>
          <w:rFonts w:ascii="Bookman Old Style" w:hAnsi="Bookman Old Style" w:cs="Times New Roman"/>
        </w:rPr>
        <w:t xml:space="preserve">zwaną w dalszej części umowy Zamawiającym </w:t>
      </w:r>
    </w:p>
    <w:p w:rsidR="00BC51FA" w:rsidRPr="0048120F" w:rsidRDefault="00BC51FA" w:rsidP="00A85B8D">
      <w:pPr>
        <w:spacing w:after="0"/>
        <w:jc w:val="both"/>
        <w:rPr>
          <w:rFonts w:ascii="Bookman Old Style" w:hAnsi="Bookman Old Style" w:cs="Times New Roman"/>
        </w:rPr>
      </w:pPr>
      <w:r w:rsidRPr="0048120F">
        <w:rPr>
          <w:rFonts w:ascii="Bookman Old Style" w:hAnsi="Bookman Old Style" w:cs="Times New Roman"/>
        </w:rPr>
        <w:t xml:space="preserve">a </w:t>
      </w:r>
    </w:p>
    <w:p w:rsidR="00BC51FA" w:rsidRPr="0048120F" w:rsidRDefault="00BC51FA" w:rsidP="00A85B8D">
      <w:pPr>
        <w:spacing w:after="0"/>
        <w:jc w:val="both"/>
        <w:rPr>
          <w:rFonts w:ascii="Bookman Old Style" w:hAnsi="Bookman Old Style" w:cs="Times New Roman"/>
        </w:rPr>
      </w:pPr>
      <w:r w:rsidRPr="0048120F">
        <w:rPr>
          <w:rFonts w:ascii="Bookman Old Style" w:hAnsi="Bookman Old Style" w:cs="Times New Roman"/>
        </w:rPr>
        <w:t xml:space="preserve">… adres: …, wpisaną do Krajowego Rejestru Sądowego pod nr …, NIP: …, REGON: …; </w:t>
      </w:r>
    </w:p>
    <w:p w:rsidR="00BC51FA" w:rsidRPr="0048120F" w:rsidRDefault="00BC51FA" w:rsidP="00A85B8D">
      <w:pPr>
        <w:spacing w:after="0"/>
        <w:jc w:val="both"/>
        <w:rPr>
          <w:rFonts w:ascii="Bookman Old Style" w:hAnsi="Bookman Old Style" w:cs="Times New Roman"/>
        </w:rPr>
      </w:pPr>
      <w:r w:rsidRPr="0048120F">
        <w:rPr>
          <w:rFonts w:ascii="Bookman Old Style" w:hAnsi="Bookman Old Style" w:cs="Times New Roman"/>
        </w:rPr>
        <w:t xml:space="preserve">reprezentowaną przez: </w:t>
      </w:r>
    </w:p>
    <w:p w:rsidR="00BC51FA" w:rsidRPr="0048120F" w:rsidRDefault="00BC51FA" w:rsidP="00A85B8D">
      <w:pPr>
        <w:spacing w:after="0"/>
        <w:jc w:val="both"/>
        <w:rPr>
          <w:rFonts w:ascii="Bookman Old Style" w:hAnsi="Bookman Old Style" w:cs="Times New Roman"/>
        </w:rPr>
      </w:pPr>
      <w:r w:rsidRPr="0048120F">
        <w:rPr>
          <w:rFonts w:ascii="Bookman Old Style" w:hAnsi="Bookman Old Style" w:cs="Times New Roman"/>
        </w:rPr>
        <w:t xml:space="preserve">1. …, </w:t>
      </w:r>
    </w:p>
    <w:p w:rsidR="00BC51FA" w:rsidRPr="0048120F" w:rsidRDefault="00BC51FA" w:rsidP="00A85B8D">
      <w:pPr>
        <w:spacing w:after="0"/>
        <w:jc w:val="both"/>
        <w:rPr>
          <w:rFonts w:ascii="Bookman Old Style" w:hAnsi="Bookman Old Style" w:cs="Times New Roman"/>
        </w:rPr>
      </w:pPr>
      <w:r w:rsidRPr="0048120F">
        <w:rPr>
          <w:rFonts w:ascii="Bookman Old Style" w:hAnsi="Bookman Old Style" w:cs="Times New Roman"/>
        </w:rPr>
        <w:t xml:space="preserve">2. …, </w:t>
      </w:r>
    </w:p>
    <w:p w:rsidR="00BC51FA" w:rsidRPr="0048120F" w:rsidRDefault="00BC51FA" w:rsidP="00A85B8D">
      <w:pPr>
        <w:spacing w:after="0"/>
        <w:jc w:val="both"/>
        <w:rPr>
          <w:rFonts w:ascii="Bookman Old Style" w:hAnsi="Bookman Old Style" w:cs="Times New Roman"/>
        </w:rPr>
      </w:pPr>
      <w:r w:rsidRPr="0048120F">
        <w:rPr>
          <w:rFonts w:ascii="Bookman Old Style" w:hAnsi="Bookman Old Style" w:cs="Times New Roman"/>
        </w:rPr>
        <w:t xml:space="preserve">lub </w:t>
      </w:r>
    </w:p>
    <w:p w:rsidR="00BC51FA" w:rsidRPr="0048120F" w:rsidRDefault="00BC51FA" w:rsidP="00A85B8D">
      <w:pPr>
        <w:spacing w:after="0"/>
        <w:jc w:val="both"/>
        <w:rPr>
          <w:rFonts w:ascii="Bookman Old Style" w:hAnsi="Bookman Old Style" w:cs="Times New Roman"/>
        </w:rPr>
      </w:pPr>
      <w:r w:rsidRPr="0048120F">
        <w:rPr>
          <w:rFonts w:ascii="Bookman Old Style" w:hAnsi="Bookman Old Style" w:cs="Times New Roman"/>
        </w:rPr>
        <w:t xml:space="preserve">(imię) … (nazwisko) … prowadzący działalność gospodarczą pod firmą (imię) … (nazwisko) … (nazwa handlowa) … z siedzibą (adres prowadzonej działalności gospodarczej) … NIP: …, REGON: …; zwaną w dalszym tekście umowy Wykonawcą, </w:t>
      </w:r>
    </w:p>
    <w:p w:rsidR="00BC51FA" w:rsidRPr="0048120F" w:rsidRDefault="00BC51FA" w:rsidP="00BC51FA">
      <w:pPr>
        <w:jc w:val="both"/>
        <w:rPr>
          <w:rFonts w:ascii="Bookman Old Style" w:hAnsi="Bookman Old Style" w:cs="Times New Roman"/>
        </w:rPr>
      </w:pPr>
      <w:r w:rsidRPr="0048120F">
        <w:rPr>
          <w:rFonts w:ascii="Bookman Old Style" w:hAnsi="Bookman Old Style" w:cs="Times New Roman"/>
        </w:rPr>
        <w:t xml:space="preserve">łącznie zwanymi dalej stronami, a każdy z osobna Stroną </w:t>
      </w:r>
    </w:p>
    <w:p w:rsidR="00BC51FA" w:rsidRPr="0048120F" w:rsidRDefault="00BC51FA" w:rsidP="0038575C">
      <w:pPr>
        <w:jc w:val="both"/>
        <w:rPr>
          <w:rFonts w:ascii="Bookman Old Style" w:hAnsi="Bookman Old Style" w:cs="Times New Roman"/>
        </w:rPr>
      </w:pPr>
      <w:r w:rsidRPr="0048120F">
        <w:rPr>
          <w:rFonts w:ascii="Bookman Old Style" w:hAnsi="Bookman Old Style" w:cs="Times New Roman"/>
        </w:rPr>
        <w:t xml:space="preserve">w wyniku przeprowadzenia </w:t>
      </w:r>
      <w:r w:rsidR="0061648F">
        <w:rPr>
          <w:rFonts w:ascii="Bookman Old Style" w:hAnsi="Bookman Old Style" w:cs="Times New Roman"/>
        </w:rPr>
        <w:t>zmówienia na dostawę</w:t>
      </w:r>
      <w:r w:rsidR="0038575C">
        <w:rPr>
          <w:rFonts w:ascii="Bookman Old Style" w:hAnsi="Bookman Old Style" w:cs="Times New Roman"/>
        </w:rPr>
        <w:t xml:space="preserve"> Infokiosku, zgodnie z </w:t>
      </w:r>
      <w:r w:rsidR="00B83ADA">
        <w:rPr>
          <w:rFonts w:ascii="Bookman Old Style" w:hAnsi="Bookman Old Style" w:cs="Times New Roman"/>
        </w:rPr>
        <w:t xml:space="preserve">Zarządzeniem Burmistrza Miasta Jarosławia nr 228/2022 z dnia </w:t>
      </w:r>
      <w:r w:rsidR="0038575C">
        <w:rPr>
          <w:rFonts w:ascii="Bookman Old Style" w:hAnsi="Bookman Old Style" w:cs="Times New Roman"/>
        </w:rPr>
        <w:t xml:space="preserve">08.06.2022 r. w sprawie </w:t>
      </w:r>
      <w:r w:rsidR="0038575C" w:rsidRPr="0038575C">
        <w:rPr>
          <w:rFonts w:ascii="Bookman Old Style" w:hAnsi="Bookman Old Style" w:cs="Times New Roman"/>
        </w:rPr>
        <w:t xml:space="preserve">przyjęcia Regulaminu określającego zasady udzielania zamówień publicznych przez Gminę Miejską Jarosław, Regulaminu pracy komisji przetargowej powołanej do przygotowania i przeprowadzenia postępowania o udzielenie zamówienia publicznego, do którego stosuje się ustawę Prawo zamówień publicznych oraz Regulaminu postępowania przy udzielaniu zamówień publicznych do wartości 130 000 złotych </w:t>
      </w:r>
      <w:r w:rsidRPr="0048120F">
        <w:rPr>
          <w:rFonts w:ascii="Bookman Old Style" w:hAnsi="Bookman Old Style" w:cs="Times New Roman"/>
        </w:rPr>
        <w:t xml:space="preserve"> na realizację </w:t>
      </w:r>
      <w:r w:rsidR="0038575C">
        <w:rPr>
          <w:rFonts w:ascii="Bookman Old Style" w:hAnsi="Bookman Old Style" w:cs="Times New Roman"/>
        </w:rPr>
        <w:t>umowy</w:t>
      </w:r>
      <w:r w:rsidR="0038575C" w:rsidRPr="0038575C">
        <w:rPr>
          <w:rFonts w:ascii="Bookman Old Style" w:hAnsi="Bookman Old Style" w:cs="Times New Roman"/>
        </w:rPr>
        <w:t xml:space="preserve"> nr DSG/1209</w:t>
      </w:r>
      <w:r w:rsidR="0038575C">
        <w:rPr>
          <w:rFonts w:ascii="Bookman Old Style" w:hAnsi="Bookman Old Style" w:cs="Times New Roman"/>
        </w:rPr>
        <w:t xml:space="preserve"> </w:t>
      </w:r>
      <w:r w:rsidR="0038575C" w:rsidRPr="0038575C">
        <w:rPr>
          <w:rFonts w:ascii="Bookman Old Style" w:hAnsi="Bookman Old Style" w:cs="Times New Roman"/>
        </w:rPr>
        <w:t>o powierzenie grantu w ramach projektu</w:t>
      </w:r>
      <w:r w:rsidR="0038575C">
        <w:rPr>
          <w:rFonts w:ascii="Bookman Old Style" w:hAnsi="Bookman Old Style" w:cs="Times New Roman"/>
        </w:rPr>
        <w:t xml:space="preserve"> </w:t>
      </w:r>
      <w:r w:rsidR="0038575C" w:rsidRPr="0038575C">
        <w:rPr>
          <w:rFonts w:ascii="Bookman Old Style" w:hAnsi="Bookman Old Style" w:cs="Times New Roman" w:hint="eastAsia"/>
        </w:rPr>
        <w:t>„</w:t>
      </w:r>
      <w:r w:rsidR="0038575C" w:rsidRPr="0038575C">
        <w:rPr>
          <w:rFonts w:ascii="Bookman Old Style" w:hAnsi="Bookman Old Style" w:cs="Times New Roman"/>
        </w:rPr>
        <w:t>Dost</w:t>
      </w:r>
      <w:r w:rsidR="0038575C" w:rsidRPr="0038575C">
        <w:rPr>
          <w:rFonts w:ascii="Bookman Old Style" w:hAnsi="Bookman Old Style" w:cs="Times New Roman" w:hint="eastAsia"/>
        </w:rPr>
        <w:t>ę</w:t>
      </w:r>
      <w:r w:rsidR="0038575C" w:rsidRPr="0038575C">
        <w:rPr>
          <w:rFonts w:ascii="Bookman Old Style" w:hAnsi="Bookman Old Style" w:cs="Times New Roman"/>
        </w:rPr>
        <w:t>pny samorz</w:t>
      </w:r>
      <w:r w:rsidR="0038575C" w:rsidRPr="0038575C">
        <w:rPr>
          <w:rFonts w:ascii="Bookman Old Style" w:hAnsi="Bookman Old Style" w:cs="Times New Roman" w:hint="eastAsia"/>
        </w:rPr>
        <w:t>ą</w:t>
      </w:r>
      <w:r w:rsidR="0038575C" w:rsidRPr="0038575C">
        <w:rPr>
          <w:rFonts w:ascii="Bookman Old Style" w:hAnsi="Bookman Old Style" w:cs="Times New Roman"/>
        </w:rPr>
        <w:t>d - granty</w:t>
      </w:r>
      <w:r w:rsidR="0038575C" w:rsidRPr="0038575C">
        <w:rPr>
          <w:rFonts w:ascii="Bookman Old Style" w:hAnsi="Bookman Old Style" w:cs="Times New Roman" w:hint="eastAsia"/>
        </w:rPr>
        <w:t>”</w:t>
      </w:r>
      <w:r w:rsidR="0038575C" w:rsidRPr="0038575C">
        <w:rPr>
          <w:rFonts w:ascii="Bookman Old Style" w:hAnsi="Bookman Old Style" w:cs="Times New Roman"/>
        </w:rPr>
        <w:t>realizowanego przez Pa</w:t>
      </w:r>
      <w:r w:rsidR="0038575C" w:rsidRPr="0038575C">
        <w:rPr>
          <w:rFonts w:ascii="Bookman Old Style" w:hAnsi="Bookman Old Style" w:cs="Times New Roman" w:hint="eastAsia"/>
        </w:rPr>
        <w:t>ń</w:t>
      </w:r>
      <w:r w:rsidR="0038575C">
        <w:rPr>
          <w:rFonts w:ascii="Bookman Old Style" w:hAnsi="Bookman Old Style" w:cs="Times New Roman"/>
        </w:rPr>
        <w:t>stwowy Fundusz Rehabilitacji Osó</w:t>
      </w:r>
      <w:r w:rsidR="0038575C" w:rsidRPr="0038575C">
        <w:rPr>
          <w:rFonts w:ascii="Bookman Old Style" w:hAnsi="Bookman Old Style" w:cs="Times New Roman"/>
        </w:rPr>
        <w:t>b Niepe</w:t>
      </w:r>
      <w:r w:rsidR="0038575C" w:rsidRPr="0038575C">
        <w:rPr>
          <w:rFonts w:ascii="Bookman Old Style" w:hAnsi="Bookman Old Style" w:cs="Times New Roman" w:hint="eastAsia"/>
        </w:rPr>
        <w:t>ł</w:t>
      </w:r>
      <w:r w:rsidR="0038575C" w:rsidRPr="0038575C">
        <w:rPr>
          <w:rFonts w:ascii="Bookman Old Style" w:hAnsi="Bookman Old Style" w:cs="Times New Roman"/>
        </w:rPr>
        <w:t>nosprawnych w</w:t>
      </w:r>
      <w:r w:rsidR="0038575C">
        <w:rPr>
          <w:rFonts w:ascii="Bookman Old Style" w:hAnsi="Bookman Old Style" w:cs="Times New Roman"/>
        </w:rPr>
        <w:t xml:space="preserve"> </w:t>
      </w:r>
      <w:r w:rsidR="0038575C" w:rsidRPr="0038575C">
        <w:rPr>
          <w:rFonts w:ascii="Bookman Old Style" w:hAnsi="Bookman Old Style" w:cs="Times New Roman"/>
        </w:rPr>
        <w:t>ramach Dzia</w:t>
      </w:r>
      <w:r w:rsidR="0038575C" w:rsidRPr="0038575C">
        <w:rPr>
          <w:rFonts w:ascii="Bookman Old Style" w:hAnsi="Bookman Old Style" w:cs="Times New Roman" w:hint="eastAsia"/>
        </w:rPr>
        <w:t>ł</w:t>
      </w:r>
      <w:r w:rsidR="0038575C" w:rsidRPr="0038575C">
        <w:rPr>
          <w:rFonts w:ascii="Bookman Old Style" w:hAnsi="Bookman Old Style" w:cs="Times New Roman"/>
        </w:rPr>
        <w:t>ania 2.18 Programu Operacyjnego W</w:t>
      </w:r>
      <w:r w:rsidR="0038575C">
        <w:rPr>
          <w:rFonts w:ascii="Bookman Old Style" w:hAnsi="Bookman Old Style" w:cs="Times New Roman"/>
        </w:rPr>
        <w:t>iedza Edukacja Rozwó</w:t>
      </w:r>
      <w:r w:rsidR="0038575C" w:rsidRPr="0038575C">
        <w:rPr>
          <w:rFonts w:ascii="Bookman Old Style" w:hAnsi="Bookman Old Style" w:cs="Times New Roman"/>
        </w:rPr>
        <w:t>j</w:t>
      </w:r>
      <w:r w:rsidR="0038575C">
        <w:rPr>
          <w:rFonts w:ascii="Bookman Old Style" w:hAnsi="Bookman Old Style" w:cs="Times New Roman"/>
        </w:rPr>
        <w:t xml:space="preserve"> </w:t>
      </w:r>
      <w:r w:rsidR="0038575C" w:rsidRPr="0038575C">
        <w:rPr>
          <w:rFonts w:ascii="Bookman Old Style" w:hAnsi="Bookman Old Style" w:cs="Times New Roman"/>
        </w:rPr>
        <w:t>2014-2020</w:t>
      </w:r>
      <w:r w:rsidRPr="0048120F">
        <w:rPr>
          <w:rFonts w:ascii="Bookman Old Style" w:hAnsi="Bookman Old Style" w:cs="Times New Roman"/>
        </w:rPr>
        <w:t>, zawarto umowę następującej treści:</w:t>
      </w:r>
    </w:p>
    <w:p w:rsidR="00BC51FA" w:rsidRPr="0048120F" w:rsidRDefault="00BC51FA" w:rsidP="00BC51FA">
      <w:pPr>
        <w:jc w:val="center"/>
        <w:rPr>
          <w:rFonts w:ascii="Bookman Old Style" w:hAnsi="Bookman Old Style" w:cs="Times New Roman"/>
        </w:rPr>
      </w:pPr>
      <w:r w:rsidRPr="0048120F">
        <w:rPr>
          <w:rFonts w:ascii="Bookman Old Style" w:hAnsi="Bookman Old Style" w:cs="Times New Roman"/>
          <w:b/>
          <w:bCs/>
        </w:rPr>
        <w:t>§ 1</w:t>
      </w:r>
    </w:p>
    <w:p w:rsidR="00BC51FA" w:rsidRPr="0048120F" w:rsidRDefault="00BC51FA" w:rsidP="00BC51FA">
      <w:pPr>
        <w:pStyle w:val="Akapitzlist"/>
        <w:numPr>
          <w:ilvl w:val="0"/>
          <w:numId w:val="1"/>
        </w:numPr>
        <w:ind w:left="426" w:hanging="426"/>
        <w:jc w:val="both"/>
        <w:rPr>
          <w:rFonts w:ascii="Bookman Old Style" w:hAnsi="Bookman Old Style" w:cs="Times New Roman"/>
        </w:rPr>
      </w:pPr>
      <w:r w:rsidRPr="0048120F">
        <w:rPr>
          <w:rFonts w:ascii="Bookman Old Style" w:hAnsi="Bookman Old Style" w:cs="Times New Roman"/>
        </w:rPr>
        <w:t>Zamawiający zleca, a Wykonawca zobowiązuje się do w</w:t>
      </w:r>
      <w:r w:rsidR="00AE50F8">
        <w:rPr>
          <w:rFonts w:ascii="Bookman Old Style" w:hAnsi="Bookman Old Style" w:cs="Times New Roman"/>
        </w:rPr>
        <w:t xml:space="preserve">ykonania zadania pn.: Dostawa </w:t>
      </w:r>
      <w:r w:rsidR="0038575C">
        <w:rPr>
          <w:rFonts w:ascii="Bookman Old Style" w:hAnsi="Bookman Old Style" w:cs="Times New Roman"/>
        </w:rPr>
        <w:t>fabrycznie nowego</w:t>
      </w:r>
      <w:r w:rsidR="00AE50F8" w:rsidRPr="00AE50F8">
        <w:rPr>
          <w:rFonts w:ascii="Bookman Old Style" w:hAnsi="Bookman Old Style" w:cs="Times New Roman"/>
        </w:rPr>
        <w:t xml:space="preserve"> </w:t>
      </w:r>
      <w:r w:rsidR="0038575C">
        <w:rPr>
          <w:rFonts w:ascii="Bookman Old Style" w:hAnsi="Bookman Old Style" w:cs="Times New Roman"/>
        </w:rPr>
        <w:t>Infomatu wraz z niezbędnym oprogramowaniem</w:t>
      </w:r>
      <w:r w:rsidRPr="0048120F">
        <w:rPr>
          <w:rFonts w:ascii="Bookman Old Style" w:hAnsi="Bookman Old Style" w:cs="Times New Roman"/>
        </w:rPr>
        <w:t>,</w:t>
      </w:r>
      <w:r w:rsidRPr="0048120F">
        <w:rPr>
          <w:rFonts w:ascii="Bookman Old Style" w:hAnsi="Bookman Old Style" w:cs="Times New Roman"/>
          <w:b/>
        </w:rPr>
        <w:t xml:space="preserve"> </w:t>
      </w:r>
      <w:r w:rsidRPr="0048120F">
        <w:rPr>
          <w:rFonts w:ascii="Bookman Old Style" w:hAnsi="Bookman Old Style" w:cs="Times New Roman"/>
        </w:rPr>
        <w:t>zgodnie Opise</w:t>
      </w:r>
      <w:r w:rsidR="0038575C">
        <w:rPr>
          <w:rFonts w:ascii="Bookman Old Style" w:hAnsi="Bookman Old Style" w:cs="Times New Roman"/>
        </w:rPr>
        <w:t>m Przedmiotu Zamówienia</w:t>
      </w:r>
      <w:r w:rsidRPr="0048120F">
        <w:rPr>
          <w:rFonts w:ascii="Bookman Old Style" w:hAnsi="Bookman Old Style" w:cs="Times New Roman"/>
        </w:rPr>
        <w:t xml:space="preserve"> (dalej OPZ) stanowiącym załącznik nr …………. i złożoną ofertą stanowiącą załącznik nr …………. do niniejszej umowy. </w:t>
      </w:r>
    </w:p>
    <w:p w:rsidR="00BC51FA" w:rsidRPr="0048120F" w:rsidRDefault="00BC51FA" w:rsidP="00BC51FA">
      <w:pPr>
        <w:pStyle w:val="Akapitzlist"/>
        <w:numPr>
          <w:ilvl w:val="0"/>
          <w:numId w:val="1"/>
        </w:numPr>
        <w:ind w:left="426" w:hanging="426"/>
        <w:jc w:val="both"/>
        <w:rPr>
          <w:rFonts w:ascii="Bookman Old Style" w:hAnsi="Bookman Old Style" w:cs="Times New Roman"/>
        </w:rPr>
      </w:pPr>
      <w:r w:rsidRPr="0048120F">
        <w:rPr>
          <w:rFonts w:ascii="Bookman Old Style" w:hAnsi="Bookman Old Style" w:cs="Times New Roman"/>
        </w:rPr>
        <w:t xml:space="preserve">Wykonawca oświadcza, że dostarczony przedmiot niniejszej umowy jest </w:t>
      </w:r>
      <w:r w:rsidR="00250A67" w:rsidRPr="0048120F">
        <w:rPr>
          <w:rFonts w:ascii="Bookman Old Style" w:hAnsi="Bookman Old Style" w:cs="Times New Roman"/>
        </w:rPr>
        <w:t>fabrycznie nowy i wolny od wad, nie jest obciążony prawami na rzecz osób trzecich, nieużywany oraz niestanowiący przedmiotu wystaw bądź prezentacji. Zestawy są kompletne, ich uruchom</w:t>
      </w:r>
      <w:r w:rsidR="0038575C">
        <w:rPr>
          <w:rFonts w:ascii="Bookman Old Style" w:hAnsi="Bookman Old Style" w:cs="Times New Roman"/>
        </w:rPr>
        <w:t>ienie oraz stosowanie zgodnie z </w:t>
      </w:r>
      <w:r w:rsidR="00250A67" w:rsidRPr="0048120F">
        <w:rPr>
          <w:rFonts w:ascii="Bookman Old Style" w:hAnsi="Bookman Old Style" w:cs="Times New Roman"/>
        </w:rPr>
        <w:t xml:space="preserve">przeznaczeniem nie generuje konieczności zakupu dodatkowych elementów </w:t>
      </w:r>
      <w:r w:rsidR="00250A67" w:rsidRPr="0048120F">
        <w:rPr>
          <w:rFonts w:ascii="Bookman Old Style" w:hAnsi="Bookman Old Style" w:cs="Times New Roman"/>
        </w:rPr>
        <w:lastRenderedPageBreak/>
        <w:t>i</w:t>
      </w:r>
      <w:r w:rsidR="0038575C">
        <w:rPr>
          <w:rFonts w:ascii="Bookman Old Style" w:hAnsi="Bookman Old Style" w:cs="Times New Roman"/>
        </w:rPr>
        <w:t> </w:t>
      </w:r>
      <w:r w:rsidR="00250A67" w:rsidRPr="0048120F">
        <w:rPr>
          <w:rFonts w:ascii="Bookman Old Style" w:hAnsi="Bookman Old Style" w:cs="Times New Roman"/>
        </w:rPr>
        <w:t>akcesoriów. Sprzęt pozbawiony jest wszelkiego rodzaju zabezpieczeń, które po upływie okresu gwarancji utrudniałyby dostęp do urządzeń i ich serwisowania pracownikom Zamawiającego lub innemu wykonawcy usług serwisowych. Zainstalowane oprogramowanie systemowe jest fabrycznie nowe, zainstalowane przez producenta bądź dystrybutora sprzętu. Oprogramowanie będzie dostarczone wraz ze stosownymi, oryginalnymi atrybutami legalności.</w:t>
      </w:r>
      <w:r w:rsidRPr="0048120F">
        <w:rPr>
          <w:rFonts w:ascii="Bookman Old Style" w:hAnsi="Bookman Old Style" w:cs="Times New Roman"/>
        </w:rPr>
        <w:t xml:space="preserve"> Przedmiot umowy posiada wszystkie wymagane prawem polskim certyfikaty bezpieczeństwa oraz spełnia normy dotyczące ochrony środowiska. </w:t>
      </w:r>
    </w:p>
    <w:p w:rsidR="00BC51FA" w:rsidRPr="0048120F" w:rsidRDefault="00BC51FA" w:rsidP="00BC51FA">
      <w:pPr>
        <w:pStyle w:val="Akapitzlist"/>
        <w:numPr>
          <w:ilvl w:val="0"/>
          <w:numId w:val="1"/>
        </w:numPr>
        <w:ind w:left="426" w:hanging="426"/>
        <w:jc w:val="both"/>
        <w:rPr>
          <w:rFonts w:ascii="Bookman Old Style" w:hAnsi="Bookman Old Style" w:cs="Times New Roman"/>
        </w:rPr>
      </w:pPr>
      <w:r w:rsidRPr="0048120F">
        <w:rPr>
          <w:rFonts w:ascii="Bookman Old Style" w:hAnsi="Bookman Old Style" w:cs="Times New Roman"/>
        </w:rPr>
        <w:t xml:space="preserve">Zamawiający zastrzega: </w:t>
      </w:r>
    </w:p>
    <w:p w:rsidR="00BC51FA" w:rsidRPr="0048120F" w:rsidRDefault="00BC51FA" w:rsidP="00BC51FA">
      <w:pPr>
        <w:pStyle w:val="Akapitzlist"/>
        <w:numPr>
          <w:ilvl w:val="0"/>
          <w:numId w:val="2"/>
        </w:numPr>
        <w:ind w:left="851" w:hanging="425"/>
        <w:jc w:val="both"/>
        <w:rPr>
          <w:rFonts w:ascii="Bookman Old Style" w:hAnsi="Bookman Old Style" w:cs="Times New Roman"/>
        </w:rPr>
      </w:pPr>
      <w:r w:rsidRPr="0048120F">
        <w:rPr>
          <w:rFonts w:ascii="Bookman Old Style" w:hAnsi="Bookman Old Style" w:cs="Times New Roman"/>
        </w:rPr>
        <w:t xml:space="preserve">możliwość weryfikacji u producenta konfiguracji fabrycznej przedmiotu umowy, </w:t>
      </w:r>
    </w:p>
    <w:p w:rsidR="00BC51FA" w:rsidRPr="0048120F" w:rsidRDefault="00BC51FA" w:rsidP="00BC51FA">
      <w:pPr>
        <w:pStyle w:val="Akapitzlist"/>
        <w:numPr>
          <w:ilvl w:val="0"/>
          <w:numId w:val="2"/>
        </w:numPr>
        <w:ind w:left="851" w:hanging="425"/>
        <w:jc w:val="both"/>
        <w:rPr>
          <w:rFonts w:ascii="Bookman Old Style" w:hAnsi="Bookman Old Style" w:cs="Times New Roman"/>
        </w:rPr>
      </w:pPr>
      <w:r w:rsidRPr="0048120F">
        <w:rPr>
          <w:rFonts w:ascii="Bookman Old Style" w:hAnsi="Bookman Old Style" w:cs="Times New Roman"/>
        </w:rPr>
        <w:t xml:space="preserve">możliwość weryfikacji na stronie producenta posiadanej/wykupionej gwarancji, </w:t>
      </w:r>
    </w:p>
    <w:p w:rsidR="00BC51FA" w:rsidRPr="0048120F" w:rsidRDefault="00BC51FA" w:rsidP="00BC51FA">
      <w:pPr>
        <w:pStyle w:val="Akapitzlist"/>
        <w:numPr>
          <w:ilvl w:val="0"/>
          <w:numId w:val="2"/>
        </w:numPr>
        <w:ind w:left="851" w:hanging="425"/>
        <w:jc w:val="both"/>
        <w:rPr>
          <w:rFonts w:ascii="Bookman Old Style" w:hAnsi="Bookman Old Style" w:cs="Times New Roman"/>
        </w:rPr>
      </w:pPr>
      <w:r w:rsidRPr="0048120F">
        <w:rPr>
          <w:rFonts w:ascii="Bookman Old Style" w:hAnsi="Bookman Old Style" w:cs="Times New Roman"/>
        </w:rPr>
        <w:t xml:space="preserve">możliwość weryfikacji statusu naprawy przedmiotu umowy po podaniu unikalnego numeru seryjnego, w każdym lub wybranym przez Zamawiającego pojedynczym przedmiocie zamówienia. </w:t>
      </w:r>
    </w:p>
    <w:p w:rsidR="00BC51FA" w:rsidRPr="0048120F" w:rsidRDefault="00BC51FA" w:rsidP="00BC51FA">
      <w:pPr>
        <w:pStyle w:val="Akapitzlist"/>
        <w:numPr>
          <w:ilvl w:val="0"/>
          <w:numId w:val="1"/>
        </w:numPr>
        <w:ind w:left="426" w:hanging="426"/>
        <w:jc w:val="both"/>
        <w:rPr>
          <w:rFonts w:ascii="Bookman Old Style" w:hAnsi="Bookman Old Style" w:cs="Times New Roman"/>
        </w:rPr>
      </w:pPr>
      <w:r w:rsidRPr="0048120F">
        <w:rPr>
          <w:rFonts w:ascii="Bookman Old Style" w:hAnsi="Bookman Old Style" w:cs="Times New Roman"/>
        </w:rPr>
        <w:t xml:space="preserve">W przypadku braku spełnienia któregokolwiek z warunków w jakimkolwiek sprzęcie z przedmiotu umowy, o których mowa w ust. 2, Zamawiający może odmówić odbioru całości lub części przedmiotu zamówienia i naliczyć karę umowną, stosownie do § 7 ust. 2 pkt 2. </w:t>
      </w:r>
    </w:p>
    <w:p w:rsidR="002C487E" w:rsidRPr="0048120F" w:rsidRDefault="002C487E" w:rsidP="00016B5E">
      <w:pPr>
        <w:ind w:left="360"/>
        <w:jc w:val="center"/>
        <w:rPr>
          <w:rFonts w:ascii="Bookman Old Style" w:hAnsi="Bookman Old Style"/>
        </w:rPr>
      </w:pPr>
      <w:r w:rsidRPr="0048120F">
        <w:rPr>
          <w:rFonts w:ascii="Bookman Old Style" w:hAnsi="Bookman Old Style"/>
          <w:b/>
          <w:bCs/>
        </w:rPr>
        <w:t>§ 2</w:t>
      </w:r>
    </w:p>
    <w:p w:rsidR="00016B5E" w:rsidRPr="0048120F" w:rsidRDefault="00934C03" w:rsidP="002C487E">
      <w:pPr>
        <w:pStyle w:val="Akapitzlist"/>
        <w:numPr>
          <w:ilvl w:val="0"/>
          <w:numId w:val="3"/>
        </w:numPr>
        <w:ind w:left="426" w:hanging="426"/>
        <w:jc w:val="both"/>
        <w:rPr>
          <w:rFonts w:ascii="Bookman Old Style" w:hAnsi="Bookman Old Style"/>
        </w:rPr>
      </w:pPr>
      <w:r w:rsidRPr="0048120F">
        <w:rPr>
          <w:rFonts w:ascii="Bookman Old Style" w:hAnsi="Bookman Old Style"/>
        </w:rPr>
        <w:t>Wykonawca</w:t>
      </w:r>
      <w:r w:rsidR="002C487E" w:rsidRPr="0048120F">
        <w:rPr>
          <w:rFonts w:ascii="Bookman Old Style" w:hAnsi="Bookman Old Style"/>
        </w:rPr>
        <w:t xml:space="preserve"> wykona przedmiot umowy o</w:t>
      </w:r>
      <w:r w:rsidR="005E4060" w:rsidRPr="0048120F">
        <w:rPr>
          <w:rFonts w:ascii="Bookman Old Style" w:hAnsi="Bookman Old Style"/>
        </w:rPr>
        <w:t>kreślony</w:t>
      </w:r>
      <w:r w:rsidR="00A020A9" w:rsidRPr="0048120F">
        <w:rPr>
          <w:rFonts w:ascii="Bookman Old Style" w:hAnsi="Bookman Old Style"/>
        </w:rPr>
        <w:t xml:space="preserve"> w § 1 w terminie do </w:t>
      </w:r>
      <w:r w:rsidR="0038575C">
        <w:rPr>
          <w:rFonts w:ascii="Bookman Old Style" w:hAnsi="Bookman Old Style"/>
          <w:b/>
        </w:rPr>
        <w:t>24</w:t>
      </w:r>
      <w:r w:rsidR="002C487E" w:rsidRPr="0048120F">
        <w:rPr>
          <w:rFonts w:ascii="Bookman Old Style" w:hAnsi="Bookman Old Style"/>
        </w:rPr>
        <w:t xml:space="preserve"> dni od dnia podpisania umowy. </w:t>
      </w:r>
    </w:p>
    <w:p w:rsidR="00016B5E" w:rsidRPr="0048120F" w:rsidRDefault="00934C03" w:rsidP="002C487E">
      <w:pPr>
        <w:pStyle w:val="Akapitzlist"/>
        <w:numPr>
          <w:ilvl w:val="0"/>
          <w:numId w:val="3"/>
        </w:numPr>
        <w:ind w:left="426" w:hanging="426"/>
        <w:jc w:val="both"/>
        <w:rPr>
          <w:rFonts w:ascii="Bookman Old Style" w:hAnsi="Bookman Old Style"/>
        </w:rPr>
      </w:pPr>
      <w:r w:rsidRPr="0048120F">
        <w:rPr>
          <w:rFonts w:ascii="Bookman Old Style" w:hAnsi="Bookman Old Style"/>
        </w:rPr>
        <w:t>Wykonawca</w:t>
      </w:r>
      <w:r w:rsidR="002C487E" w:rsidRPr="0048120F">
        <w:rPr>
          <w:rFonts w:ascii="Bookman Old Style" w:hAnsi="Bookman Old Style"/>
        </w:rPr>
        <w:t xml:space="preserve"> powiadomi Zamawiającego pis</w:t>
      </w:r>
      <w:r w:rsidR="0045040C" w:rsidRPr="0048120F">
        <w:rPr>
          <w:rFonts w:ascii="Bookman Old Style" w:hAnsi="Bookman Old Style"/>
        </w:rPr>
        <w:t>emnie lub drogą elektroniczną o </w:t>
      </w:r>
      <w:r w:rsidR="002C487E" w:rsidRPr="0048120F">
        <w:rPr>
          <w:rFonts w:ascii="Bookman Old Style" w:hAnsi="Bookman Old Style"/>
        </w:rPr>
        <w:t xml:space="preserve">planowanym terminie przekazania przedmiotu umowy z wyprzedzeniem nie krótszym niż 7 dni robocze. </w:t>
      </w:r>
    </w:p>
    <w:p w:rsidR="00016B5E" w:rsidRPr="0048120F" w:rsidRDefault="007B49DD" w:rsidP="002C487E">
      <w:pPr>
        <w:pStyle w:val="Akapitzlist"/>
        <w:numPr>
          <w:ilvl w:val="0"/>
          <w:numId w:val="3"/>
        </w:numPr>
        <w:ind w:left="426" w:hanging="426"/>
        <w:jc w:val="both"/>
        <w:rPr>
          <w:rFonts w:ascii="Bookman Old Style" w:hAnsi="Bookman Old Style"/>
        </w:rPr>
      </w:pPr>
      <w:r w:rsidRPr="0048120F">
        <w:rPr>
          <w:rFonts w:ascii="Bookman Old Style" w:hAnsi="Bookman Old Style"/>
        </w:rPr>
        <w:t>Wykonawca dostarczy przedmiot umowy zamawiającemu na koszt własny i dokona jego rozładunku i wniesienia do siedziby zamawiającego tj. Urząd Miasta Jarosławia, ul. Rynek 1, 37-5</w:t>
      </w:r>
      <w:r w:rsidR="0038575C">
        <w:rPr>
          <w:rFonts w:ascii="Bookman Old Style" w:hAnsi="Bookman Old Style"/>
        </w:rPr>
        <w:t>00 Jarosław</w:t>
      </w:r>
      <w:r w:rsidR="00182954">
        <w:rPr>
          <w:rFonts w:ascii="Bookman Old Style" w:hAnsi="Bookman Old Style"/>
        </w:rPr>
        <w:t>.</w:t>
      </w:r>
      <w:r w:rsidR="002C487E" w:rsidRPr="0048120F">
        <w:rPr>
          <w:rFonts w:ascii="Bookman Old Style" w:hAnsi="Bookman Old Style"/>
        </w:rPr>
        <w:t xml:space="preserve"> </w:t>
      </w:r>
    </w:p>
    <w:p w:rsidR="00016B5E" w:rsidRPr="0048120F" w:rsidRDefault="002C487E" w:rsidP="002C487E">
      <w:pPr>
        <w:pStyle w:val="Akapitzlist"/>
        <w:numPr>
          <w:ilvl w:val="0"/>
          <w:numId w:val="3"/>
        </w:numPr>
        <w:ind w:left="426" w:hanging="426"/>
        <w:jc w:val="both"/>
        <w:rPr>
          <w:rFonts w:ascii="Bookman Old Style" w:hAnsi="Bookman Old Style"/>
        </w:rPr>
      </w:pPr>
      <w:r w:rsidRPr="0048120F">
        <w:rPr>
          <w:rFonts w:ascii="Bookman Old Style" w:hAnsi="Bookman Old Style"/>
        </w:rPr>
        <w:t>Zamawiający dokona odbioru i</w:t>
      </w:r>
      <w:r w:rsidR="0045040C" w:rsidRPr="0048120F">
        <w:rPr>
          <w:rFonts w:ascii="Bookman Old Style" w:hAnsi="Bookman Old Style"/>
        </w:rPr>
        <w:t xml:space="preserve">lościowego </w:t>
      </w:r>
      <w:r w:rsidR="005E4060" w:rsidRPr="0048120F">
        <w:rPr>
          <w:rFonts w:ascii="Bookman Old Style" w:hAnsi="Bookman Old Style"/>
        </w:rPr>
        <w:t>przedmiotu umowy</w:t>
      </w:r>
      <w:r w:rsidR="0045040C" w:rsidRPr="0048120F">
        <w:rPr>
          <w:rFonts w:ascii="Bookman Old Style" w:hAnsi="Bookman Old Style"/>
        </w:rPr>
        <w:t xml:space="preserve"> </w:t>
      </w:r>
      <w:r w:rsidR="0038575C">
        <w:rPr>
          <w:rFonts w:ascii="Bookman Old Style" w:hAnsi="Bookman Old Style"/>
        </w:rPr>
        <w:t>do</w:t>
      </w:r>
      <w:r w:rsidR="0045040C" w:rsidRPr="0048120F">
        <w:rPr>
          <w:rFonts w:ascii="Bookman Old Style" w:hAnsi="Bookman Old Style"/>
        </w:rPr>
        <w:t xml:space="preserve"> 7 </w:t>
      </w:r>
      <w:r w:rsidR="0038575C" w:rsidRPr="0048120F">
        <w:rPr>
          <w:rFonts w:ascii="Bookman Old Style" w:hAnsi="Bookman Old Style"/>
        </w:rPr>
        <w:t xml:space="preserve">dni </w:t>
      </w:r>
      <w:r w:rsidRPr="0048120F">
        <w:rPr>
          <w:rFonts w:ascii="Bookman Old Style" w:hAnsi="Bookman Old Style"/>
        </w:rPr>
        <w:t xml:space="preserve">roboczych od daty wskazanej przez Wykonawcę w powiadomieniu, o którym mowa w ust. 2. Odbiór będzie polegał na sprawdzeniu kompletności dostawy oraz dokumentacji. Podpisanie protokołu zdawczo - odbiorczego nie oznacza potwierdzenia braku wad fizycznych i prawnych przedmiotu umowy oraz nie ogranicza uprawnień Zamawiającego z tytułu rękojmi lub gwarancji. </w:t>
      </w:r>
    </w:p>
    <w:p w:rsidR="00016B5E" w:rsidRPr="0048120F" w:rsidRDefault="002C487E" w:rsidP="002C487E">
      <w:pPr>
        <w:pStyle w:val="Akapitzlist"/>
        <w:numPr>
          <w:ilvl w:val="0"/>
          <w:numId w:val="3"/>
        </w:numPr>
        <w:ind w:left="426" w:hanging="426"/>
        <w:jc w:val="both"/>
        <w:rPr>
          <w:rFonts w:ascii="Bookman Old Style" w:hAnsi="Bookman Old Style"/>
        </w:rPr>
      </w:pPr>
      <w:r w:rsidRPr="0048120F">
        <w:rPr>
          <w:rFonts w:ascii="Bookman Old Style" w:hAnsi="Bookman Old Style"/>
        </w:rPr>
        <w:t xml:space="preserve">Do odbieranego sprzętu winna być dołączona pełna i kompletna dokumentacja potwierdzająca spełnianie warunków określonych w </w:t>
      </w:r>
      <w:r w:rsidR="00A448B0" w:rsidRPr="0048120F">
        <w:rPr>
          <w:rFonts w:ascii="Bookman Old Style" w:hAnsi="Bookman Old Style"/>
        </w:rPr>
        <w:t>formularzu ofertowym</w:t>
      </w:r>
      <w:r w:rsidRPr="0048120F">
        <w:rPr>
          <w:rFonts w:ascii="Bookman Old Style" w:hAnsi="Bookman Old Style"/>
        </w:rPr>
        <w:t xml:space="preserve">. </w:t>
      </w:r>
    </w:p>
    <w:p w:rsidR="00016B5E" w:rsidRPr="0048120F" w:rsidRDefault="002C487E" w:rsidP="002C487E">
      <w:pPr>
        <w:pStyle w:val="Akapitzlist"/>
        <w:numPr>
          <w:ilvl w:val="0"/>
          <w:numId w:val="3"/>
        </w:numPr>
        <w:ind w:left="426" w:hanging="426"/>
        <w:jc w:val="both"/>
        <w:rPr>
          <w:rFonts w:ascii="Bookman Old Style" w:hAnsi="Bookman Old Style"/>
        </w:rPr>
      </w:pPr>
      <w:r w:rsidRPr="0048120F">
        <w:rPr>
          <w:rFonts w:ascii="Bookman Old Style" w:hAnsi="Bookman Old Style"/>
        </w:rPr>
        <w:t>Kompletność dostawy oraz zgodność dokum</w:t>
      </w:r>
      <w:r w:rsidR="0045040C" w:rsidRPr="0048120F">
        <w:rPr>
          <w:rFonts w:ascii="Bookman Old Style" w:hAnsi="Bookman Old Style"/>
        </w:rPr>
        <w:t>entacji potwierdzona zostanie w </w:t>
      </w:r>
      <w:r w:rsidRPr="0048120F">
        <w:rPr>
          <w:rFonts w:ascii="Bookman Old Style" w:hAnsi="Bookman Old Style"/>
        </w:rPr>
        <w:t xml:space="preserve">protokole odbioru. </w:t>
      </w:r>
    </w:p>
    <w:p w:rsidR="00016B5E" w:rsidRPr="0048120F" w:rsidRDefault="002C487E" w:rsidP="002C487E">
      <w:pPr>
        <w:pStyle w:val="Akapitzlist"/>
        <w:numPr>
          <w:ilvl w:val="0"/>
          <w:numId w:val="3"/>
        </w:numPr>
        <w:ind w:left="426" w:hanging="426"/>
        <w:jc w:val="both"/>
        <w:rPr>
          <w:rFonts w:ascii="Bookman Old Style" w:hAnsi="Bookman Old Style"/>
        </w:rPr>
      </w:pPr>
      <w:r w:rsidRPr="0048120F">
        <w:rPr>
          <w:rFonts w:ascii="Bookman Old Style" w:hAnsi="Bookman Old Style"/>
        </w:rPr>
        <w:t xml:space="preserve">Jeżeli w trakcie odbioru przedmiotu umowy o którym mowa w § 1 zostaną stwierdzone wady, Zamawiający ma prawo powstrzymania się z odbiorem do czasu usunięcia wad. W takim wypadku sporządzony zostanie protokół, w którym wyszczególnione zostaną stwierdzone wady oraz wskazany zostanie termin ich usunięcia, nie dłuższy jednak niż do dnia </w:t>
      </w:r>
      <w:r w:rsidR="00A448B0" w:rsidRPr="0048120F">
        <w:rPr>
          <w:rFonts w:ascii="Bookman Old Style" w:hAnsi="Bookman Old Style"/>
        </w:rPr>
        <w:t>o którym mowa w </w:t>
      </w:r>
      <w:r w:rsidRPr="0048120F">
        <w:rPr>
          <w:rFonts w:ascii="Bookman Old Style" w:hAnsi="Bookman Old Style"/>
        </w:rPr>
        <w:t xml:space="preserve">ust. 1. </w:t>
      </w:r>
    </w:p>
    <w:p w:rsidR="00016B5E" w:rsidRPr="0048120F" w:rsidRDefault="002C487E" w:rsidP="002C487E">
      <w:pPr>
        <w:pStyle w:val="Akapitzlist"/>
        <w:numPr>
          <w:ilvl w:val="0"/>
          <w:numId w:val="3"/>
        </w:numPr>
        <w:ind w:left="426" w:hanging="426"/>
        <w:jc w:val="both"/>
        <w:rPr>
          <w:rFonts w:ascii="Bookman Old Style" w:hAnsi="Bookman Old Style"/>
        </w:rPr>
      </w:pPr>
      <w:r w:rsidRPr="0048120F">
        <w:rPr>
          <w:rFonts w:ascii="Bookman Old Style" w:hAnsi="Bookman Old Style"/>
        </w:rPr>
        <w:t xml:space="preserve">Wymieniony w ust. 6 protokół, podpisany bez uwag przez uprawnionych przedstawicieli Stron, stanowić będzie podstawę do wystawienia faktury przez Wykonawcę. </w:t>
      </w:r>
    </w:p>
    <w:p w:rsidR="002C487E" w:rsidRPr="0048120F" w:rsidRDefault="002C487E" w:rsidP="002C487E">
      <w:pPr>
        <w:pStyle w:val="Akapitzlist"/>
        <w:numPr>
          <w:ilvl w:val="0"/>
          <w:numId w:val="3"/>
        </w:numPr>
        <w:ind w:left="426" w:hanging="426"/>
        <w:jc w:val="both"/>
        <w:rPr>
          <w:rFonts w:ascii="Bookman Old Style" w:hAnsi="Bookman Old Style"/>
        </w:rPr>
      </w:pPr>
      <w:r w:rsidRPr="0048120F">
        <w:rPr>
          <w:rFonts w:ascii="Bookman Old Style" w:hAnsi="Bookman Old Style"/>
        </w:rPr>
        <w:t xml:space="preserve">Zamawiający odmówi przyjęcia przedmiotu umowy, jeśli nie będzie on odpowiadał opisowi zawartemu </w:t>
      </w:r>
      <w:r w:rsidR="00A448B0" w:rsidRPr="0048120F">
        <w:rPr>
          <w:rFonts w:ascii="Bookman Old Style" w:hAnsi="Bookman Old Style"/>
        </w:rPr>
        <w:t>w</w:t>
      </w:r>
      <w:r w:rsidRPr="0048120F">
        <w:rPr>
          <w:rFonts w:ascii="Bookman Old Style" w:hAnsi="Bookman Old Style"/>
        </w:rPr>
        <w:t xml:space="preserve"> oferc</w:t>
      </w:r>
      <w:r w:rsidR="00A448B0" w:rsidRPr="0048120F">
        <w:rPr>
          <w:rFonts w:ascii="Bookman Old Style" w:hAnsi="Bookman Old Style"/>
        </w:rPr>
        <w:t>ie Wykonawcy zawartemu w formularzu ofertowym</w:t>
      </w:r>
      <w:r w:rsidRPr="0048120F">
        <w:rPr>
          <w:rFonts w:ascii="Bookman Old Style" w:hAnsi="Bookman Old Style"/>
        </w:rPr>
        <w:t xml:space="preserve">. </w:t>
      </w:r>
    </w:p>
    <w:p w:rsidR="002C487E" w:rsidRPr="0048120F" w:rsidRDefault="002C487E" w:rsidP="00016B5E">
      <w:pPr>
        <w:jc w:val="center"/>
        <w:rPr>
          <w:rFonts w:ascii="Bookman Old Style" w:hAnsi="Bookman Old Style"/>
        </w:rPr>
      </w:pPr>
      <w:r w:rsidRPr="0048120F">
        <w:rPr>
          <w:rFonts w:ascii="Bookman Old Style" w:hAnsi="Bookman Old Style"/>
          <w:b/>
          <w:bCs/>
        </w:rPr>
        <w:t>§ 3</w:t>
      </w:r>
    </w:p>
    <w:p w:rsidR="00016B5E" w:rsidRPr="0048120F" w:rsidRDefault="00A448B0" w:rsidP="008E3F3C">
      <w:pPr>
        <w:pStyle w:val="Akapitzlist"/>
        <w:numPr>
          <w:ilvl w:val="0"/>
          <w:numId w:val="4"/>
        </w:numPr>
        <w:ind w:left="426" w:hanging="426"/>
        <w:jc w:val="both"/>
        <w:rPr>
          <w:rFonts w:ascii="Bookman Old Style" w:hAnsi="Bookman Old Style"/>
        </w:rPr>
      </w:pPr>
      <w:r w:rsidRPr="0048120F">
        <w:rPr>
          <w:rFonts w:ascii="Bookman Old Style" w:hAnsi="Bookman Old Style"/>
        </w:rPr>
        <w:t>Wysokość wynagrodzenia Zleceniobiorcy za wykonanie przedmiotu umowy wynosi</w:t>
      </w:r>
      <w:r w:rsidRPr="0048120F">
        <w:rPr>
          <w:rFonts w:ascii="Bookman Old Style" w:hAnsi="Bookman Old Style"/>
          <w:b/>
          <w:bCs/>
        </w:rPr>
        <w:t xml:space="preserve"> </w:t>
      </w:r>
      <w:r w:rsidRPr="0048120F">
        <w:rPr>
          <w:rFonts w:ascii="Bookman Old Style" w:hAnsi="Bookman Old Style"/>
          <w:bCs/>
        </w:rPr>
        <w:t xml:space="preserve">……. zł </w:t>
      </w:r>
      <w:r w:rsidR="005E4060" w:rsidRPr="0048120F">
        <w:rPr>
          <w:rFonts w:ascii="Bookman Old Style" w:hAnsi="Bookman Old Style"/>
          <w:bCs/>
        </w:rPr>
        <w:t>brutto</w:t>
      </w:r>
      <w:r w:rsidRPr="0048120F">
        <w:rPr>
          <w:rFonts w:ascii="Bookman Old Style" w:hAnsi="Bookman Old Style"/>
        </w:rPr>
        <w:t xml:space="preserve"> (słownie: ….. złotych …/100). Wynagrodzenie obejmuje podatek VAT w kwocie ….. zł.</w:t>
      </w:r>
      <w:r w:rsidR="002C487E" w:rsidRPr="0048120F">
        <w:rPr>
          <w:rFonts w:ascii="Bookman Old Style" w:hAnsi="Bookman Old Style"/>
        </w:rPr>
        <w:t xml:space="preserve"> </w:t>
      </w:r>
    </w:p>
    <w:p w:rsidR="00A448B0" w:rsidRPr="0048120F" w:rsidRDefault="00A448B0" w:rsidP="00C375A3">
      <w:pPr>
        <w:pStyle w:val="Akapitzlist"/>
        <w:numPr>
          <w:ilvl w:val="0"/>
          <w:numId w:val="4"/>
        </w:numPr>
        <w:ind w:left="426" w:hanging="426"/>
        <w:jc w:val="both"/>
        <w:rPr>
          <w:rFonts w:ascii="Bookman Old Style" w:hAnsi="Bookman Old Style"/>
          <w:lang w:val="de-DE"/>
        </w:rPr>
      </w:pPr>
      <w:r w:rsidRPr="0048120F">
        <w:rPr>
          <w:rFonts w:ascii="Bookman Old Style" w:hAnsi="Bookman Old Style"/>
          <w:lang w:val="de-DE"/>
        </w:rPr>
        <w:t>Fakturę należy wystawić na Gminę Miejską Jarosław, z siedzibą przy ul. Rynek 1, 37-500 Jarosław, NIP: 792-20-31-550, REGON: 650 900 520.</w:t>
      </w:r>
    </w:p>
    <w:p w:rsidR="00A448B0" w:rsidRPr="0048120F" w:rsidRDefault="00A448B0" w:rsidP="00C375A3">
      <w:pPr>
        <w:pStyle w:val="Akapitzlist"/>
        <w:numPr>
          <w:ilvl w:val="0"/>
          <w:numId w:val="4"/>
        </w:numPr>
        <w:ind w:left="426" w:hanging="426"/>
        <w:jc w:val="both"/>
        <w:rPr>
          <w:rFonts w:ascii="Bookman Old Style" w:hAnsi="Bookman Old Style"/>
          <w:lang w:val="de-DE"/>
        </w:rPr>
      </w:pPr>
      <w:r w:rsidRPr="0048120F">
        <w:rPr>
          <w:rFonts w:ascii="Bookman Old Style" w:hAnsi="Bookman Old Style"/>
          <w:lang w:val="de-DE"/>
        </w:rPr>
        <w:t>Zleceniodawca zastrzega sobie prawo rozl</w:t>
      </w:r>
      <w:r w:rsidR="00C375A3" w:rsidRPr="0048120F">
        <w:rPr>
          <w:rFonts w:ascii="Bookman Old Style" w:hAnsi="Bookman Old Style"/>
          <w:lang w:val="de-DE"/>
        </w:rPr>
        <w:t>iczenia płatności wynikającej z </w:t>
      </w:r>
      <w:r w:rsidRPr="0048120F">
        <w:rPr>
          <w:rFonts w:ascii="Bookman Old Style" w:hAnsi="Bookman Old Style"/>
          <w:lang w:val="de-DE"/>
        </w:rPr>
        <w:t>umowy za pośrednictwem metody MPP (Split payment).</w:t>
      </w:r>
    </w:p>
    <w:p w:rsidR="00A448B0" w:rsidRPr="0048120F" w:rsidRDefault="00A448B0" w:rsidP="00C375A3">
      <w:pPr>
        <w:pStyle w:val="Akapitzlist"/>
        <w:numPr>
          <w:ilvl w:val="0"/>
          <w:numId w:val="4"/>
        </w:numPr>
        <w:ind w:left="426" w:hanging="426"/>
        <w:jc w:val="both"/>
        <w:rPr>
          <w:rFonts w:ascii="Bookman Old Style" w:hAnsi="Bookman Old Style"/>
          <w:lang w:val="de-DE"/>
        </w:rPr>
      </w:pPr>
      <w:r w:rsidRPr="0048120F">
        <w:rPr>
          <w:rFonts w:ascii="Bookman Old Style" w:hAnsi="Bookman Old Style"/>
          <w:lang w:val="de-DE"/>
        </w:rPr>
        <w:t>Zleceniobiorca oświadcza, że rachunek bankowy wskazany w Umowie (fakturze):</w:t>
      </w:r>
    </w:p>
    <w:p w:rsidR="00A448B0" w:rsidRPr="0048120F" w:rsidRDefault="00A448B0" w:rsidP="008E3F3C">
      <w:pPr>
        <w:pStyle w:val="Akapitzlist"/>
        <w:numPr>
          <w:ilvl w:val="0"/>
          <w:numId w:val="13"/>
        </w:numPr>
        <w:rPr>
          <w:rFonts w:ascii="Bookman Old Style" w:hAnsi="Bookman Old Style"/>
        </w:rPr>
      </w:pPr>
      <w:r w:rsidRPr="0048120F">
        <w:rPr>
          <w:rFonts w:ascii="Bookman Old Style" w:hAnsi="Bookman Old Style"/>
        </w:rPr>
        <w:t>jest rachunkiem umożliwiającym płatność w ramach mechanizmu podzielnej płatności;</w:t>
      </w:r>
    </w:p>
    <w:p w:rsidR="00A448B0" w:rsidRPr="0048120F" w:rsidRDefault="00A448B0" w:rsidP="008E3F3C">
      <w:pPr>
        <w:pStyle w:val="Akapitzlist"/>
        <w:numPr>
          <w:ilvl w:val="0"/>
          <w:numId w:val="13"/>
        </w:numPr>
        <w:jc w:val="both"/>
        <w:rPr>
          <w:rFonts w:ascii="Bookman Old Style" w:hAnsi="Bookman Old Style"/>
        </w:rPr>
      </w:pPr>
      <w:r w:rsidRPr="0048120F">
        <w:rPr>
          <w:rFonts w:ascii="Bookman Old Style" w:hAnsi="Bookman Old Style"/>
        </w:rPr>
        <w:t>jest rachunkiem znajdującym się w elektronicznym wykazie podmiotów prowadzonych od 1 września 2019 r. przez Szefa Krajowej Administracji Skarbowej, o którym mowa w ustawie o podatku od towarów i usług.</w:t>
      </w:r>
    </w:p>
    <w:p w:rsidR="00016B5E" w:rsidRPr="0048120F" w:rsidRDefault="002C487E" w:rsidP="008E3F3C">
      <w:pPr>
        <w:pStyle w:val="Akapitzlist"/>
        <w:numPr>
          <w:ilvl w:val="0"/>
          <w:numId w:val="4"/>
        </w:numPr>
        <w:ind w:left="426" w:hanging="426"/>
        <w:jc w:val="both"/>
        <w:rPr>
          <w:rFonts w:ascii="Bookman Old Style" w:hAnsi="Bookman Old Style"/>
        </w:rPr>
      </w:pPr>
      <w:r w:rsidRPr="0048120F">
        <w:rPr>
          <w:rFonts w:ascii="Bookman Old Style" w:hAnsi="Bookman Old Style"/>
        </w:rPr>
        <w:t xml:space="preserve">Na fakturze za wykonanie przedmiotu umowy należy uwzględnić wszystkie pozycje wynikające ze złożonej oferty przez Wykonawcę, pod rygorem bezskuteczności jej doręczenia Zamawiającemu. </w:t>
      </w:r>
    </w:p>
    <w:p w:rsidR="00016B5E" w:rsidRPr="0048120F" w:rsidRDefault="002C487E" w:rsidP="008E3F3C">
      <w:pPr>
        <w:pStyle w:val="Akapitzlist"/>
        <w:numPr>
          <w:ilvl w:val="0"/>
          <w:numId w:val="4"/>
        </w:numPr>
        <w:ind w:left="426" w:hanging="426"/>
        <w:jc w:val="both"/>
        <w:rPr>
          <w:rFonts w:ascii="Bookman Old Style" w:hAnsi="Bookman Old Style"/>
        </w:rPr>
      </w:pPr>
      <w:r w:rsidRPr="0048120F">
        <w:rPr>
          <w:rFonts w:ascii="Bookman Old Style" w:hAnsi="Bookman Old Style"/>
        </w:rPr>
        <w:t>Należność za zrealizowanie dostawy i wszelkie czynności niezbędne dla prawidłowej realizacji przedmiotu zamówienia będzie uregulowana przelewem na konto Wykonawcy</w:t>
      </w:r>
      <w:r w:rsidR="00016B5E" w:rsidRPr="0048120F">
        <w:rPr>
          <w:rFonts w:ascii="Bookman Old Style" w:hAnsi="Bookman Old Style"/>
        </w:rPr>
        <w:t xml:space="preserve"> </w:t>
      </w:r>
      <w:r w:rsidRPr="0048120F">
        <w:rPr>
          <w:rFonts w:ascii="Bookman Old Style" w:hAnsi="Bookman Old Style"/>
        </w:rPr>
        <w:t xml:space="preserve">wskazane na fakturze, do 30 dni od daty doręczenia do siedziby Zamawiającego prawidłowo wystawionej faktury, po uprzednim podpisaniu protokołu odbioru. </w:t>
      </w:r>
    </w:p>
    <w:p w:rsidR="00016B5E" w:rsidRPr="0048120F" w:rsidRDefault="002C487E" w:rsidP="008E3F3C">
      <w:pPr>
        <w:pStyle w:val="Akapitzlist"/>
        <w:numPr>
          <w:ilvl w:val="0"/>
          <w:numId w:val="4"/>
        </w:numPr>
        <w:ind w:left="426" w:hanging="426"/>
        <w:jc w:val="both"/>
        <w:rPr>
          <w:rFonts w:ascii="Bookman Old Style" w:hAnsi="Bookman Old Style"/>
        </w:rPr>
      </w:pPr>
      <w:r w:rsidRPr="0048120F">
        <w:rPr>
          <w:rFonts w:ascii="Bookman Old Style" w:hAnsi="Bookman Old Style"/>
        </w:rPr>
        <w:t xml:space="preserve">Terminem zapłaty jest data obciążenia rachunku bankowego Zamawiającego. </w:t>
      </w:r>
    </w:p>
    <w:p w:rsidR="002C487E" w:rsidRPr="0048120F" w:rsidRDefault="002C487E" w:rsidP="008E3F3C">
      <w:pPr>
        <w:pStyle w:val="Akapitzlist"/>
        <w:numPr>
          <w:ilvl w:val="0"/>
          <w:numId w:val="4"/>
        </w:numPr>
        <w:ind w:left="426" w:hanging="426"/>
        <w:jc w:val="both"/>
        <w:rPr>
          <w:rFonts w:ascii="Bookman Old Style" w:hAnsi="Bookman Old Style"/>
        </w:rPr>
      </w:pPr>
      <w:r w:rsidRPr="0048120F">
        <w:rPr>
          <w:rFonts w:ascii="Bookman Old Style" w:hAnsi="Bookman Old Style"/>
        </w:rPr>
        <w:t xml:space="preserve">Upoważnia się Wykonawcę do wystawienia faktury bez podpisu Zamawiającego. </w:t>
      </w:r>
    </w:p>
    <w:p w:rsidR="002C487E" w:rsidRPr="0048120F" w:rsidRDefault="002C487E" w:rsidP="00016B5E">
      <w:pPr>
        <w:jc w:val="center"/>
        <w:rPr>
          <w:rFonts w:ascii="Bookman Old Style" w:hAnsi="Bookman Old Style"/>
        </w:rPr>
      </w:pPr>
      <w:r w:rsidRPr="0048120F">
        <w:rPr>
          <w:rFonts w:ascii="Bookman Old Style" w:hAnsi="Bookman Old Style"/>
          <w:b/>
          <w:bCs/>
        </w:rPr>
        <w:t>§ 4</w:t>
      </w:r>
    </w:p>
    <w:p w:rsidR="002C487E" w:rsidRPr="0048120F" w:rsidRDefault="002C487E" w:rsidP="008E3F3C">
      <w:pPr>
        <w:pStyle w:val="Akapitzlist"/>
        <w:numPr>
          <w:ilvl w:val="0"/>
          <w:numId w:val="5"/>
        </w:numPr>
        <w:ind w:left="426" w:hanging="426"/>
        <w:jc w:val="both"/>
        <w:rPr>
          <w:rFonts w:ascii="Bookman Old Style" w:hAnsi="Bookman Old Style"/>
        </w:rPr>
      </w:pPr>
      <w:r w:rsidRPr="0048120F">
        <w:rPr>
          <w:rFonts w:ascii="Bookman Old Style" w:hAnsi="Bookman Old Style"/>
        </w:rPr>
        <w:t xml:space="preserve">Przedstawicielem Wykonawcy do kontaktów z Zamawiającym w zakresie realizacji niniejszej umowy jest: ...., tel.: …, e-mail: … . </w:t>
      </w:r>
    </w:p>
    <w:p w:rsidR="002C487E" w:rsidRPr="0048120F" w:rsidRDefault="002C487E" w:rsidP="008E3F3C">
      <w:pPr>
        <w:pStyle w:val="Akapitzlist"/>
        <w:numPr>
          <w:ilvl w:val="0"/>
          <w:numId w:val="5"/>
        </w:numPr>
        <w:ind w:left="426" w:hanging="426"/>
        <w:jc w:val="both"/>
        <w:rPr>
          <w:rFonts w:ascii="Bookman Old Style" w:hAnsi="Bookman Old Style"/>
        </w:rPr>
      </w:pPr>
      <w:r w:rsidRPr="0048120F">
        <w:rPr>
          <w:rFonts w:ascii="Bookman Old Style" w:hAnsi="Bookman Old Style"/>
        </w:rPr>
        <w:t xml:space="preserve">Przedstawicielem Zamawiającego do kontaktów z Dostawcą w zakresie realizacji niniejszej umowy jest: ...., tel.: …, e-mail: … . </w:t>
      </w:r>
    </w:p>
    <w:p w:rsidR="002C487E" w:rsidRPr="0048120F" w:rsidRDefault="002C487E" w:rsidP="00D554F9">
      <w:pPr>
        <w:jc w:val="center"/>
        <w:rPr>
          <w:rFonts w:ascii="Bookman Old Style" w:hAnsi="Bookman Old Style"/>
        </w:rPr>
      </w:pPr>
      <w:r w:rsidRPr="0048120F">
        <w:rPr>
          <w:rFonts w:ascii="Bookman Old Style" w:hAnsi="Bookman Old Style"/>
          <w:b/>
          <w:bCs/>
        </w:rPr>
        <w:t>§ 5</w:t>
      </w:r>
    </w:p>
    <w:p w:rsidR="002C487E" w:rsidRPr="0048120F" w:rsidRDefault="002C487E" w:rsidP="008E3F3C">
      <w:pPr>
        <w:pStyle w:val="Akapitzlist"/>
        <w:numPr>
          <w:ilvl w:val="0"/>
          <w:numId w:val="6"/>
        </w:numPr>
        <w:ind w:left="426" w:hanging="426"/>
        <w:jc w:val="both"/>
        <w:rPr>
          <w:rFonts w:ascii="Bookman Old Style" w:hAnsi="Bookman Old Style"/>
        </w:rPr>
      </w:pPr>
      <w:r w:rsidRPr="0048120F">
        <w:rPr>
          <w:rFonts w:ascii="Bookman Old Style" w:hAnsi="Bookman Old Style"/>
        </w:rPr>
        <w:t>Wykonawca udziela Zamawiającemu gwarancji na dostarcz</w:t>
      </w:r>
      <w:r w:rsidR="008C6E1A">
        <w:rPr>
          <w:rFonts w:ascii="Bookman Old Style" w:hAnsi="Bookman Old Style"/>
        </w:rPr>
        <w:t>ony przedmiot umowy przez okres 24</w:t>
      </w:r>
      <w:r w:rsidRPr="0048120F">
        <w:rPr>
          <w:rFonts w:ascii="Bookman Old Style" w:hAnsi="Bookman Old Style"/>
        </w:rPr>
        <w:t xml:space="preserve"> miesięcy, licząc od daty podpisania przez Strony bez zastrzeżeń protokołu zdawcz</w:t>
      </w:r>
      <w:r w:rsidR="00605DD4" w:rsidRPr="0048120F">
        <w:rPr>
          <w:rFonts w:ascii="Bookman Old Style" w:hAnsi="Bookman Old Style"/>
        </w:rPr>
        <w:t>o-odbiorczego, o którym mowa § 2 ust. 4</w:t>
      </w:r>
      <w:r w:rsidRPr="0048120F">
        <w:rPr>
          <w:rFonts w:ascii="Bookman Old Style" w:hAnsi="Bookman Old Style"/>
        </w:rPr>
        <w:t xml:space="preserve">. </w:t>
      </w:r>
    </w:p>
    <w:p w:rsidR="002C487E" w:rsidRPr="0048120F" w:rsidRDefault="002C487E" w:rsidP="008E3F3C">
      <w:pPr>
        <w:pStyle w:val="Akapitzlist"/>
        <w:numPr>
          <w:ilvl w:val="0"/>
          <w:numId w:val="6"/>
        </w:numPr>
        <w:ind w:left="426" w:hanging="426"/>
        <w:jc w:val="both"/>
        <w:rPr>
          <w:rFonts w:ascii="Bookman Old Style" w:hAnsi="Bookman Old Style"/>
        </w:rPr>
      </w:pPr>
      <w:r w:rsidRPr="0048120F">
        <w:rPr>
          <w:rFonts w:ascii="Bookman Old Style" w:hAnsi="Bookman Old Style"/>
        </w:rPr>
        <w:t xml:space="preserve">Serwis i naprawy gwarancyjne on-site realizowane będą przez producenta sprzętu lub podmiot autoryzowany przez producenta. </w:t>
      </w:r>
    </w:p>
    <w:p w:rsidR="002C487E" w:rsidRPr="0048120F" w:rsidRDefault="002C487E" w:rsidP="008E3F3C">
      <w:pPr>
        <w:pStyle w:val="Akapitzlist"/>
        <w:numPr>
          <w:ilvl w:val="0"/>
          <w:numId w:val="6"/>
        </w:numPr>
        <w:ind w:left="426" w:hanging="426"/>
        <w:jc w:val="both"/>
        <w:rPr>
          <w:rFonts w:ascii="Bookman Old Style" w:hAnsi="Bookman Old Style"/>
        </w:rPr>
      </w:pPr>
      <w:r w:rsidRPr="0048120F">
        <w:rPr>
          <w:rFonts w:ascii="Bookman Old Style" w:hAnsi="Bookman Old Style"/>
        </w:rPr>
        <w:t>Gwarancji podlegają wady materiałowe i konstrukcyjne, a także niespełnianie deklarowanych przez producenta f</w:t>
      </w:r>
      <w:r w:rsidR="0045040C" w:rsidRPr="0048120F">
        <w:rPr>
          <w:rFonts w:ascii="Bookman Old Style" w:hAnsi="Bookman Old Style"/>
        </w:rPr>
        <w:t>unkcji użytkowych stwierdzone w </w:t>
      </w:r>
      <w:r w:rsidRPr="0048120F">
        <w:rPr>
          <w:rFonts w:ascii="Bookman Old Style" w:hAnsi="Bookman Old Style"/>
        </w:rPr>
        <w:t xml:space="preserve">dostarczonym przedmiocie umowy. </w:t>
      </w:r>
    </w:p>
    <w:p w:rsidR="002C487E" w:rsidRPr="0048120F" w:rsidRDefault="002C487E" w:rsidP="008E3F3C">
      <w:pPr>
        <w:pStyle w:val="Akapitzlist"/>
        <w:numPr>
          <w:ilvl w:val="0"/>
          <w:numId w:val="6"/>
        </w:numPr>
        <w:ind w:left="426" w:hanging="426"/>
        <w:jc w:val="both"/>
        <w:rPr>
          <w:rFonts w:ascii="Bookman Old Style" w:hAnsi="Bookman Old Style"/>
        </w:rPr>
      </w:pPr>
      <w:r w:rsidRPr="0048120F">
        <w:rPr>
          <w:rFonts w:ascii="Bookman Old Style" w:hAnsi="Bookman Old Style"/>
        </w:rPr>
        <w:t xml:space="preserve">Wykonawca zobowiązuje się do przejęcia obowiązku kontaktu z producentem przez cały okres gwarancyjny. </w:t>
      </w:r>
    </w:p>
    <w:p w:rsidR="002C487E" w:rsidRPr="0048120F" w:rsidRDefault="002C487E" w:rsidP="008E3F3C">
      <w:pPr>
        <w:pStyle w:val="Akapitzlist"/>
        <w:numPr>
          <w:ilvl w:val="0"/>
          <w:numId w:val="6"/>
        </w:numPr>
        <w:ind w:left="426" w:hanging="426"/>
        <w:jc w:val="both"/>
        <w:rPr>
          <w:rFonts w:ascii="Bookman Old Style" w:hAnsi="Bookman Old Style"/>
        </w:rPr>
      </w:pPr>
      <w:r w:rsidRPr="0048120F">
        <w:rPr>
          <w:rFonts w:ascii="Bookman Old Style" w:hAnsi="Bookman Old Style"/>
        </w:rPr>
        <w:t>W okresie gwarancji zgłoszenia błędnego działania przedmiotu umowy oraz potrzeby udzielenia konsultacji i pomocy technicznej przyjmowane będą przez Wykonawcę</w:t>
      </w:r>
      <w:r w:rsidR="008C6E1A">
        <w:rPr>
          <w:rFonts w:ascii="Bookman Old Style" w:hAnsi="Bookman Old Style"/>
        </w:rPr>
        <w:t xml:space="preserve"> w dni robocze w godz. 8:00 - 15</w:t>
      </w:r>
      <w:r w:rsidRPr="0048120F">
        <w:rPr>
          <w:rFonts w:ascii="Bookman Old Style" w:hAnsi="Bookman Old Style"/>
        </w:rPr>
        <w:t xml:space="preserve">:00. </w:t>
      </w:r>
    </w:p>
    <w:p w:rsidR="002C487E" w:rsidRPr="0048120F" w:rsidRDefault="002C487E" w:rsidP="008E3F3C">
      <w:pPr>
        <w:pStyle w:val="Akapitzlist"/>
        <w:numPr>
          <w:ilvl w:val="0"/>
          <w:numId w:val="6"/>
        </w:numPr>
        <w:ind w:left="426" w:hanging="426"/>
        <w:jc w:val="both"/>
        <w:rPr>
          <w:rFonts w:ascii="Bookman Old Style" w:hAnsi="Bookman Old Style"/>
        </w:rPr>
      </w:pPr>
      <w:r w:rsidRPr="0048120F">
        <w:rPr>
          <w:rFonts w:ascii="Bookman Old Style" w:hAnsi="Bookman Old Style"/>
        </w:rPr>
        <w:t>Zamawiający wyłącza możliwość zgłaszania błędnego działania przedmiotu umowy oraz potrzeby udzielenia konsultacji i pomocy technicznej, o których mowa w ust. 5</w:t>
      </w:r>
      <w:r w:rsidR="005E4060" w:rsidRPr="0048120F">
        <w:rPr>
          <w:rFonts w:ascii="Bookman Old Style" w:hAnsi="Bookman Old Style"/>
        </w:rPr>
        <w:t xml:space="preserve"> przez Beneficjatów docelowych.</w:t>
      </w:r>
    </w:p>
    <w:p w:rsidR="002C487E" w:rsidRPr="0048120F" w:rsidRDefault="002C487E" w:rsidP="008E3F3C">
      <w:pPr>
        <w:pStyle w:val="Akapitzlist"/>
        <w:numPr>
          <w:ilvl w:val="0"/>
          <w:numId w:val="6"/>
        </w:numPr>
        <w:ind w:left="426" w:hanging="426"/>
        <w:jc w:val="both"/>
        <w:rPr>
          <w:rFonts w:ascii="Bookman Old Style" w:hAnsi="Bookman Old Style"/>
        </w:rPr>
      </w:pPr>
      <w:r w:rsidRPr="0048120F">
        <w:rPr>
          <w:rFonts w:ascii="Bookman Old Style" w:hAnsi="Bookman Old Style"/>
        </w:rPr>
        <w:t xml:space="preserve">Zgłoszenia będą przekazywane telefonicznie na nr: … lub e-mailem na adres: … bezpośrednio przez Zamawiającego. Zamawiający dopuszcza konsultacje poprzez dedykowaną stronę internetową z natychmiastowym skutkiem doręczenia. </w:t>
      </w:r>
    </w:p>
    <w:p w:rsidR="00D554F9" w:rsidRPr="0048120F" w:rsidRDefault="002C487E" w:rsidP="008E3F3C">
      <w:pPr>
        <w:pStyle w:val="Akapitzlist"/>
        <w:numPr>
          <w:ilvl w:val="0"/>
          <w:numId w:val="6"/>
        </w:numPr>
        <w:ind w:left="426" w:hanging="426"/>
        <w:jc w:val="both"/>
        <w:rPr>
          <w:rFonts w:ascii="Bookman Old Style" w:hAnsi="Bookman Old Style"/>
        </w:rPr>
      </w:pPr>
      <w:r w:rsidRPr="0048120F">
        <w:rPr>
          <w:rFonts w:ascii="Bookman Old Style" w:hAnsi="Bookman Old Style"/>
        </w:rPr>
        <w:t xml:space="preserve">Czas reakcji serwisu nastąpi nie później niż do </w:t>
      </w:r>
      <w:r w:rsidR="008C6E1A">
        <w:rPr>
          <w:rFonts w:ascii="Bookman Old Style" w:hAnsi="Bookman Old Style"/>
        </w:rPr>
        <w:t>48 godzin po zgłoszeniu. W </w:t>
      </w:r>
      <w:r w:rsidRPr="0048120F">
        <w:rPr>
          <w:rFonts w:ascii="Bookman Old Style" w:hAnsi="Bookman Old Style"/>
        </w:rPr>
        <w:t>przypadk</w:t>
      </w:r>
      <w:r w:rsidR="00605DD4" w:rsidRPr="0048120F">
        <w:rPr>
          <w:rFonts w:ascii="Bookman Old Style" w:hAnsi="Bookman Old Style"/>
        </w:rPr>
        <w:t xml:space="preserve">u przekroczenia </w:t>
      </w:r>
      <w:r w:rsidR="005E4060" w:rsidRPr="0048120F">
        <w:rPr>
          <w:rFonts w:ascii="Bookman Old Style" w:hAnsi="Bookman Old Style"/>
        </w:rPr>
        <w:t>czasu reakcji o k</w:t>
      </w:r>
      <w:r w:rsidR="008C6E1A">
        <w:rPr>
          <w:rFonts w:ascii="Bookman Old Style" w:hAnsi="Bookman Old Style"/>
        </w:rPr>
        <w:t>tórym mowa w zdaniu pierwszym § </w:t>
      </w:r>
      <w:r w:rsidR="005E4060" w:rsidRPr="0048120F">
        <w:rPr>
          <w:rFonts w:ascii="Bookman Old Style" w:hAnsi="Bookman Old Style"/>
        </w:rPr>
        <w:t>7 ust. 2 pkt 4</w:t>
      </w:r>
      <w:r w:rsidRPr="0048120F">
        <w:rPr>
          <w:rFonts w:ascii="Bookman Old Style" w:hAnsi="Bookman Old Style"/>
        </w:rPr>
        <w:t xml:space="preserve"> stosuje się odpowiednio. </w:t>
      </w:r>
    </w:p>
    <w:p w:rsidR="002C487E" w:rsidRPr="0048120F" w:rsidRDefault="002C487E" w:rsidP="008E3F3C">
      <w:pPr>
        <w:pStyle w:val="Akapitzlist"/>
        <w:numPr>
          <w:ilvl w:val="0"/>
          <w:numId w:val="6"/>
        </w:numPr>
        <w:ind w:left="426" w:hanging="426"/>
        <w:jc w:val="both"/>
        <w:rPr>
          <w:rFonts w:ascii="Bookman Old Style" w:hAnsi="Bookman Old Style"/>
        </w:rPr>
      </w:pPr>
      <w:r w:rsidRPr="0048120F">
        <w:rPr>
          <w:rFonts w:ascii="Bookman Old Style" w:hAnsi="Bookman Old Style"/>
        </w:rPr>
        <w:t>Czas przystąpienia do naprawy typu on-site nie przekroczy 120 godzin (w dniach od poniedziałku do piątku), licząc od momentu zgłoszenia</w:t>
      </w:r>
      <w:r w:rsidR="005E4060" w:rsidRPr="0048120F">
        <w:rPr>
          <w:rFonts w:ascii="Bookman Old Style" w:hAnsi="Bookman Old Style"/>
        </w:rPr>
        <w:t xml:space="preserve">. </w:t>
      </w:r>
      <w:r w:rsidRPr="0048120F">
        <w:rPr>
          <w:rFonts w:ascii="Bookman Old Style" w:hAnsi="Bookman Old Style"/>
        </w:rPr>
        <w:t>W przypadk</w:t>
      </w:r>
      <w:r w:rsidR="00605DD4" w:rsidRPr="0048120F">
        <w:rPr>
          <w:rFonts w:ascii="Bookman Old Style" w:hAnsi="Bookman Old Style"/>
        </w:rPr>
        <w:t xml:space="preserve">u przekroczenia </w:t>
      </w:r>
      <w:r w:rsidR="005E4060" w:rsidRPr="0048120F">
        <w:rPr>
          <w:rFonts w:ascii="Bookman Old Style" w:hAnsi="Bookman Old Style"/>
        </w:rPr>
        <w:t>czasu przystąpienia do naprawy § 7 ust. 2 pkt 5</w:t>
      </w:r>
      <w:r w:rsidRPr="0048120F">
        <w:rPr>
          <w:rFonts w:ascii="Bookman Old Style" w:hAnsi="Bookman Old Style"/>
        </w:rPr>
        <w:t xml:space="preserve"> stosuje się odpowiednio. </w:t>
      </w:r>
    </w:p>
    <w:p w:rsidR="002C487E" w:rsidRPr="0048120F" w:rsidRDefault="002C487E" w:rsidP="008E3F3C">
      <w:pPr>
        <w:pStyle w:val="Akapitzlist"/>
        <w:numPr>
          <w:ilvl w:val="0"/>
          <w:numId w:val="6"/>
        </w:numPr>
        <w:ind w:left="426" w:hanging="426"/>
        <w:jc w:val="both"/>
        <w:rPr>
          <w:rFonts w:ascii="Bookman Old Style" w:hAnsi="Bookman Old Style"/>
        </w:rPr>
      </w:pPr>
      <w:r w:rsidRPr="0048120F">
        <w:rPr>
          <w:rFonts w:ascii="Bookman Old Style" w:hAnsi="Bookman Old Style"/>
        </w:rPr>
        <w:t>Czas usunięcia wady nie przekroczy 14 dni lic</w:t>
      </w:r>
      <w:r w:rsidR="00605DD4" w:rsidRPr="0048120F">
        <w:rPr>
          <w:rFonts w:ascii="Bookman Old Style" w:hAnsi="Bookman Old Style"/>
        </w:rPr>
        <w:t>ząc od momentu przystąpienia</w:t>
      </w:r>
      <w:r w:rsidR="005E4060" w:rsidRPr="0048120F">
        <w:rPr>
          <w:rFonts w:ascii="Bookman Old Style" w:hAnsi="Bookman Old Style"/>
        </w:rPr>
        <w:t xml:space="preserve"> do naprawy</w:t>
      </w:r>
      <w:r w:rsidRPr="0048120F">
        <w:rPr>
          <w:rFonts w:ascii="Bookman Old Style" w:hAnsi="Bookman Old Style"/>
        </w:rPr>
        <w:t xml:space="preserve">. </w:t>
      </w:r>
    </w:p>
    <w:p w:rsidR="002C487E" w:rsidRPr="0048120F" w:rsidRDefault="002C487E" w:rsidP="00605DD4">
      <w:pPr>
        <w:ind w:firstLine="349"/>
        <w:jc w:val="both"/>
        <w:rPr>
          <w:rFonts w:ascii="Bookman Old Style" w:hAnsi="Bookman Old Style"/>
        </w:rPr>
      </w:pPr>
      <w:r w:rsidRPr="0048120F">
        <w:rPr>
          <w:rFonts w:ascii="Bookman Old Style" w:hAnsi="Bookman Old Style"/>
        </w:rPr>
        <w:t xml:space="preserve">W przypadku: </w:t>
      </w:r>
    </w:p>
    <w:p w:rsidR="00D554F9" w:rsidRPr="0048120F" w:rsidRDefault="002C487E" w:rsidP="008E3F3C">
      <w:pPr>
        <w:pStyle w:val="Akapitzlist"/>
        <w:numPr>
          <w:ilvl w:val="0"/>
          <w:numId w:val="7"/>
        </w:numPr>
        <w:ind w:left="709"/>
        <w:jc w:val="both"/>
        <w:rPr>
          <w:rFonts w:ascii="Bookman Old Style" w:hAnsi="Bookman Old Style"/>
        </w:rPr>
      </w:pPr>
      <w:r w:rsidRPr="0048120F">
        <w:rPr>
          <w:rFonts w:ascii="Bookman Old Style" w:hAnsi="Bookman Old Style"/>
        </w:rPr>
        <w:t>nieusunięcia wady w terminie 14 dni od momentu przystąpienia lub wystąpienia kolejnej wady pojedynczego przedmiotu umowy po wykonaniu drugiej naprawy gwarancyjnych danego sprzętu, Wykonawca wymieni sprzęt, w którym ujawniły się wady, na nowy, wolny od wad, o takich samych funkcjach użytkowych, w terminie do 7 dni od dnia zgłoszenia przez Z</w:t>
      </w:r>
      <w:r w:rsidR="004D4B2A" w:rsidRPr="0048120F">
        <w:rPr>
          <w:rFonts w:ascii="Bookman Old Style" w:hAnsi="Bookman Old Style"/>
        </w:rPr>
        <w:t xml:space="preserve">amawiającego takiego żądania, </w:t>
      </w:r>
      <w:r w:rsidR="00540C31" w:rsidRPr="0048120F">
        <w:rPr>
          <w:rFonts w:ascii="Bookman Old Style" w:hAnsi="Bookman Old Style"/>
        </w:rPr>
        <w:t xml:space="preserve">w przypadku przekroczenia terminu wymiany </w:t>
      </w:r>
      <w:r w:rsidR="00605DD4" w:rsidRPr="0048120F">
        <w:rPr>
          <w:rFonts w:ascii="Bookman Old Style" w:hAnsi="Bookman Old Style"/>
        </w:rPr>
        <w:t>§ 7 ust. 2 pkt 3</w:t>
      </w:r>
      <w:r w:rsidRPr="0048120F">
        <w:rPr>
          <w:rFonts w:ascii="Bookman Old Style" w:hAnsi="Bookman Old Style"/>
        </w:rPr>
        <w:t xml:space="preserve"> stosuje się odpowiednio; </w:t>
      </w:r>
    </w:p>
    <w:p w:rsidR="002C487E" w:rsidRPr="0048120F" w:rsidRDefault="002C487E" w:rsidP="008E3F3C">
      <w:pPr>
        <w:pStyle w:val="Akapitzlist"/>
        <w:numPr>
          <w:ilvl w:val="0"/>
          <w:numId w:val="7"/>
        </w:numPr>
        <w:ind w:left="709"/>
        <w:jc w:val="both"/>
        <w:rPr>
          <w:rFonts w:ascii="Bookman Old Style" w:hAnsi="Bookman Old Style"/>
        </w:rPr>
      </w:pPr>
      <w:r w:rsidRPr="0048120F">
        <w:rPr>
          <w:rFonts w:ascii="Bookman Old Style" w:hAnsi="Bookman Old Style"/>
        </w:rPr>
        <w:t>stwierdzenia wady uniemożliwiającej p</w:t>
      </w:r>
      <w:r w:rsidR="00605DD4" w:rsidRPr="0048120F">
        <w:rPr>
          <w:rFonts w:ascii="Bookman Old Style" w:hAnsi="Bookman Old Style"/>
        </w:rPr>
        <w:t>rawidłowe użytkowanie sprzętu w </w:t>
      </w:r>
      <w:r w:rsidRPr="0048120F">
        <w:rPr>
          <w:rFonts w:ascii="Bookman Old Style" w:hAnsi="Bookman Old Style"/>
        </w:rPr>
        <w:t>okresie gwarancji, Wykonawca na żądanie Zamawiającego wymieni wadliwy sprzęt na wolny od wad, o parametrach i fu</w:t>
      </w:r>
      <w:r w:rsidR="00605DD4" w:rsidRPr="0048120F">
        <w:rPr>
          <w:rFonts w:ascii="Bookman Old Style" w:hAnsi="Bookman Old Style"/>
        </w:rPr>
        <w:t>nkcjach użytkowanych zgodnych z </w:t>
      </w:r>
      <w:r w:rsidRPr="0048120F">
        <w:rPr>
          <w:rFonts w:ascii="Bookman Old Style" w:hAnsi="Bookman Old Style"/>
        </w:rPr>
        <w:t xml:space="preserve">załącznikiem nr 1 do umowy, w terminie do </w:t>
      </w:r>
      <w:r w:rsidR="008C6E1A">
        <w:rPr>
          <w:rFonts w:ascii="Bookman Old Style" w:hAnsi="Bookman Old Style"/>
        </w:rPr>
        <w:t>21</w:t>
      </w:r>
      <w:r w:rsidRPr="0048120F">
        <w:rPr>
          <w:rFonts w:ascii="Bookman Old Style" w:hAnsi="Bookman Old Style"/>
        </w:rPr>
        <w:t xml:space="preserve"> dni od dnia zgłoszenia przez</w:t>
      </w:r>
      <w:r w:rsidR="004D4B2A" w:rsidRPr="0048120F">
        <w:rPr>
          <w:rFonts w:ascii="Bookman Old Style" w:hAnsi="Bookman Old Style"/>
        </w:rPr>
        <w:t xml:space="preserve"> Zamawiającego takiego żądania,</w:t>
      </w:r>
      <w:r w:rsidR="00540C31" w:rsidRPr="0048120F">
        <w:rPr>
          <w:rFonts w:ascii="Bookman Old Style" w:hAnsi="Bookman Old Style"/>
        </w:rPr>
        <w:t xml:space="preserve"> w przypadku</w:t>
      </w:r>
      <w:r w:rsidR="004D4B2A" w:rsidRPr="0048120F">
        <w:rPr>
          <w:rFonts w:ascii="Bookman Old Style" w:hAnsi="Bookman Old Style"/>
        </w:rPr>
        <w:t xml:space="preserve"> przekroczenia terminu wymiany § 7 ust. 2 pkt 3</w:t>
      </w:r>
      <w:r w:rsidRPr="0048120F">
        <w:rPr>
          <w:rFonts w:ascii="Bookman Old Style" w:hAnsi="Bookman Old Style"/>
        </w:rPr>
        <w:t xml:space="preserve"> </w:t>
      </w:r>
      <w:r w:rsidR="004D4B2A" w:rsidRPr="0048120F">
        <w:rPr>
          <w:rFonts w:ascii="Bookman Old Style" w:hAnsi="Bookman Old Style"/>
        </w:rPr>
        <w:t xml:space="preserve">za każdy rozpoczęty dzień </w:t>
      </w:r>
      <w:r w:rsidRPr="0048120F">
        <w:rPr>
          <w:rFonts w:ascii="Bookman Old Style" w:hAnsi="Bookman Old Style"/>
        </w:rPr>
        <w:t xml:space="preserve">stosuje się odpowiednio. </w:t>
      </w:r>
    </w:p>
    <w:p w:rsidR="002C487E" w:rsidRPr="0048120F" w:rsidRDefault="00540C31" w:rsidP="008E3F3C">
      <w:pPr>
        <w:pStyle w:val="Akapitzlist"/>
        <w:numPr>
          <w:ilvl w:val="0"/>
          <w:numId w:val="7"/>
        </w:numPr>
        <w:ind w:left="709"/>
        <w:jc w:val="both"/>
        <w:rPr>
          <w:rFonts w:ascii="Bookman Old Style" w:hAnsi="Bookman Old Style"/>
        </w:rPr>
      </w:pPr>
      <w:r w:rsidRPr="0048120F">
        <w:rPr>
          <w:rFonts w:ascii="Bookman Old Style" w:hAnsi="Bookman Old Style"/>
        </w:rPr>
        <w:t>w</w:t>
      </w:r>
      <w:r w:rsidR="004D4B2A" w:rsidRPr="0048120F">
        <w:rPr>
          <w:rFonts w:ascii="Bookman Old Style" w:hAnsi="Bookman Old Style"/>
        </w:rPr>
        <w:t xml:space="preserve"> przypadku </w:t>
      </w:r>
      <w:r w:rsidRPr="0048120F">
        <w:rPr>
          <w:rFonts w:ascii="Bookman Old Style" w:hAnsi="Bookman Old Style"/>
        </w:rPr>
        <w:t xml:space="preserve">niedotrzymania terminu </w:t>
      </w:r>
      <w:r w:rsidR="002C487E" w:rsidRPr="0048120F">
        <w:rPr>
          <w:rFonts w:ascii="Bookman Old Style" w:hAnsi="Bookman Old Style"/>
        </w:rPr>
        <w:t>wykonan</w:t>
      </w:r>
      <w:r w:rsidR="008C6E1A">
        <w:rPr>
          <w:rFonts w:ascii="Bookman Old Style" w:hAnsi="Bookman Old Style"/>
        </w:rPr>
        <w:t>ia naprawy, o którym mowa w </w:t>
      </w:r>
      <w:r w:rsidR="00A020A9" w:rsidRPr="0048120F">
        <w:rPr>
          <w:rFonts w:ascii="Bookman Old Style" w:hAnsi="Bookman Old Style"/>
        </w:rPr>
        <w:t>pkt.</w:t>
      </w:r>
      <w:r w:rsidR="002C487E" w:rsidRPr="0048120F">
        <w:rPr>
          <w:rFonts w:ascii="Bookman Old Style" w:hAnsi="Bookman Old Style"/>
        </w:rPr>
        <w:t xml:space="preserve"> 1, Zamawiający zastrzega sobie prawo do usunięcia wad i usterek przez inn</w:t>
      </w:r>
      <w:r w:rsidR="004D4B2A" w:rsidRPr="0048120F">
        <w:rPr>
          <w:rFonts w:ascii="Bookman Old Style" w:hAnsi="Bookman Old Style"/>
        </w:rPr>
        <w:t xml:space="preserve">y podmiot </w:t>
      </w:r>
      <w:r w:rsidR="002C487E" w:rsidRPr="0048120F">
        <w:rPr>
          <w:rFonts w:ascii="Bookman Old Style" w:hAnsi="Bookman Old Style"/>
        </w:rPr>
        <w:t>na koszt Wykonawcy, zachowując uprawnienia z tytułu gwarancji i</w:t>
      </w:r>
      <w:r w:rsidR="00A020A9" w:rsidRPr="0048120F">
        <w:rPr>
          <w:rFonts w:ascii="Bookman Old Style" w:hAnsi="Bookman Old Style"/>
        </w:rPr>
        <w:t> </w:t>
      </w:r>
      <w:r w:rsidR="002C487E" w:rsidRPr="0048120F">
        <w:rPr>
          <w:rFonts w:ascii="Bookman Old Style" w:hAnsi="Bookman Old Style"/>
        </w:rPr>
        <w:t xml:space="preserve">rękojmi oraz do dochodzenia kar umownych. Strony postanawiają, że do realizacji przez Zamawiającego przysługującego mu uprawnienia do wykonania zastępczego, nie jest konieczne uzyskanie uprzedniej zgody sądu. Koszt usunięcia wad ponosi Wykonawca. Wykonawca zobowiązuje się na pierwsze pisemne wezwanie Zamawiającego zapłacić udokumentowane koszty Zamawiającego, w terminie do 7 dnia od dnia doręczenia wezwania. </w:t>
      </w:r>
    </w:p>
    <w:p w:rsidR="002C487E" w:rsidRPr="0048120F" w:rsidRDefault="002C487E" w:rsidP="008E3F3C">
      <w:pPr>
        <w:pStyle w:val="Akapitzlist"/>
        <w:numPr>
          <w:ilvl w:val="0"/>
          <w:numId w:val="6"/>
        </w:numPr>
        <w:ind w:left="426" w:hanging="426"/>
        <w:jc w:val="both"/>
        <w:rPr>
          <w:rFonts w:ascii="Bookman Old Style" w:hAnsi="Bookman Old Style"/>
        </w:rPr>
      </w:pPr>
      <w:r w:rsidRPr="0048120F">
        <w:rPr>
          <w:rFonts w:ascii="Bookman Old Style" w:hAnsi="Bookman Old Style"/>
        </w:rPr>
        <w:t>Jeżeli w okresie gwarancji sprzęt był co najmniej dwukrotnie naprawiany,</w:t>
      </w:r>
      <w:r w:rsidR="004D4B2A" w:rsidRPr="0048120F">
        <w:rPr>
          <w:rFonts w:ascii="Bookman Old Style" w:hAnsi="Bookman Old Style"/>
        </w:rPr>
        <w:t xml:space="preserve"> wystąpienie trzeciej wady</w:t>
      </w:r>
      <w:r w:rsidRPr="0048120F">
        <w:rPr>
          <w:rFonts w:ascii="Bookman Old Style" w:hAnsi="Bookman Old Style"/>
        </w:rPr>
        <w:t xml:space="preserve"> powoduje, że Wykonawca zobowiązany jest do wym</w:t>
      </w:r>
      <w:r w:rsidR="00A020A9" w:rsidRPr="0048120F">
        <w:rPr>
          <w:rFonts w:ascii="Bookman Old Style" w:hAnsi="Bookman Old Style"/>
        </w:rPr>
        <w:t>iany sprzętu na nowy, o </w:t>
      </w:r>
      <w:r w:rsidRPr="0048120F">
        <w:rPr>
          <w:rFonts w:ascii="Bookman Old Style" w:hAnsi="Bookman Old Style"/>
        </w:rPr>
        <w:t xml:space="preserve">parametrach i funkcjach użytkowanych zgodnych </w:t>
      </w:r>
      <w:r w:rsidR="00A020A9" w:rsidRPr="0048120F">
        <w:rPr>
          <w:rFonts w:ascii="Bookman Old Style" w:hAnsi="Bookman Old Style"/>
        </w:rPr>
        <w:t>ze złożoną ofertą</w:t>
      </w:r>
      <w:r w:rsidR="008C6E1A">
        <w:rPr>
          <w:rFonts w:ascii="Bookman Old Style" w:hAnsi="Bookman Old Style"/>
        </w:rPr>
        <w:t>, w terminie nie dłuższym niż 21</w:t>
      </w:r>
      <w:r w:rsidRPr="0048120F">
        <w:rPr>
          <w:rFonts w:ascii="Bookman Old Style" w:hAnsi="Bookman Old Style"/>
        </w:rPr>
        <w:t xml:space="preserve"> dni od dnia zgłoszen</w:t>
      </w:r>
      <w:r w:rsidR="00A020A9" w:rsidRPr="0048120F">
        <w:rPr>
          <w:rFonts w:ascii="Bookman Old Style" w:hAnsi="Bookman Old Style"/>
        </w:rPr>
        <w:t>ia trzeciej wady lub usterki, z </w:t>
      </w:r>
      <w:r w:rsidRPr="0048120F">
        <w:rPr>
          <w:rFonts w:ascii="Bookman Old Style" w:hAnsi="Bookman Old Style"/>
        </w:rPr>
        <w:t>koniecznością udostępnienia na czas wymiany sprzętu o takich samych parametrach. W przypadku braku wymiany, Zamawiający dokona wykon</w:t>
      </w:r>
      <w:r w:rsidR="00A020A9" w:rsidRPr="0048120F">
        <w:rPr>
          <w:rFonts w:ascii="Bookman Old Style" w:hAnsi="Bookman Old Style"/>
        </w:rPr>
        <w:t>ania</w:t>
      </w:r>
      <w:r w:rsidR="00540C31" w:rsidRPr="0048120F">
        <w:rPr>
          <w:rFonts w:ascii="Bookman Old Style" w:hAnsi="Bookman Old Style"/>
        </w:rPr>
        <w:t xml:space="preserve"> zastępczego. Przepis ust. 10</w:t>
      </w:r>
      <w:r w:rsidRPr="0048120F">
        <w:rPr>
          <w:rFonts w:ascii="Bookman Old Style" w:hAnsi="Bookman Old Style"/>
        </w:rPr>
        <w:t xml:space="preserve"> pkt 3 zdanie 2 stosuje się odpowiednio. </w:t>
      </w:r>
    </w:p>
    <w:p w:rsidR="002C487E" w:rsidRPr="0048120F" w:rsidRDefault="002C487E" w:rsidP="008E3F3C">
      <w:pPr>
        <w:pStyle w:val="Akapitzlist"/>
        <w:numPr>
          <w:ilvl w:val="0"/>
          <w:numId w:val="6"/>
        </w:numPr>
        <w:ind w:left="426" w:hanging="426"/>
        <w:jc w:val="both"/>
        <w:rPr>
          <w:rFonts w:ascii="Bookman Old Style" w:hAnsi="Bookman Old Style"/>
        </w:rPr>
      </w:pPr>
      <w:r w:rsidRPr="0048120F">
        <w:rPr>
          <w:rFonts w:ascii="Bookman Old Style" w:hAnsi="Bookman Old Style"/>
        </w:rPr>
        <w:t>Na każdy nowy sprzęt, przekazany Zamawiając</w:t>
      </w:r>
      <w:r w:rsidR="00A020A9" w:rsidRPr="0048120F">
        <w:rPr>
          <w:rFonts w:ascii="Bookman Old Style" w:hAnsi="Bookman Old Style"/>
        </w:rPr>
        <w:t>e</w:t>
      </w:r>
      <w:r w:rsidR="00540C31" w:rsidRPr="0048120F">
        <w:rPr>
          <w:rFonts w:ascii="Bookman Old Style" w:hAnsi="Bookman Old Style"/>
        </w:rPr>
        <w:t>mu w trybie określonym w ust. 10</w:t>
      </w:r>
      <w:r w:rsidRPr="0048120F">
        <w:rPr>
          <w:rFonts w:ascii="Bookman Old Style" w:hAnsi="Bookman Old Style"/>
        </w:rPr>
        <w:t xml:space="preserve"> pkt 1-2, dostarczony w ramach świadczonych usług gwarancyjnych, Wykonawca udzieli g</w:t>
      </w:r>
      <w:r w:rsidR="00361BB8">
        <w:rPr>
          <w:rFonts w:ascii="Bookman Old Style" w:hAnsi="Bookman Old Style"/>
        </w:rPr>
        <w:t>warancji na okres wskazany w § 5</w:t>
      </w:r>
      <w:r w:rsidRPr="0048120F">
        <w:rPr>
          <w:rFonts w:ascii="Bookman Old Style" w:hAnsi="Bookman Old Style"/>
        </w:rPr>
        <w:t xml:space="preserve"> ust. 1. Bieg okresu gwarancji rozpoczyna się od daty podpisania przez Strony protokołu odbioru. </w:t>
      </w:r>
    </w:p>
    <w:p w:rsidR="002C487E" w:rsidRPr="0048120F" w:rsidRDefault="002C487E" w:rsidP="008E3F3C">
      <w:pPr>
        <w:pStyle w:val="Akapitzlist"/>
        <w:numPr>
          <w:ilvl w:val="0"/>
          <w:numId w:val="6"/>
        </w:numPr>
        <w:ind w:left="426" w:hanging="426"/>
        <w:jc w:val="both"/>
        <w:rPr>
          <w:rFonts w:ascii="Bookman Old Style" w:hAnsi="Bookman Old Style"/>
        </w:rPr>
      </w:pPr>
      <w:r w:rsidRPr="0048120F">
        <w:rPr>
          <w:rFonts w:ascii="Bookman Old Style" w:hAnsi="Bookman Old Style"/>
        </w:rPr>
        <w:t xml:space="preserve">W okresie gwarancji wszystkie koszty związane z dojazdem oraz ewentualnym przewozem przedmiotu umowy do serwisu pokrywa Wykonawca. </w:t>
      </w:r>
    </w:p>
    <w:p w:rsidR="002C487E" w:rsidRPr="0048120F" w:rsidRDefault="002C487E" w:rsidP="008E3F3C">
      <w:pPr>
        <w:pStyle w:val="Akapitzlist"/>
        <w:numPr>
          <w:ilvl w:val="0"/>
          <w:numId w:val="6"/>
        </w:numPr>
        <w:ind w:left="426" w:hanging="426"/>
        <w:jc w:val="both"/>
        <w:rPr>
          <w:rFonts w:ascii="Bookman Old Style" w:hAnsi="Bookman Old Style"/>
        </w:rPr>
      </w:pPr>
      <w:r w:rsidRPr="0048120F">
        <w:rPr>
          <w:rFonts w:ascii="Bookman Old Style" w:hAnsi="Bookman Old Style"/>
        </w:rPr>
        <w:t>W razie odrzucenia przez Wykonawcę zg</w:t>
      </w:r>
      <w:r w:rsidR="00A020A9" w:rsidRPr="0048120F">
        <w:rPr>
          <w:rFonts w:ascii="Bookman Old Style" w:hAnsi="Bookman Old Style"/>
        </w:rPr>
        <w:t>łaszanych przez Zamawiającego w </w:t>
      </w:r>
      <w:r w:rsidRPr="0048120F">
        <w:rPr>
          <w:rFonts w:ascii="Bookman Old Style" w:hAnsi="Bookman Old Style"/>
        </w:rPr>
        <w:t>ramach gwarancji reklamacji, Zamawiaj</w:t>
      </w:r>
      <w:r w:rsidR="00A020A9" w:rsidRPr="0048120F">
        <w:rPr>
          <w:rFonts w:ascii="Bookman Old Style" w:hAnsi="Bookman Old Style"/>
        </w:rPr>
        <w:t>ący może wystąpić z wnioskiem o </w:t>
      </w:r>
      <w:r w:rsidRPr="0048120F">
        <w:rPr>
          <w:rFonts w:ascii="Bookman Old Style" w:hAnsi="Bookman Old Style"/>
        </w:rPr>
        <w:t xml:space="preserve">przeprowadzenie niezależnej ekspertyzy. </w:t>
      </w:r>
    </w:p>
    <w:p w:rsidR="002C487E" w:rsidRPr="0048120F" w:rsidRDefault="002C487E" w:rsidP="008E3F3C">
      <w:pPr>
        <w:pStyle w:val="Akapitzlist"/>
        <w:numPr>
          <w:ilvl w:val="0"/>
          <w:numId w:val="6"/>
        </w:numPr>
        <w:ind w:left="426" w:hanging="426"/>
        <w:jc w:val="both"/>
        <w:rPr>
          <w:rFonts w:ascii="Bookman Old Style" w:hAnsi="Bookman Old Style"/>
        </w:rPr>
      </w:pPr>
      <w:r w:rsidRPr="0048120F">
        <w:rPr>
          <w:rFonts w:ascii="Bookman Old Style" w:hAnsi="Bookman Old Style"/>
        </w:rPr>
        <w:t>Jeżeli reklamacja Zamawiającego okaże się</w:t>
      </w:r>
      <w:r w:rsidR="00D554F9" w:rsidRPr="0048120F">
        <w:rPr>
          <w:rFonts w:ascii="Bookman Old Style" w:hAnsi="Bookman Old Style"/>
        </w:rPr>
        <w:t xml:space="preserve"> uzasadniona, koszty związane z </w:t>
      </w:r>
      <w:r w:rsidRPr="0048120F">
        <w:rPr>
          <w:rFonts w:ascii="Bookman Old Style" w:hAnsi="Bookman Old Style"/>
        </w:rPr>
        <w:t xml:space="preserve">przeprowadzeniem ekspertyzy ponosi Wykonawca. </w:t>
      </w:r>
    </w:p>
    <w:p w:rsidR="002C487E" w:rsidRPr="0048120F" w:rsidRDefault="002C487E" w:rsidP="008E3F3C">
      <w:pPr>
        <w:pStyle w:val="Akapitzlist"/>
        <w:numPr>
          <w:ilvl w:val="0"/>
          <w:numId w:val="6"/>
        </w:numPr>
        <w:ind w:left="426" w:hanging="426"/>
        <w:jc w:val="both"/>
        <w:rPr>
          <w:rFonts w:ascii="Bookman Old Style" w:hAnsi="Bookman Old Style"/>
        </w:rPr>
      </w:pPr>
      <w:r w:rsidRPr="0048120F">
        <w:rPr>
          <w:rFonts w:ascii="Bookman Old Style" w:hAnsi="Bookman Old Style"/>
        </w:rPr>
        <w:t>Postanowienia niniejszego paragrafu nie wyłą</w:t>
      </w:r>
      <w:r w:rsidR="00A020A9" w:rsidRPr="0048120F">
        <w:rPr>
          <w:rFonts w:ascii="Bookman Old Style" w:hAnsi="Bookman Old Style"/>
        </w:rPr>
        <w:t>czają uprawnień Zamawiającego z </w:t>
      </w:r>
      <w:r w:rsidRPr="0048120F">
        <w:rPr>
          <w:rFonts w:ascii="Bookman Old Style" w:hAnsi="Bookman Old Style"/>
        </w:rPr>
        <w:t xml:space="preserve">tytułu rękojmi za wady, przy czym okres rękojmi równa się okresowi udzielonej gwarancji. </w:t>
      </w:r>
    </w:p>
    <w:p w:rsidR="002C487E" w:rsidRPr="0048120F" w:rsidRDefault="002C487E" w:rsidP="008E3F3C">
      <w:pPr>
        <w:pStyle w:val="Akapitzlist"/>
        <w:numPr>
          <w:ilvl w:val="0"/>
          <w:numId w:val="6"/>
        </w:numPr>
        <w:ind w:left="426" w:hanging="426"/>
        <w:jc w:val="both"/>
        <w:rPr>
          <w:rFonts w:ascii="Bookman Old Style" w:hAnsi="Bookman Old Style"/>
        </w:rPr>
      </w:pPr>
      <w:r w:rsidRPr="0048120F">
        <w:rPr>
          <w:rFonts w:ascii="Bookman Old Style" w:hAnsi="Bookman Old Style"/>
        </w:rPr>
        <w:t>Uprawnienia wynikające z udzielonej gwarancji nie wyłączają możliwości dochodzenia przez Zamawiającego uprawnień z tytułu rękojmi za</w:t>
      </w:r>
      <w:r w:rsidR="00D554F9" w:rsidRPr="0048120F">
        <w:rPr>
          <w:rFonts w:ascii="Bookman Old Style" w:hAnsi="Bookman Old Style"/>
        </w:rPr>
        <w:t xml:space="preserve"> wady na zasadach określonych w </w:t>
      </w:r>
      <w:r w:rsidRPr="0048120F">
        <w:rPr>
          <w:rFonts w:ascii="Bookman Old Style" w:hAnsi="Bookman Old Style"/>
        </w:rPr>
        <w:t xml:space="preserve">Kodeksie cywilnym. </w:t>
      </w:r>
    </w:p>
    <w:p w:rsidR="002C487E" w:rsidRPr="0048120F" w:rsidRDefault="002C487E" w:rsidP="008E3F3C">
      <w:pPr>
        <w:pStyle w:val="Akapitzlist"/>
        <w:numPr>
          <w:ilvl w:val="0"/>
          <w:numId w:val="6"/>
        </w:numPr>
        <w:ind w:left="426" w:hanging="426"/>
        <w:jc w:val="both"/>
        <w:rPr>
          <w:rFonts w:ascii="Bookman Old Style" w:hAnsi="Bookman Old Style"/>
        </w:rPr>
      </w:pPr>
      <w:r w:rsidRPr="0048120F">
        <w:rPr>
          <w:rFonts w:ascii="Bookman Old Style" w:hAnsi="Bookman Old Style"/>
        </w:rPr>
        <w:t xml:space="preserve">W okresie gwarancji Wykonawca zobowiązany jest do pisemnego zawiadomienia Zamawiającego w terminie 7 dni o: </w:t>
      </w:r>
    </w:p>
    <w:p w:rsidR="002C487E" w:rsidRPr="0048120F" w:rsidRDefault="002C487E" w:rsidP="008E3F3C">
      <w:pPr>
        <w:pStyle w:val="Akapitzlist"/>
        <w:numPr>
          <w:ilvl w:val="1"/>
          <w:numId w:val="8"/>
        </w:numPr>
        <w:ind w:left="709"/>
        <w:jc w:val="both"/>
        <w:rPr>
          <w:rFonts w:ascii="Bookman Old Style" w:hAnsi="Bookman Old Style"/>
        </w:rPr>
      </w:pPr>
      <w:r w:rsidRPr="0048120F">
        <w:rPr>
          <w:rFonts w:ascii="Bookman Old Style" w:hAnsi="Bookman Old Style"/>
        </w:rPr>
        <w:t>zmianie siedziby lub nazwy firmy Wykonawcy,</w:t>
      </w:r>
    </w:p>
    <w:p w:rsidR="002C487E" w:rsidRPr="0048120F" w:rsidRDefault="002C487E" w:rsidP="008E3F3C">
      <w:pPr>
        <w:pStyle w:val="Akapitzlist"/>
        <w:numPr>
          <w:ilvl w:val="1"/>
          <w:numId w:val="8"/>
        </w:numPr>
        <w:ind w:left="709"/>
        <w:jc w:val="both"/>
        <w:rPr>
          <w:rFonts w:ascii="Bookman Old Style" w:hAnsi="Bookman Old Style"/>
        </w:rPr>
      </w:pPr>
      <w:r w:rsidRPr="0048120F">
        <w:rPr>
          <w:rFonts w:ascii="Bookman Old Style" w:hAnsi="Bookman Old Style"/>
        </w:rPr>
        <w:t>zmianie osób reprezentujących Wykonawcę,</w:t>
      </w:r>
    </w:p>
    <w:p w:rsidR="002C487E" w:rsidRPr="0048120F" w:rsidRDefault="002C487E" w:rsidP="008E3F3C">
      <w:pPr>
        <w:pStyle w:val="Akapitzlist"/>
        <w:numPr>
          <w:ilvl w:val="1"/>
          <w:numId w:val="8"/>
        </w:numPr>
        <w:ind w:left="709"/>
        <w:jc w:val="both"/>
        <w:rPr>
          <w:rFonts w:ascii="Bookman Old Style" w:hAnsi="Bookman Old Style"/>
        </w:rPr>
      </w:pPr>
      <w:r w:rsidRPr="0048120F">
        <w:rPr>
          <w:rFonts w:ascii="Bookman Old Style" w:hAnsi="Bookman Old Style"/>
        </w:rPr>
        <w:t>ogłoszeniu upadłości Wykonawcy,</w:t>
      </w:r>
    </w:p>
    <w:p w:rsidR="002C487E" w:rsidRPr="0048120F" w:rsidRDefault="002C487E" w:rsidP="008E3F3C">
      <w:pPr>
        <w:pStyle w:val="Akapitzlist"/>
        <w:numPr>
          <w:ilvl w:val="1"/>
          <w:numId w:val="8"/>
        </w:numPr>
        <w:ind w:left="709"/>
        <w:jc w:val="both"/>
        <w:rPr>
          <w:rFonts w:ascii="Bookman Old Style" w:hAnsi="Bookman Old Style"/>
        </w:rPr>
      </w:pPr>
      <w:r w:rsidRPr="0048120F">
        <w:rPr>
          <w:rFonts w:ascii="Bookman Old Style" w:hAnsi="Bookman Old Style"/>
        </w:rPr>
        <w:t>wszczęciu postępowania układowego,</w:t>
      </w:r>
      <w:r w:rsidR="00D554F9" w:rsidRPr="0048120F">
        <w:rPr>
          <w:rFonts w:ascii="Bookman Old Style" w:hAnsi="Bookman Old Style"/>
        </w:rPr>
        <w:t xml:space="preserve"> </w:t>
      </w:r>
      <w:r w:rsidRPr="0048120F">
        <w:rPr>
          <w:rFonts w:ascii="Bookman Old Style" w:hAnsi="Bookman Old Style"/>
        </w:rPr>
        <w:t>w którym uczestniczy Wykonawca,</w:t>
      </w:r>
    </w:p>
    <w:p w:rsidR="002C487E" w:rsidRPr="0048120F" w:rsidRDefault="002C487E" w:rsidP="008E3F3C">
      <w:pPr>
        <w:pStyle w:val="Akapitzlist"/>
        <w:numPr>
          <w:ilvl w:val="1"/>
          <w:numId w:val="8"/>
        </w:numPr>
        <w:ind w:left="709"/>
        <w:jc w:val="both"/>
        <w:rPr>
          <w:rFonts w:ascii="Bookman Old Style" w:hAnsi="Bookman Old Style"/>
        </w:rPr>
      </w:pPr>
      <w:r w:rsidRPr="0048120F">
        <w:rPr>
          <w:rFonts w:ascii="Bookman Old Style" w:hAnsi="Bookman Old Style"/>
        </w:rPr>
        <w:t>ogłoszeniu likwidacji Wykonawcy,</w:t>
      </w:r>
    </w:p>
    <w:p w:rsidR="002C487E" w:rsidRPr="0048120F" w:rsidRDefault="002C487E" w:rsidP="008E3F3C">
      <w:pPr>
        <w:pStyle w:val="Akapitzlist"/>
        <w:numPr>
          <w:ilvl w:val="1"/>
          <w:numId w:val="8"/>
        </w:numPr>
        <w:ind w:left="709"/>
        <w:jc w:val="both"/>
        <w:rPr>
          <w:rFonts w:ascii="Bookman Old Style" w:hAnsi="Bookman Old Style"/>
        </w:rPr>
      </w:pPr>
      <w:r w:rsidRPr="0048120F">
        <w:rPr>
          <w:rFonts w:ascii="Bookman Old Style" w:hAnsi="Bookman Old Style"/>
        </w:rPr>
        <w:t>zawieszeniu działalności Wykonawcy.</w:t>
      </w:r>
    </w:p>
    <w:p w:rsidR="002C487E" w:rsidRPr="0048120F" w:rsidRDefault="002C487E" w:rsidP="00D554F9">
      <w:pPr>
        <w:jc w:val="center"/>
        <w:rPr>
          <w:rFonts w:ascii="Bookman Old Style" w:hAnsi="Bookman Old Style"/>
        </w:rPr>
      </w:pPr>
      <w:r w:rsidRPr="0048120F">
        <w:rPr>
          <w:rFonts w:ascii="Bookman Old Style" w:hAnsi="Bookman Old Style"/>
          <w:b/>
          <w:bCs/>
        </w:rPr>
        <w:t>§ 6</w:t>
      </w:r>
    </w:p>
    <w:p w:rsidR="0071359C" w:rsidRPr="0048120F" w:rsidRDefault="0071359C" w:rsidP="008E3F3C">
      <w:pPr>
        <w:pStyle w:val="Akapitzlist"/>
        <w:numPr>
          <w:ilvl w:val="0"/>
          <w:numId w:val="9"/>
        </w:numPr>
        <w:ind w:left="426" w:hanging="426"/>
        <w:jc w:val="both"/>
        <w:rPr>
          <w:rFonts w:ascii="Bookman Old Style" w:hAnsi="Bookman Old Style"/>
        </w:rPr>
      </w:pPr>
      <w:r w:rsidRPr="0048120F">
        <w:rPr>
          <w:rFonts w:ascii="Bookman Old Style" w:hAnsi="Bookman Old Style"/>
        </w:rPr>
        <w:t>Zamawiającemu przysługuje prawo odstąpienia od umowy:</w:t>
      </w:r>
    </w:p>
    <w:p w:rsidR="0071359C" w:rsidRPr="0048120F" w:rsidRDefault="0071359C" w:rsidP="008E3F3C">
      <w:pPr>
        <w:pStyle w:val="Akapitzlist"/>
        <w:numPr>
          <w:ilvl w:val="0"/>
          <w:numId w:val="20"/>
        </w:numPr>
        <w:jc w:val="both"/>
        <w:rPr>
          <w:rFonts w:ascii="Bookman Old Style" w:hAnsi="Bookman Old Style"/>
        </w:rPr>
      </w:pPr>
      <w:r w:rsidRPr="0048120F">
        <w:rPr>
          <w:rFonts w:ascii="Bookman Old Style" w:hAnsi="Bookman Old Style"/>
        </w:rPr>
        <w:t>w terminie 30 dni od uzyskania przez niego wiedzy o okoliczności uzasadniającej odstąpienie, jeżeli Wykonawca:</w:t>
      </w:r>
    </w:p>
    <w:p w:rsidR="0071359C" w:rsidRPr="0048120F" w:rsidRDefault="0071359C" w:rsidP="00540C31">
      <w:pPr>
        <w:pStyle w:val="Akapitzlist"/>
        <w:numPr>
          <w:ilvl w:val="0"/>
          <w:numId w:val="21"/>
        </w:numPr>
        <w:jc w:val="both"/>
        <w:rPr>
          <w:rFonts w:ascii="Bookman Old Style" w:hAnsi="Bookman Old Style"/>
        </w:rPr>
      </w:pPr>
      <w:r w:rsidRPr="0048120F">
        <w:rPr>
          <w:rFonts w:ascii="Bookman Old Style" w:hAnsi="Bookman Old Style"/>
        </w:rPr>
        <w:t>nie wykonuje umowy lub wykonuje ją nienależycie i pomimo pisemnego wezwania Wykonawcy do podjęcia wykonania lub należytego wykonania umowy</w:t>
      </w:r>
      <w:r w:rsidR="008C6E1A">
        <w:rPr>
          <w:rFonts w:ascii="Bookman Old Style" w:hAnsi="Bookman Old Style"/>
        </w:rPr>
        <w:t xml:space="preserve"> </w:t>
      </w:r>
      <w:r w:rsidRPr="0048120F">
        <w:rPr>
          <w:rFonts w:ascii="Bookman Old Style" w:hAnsi="Bookman Old Style"/>
        </w:rPr>
        <w:t>w</w:t>
      </w:r>
      <w:r w:rsidR="008C6E1A">
        <w:rPr>
          <w:rFonts w:ascii="Bookman Old Style" w:hAnsi="Bookman Old Style"/>
        </w:rPr>
        <w:t xml:space="preserve"> </w:t>
      </w:r>
      <w:r w:rsidRPr="0048120F">
        <w:rPr>
          <w:rFonts w:ascii="Bookman Old Style" w:hAnsi="Bookman Old Style"/>
        </w:rPr>
        <w:t>wyznaczonym, uzasadnionym technicznie terminie, nie zadośćuczyni żądaniu Zamawiającego,</w:t>
      </w:r>
    </w:p>
    <w:p w:rsidR="0071359C" w:rsidRPr="0048120F" w:rsidRDefault="0071359C" w:rsidP="008E3F3C">
      <w:pPr>
        <w:pStyle w:val="Akapitzlist"/>
        <w:numPr>
          <w:ilvl w:val="0"/>
          <w:numId w:val="21"/>
        </w:numPr>
        <w:jc w:val="both"/>
        <w:rPr>
          <w:rFonts w:ascii="Bookman Old Style" w:hAnsi="Bookman Old Style"/>
        </w:rPr>
      </w:pPr>
      <w:r w:rsidRPr="0048120F">
        <w:rPr>
          <w:rFonts w:ascii="Bookman Old Style" w:hAnsi="Bookman Old Style"/>
        </w:rPr>
        <w:t>dopuszcza się zwłoki w wykonaniu przedmiotu umowy, Zamawiający może wyznaczyć Wykonawcy dodatkowy termin do wykonania z zagrożeniem,</w:t>
      </w:r>
      <w:r w:rsidRPr="0048120F">
        <w:rPr>
          <w:rFonts w:ascii="Bookman Old Style" w:hAnsi="Bookman Old Style"/>
        </w:rPr>
        <w:br/>
        <w:t xml:space="preserve"> iż w razie bezskutecznego upływu wyznaczonego terminu, Zamawiający będzie uprawniony do odstąpienia od umowy,</w:t>
      </w:r>
    </w:p>
    <w:p w:rsidR="0071359C" w:rsidRPr="0048120F" w:rsidRDefault="0071359C" w:rsidP="008E3F3C">
      <w:pPr>
        <w:pStyle w:val="Akapitzlist"/>
        <w:numPr>
          <w:ilvl w:val="0"/>
          <w:numId w:val="21"/>
        </w:numPr>
        <w:jc w:val="both"/>
        <w:rPr>
          <w:rFonts w:ascii="Bookman Old Style" w:hAnsi="Bookman Old Style"/>
        </w:rPr>
      </w:pPr>
      <w:r w:rsidRPr="0048120F">
        <w:rPr>
          <w:rFonts w:ascii="Bookman Old Style" w:hAnsi="Bookman Old Style"/>
        </w:rPr>
        <w:t xml:space="preserve"> podzleca całość robót lub dokonuje cesji umowy, jej części bez zgody Zamawiającego.</w:t>
      </w:r>
    </w:p>
    <w:p w:rsidR="0071359C" w:rsidRPr="0048120F" w:rsidRDefault="0071359C" w:rsidP="008E3F3C">
      <w:pPr>
        <w:pStyle w:val="Akapitzlist"/>
        <w:numPr>
          <w:ilvl w:val="0"/>
          <w:numId w:val="9"/>
        </w:numPr>
        <w:ind w:left="426" w:hanging="426"/>
        <w:jc w:val="both"/>
        <w:rPr>
          <w:rFonts w:ascii="Bookman Old Style" w:hAnsi="Bookman Old Style"/>
        </w:rPr>
      </w:pPr>
      <w:r w:rsidRPr="0048120F">
        <w:rPr>
          <w:rFonts w:ascii="Bookman Old Style" w:hAnsi="Bookman Old Style"/>
        </w:rPr>
        <w:t>Wykonawcy przysługuje prawo odstąpienia od umowy, jeżeli Zamawiający zawiadomi Wykonawcę, iż wobec zaistnienia uprzednio nieprzewidzianych okoliczności nie będzie mógł spełnić swoich zobowiązań umownych wobec Wykonawcy.</w:t>
      </w:r>
    </w:p>
    <w:p w:rsidR="0071359C" w:rsidRPr="0048120F" w:rsidRDefault="0071359C" w:rsidP="008E3F3C">
      <w:pPr>
        <w:pStyle w:val="Akapitzlist"/>
        <w:numPr>
          <w:ilvl w:val="0"/>
          <w:numId w:val="9"/>
        </w:numPr>
        <w:ind w:left="426" w:hanging="426"/>
        <w:jc w:val="both"/>
        <w:rPr>
          <w:rFonts w:ascii="Bookman Old Style" w:hAnsi="Bookman Old Style"/>
        </w:rPr>
      </w:pPr>
      <w:r w:rsidRPr="0048120F">
        <w:rPr>
          <w:rFonts w:ascii="Bookman Old Style" w:hAnsi="Bookman Old Style"/>
        </w:rPr>
        <w:t>Odstąpienie od umowy, o którym mowa w ust. 1 i 2, powinno nastąpić w formie pisemnej pod rygorem nieważności takiego oświadczenia i powinno zawierać uzasadnienie.</w:t>
      </w:r>
    </w:p>
    <w:p w:rsidR="0071359C" w:rsidRPr="0048120F" w:rsidRDefault="0071359C" w:rsidP="008E3F3C">
      <w:pPr>
        <w:pStyle w:val="Akapitzlist"/>
        <w:numPr>
          <w:ilvl w:val="0"/>
          <w:numId w:val="9"/>
        </w:numPr>
        <w:ind w:left="426" w:hanging="426"/>
        <w:jc w:val="both"/>
        <w:rPr>
          <w:rFonts w:ascii="Bookman Old Style" w:hAnsi="Bookman Old Style"/>
        </w:rPr>
      </w:pPr>
      <w:r w:rsidRPr="0048120F">
        <w:rPr>
          <w:rFonts w:ascii="Bookman Old Style" w:hAnsi="Bookman Old Style"/>
        </w:rPr>
        <w:t xml:space="preserve">Jeżeli Wykonawca będzie wykonywał przedmiot umowy wadliwie, albo sprzecznie </w:t>
      </w:r>
      <w:r w:rsidRPr="0048120F">
        <w:rPr>
          <w:rFonts w:ascii="Bookman Old Style" w:hAnsi="Bookman Old Style"/>
        </w:rPr>
        <w:br/>
        <w:t xml:space="preserve">z umową Zamawiający może wezwać go do zmiany sposobu wykonywania umowy </w:t>
      </w:r>
      <w:r w:rsidRPr="0048120F">
        <w:rPr>
          <w:rFonts w:ascii="Bookman Old Style" w:hAnsi="Bookman Old Style"/>
        </w:rPr>
        <w:br/>
        <w:t>i wyznaczyć mu w tym celu odpowiedni termin; po bezskutecznym upływie wyznaczonego terminu Zamawiający może od umowy odstąpić, powierzyć poprawienie lub dalsze wykonanie przedmiotu umowy innemu podmiotowi na koszt Wykonawcy.</w:t>
      </w:r>
    </w:p>
    <w:p w:rsidR="0071359C" w:rsidRPr="0048120F" w:rsidRDefault="0071359C" w:rsidP="008E3F3C">
      <w:pPr>
        <w:pStyle w:val="Akapitzlist"/>
        <w:numPr>
          <w:ilvl w:val="0"/>
          <w:numId w:val="9"/>
        </w:numPr>
        <w:ind w:left="426" w:hanging="426"/>
        <w:jc w:val="both"/>
        <w:rPr>
          <w:rFonts w:ascii="Bookman Old Style" w:hAnsi="Bookman Old Style"/>
        </w:rPr>
      </w:pPr>
      <w:r w:rsidRPr="0048120F">
        <w:rPr>
          <w:rFonts w:ascii="Bookman Old Style" w:hAnsi="Bookman Old Style"/>
        </w:rPr>
        <w:t>Umowa podlega unieważnieniu w trybie art. 457 ustawy Prawo zamówień publicznych.</w:t>
      </w:r>
    </w:p>
    <w:p w:rsidR="002C487E" w:rsidRPr="0048120F" w:rsidRDefault="002C487E" w:rsidP="00181AA1">
      <w:pPr>
        <w:jc w:val="center"/>
        <w:rPr>
          <w:rFonts w:ascii="Bookman Old Style" w:hAnsi="Bookman Old Style"/>
        </w:rPr>
      </w:pPr>
      <w:r w:rsidRPr="0048120F">
        <w:rPr>
          <w:rFonts w:ascii="Bookman Old Style" w:hAnsi="Bookman Old Style"/>
          <w:b/>
          <w:bCs/>
        </w:rPr>
        <w:t>§ 7</w:t>
      </w:r>
    </w:p>
    <w:p w:rsidR="002C487E" w:rsidRPr="0048120F" w:rsidRDefault="002C487E" w:rsidP="008E3F3C">
      <w:pPr>
        <w:pStyle w:val="Akapitzlist"/>
        <w:numPr>
          <w:ilvl w:val="0"/>
          <w:numId w:val="10"/>
        </w:numPr>
        <w:ind w:left="426" w:hanging="426"/>
        <w:jc w:val="both"/>
        <w:rPr>
          <w:rFonts w:ascii="Bookman Old Style" w:hAnsi="Bookman Old Style"/>
        </w:rPr>
      </w:pPr>
      <w:r w:rsidRPr="0048120F">
        <w:rPr>
          <w:rFonts w:ascii="Bookman Old Style" w:hAnsi="Bookman Old Style"/>
        </w:rPr>
        <w:t xml:space="preserve">Zamawiający zastrzega zastosowanie kary umownej, na wypadek niewykonania lub nienależytego wykonania umowy. </w:t>
      </w:r>
    </w:p>
    <w:p w:rsidR="002C487E" w:rsidRPr="0048120F" w:rsidRDefault="00934C03" w:rsidP="008E3F3C">
      <w:pPr>
        <w:pStyle w:val="Akapitzlist"/>
        <w:numPr>
          <w:ilvl w:val="0"/>
          <w:numId w:val="10"/>
        </w:numPr>
        <w:ind w:left="426" w:hanging="426"/>
        <w:jc w:val="both"/>
        <w:rPr>
          <w:rFonts w:ascii="Bookman Old Style" w:hAnsi="Bookman Old Style"/>
        </w:rPr>
      </w:pPr>
      <w:r w:rsidRPr="0048120F">
        <w:rPr>
          <w:rFonts w:ascii="Bookman Old Style" w:hAnsi="Bookman Old Style"/>
        </w:rPr>
        <w:t>Wykonawca</w:t>
      </w:r>
      <w:r w:rsidR="002C487E" w:rsidRPr="0048120F">
        <w:rPr>
          <w:rFonts w:ascii="Bookman Old Style" w:hAnsi="Bookman Old Style"/>
        </w:rPr>
        <w:t xml:space="preserve"> zapłaci Zamawiającemu kary umowne: </w:t>
      </w:r>
    </w:p>
    <w:p w:rsidR="002C487E" w:rsidRPr="0048120F" w:rsidRDefault="002C487E" w:rsidP="008E3F3C">
      <w:pPr>
        <w:pStyle w:val="Akapitzlist"/>
        <w:numPr>
          <w:ilvl w:val="0"/>
          <w:numId w:val="11"/>
        </w:numPr>
        <w:ind w:left="709"/>
        <w:jc w:val="both"/>
        <w:rPr>
          <w:rFonts w:ascii="Bookman Old Style" w:hAnsi="Bookman Old Style"/>
        </w:rPr>
      </w:pPr>
      <w:r w:rsidRPr="0048120F">
        <w:rPr>
          <w:rFonts w:ascii="Bookman Old Style" w:hAnsi="Bookman Old Style"/>
        </w:rPr>
        <w:t xml:space="preserve">za odstąpienie od umowy z przyczyn, za które odpowiedzialność ponosi </w:t>
      </w:r>
      <w:r w:rsidR="00934C03" w:rsidRPr="0048120F">
        <w:rPr>
          <w:rFonts w:ascii="Bookman Old Style" w:hAnsi="Bookman Old Style"/>
        </w:rPr>
        <w:t>Wykonawca</w:t>
      </w:r>
      <w:r w:rsidRPr="0048120F">
        <w:rPr>
          <w:rFonts w:ascii="Bookman Old Style" w:hAnsi="Bookman Old Style"/>
        </w:rPr>
        <w:t xml:space="preserve"> w wysokości 5 % wartości zamówi</w:t>
      </w:r>
      <w:r w:rsidR="00331BA5">
        <w:rPr>
          <w:rFonts w:ascii="Bookman Old Style" w:hAnsi="Bookman Old Style"/>
        </w:rPr>
        <w:t>enia brutto określonej w § 3 ust.</w:t>
      </w:r>
      <w:r w:rsidRPr="0048120F">
        <w:rPr>
          <w:rFonts w:ascii="Bookman Old Style" w:hAnsi="Bookman Old Style"/>
        </w:rPr>
        <w:t xml:space="preserve"> 1 umowy, </w:t>
      </w:r>
    </w:p>
    <w:p w:rsidR="002C487E" w:rsidRPr="0048120F" w:rsidRDefault="002C487E" w:rsidP="008E3F3C">
      <w:pPr>
        <w:pStyle w:val="Akapitzlist"/>
        <w:numPr>
          <w:ilvl w:val="0"/>
          <w:numId w:val="11"/>
        </w:numPr>
        <w:ind w:left="709"/>
        <w:jc w:val="both"/>
        <w:rPr>
          <w:rFonts w:ascii="Bookman Old Style" w:hAnsi="Bookman Old Style"/>
        </w:rPr>
      </w:pPr>
      <w:r w:rsidRPr="0048120F">
        <w:rPr>
          <w:rFonts w:ascii="Bookman Old Style" w:hAnsi="Bookman Old Style"/>
        </w:rPr>
        <w:t>za zwłokę w wykonaniu pr</w:t>
      </w:r>
      <w:r w:rsidR="0038575C">
        <w:rPr>
          <w:rFonts w:ascii="Bookman Old Style" w:hAnsi="Bookman Old Style"/>
        </w:rPr>
        <w:t>zedmiotu umowy - w wysokości 0,</w:t>
      </w:r>
      <w:r w:rsidRPr="0048120F">
        <w:rPr>
          <w:rFonts w:ascii="Bookman Old Style" w:hAnsi="Bookman Old Style"/>
        </w:rPr>
        <w:t>5 % wartości zamówi</w:t>
      </w:r>
      <w:r w:rsidR="00331BA5">
        <w:rPr>
          <w:rFonts w:ascii="Bookman Old Style" w:hAnsi="Bookman Old Style"/>
        </w:rPr>
        <w:t>enia brutto określonej w § 3 ust.</w:t>
      </w:r>
      <w:r w:rsidRPr="0048120F">
        <w:rPr>
          <w:rFonts w:ascii="Bookman Old Style" w:hAnsi="Bookman Old Style"/>
        </w:rPr>
        <w:t xml:space="preserve"> 1 umowy za każdy rozpoczęty dzień zwłoki, </w:t>
      </w:r>
    </w:p>
    <w:p w:rsidR="002C487E" w:rsidRPr="0048120F" w:rsidRDefault="002C487E" w:rsidP="008E3F3C">
      <w:pPr>
        <w:pStyle w:val="Akapitzlist"/>
        <w:numPr>
          <w:ilvl w:val="0"/>
          <w:numId w:val="11"/>
        </w:numPr>
        <w:ind w:left="709"/>
        <w:jc w:val="both"/>
        <w:rPr>
          <w:rFonts w:ascii="Bookman Old Style" w:hAnsi="Bookman Old Style"/>
        </w:rPr>
      </w:pPr>
      <w:r w:rsidRPr="0048120F">
        <w:rPr>
          <w:rFonts w:ascii="Bookman Old Style" w:hAnsi="Bookman Old Style"/>
        </w:rPr>
        <w:t>za zwłokę w usunięciu wad przedmi</w:t>
      </w:r>
      <w:r w:rsidR="00A020A9" w:rsidRPr="0048120F">
        <w:rPr>
          <w:rFonts w:ascii="Bookman Old Style" w:hAnsi="Bookman Old Style"/>
        </w:rPr>
        <w:t>otu umowy w okresie gwarancji w </w:t>
      </w:r>
      <w:r w:rsidRPr="0048120F">
        <w:rPr>
          <w:rFonts w:ascii="Bookman Old Style" w:hAnsi="Bookman Old Style"/>
        </w:rPr>
        <w:t xml:space="preserve">wysokości 200,00 zł brutto za każdy dzień zwłoki liczony od dnia wyznaczonego na usunięcie wady, </w:t>
      </w:r>
    </w:p>
    <w:p w:rsidR="002C487E" w:rsidRPr="0048120F" w:rsidRDefault="002C487E" w:rsidP="008E3F3C">
      <w:pPr>
        <w:pStyle w:val="Akapitzlist"/>
        <w:numPr>
          <w:ilvl w:val="0"/>
          <w:numId w:val="11"/>
        </w:numPr>
        <w:ind w:left="709"/>
        <w:jc w:val="both"/>
        <w:rPr>
          <w:rFonts w:ascii="Bookman Old Style" w:hAnsi="Bookman Old Style"/>
        </w:rPr>
      </w:pPr>
      <w:r w:rsidRPr="0048120F">
        <w:rPr>
          <w:rFonts w:ascii="Bookman Old Style" w:hAnsi="Bookman Old Style"/>
        </w:rPr>
        <w:t xml:space="preserve">za każde przekroczenie czasu reakcji w okresie gwarancji w wysokości 10,00 zł za każde rozpoczęte kolejne 10 minut, </w:t>
      </w:r>
    </w:p>
    <w:p w:rsidR="002C487E" w:rsidRPr="0048120F" w:rsidRDefault="002C487E" w:rsidP="008E3F3C">
      <w:pPr>
        <w:pStyle w:val="Akapitzlist"/>
        <w:numPr>
          <w:ilvl w:val="0"/>
          <w:numId w:val="11"/>
        </w:numPr>
        <w:ind w:left="709"/>
        <w:jc w:val="both"/>
        <w:rPr>
          <w:rFonts w:ascii="Bookman Old Style" w:hAnsi="Bookman Old Style"/>
        </w:rPr>
      </w:pPr>
      <w:r w:rsidRPr="0048120F">
        <w:rPr>
          <w:rFonts w:ascii="Bookman Old Style" w:hAnsi="Bookman Old Style"/>
        </w:rPr>
        <w:t>za każde przekroczenie czasu przystąpienia do naprawy w okr</w:t>
      </w:r>
      <w:r w:rsidR="00A020A9" w:rsidRPr="0048120F">
        <w:rPr>
          <w:rFonts w:ascii="Bookman Old Style" w:hAnsi="Bookman Old Style"/>
        </w:rPr>
        <w:t>esie gwarancji w </w:t>
      </w:r>
      <w:r w:rsidRPr="0048120F">
        <w:rPr>
          <w:rFonts w:ascii="Bookman Old Style" w:hAnsi="Bookman Old Style"/>
        </w:rPr>
        <w:t xml:space="preserve">wysokości 50,00 zł za każdą rozpoczętą godzinę. </w:t>
      </w:r>
    </w:p>
    <w:p w:rsidR="002C487E" w:rsidRPr="0048120F" w:rsidRDefault="002C487E" w:rsidP="008E3F3C">
      <w:pPr>
        <w:pStyle w:val="Akapitzlist"/>
        <w:numPr>
          <w:ilvl w:val="0"/>
          <w:numId w:val="10"/>
        </w:numPr>
        <w:ind w:left="426" w:hanging="426"/>
        <w:jc w:val="both"/>
        <w:rPr>
          <w:rFonts w:ascii="Bookman Old Style" w:hAnsi="Bookman Old Style"/>
        </w:rPr>
      </w:pPr>
      <w:r w:rsidRPr="0048120F">
        <w:rPr>
          <w:rFonts w:ascii="Bookman Old Style" w:hAnsi="Bookman Old Style"/>
        </w:rPr>
        <w:t>Zamawiający zapłaci Dostawcy karę u</w:t>
      </w:r>
      <w:r w:rsidR="00A020A9" w:rsidRPr="0048120F">
        <w:rPr>
          <w:rFonts w:ascii="Bookman Old Style" w:hAnsi="Bookman Old Style"/>
        </w:rPr>
        <w:t>mowną za odstąpienie od umowy z </w:t>
      </w:r>
      <w:r w:rsidRPr="0048120F">
        <w:rPr>
          <w:rFonts w:ascii="Bookman Old Style" w:hAnsi="Bookman Old Style"/>
        </w:rPr>
        <w:t>przyczyn, za które odpowiedzialność ponosi Zamawiający w wysokości 5 % wartości zamówi</w:t>
      </w:r>
      <w:r w:rsidR="00331BA5">
        <w:rPr>
          <w:rFonts w:ascii="Bookman Old Style" w:hAnsi="Bookman Old Style"/>
        </w:rPr>
        <w:t>enia brutto ustalonego w § 3 ust.</w:t>
      </w:r>
      <w:r w:rsidRPr="0048120F">
        <w:rPr>
          <w:rFonts w:ascii="Bookman Old Style" w:hAnsi="Bookman Old Style"/>
        </w:rPr>
        <w:t xml:space="preserve"> 1 umowy. </w:t>
      </w:r>
    </w:p>
    <w:p w:rsidR="002C487E" w:rsidRPr="0048120F" w:rsidRDefault="002C487E" w:rsidP="008E3F3C">
      <w:pPr>
        <w:pStyle w:val="Akapitzlist"/>
        <w:numPr>
          <w:ilvl w:val="0"/>
          <w:numId w:val="10"/>
        </w:numPr>
        <w:ind w:left="426" w:hanging="426"/>
        <w:jc w:val="both"/>
        <w:rPr>
          <w:rFonts w:ascii="Bookman Old Style" w:hAnsi="Bookman Old Style"/>
        </w:rPr>
      </w:pPr>
      <w:r w:rsidRPr="0048120F">
        <w:rPr>
          <w:rFonts w:ascii="Bookman Old Style" w:hAnsi="Bookman Old Style"/>
        </w:rPr>
        <w:t xml:space="preserve">Roszczenia o zapłatę należnych kar umownych nie będą pozbawiać Zamawiającego prawa żądania odszkodowania uzupełniającego na zasadach ogólnych, jeżeli wysokość ewentualnej szkody przekroczy wysokość zastrzeżonej kary umownej. </w:t>
      </w:r>
    </w:p>
    <w:p w:rsidR="002C487E" w:rsidRPr="0048120F" w:rsidRDefault="002C487E" w:rsidP="008E3F3C">
      <w:pPr>
        <w:pStyle w:val="Akapitzlist"/>
        <w:numPr>
          <w:ilvl w:val="0"/>
          <w:numId w:val="10"/>
        </w:numPr>
        <w:ind w:left="426" w:hanging="426"/>
        <w:jc w:val="both"/>
        <w:rPr>
          <w:rFonts w:ascii="Bookman Old Style" w:hAnsi="Bookman Old Style"/>
        </w:rPr>
      </w:pPr>
      <w:r w:rsidRPr="0048120F">
        <w:rPr>
          <w:rFonts w:ascii="Bookman Old Style" w:hAnsi="Bookman Old Style"/>
        </w:rPr>
        <w:t xml:space="preserve">Strony ustalają płatność kar umownych w terminie 14 dni od daty otrzymania obciążenia. </w:t>
      </w:r>
    </w:p>
    <w:p w:rsidR="002C487E" w:rsidRDefault="002C487E" w:rsidP="008E3F3C">
      <w:pPr>
        <w:pStyle w:val="Akapitzlist"/>
        <w:numPr>
          <w:ilvl w:val="0"/>
          <w:numId w:val="10"/>
        </w:numPr>
        <w:ind w:left="426" w:hanging="426"/>
        <w:jc w:val="both"/>
        <w:rPr>
          <w:rFonts w:ascii="Bookman Old Style" w:hAnsi="Bookman Old Style"/>
        </w:rPr>
      </w:pPr>
      <w:r w:rsidRPr="0048120F">
        <w:rPr>
          <w:rFonts w:ascii="Bookman Old Style" w:hAnsi="Bookman Old Style"/>
        </w:rPr>
        <w:t xml:space="preserve">Łączna maksymalna wysokość kar umownych, których mogą dochodzić strony nie może przekroczyć 20 % wartości wynagrodzenia brutto. </w:t>
      </w:r>
    </w:p>
    <w:p w:rsidR="00361BB8" w:rsidRPr="0048120F" w:rsidRDefault="00361BB8" w:rsidP="008E3F3C">
      <w:pPr>
        <w:pStyle w:val="Akapitzlist"/>
        <w:numPr>
          <w:ilvl w:val="0"/>
          <w:numId w:val="10"/>
        </w:numPr>
        <w:ind w:left="426" w:hanging="426"/>
        <w:jc w:val="both"/>
        <w:rPr>
          <w:rFonts w:ascii="Bookman Old Style" w:hAnsi="Bookman Old Style"/>
        </w:rPr>
      </w:pPr>
      <w:r>
        <w:rPr>
          <w:rFonts w:ascii="Bookman Old Style" w:hAnsi="Bookman Old Style"/>
        </w:rPr>
        <w:t>Wykonawca wyraża zgodę na potrącenie kar umownych z przysługującego mu wynagrodzenia.</w:t>
      </w:r>
    </w:p>
    <w:p w:rsidR="002C487E" w:rsidRPr="0048120F" w:rsidRDefault="002C487E" w:rsidP="00181AA1">
      <w:pPr>
        <w:jc w:val="center"/>
        <w:rPr>
          <w:rFonts w:ascii="Bookman Old Style" w:hAnsi="Bookman Old Style"/>
        </w:rPr>
      </w:pPr>
      <w:r w:rsidRPr="0048120F">
        <w:rPr>
          <w:rFonts w:ascii="Bookman Old Style" w:hAnsi="Bookman Old Style"/>
          <w:b/>
          <w:bCs/>
        </w:rPr>
        <w:t>§ 8</w:t>
      </w:r>
    </w:p>
    <w:p w:rsidR="002C487E" w:rsidRPr="0048120F" w:rsidRDefault="002C487E" w:rsidP="008E3F3C">
      <w:pPr>
        <w:pStyle w:val="Akapitzlist"/>
        <w:numPr>
          <w:ilvl w:val="0"/>
          <w:numId w:val="12"/>
        </w:numPr>
        <w:ind w:left="426" w:hanging="426"/>
        <w:jc w:val="both"/>
        <w:rPr>
          <w:rFonts w:ascii="Bookman Old Style" w:hAnsi="Bookman Old Style"/>
        </w:rPr>
      </w:pPr>
      <w:r w:rsidRPr="0048120F">
        <w:rPr>
          <w:rFonts w:ascii="Bookman Old Style" w:hAnsi="Bookman Old Style"/>
        </w:rPr>
        <w:t xml:space="preserve">Strony zobowiązują się do natychmiastowego pisemnego informowania o każdej zmianie adresu, telefonu i adresu e-mailowego bez potrzeby sporządzania aneksu do umowy. W przypadku braku takiej informacji pisma przesłane na dotychczasowy adres uważa się za skutecznie doręczone. </w:t>
      </w:r>
    </w:p>
    <w:p w:rsidR="002C487E" w:rsidRPr="0048120F" w:rsidRDefault="002C487E" w:rsidP="008E3F3C">
      <w:pPr>
        <w:pStyle w:val="Akapitzlist"/>
        <w:numPr>
          <w:ilvl w:val="0"/>
          <w:numId w:val="12"/>
        </w:numPr>
        <w:ind w:left="426" w:hanging="426"/>
        <w:jc w:val="both"/>
        <w:rPr>
          <w:rFonts w:ascii="Bookman Old Style" w:hAnsi="Bookman Old Style"/>
        </w:rPr>
      </w:pPr>
      <w:r w:rsidRPr="0048120F">
        <w:rPr>
          <w:rFonts w:ascii="Bookman Old Style" w:hAnsi="Bookman Old Style"/>
        </w:rPr>
        <w:t>Wykonawca zobowiązuje się do informowania pisemnego (z dopuszczeniem drogi elektronicznej) informowania Zamawiają</w:t>
      </w:r>
      <w:r w:rsidR="00A020A9" w:rsidRPr="0048120F">
        <w:rPr>
          <w:rFonts w:ascii="Bookman Old Style" w:hAnsi="Bookman Old Style"/>
        </w:rPr>
        <w:t>cego o wszelkich przeszkodach w </w:t>
      </w:r>
      <w:r w:rsidRPr="0048120F">
        <w:rPr>
          <w:rFonts w:ascii="Bookman Old Style" w:hAnsi="Bookman Old Style"/>
        </w:rPr>
        <w:t xml:space="preserve">terminowej realizacji umowy, w terminie do trzech dnia od dnia zaistnienia okoliczności, pod rygorem utraty możliwości powoływania się na te okoliczności w przyszłości. </w:t>
      </w:r>
    </w:p>
    <w:p w:rsidR="002C487E" w:rsidRPr="0048120F" w:rsidRDefault="002C487E" w:rsidP="00181AA1">
      <w:pPr>
        <w:jc w:val="center"/>
        <w:rPr>
          <w:rFonts w:ascii="Bookman Old Style" w:hAnsi="Bookman Old Style"/>
        </w:rPr>
      </w:pPr>
      <w:r w:rsidRPr="0048120F">
        <w:rPr>
          <w:rFonts w:ascii="Bookman Old Style" w:hAnsi="Bookman Old Style"/>
          <w:b/>
          <w:bCs/>
        </w:rPr>
        <w:t>§ 9</w:t>
      </w:r>
    </w:p>
    <w:p w:rsidR="00276939" w:rsidRPr="0048120F" w:rsidRDefault="00276939" w:rsidP="00540C31">
      <w:pPr>
        <w:pStyle w:val="Akapitzlist"/>
        <w:numPr>
          <w:ilvl w:val="0"/>
          <w:numId w:val="23"/>
        </w:numPr>
        <w:ind w:left="426" w:hanging="426"/>
        <w:jc w:val="both"/>
        <w:rPr>
          <w:rFonts w:ascii="Bookman Old Style" w:hAnsi="Bookman Old Style"/>
        </w:rPr>
      </w:pPr>
      <w:r w:rsidRPr="0048120F">
        <w:rPr>
          <w:rFonts w:ascii="Bookman Old Style" w:hAnsi="Bookman Old Style"/>
        </w:rPr>
        <w:t>Zmiana postanowień zawartej umowy może nastąpić za zgodą obu stron i wymaga formy pisemnej pod rygorem nieważności takiej zmiany w niżej przedstawionym zakresie:</w:t>
      </w:r>
    </w:p>
    <w:p w:rsidR="00276939" w:rsidRPr="0048120F" w:rsidRDefault="00540C31" w:rsidP="00540C31">
      <w:pPr>
        <w:pStyle w:val="Akapitzlist"/>
        <w:numPr>
          <w:ilvl w:val="0"/>
          <w:numId w:val="25"/>
        </w:numPr>
        <w:ind w:left="709"/>
        <w:jc w:val="both"/>
        <w:rPr>
          <w:rFonts w:ascii="Bookman Old Style" w:hAnsi="Bookman Old Style"/>
        </w:rPr>
      </w:pPr>
      <w:r w:rsidRPr="0048120F">
        <w:rPr>
          <w:rFonts w:ascii="Bookman Old Style" w:hAnsi="Bookman Old Style"/>
        </w:rPr>
        <w:t>z</w:t>
      </w:r>
      <w:r w:rsidR="00276939" w:rsidRPr="0048120F">
        <w:rPr>
          <w:rFonts w:ascii="Bookman Old Style" w:hAnsi="Bookman Old Style"/>
        </w:rPr>
        <w:t>miany terminu wykonania przedmiotu umowy w przypadku:</w:t>
      </w:r>
    </w:p>
    <w:p w:rsidR="00276939" w:rsidRPr="0048120F" w:rsidRDefault="00276939" w:rsidP="00540C31">
      <w:pPr>
        <w:pStyle w:val="Akapitzlist"/>
        <w:numPr>
          <w:ilvl w:val="0"/>
          <w:numId w:val="26"/>
        </w:numPr>
        <w:ind w:left="993"/>
        <w:jc w:val="both"/>
        <w:rPr>
          <w:rFonts w:ascii="Bookman Old Style" w:hAnsi="Bookman Old Style"/>
        </w:rPr>
      </w:pPr>
      <w:r w:rsidRPr="0048120F">
        <w:rPr>
          <w:rFonts w:ascii="Bookman Old Style" w:hAnsi="Bookman Old Style"/>
        </w:rPr>
        <w:t>konieczność uzyskania niemożliwych do przewidzenia na etapie planowania inwestycji danych, zgód, pozwoleń od osób trzecich lub właściwych organów,</w:t>
      </w:r>
    </w:p>
    <w:p w:rsidR="00276939" w:rsidRPr="0048120F" w:rsidRDefault="00276939" w:rsidP="00540C31">
      <w:pPr>
        <w:pStyle w:val="Akapitzlist"/>
        <w:numPr>
          <w:ilvl w:val="0"/>
          <w:numId w:val="26"/>
        </w:numPr>
        <w:ind w:left="993"/>
        <w:jc w:val="both"/>
        <w:rPr>
          <w:rFonts w:ascii="Bookman Old Style" w:hAnsi="Bookman Old Style"/>
        </w:rPr>
      </w:pPr>
      <w:r w:rsidRPr="0048120F">
        <w:rPr>
          <w:rFonts w:ascii="Bookman Old Style" w:hAnsi="Bookman Old Style"/>
        </w:rPr>
        <w:t>wystąpienia zdarzeń losowych, które istotnie utrudniają wykonanie przedmiotu umowy.</w:t>
      </w:r>
    </w:p>
    <w:p w:rsidR="00276939" w:rsidRPr="0048120F" w:rsidRDefault="00540C31" w:rsidP="00540C31">
      <w:pPr>
        <w:pStyle w:val="Akapitzlist"/>
        <w:numPr>
          <w:ilvl w:val="0"/>
          <w:numId w:val="25"/>
        </w:numPr>
        <w:ind w:left="709"/>
        <w:jc w:val="both"/>
        <w:rPr>
          <w:rFonts w:ascii="Bookman Old Style" w:hAnsi="Bookman Old Style"/>
        </w:rPr>
      </w:pPr>
      <w:r w:rsidRPr="0048120F">
        <w:rPr>
          <w:rFonts w:ascii="Bookman Old Style" w:hAnsi="Bookman Old Style"/>
        </w:rPr>
        <w:t>w</w:t>
      </w:r>
      <w:r w:rsidR="00276939" w:rsidRPr="0048120F">
        <w:rPr>
          <w:rFonts w:ascii="Bookman Old Style" w:hAnsi="Bookman Old Style"/>
        </w:rPr>
        <w:t xml:space="preserve"> przypadku postanowień, które mają związek ze zmienionymi regulacjami prawnymi wprowadzonymi w życie po dacie podpisania umowy, wywołującymi potrzebę zmiany umowy. Zmiany wysokości podatku VAT. </w:t>
      </w:r>
    </w:p>
    <w:p w:rsidR="00276939" w:rsidRPr="0048120F" w:rsidRDefault="00540C31" w:rsidP="00540C31">
      <w:pPr>
        <w:pStyle w:val="Akapitzlist"/>
        <w:numPr>
          <w:ilvl w:val="0"/>
          <w:numId w:val="25"/>
        </w:numPr>
        <w:ind w:left="709"/>
        <w:jc w:val="both"/>
        <w:rPr>
          <w:rFonts w:ascii="Bookman Old Style" w:hAnsi="Bookman Old Style"/>
        </w:rPr>
      </w:pPr>
      <w:r w:rsidRPr="0048120F">
        <w:rPr>
          <w:rFonts w:ascii="Bookman Old Style" w:hAnsi="Bookman Old Style"/>
        </w:rPr>
        <w:t>z</w:t>
      </w:r>
      <w:r w:rsidR="00276939" w:rsidRPr="0048120F">
        <w:rPr>
          <w:rFonts w:ascii="Bookman Old Style" w:hAnsi="Bookman Old Style"/>
        </w:rPr>
        <w:t xml:space="preserve">miany w zakresie materiałów, parametrów technicznych, technologii wykonania </w:t>
      </w:r>
      <w:r w:rsidR="00276939" w:rsidRPr="0048120F">
        <w:rPr>
          <w:rFonts w:ascii="Bookman Old Style" w:hAnsi="Bookman Old Style"/>
        </w:rPr>
        <w:br/>
        <w:t xml:space="preserve">w przypadku konieczności zrealizowania przedmiotu umowy, przy zastosowaniu innych rozwiązań technicznych lub materiałowych ze względu na dostępność. </w:t>
      </w:r>
    </w:p>
    <w:p w:rsidR="00276939" w:rsidRPr="0048120F" w:rsidRDefault="00F373C7" w:rsidP="008E3F3C">
      <w:pPr>
        <w:pStyle w:val="Akapitzlist"/>
        <w:numPr>
          <w:ilvl w:val="0"/>
          <w:numId w:val="23"/>
        </w:numPr>
        <w:ind w:left="426" w:hanging="426"/>
        <w:jc w:val="both"/>
        <w:rPr>
          <w:rFonts w:ascii="Bookman Old Style" w:hAnsi="Bookman Old Style"/>
        </w:rPr>
      </w:pPr>
      <w:r w:rsidRPr="0048120F">
        <w:rPr>
          <w:rFonts w:ascii="Bookman Old Style" w:hAnsi="Bookman Old Style"/>
        </w:rPr>
        <w:t>Wymienione w ust.</w:t>
      </w:r>
      <w:r w:rsidR="008C6E1A">
        <w:rPr>
          <w:rFonts w:ascii="Bookman Old Style" w:hAnsi="Bookman Old Style"/>
        </w:rPr>
        <w:t xml:space="preserve"> 1</w:t>
      </w:r>
      <w:r w:rsidR="00276939" w:rsidRPr="0048120F">
        <w:rPr>
          <w:rFonts w:ascii="Bookman Old Style" w:hAnsi="Bookman Old Style"/>
        </w:rPr>
        <w:t xml:space="preserve"> postanowienia stanowią katalog zmian, na które Zamawiający może wyrazić zgodę. Nie stanowią jednak zobowiązania do wyrażenia takiej zgody.</w:t>
      </w:r>
    </w:p>
    <w:p w:rsidR="00276939" w:rsidRPr="0048120F" w:rsidRDefault="00276939" w:rsidP="008E3F3C">
      <w:pPr>
        <w:pStyle w:val="Akapitzlist"/>
        <w:numPr>
          <w:ilvl w:val="0"/>
          <w:numId w:val="23"/>
        </w:numPr>
        <w:ind w:left="426" w:hanging="426"/>
        <w:jc w:val="both"/>
        <w:rPr>
          <w:rFonts w:ascii="Bookman Old Style" w:hAnsi="Bookman Old Style"/>
        </w:rPr>
      </w:pPr>
      <w:r w:rsidRPr="0048120F">
        <w:rPr>
          <w:rFonts w:ascii="Bookman Old Style" w:hAnsi="Bookman Old Style"/>
        </w:rPr>
        <w:t xml:space="preserve">Wykonawca jest zobowiązany do prowadzenia bieżącej dokumentacji, koniecznej </w:t>
      </w:r>
      <w:r w:rsidRPr="0048120F">
        <w:rPr>
          <w:rFonts w:ascii="Bookman Old Style" w:hAnsi="Bookman Old Style"/>
        </w:rPr>
        <w:br/>
        <w:t>dla uzyskania żądanej zmiany.</w:t>
      </w:r>
    </w:p>
    <w:p w:rsidR="00276939" w:rsidRPr="0048120F" w:rsidRDefault="00276939" w:rsidP="008E3F3C">
      <w:pPr>
        <w:pStyle w:val="Akapitzlist"/>
        <w:numPr>
          <w:ilvl w:val="0"/>
          <w:numId w:val="23"/>
        </w:numPr>
        <w:ind w:left="426" w:hanging="426"/>
        <w:jc w:val="both"/>
        <w:rPr>
          <w:rFonts w:ascii="Bookman Old Style" w:hAnsi="Bookman Old Style"/>
        </w:rPr>
      </w:pPr>
      <w:r w:rsidRPr="0048120F">
        <w:rPr>
          <w:rFonts w:ascii="Bookman Old Style" w:hAnsi="Bookman Old Style"/>
        </w:rPr>
        <w:t>Wniosek w spr</w:t>
      </w:r>
      <w:r w:rsidR="00F373C7" w:rsidRPr="0048120F">
        <w:rPr>
          <w:rFonts w:ascii="Bookman Old Style" w:hAnsi="Bookman Old Style"/>
        </w:rPr>
        <w:t>awach, o których mowa w ust. 1</w:t>
      </w:r>
      <w:r w:rsidRPr="0048120F">
        <w:rPr>
          <w:rFonts w:ascii="Bookman Old Style" w:hAnsi="Bookman Old Style"/>
        </w:rPr>
        <w:t xml:space="preserve"> Wykonawca winien przekazać Zamawiającemu niezwłocznie, jednakże nie później niż 14 dni roboczych od dnia, </w:t>
      </w:r>
      <w:r w:rsidRPr="0048120F">
        <w:rPr>
          <w:rFonts w:ascii="Bookman Old Style" w:hAnsi="Bookman Old Style"/>
        </w:rPr>
        <w:br/>
        <w:t xml:space="preserve">w którym Wykonawca dowiedział się o danym zdarzeniu lub okolicznościach. </w:t>
      </w:r>
    </w:p>
    <w:p w:rsidR="00276939" w:rsidRPr="0048120F" w:rsidRDefault="00276939" w:rsidP="008E3F3C">
      <w:pPr>
        <w:pStyle w:val="Akapitzlist"/>
        <w:numPr>
          <w:ilvl w:val="0"/>
          <w:numId w:val="23"/>
        </w:numPr>
        <w:ind w:left="426" w:hanging="426"/>
        <w:jc w:val="both"/>
        <w:rPr>
          <w:rFonts w:ascii="Bookman Old Style" w:hAnsi="Bookman Old Style"/>
        </w:rPr>
      </w:pPr>
      <w:r w:rsidRPr="0048120F">
        <w:rPr>
          <w:rFonts w:ascii="Bookman Old Style" w:hAnsi="Bookman Old Style"/>
        </w:rPr>
        <w:t>W terminie 7 dni roboczych od dnia otrzymania</w:t>
      </w:r>
      <w:r w:rsidR="00540C31" w:rsidRPr="0048120F">
        <w:rPr>
          <w:rFonts w:ascii="Bookman Old Style" w:hAnsi="Bookman Old Style"/>
        </w:rPr>
        <w:t xml:space="preserve"> wniosku, o którym mowa </w:t>
      </w:r>
      <w:r w:rsidR="00540C31" w:rsidRPr="0048120F">
        <w:rPr>
          <w:rFonts w:ascii="Bookman Old Style" w:hAnsi="Bookman Old Style"/>
        </w:rPr>
        <w:br/>
        <w:t>w ust. 4</w:t>
      </w:r>
      <w:r w:rsidRPr="0048120F">
        <w:rPr>
          <w:rFonts w:ascii="Bookman Old Style" w:hAnsi="Bookman Old Style"/>
        </w:rPr>
        <w:t xml:space="preserve"> Zamawiający powiadomi Wykonawcę o akceptacji żądania zmiany umowy i terminie podpisania aneksu do umowy lub odpowiednio o braku akceptacji zmiany. </w:t>
      </w:r>
    </w:p>
    <w:p w:rsidR="002C487E" w:rsidRPr="0048120F" w:rsidRDefault="002C487E" w:rsidP="009D4E35">
      <w:pPr>
        <w:jc w:val="center"/>
        <w:rPr>
          <w:rFonts w:ascii="Bookman Old Style" w:hAnsi="Bookman Old Style"/>
          <w:b/>
          <w:bCs/>
        </w:rPr>
      </w:pPr>
      <w:r w:rsidRPr="0048120F">
        <w:rPr>
          <w:rFonts w:ascii="Bookman Old Style" w:hAnsi="Bookman Old Style"/>
          <w:b/>
          <w:bCs/>
        </w:rPr>
        <w:t>§ 10</w:t>
      </w:r>
    </w:p>
    <w:p w:rsidR="0071359C" w:rsidRPr="0048120F" w:rsidRDefault="0071359C" w:rsidP="008E3F3C">
      <w:pPr>
        <w:pStyle w:val="Akapitzlist"/>
        <w:numPr>
          <w:ilvl w:val="0"/>
          <w:numId w:val="22"/>
        </w:numPr>
        <w:ind w:left="426" w:hanging="426"/>
        <w:jc w:val="both"/>
        <w:rPr>
          <w:rFonts w:ascii="Bookman Old Style" w:hAnsi="Bookman Old Style"/>
        </w:rPr>
      </w:pPr>
      <w:r w:rsidRPr="0048120F">
        <w:rPr>
          <w:rFonts w:ascii="Bookman Old Style" w:hAnsi="Bookman Old Style"/>
        </w:rPr>
        <w:t xml:space="preserve">Wykonawca może zrealizować przedmiot umowy przy udziale podwykonawców </w:t>
      </w:r>
      <w:r w:rsidRPr="0048120F">
        <w:rPr>
          <w:rFonts w:ascii="Bookman Old Style" w:hAnsi="Bookman Old Style"/>
        </w:rPr>
        <w:br/>
        <w:t>lub dalszych podwykonawców pod warunkiem, że posiadają oni kwalifikacje do ich wykonania i pod warunkiem zawarcia z nimi stosownej umowy w formie pisemnej.</w:t>
      </w:r>
    </w:p>
    <w:p w:rsidR="0071359C" w:rsidRPr="0048120F" w:rsidRDefault="0071359C" w:rsidP="008E3F3C">
      <w:pPr>
        <w:pStyle w:val="Akapitzlist"/>
        <w:numPr>
          <w:ilvl w:val="0"/>
          <w:numId w:val="22"/>
        </w:numPr>
        <w:ind w:left="426" w:hanging="426"/>
        <w:jc w:val="both"/>
        <w:rPr>
          <w:rFonts w:ascii="Bookman Old Style" w:hAnsi="Bookman Old Style"/>
        </w:rPr>
      </w:pPr>
      <w:r w:rsidRPr="0048120F">
        <w:rPr>
          <w:rFonts w:ascii="Bookman Old Style" w:hAnsi="Bookman Old Style"/>
        </w:rPr>
        <w:t xml:space="preserve">Umowa o podwykonawstwo musi zawierać zapisy określające w szczególności: strony umowy, przedmiot umowy, termin wykonania zamówienia, który nie może być dłuższy niż termin określony w </w:t>
      </w:r>
      <w:r w:rsidR="007C374E">
        <w:rPr>
          <w:rFonts w:ascii="Bookman Old Style" w:hAnsi="Bookman Old Style"/>
        </w:rPr>
        <w:t>zamówieniu</w:t>
      </w:r>
      <w:r w:rsidRPr="0048120F">
        <w:rPr>
          <w:rFonts w:ascii="Bookman Old Style" w:hAnsi="Bookman Old Style"/>
        </w:rPr>
        <w:t>, warunki dotyczące odbioru dostawy, regulacje dotyczące rozliczenia za wykonane usługi, odpłatność, tj.: wynagrodzenie za wykonane usługi, warunki płatności (forma płatności, nr konta podwykonawcy, dokumenty na podstawie, których zostanie dokonana płatność), warunki zapłaty za wykonane usługi (termin zapłaty wynagrodzenia), obowiązki wykonawcy i podwykonawcy, kary umowne, odpowiedzialność za wady i gwarancję jakości, warunki zmian umowy, warunki odstąpienia od umowy, regulacje dotyczące zawierania umów z dalszymi podwykonawcami.</w:t>
      </w:r>
    </w:p>
    <w:p w:rsidR="0071359C" w:rsidRPr="0048120F" w:rsidRDefault="0071359C" w:rsidP="008E3F3C">
      <w:pPr>
        <w:pStyle w:val="Akapitzlist"/>
        <w:numPr>
          <w:ilvl w:val="0"/>
          <w:numId w:val="22"/>
        </w:numPr>
        <w:ind w:left="426" w:hanging="426"/>
        <w:jc w:val="both"/>
        <w:rPr>
          <w:rFonts w:ascii="Bookman Old Style" w:hAnsi="Bookman Old Style"/>
        </w:rPr>
      </w:pPr>
      <w:r w:rsidRPr="0048120F">
        <w:rPr>
          <w:rFonts w:ascii="Bookman Old Style" w:hAnsi="Bookman Old Style"/>
        </w:rPr>
        <w:t xml:space="preserve">Umowa o podwykonawstwo nie może zawierać postanowień kształtujących prawa </w:t>
      </w:r>
      <w:r w:rsidRPr="0048120F">
        <w:rPr>
          <w:rFonts w:ascii="Bookman Old Style" w:hAnsi="Bookman Old Style"/>
        </w:rPr>
        <w:br/>
        <w:t>i obowiązki podwykonawcy, w zakresie kar umownych oraz postanowień dotyczących warunków wypłaty wynagrodzenia, w sposób dla niego o mniej korzystny niż prawa i obowiązki wykonawcy, ukształtowane postanowieniami umowy zawartej między Zamawiającym a Wykonawcą.</w:t>
      </w:r>
    </w:p>
    <w:p w:rsidR="0071359C" w:rsidRPr="0048120F" w:rsidRDefault="0071359C" w:rsidP="008E3F3C">
      <w:pPr>
        <w:pStyle w:val="Akapitzlist"/>
        <w:numPr>
          <w:ilvl w:val="0"/>
          <w:numId w:val="22"/>
        </w:numPr>
        <w:ind w:left="426" w:hanging="426"/>
        <w:jc w:val="both"/>
        <w:rPr>
          <w:rFonts w:ascii="Bookman Old Style" w:hAnsi="Bookman Old Style"/>
        </w:rPr>
      </w:pPr>
      <w:r w:rsidRPr="0048120F">
        <w:rPr>
          <w:rFonts w:ascii="Bookman Old Style" w:hAnsi="Bookman Old Style"/>
        </w:rPr>
        <w:t>Wynagrodzenie (wartość umowy brutto) za wykonanie przez podwykonawcę</w:t>
      </w:r>
      <w:r w:rsidRPr="0048120F">
        <w:rPr>
          <w:rFonts w:ascii="Bookman Old Style" w:hAnsi="Bookman Old Style"/>
        </w:rPr>
        <w:br/>
        <w:t>lub dalszego podwykonawcę powierzonej mu części zamówienia nie może być wyższe niż wynagrodzenie (wartość brutto) wykonawcy za tą część zamówienia publicznego.</w:t>
      </w:r>
    </w:p>
    <w:p w:rsidR="0071359C" w:rsidRPr="0048120F" w:rsidRDefault="0071359C" w:rsidP="008E3F3C">
      <w:pPr>
        <w:pStyle w:val="Akapitzlist"/>
        <w:numPr>
          <w:ilvl w:val="0"/>
          <w:numId w:val="22"/>
        </w:numPr>
        <w:ind w:left="426" w:hanging="426"/>
        <w:jc w:val="both"/>
        <w:rPr>
          <w:rFonts w:ascii="Bookman Old Style" w:hAnsi="Bookman Old Style"/>
        </w:rPr>
      </w:pPr>
      <w:r w:rsidRPr="0048120F">
        <w:rPr>
          <w:rFonts w:ascii="Bookman Old Style" w:hAnsi="Bookman Old Style"/>
        </w:rPr>
        <w:t>Wartość wszystkich umów zawartych o podwykonawstwo lub dalsze podwykonawstwo po ich zsumowaniu nie może być wyższa niż szacunkowa całkowita wartość robót (wartość wynagrodzenia brutto wykonawcy).</w:t>
      </w:r>
    </w:p>
    <w:p w:rsidR="0071359C" w:rsidRPr="0048120F" w:rsidRDefault="0071359C" w:rsidP="008E3F3C">
      <w:pPr>
        <w:pStyle w:val="Akapitzlist"/>
        <w:numPr>
          <w:ilvl w:val="0"/>
          <w:numId w:val="22"/>
        </w:numPr>
        <w:ind w:left="426" w:hanging="426"/>
        <w:jc w:val="both"/>
        <w:rPr>
          <w:rFonts w:ascii="Bookman Old Style" w:hAnsi="Bookman Old Style"/>
        </w:rPr>
      </w:pPr>
      <w:r w:rsidRPr="0048120F">
        <w:rPr>
          <w:rFonts w:ascii="Bookman Old Style" w:hAnsi="Bookman Old Style"/>
        </w:rPr>
        <w:t xml:space="preserve">Wykonawca zobowiązany  jest do przedłożenia Zamawiającemu projektu umowy o podwykonawstwo, a także projektu jej zmiany oraz poświadczonej za zgodność z oryginałem kopii zawartej umowy podwykonawstwo i jej zmiany. Zamawiający w terminie 14 dni od przedłożenia ma prawo zgłosić zastrzeżenia do projektu umowy o podwykonawstwo i do projektu jej </w:t>
      </w:r>
      <w:r w:rsidR="007C374E">
        <w:rPr>
          <w:rFonts w:ascii="Bookman Old Style" w:hAnsi="Bookman Old Style"/>
        </w:rPr>
        <w:t>zmiany lub sprzeciwu do umowy o </w:t>
      </w:r>
      <w:r w:rsidRPr="0048120F">
        <w:rPr>
          <w:rFonts w:ascii="Bookman Old Style" w:hAnsi="Bookman Old Style"/>
        </w:rPr>
        <w:t>podwykonawstwo i do jej zmiany. Wykonawca, podwykonawca lub dalszy podwykonawca przedkłada Zamawiającemu poświadczenia za zgodność z or</w:t>
      </w:r>
      <w:r w:rsidR="00C375A3" w:rsidRPr="0048120F">
        <w:rPr>
          <w:rFonts w:ascii="Bookman Old Style" w:hAnsi="Bookman Old Style"/>
        </w:rPr>
        <w:t>yginałem kopie zawartej umowy o </w:t>
      </w:r>
      <w:r w:rsidRPr="0048120F">
        <w:rPr>
          <w:rFonts w:ascii="Bookman Old Style" w:hAnsi="Bookman Old Style"/>
        </w:rPr>
        <w:t xml:space="preserve">podwykonawstwo w terminie 7 dni od zawarcia w tym umów </w:t>
      </w:r>
      <w:r w:rsidR="00C375A3" w:rsidRPr="0048120F">
        <w:rPr>
          <w:rFonts w:ascii="Bookman Old Style" w:hAnsi="Bookman Old Style"/>
        </w:rPr>
        <w:t>o </w:t>
      </w:r>
      <w:r w:rsidRPr="0048120F">
        <w:rPr>
          <w:rFonts w:ascii="Bookman Old Style" w:hAnsi="Bookman Old Style"/>
        </w:rPr>
        <w:t>podwy</w:t>
      </w:r>
      <w:r w:rsidR="007C374E">
        <w:rPr>
          <w:rFonts w:ascii="Bookman Old Style" w:hAnsi="Bookman Old Style"/>
        </w:rPr>
        <w:t>konawstwo, której przedmiotem jest niniejsza</w:t>
      </w:r>
      <w:r w:rsidRPr="0048120F">
        <w:rPr>
          <w:rFonts w:ascii="Bookman Old Style" w:hAnsi="Bookman Old Style"/>
        </w:rPr>
        <w:t xml:space="preserve"> dostaw</w:t>
      </w:r>
      <w:r w:rsidR="007C374E">
        <w:rPr>
          <w:rFonts w:ascii="Bookman Old Style" w:hAnsi="Bookman Old Style"/>
        </w:rPr>
        <w:t>a</w:t>
      </w:r>
      <w:r w:rsidRPr="0048120F">
        <w:rPr>
          <w:rFonts w:ascii="Bookman Old Style" w:hAnsi="Bookman Old Style"/>
        </w:rPr>
        <w:t xml:space="preserve">. </w:t>
      </w:r>
    </w:p>
    <w:p w:rsidR="0071359C" w:rsidRPr="0048120F" w:rsidRDefault="0071359C" w:rsidP="008E3F3C">
      <w:pPr>
        <w:pStyle w:val="Akapitzlist"/>
        <w:numPr>
          <w:ilvl w:val="0"/>
          <w:numId w:val="22"/>
        </w:numPr>
        <w:ind w:left="426" w:hanging="426"/>
        <w:jc w:val="both"/>
        <w:rPr>
          <w:rFonts w:ascii="Bookman Old Style" w:hAnsi="Bookman Old Style"/>
        </w:rPr>
      </w:pPr>
      <w:r w:rsidRPr="0048120F">
        <w:rPr>
          <w:rFonts w:ascii="Bookman Old Style" w:hAnsi="Bookman Old Style"/>
        </w:rPr>
        <w:t>Wykonawca ponosi wobec Zamawiającego pełną odpowiedzialność za dostawy, które wykonuje przy pomocy podwykonawców lub dalszych podwykonawców.</w:t>
      </w:r>
    </w:p>
    <w:p w:rsidR="0071359C" w:rsidRPr="0048120F" w:rsidRDefault="0071359C" w:rsidP="008E3F3C">
      <w:pPr>
        <w:pStyle w:val="Akapitzlist"/>
        <w:numPr>
          <w:ilvl w:val="0"/>
          <w:numId w:val="22"/>
        </w:numPr>
        <w:ind w:left="426" w:hanging="426"/>
        <w:jc w:val="both"/>
        <w:rPr>
          <w:rFonts w:ascii="Bookman Old Style" w:hAnsi="Bookman Old Style"/>
        </w:rPr>
      </w:pPr>
      <w:r w:rsidRPr="0048120F">
        <w:rPr>
          <w:rFonts w:ascii="Bookman Old Style" w:hAnsi="Bookman Old Style"/>
        </w:rPr>
        <w:t>Zmiana podwykonawcy lub dalszego podwykonawcy w trakcie realizacji zamówienia może nastąpić tylko za pisemną zgodą Zamawiającego.</w:t>
      </w:r>
    </w:p>
    <w:p w:rsidR="0071359C" w:rsidRPr="0048120F" w:rsidRDefault="0071359C" w:rsidP="008E3F3C">
      <w:pPr>
        <w:pStyle w:val="Akapitzlist"/>
        <w:numPr>
          <w:ilvl w:val="0"/>
          <w:numId w:val="22"/>
        </w:numPr>
        <w:ind w:left="426" w:hanging="426"/>
        <w:jc w:val="both"/>
        <w:rPr>
          <w:rFonts w:ascii="Bookman Old Style" w:hAnsi="Bookman Old Style"/>
        </w:rPr>
      </w:pPr>
      <w:r w:rsidRPr="0048120F">
        <w:rPr>
          <w:rFonts w:ascii="Bookman Old Style" w:hAnsi="Bookman Old Style"/>
        </w:rPr>
        <w:t>Do zawierania umów o podwykonawstwo z dalszymi podwykonawcami stosuje</w:t>
      </w:r>
      <w:r w:rsidR="007C374E">
        <w:rPr>
          <w:rFonts w:ascii="Bookman Old Style" w:hAnsi="Bookman Old Style"/>
        </w:rPr>
        <w:t xml:space="preserve"> się zasady określone w ust. 1-6</w:t>
      </w:r>
      <w:r w:rsidRPr="0048120F">
        <w:rPr>
          <w:rFonts w:ascii="Bookman Old Style" w:hAnsi="Bookman Old Style"/>
        </w:rPr>
        <w:t xml:space="preserve"> niniejszego paragrafu.</w:t>
      </w:r>
    </w:p>
    <w:p w:rsidR="0071359C" w:rsidRPr="0048120F" w:rsidRDefault="0071359C" w:rsidP="008E3F3C">
      <w:pPr>
        <w:pStyle w:val="Akapitzlist"/>
        <w:numPr>
          <w:ilvl w:val="0"/>
          <w:numId w:val="22"/>
        </w:numPr>
        <w:ind w:left="426" w:hanging="426"/>
        <w:jc w:val="both"/>
        <w:rPr>
          <w:rFonts w:ascii="Bookman Old Style" w:hAnsi="Bookman Old Style"/>
        </w:rPr>
      </w:pPr>
      <w:r w:rsidRPr="0048120F">
        <w:rPr>
          <w:rFonts w:ascii="Bookman Old Style" w:hAnsi="Bookman Old Style"/>
        </w:rPr>
        <w:t>Strony ustalają, że niżej wymieniony zakres wykonany będą przez:</w:t>
      </w:r>
    </w:p>
    <w:p w:rsidR="0071359C" w:rsidRPr="0048120F" w:rsidRDefault="0071359C" w:rsidP="0071359C">
      <w:pPr>
        <w:pStyle w:val="Akapitzlist"/>
        <w:ind w:left="426"/>
        <w:jc w:val="both"/>
        <w:rPr>
          <w:rFonts w:ascii="Bookman Old Style" w:hAnsi="Bookman Old Style"/>
        </w:rPr>
      </w:pPr>
      <w:r w:rsidRPr="0048120F">
        <w:rPr>
          <w:rFonts w:ascii="Bookman Old Style" w:hAnsi="Bookman Old Style"/>
        </w:rPr>
        <w:t>Wykonawcę: /nazwa wykonawcy/ w zakresie:</w:t>
      </w:r>
    </w:p>
    <w:p w:rsidR="0071359C" w:rsidRPr="0048120F" w:rsidRDefault="0071359C" w:rsidP="0071359C">
      <w:pPr>
        <w:pStyle w:val="Akapitzlist"/>
        <w:ind w:left="426"/>
        <w:jc w:val="both"/>
        <w:rPr>
          <w:rFonts w:ascii="Bookman Old Style" w:hAnsi="Bookman Old Style"/>
        </w:rPr>
      </w:pPr>
      <w:r w:rsidRPr="0048120F">
        <w:rPr>
          <w:rFonts w:ascii="Bookman Old Style" w:hAnsi="Bookman Old Style"/>
        </w:rPr>
        <w:t>…………………………………………………………………..</w:t>
      </w:r>
    </w:p>
    <w:p w:rsidR="0071359C" w:rsidRPr="0048120F" w:rsidRDefault="0071359C" w:rsidP="0071359C">
      <w:pPr>
        <w:pStyle w:val="Akapitzlist"/>
        <w:ind w:left="426"/>
        <w:jc w:val="both"/>
        <w:rPr>
          <w:rFonts w:ascii="Bookman Old Style" w:hAnsi="Bookman Old Style"/>
        </w:rPr>
      </w:pPr>
      <w:r w:rsidRPr="0048120F">
        <w:rPr>
          <w:rFonts w:ascii="Bookman Old Style" w:hAnsi="Bookman Old Style"/>
        </w:rPr>
        <w:t>Podwykonawcę: /nazwa podwykonawcy/ w zakresie:</w:t>
      </w:r>
    </w:p>
    <w:p w:rsidR="0071359C" w:rsidRPr="0048120F" w:rsidRDefault="0071359C" w:rsidP="0071359C">
      <w:pPr>
        <w:pStyle w:val="Akapitzlist"/>
        <w:ind w:left="426"/>
        <w:jc w:val="both"/>
        <w:rPr>
          <w:rFonts w:ascii="Bookman Old Style" w:hAnsi="Bookman Old Style"/>
        </w:rPr>
      </w:pPr>
      <w:r w:rsidRPr="0048120F">
        <w:rPr>
          <w:rFonts w:ascii="Bookman Old Style" w:hAnsi="Bookman Old Style"/>
        </w:rPr>
        <w:t xml:space="preserve">…………………………………………………………………..                </w:t>
      </w:r>
    </w:p>
    <w:p w:rsidR="0071359C" w:rsidRPr="0048120F" w:rsidRDefault="0071359C" w:rsidP="008E3F3C">
      <w:pPr>
        <w:pStyle w:val="Akapitzlist"/>
        <w:numPr>
          <w:ilvl w:val="0"/>
          <w:numId w:val="22"/>
        </w:numPr>
        <w:ind w:left="426" w:hanging="426"/>
        <w:jc w:val="both"/>
        <w:rPr>
          <w:rFonts w:ascii="Bookman Old Style" w:hAnsi="Bookman Old Style"/>
        </w:rPr>
      </w:pPr>
      <w:r w:rsidRPr="0048120F">
        <w:rPr>
          <w:rFonts w:ascii="Bookman Old Style" w:hAnsi="Bookman Old Style"/>
        </w:rPr>
        <w:t xml:space="preserve">Wykonawca zobowiązany jest z fakturą przedłożyć oświadczenia wszystkich podwykonawców odnośnie braku jakichkolwiek roszczeń wobec wykonawcy z tytułu płatności należnych </w:t>
      </w:r>
      <w:r w:rsidR="00276939" w:rsidRPr="0048120F">
        <w:rPr>
          <w:rFonts w:ascii="Bookman Old Style" w:hAnsi="Bookman Old Style"/>
        </w:rPr>
        <w:t>w związku z zawartymi umowami o </w:t>
      </w:r>
      <w:r w:rsidRPr="0048120F">
        <w:rPr>
          <w:rFonts w:ascii="Bookman Old Style" w:hAnsi="Bookman Old Style"/>
        </w:rPr>
        <w:t>podwykonawstwo. Brak oświadczenia skutkować będzie prawem Zamawiającego do wstrzymania płatności należnej Wykonawcy do czasu dokonania rozliczeń z Podwykonawcami.</w:t>
      </w:r>
    </w:p>
    <w:p w:rsidR="00541995" w:rsidRPr="0048120F" w:rsidRDefault="00541995" w:rsidP="00541995">
      <w:pPr>
        <w:jc w:val="center"/>
        <w:rPr>
          <w:rFonts w:ascii="Bookman Old Style" w:hAnsi="Bookman Old Style"/>
          <w:b/>
          <w:bCs/>
        </w:rPr>
      </w:pPr>
      <w:r w:rsidRPr="0048120F">
        <w:rPr>
          <w:rFonts w:ascii="Bookman Old Style" w:hAnsi="Bookman Old Style"/>
          <w:b/>
          <w:bCs/>
        </w:rPr>
        <w:t>§ 11</w:t>
      </w:r>
    </w:p>
    <w:p w:rsidR="00541995" w:rsidRPr="00565C33" w:rsidRDefault="00541995" w:rsidP="00541995">
      <w:pPr>
        <w:pStyle w:val="Akapitzlist"/>
        <w:numPr>
          <w:ilvl w:val="0"/>
          <w:numId w:val="15"/>
        </w:numPr>
        <w:ind w:left="426" w:hanging="426"/>
        <w:jc w:val="both"/>
        <w:rPr>
          <w:rFonts w:ascii="Bookman Old Style" w:hAnsi="Bookman Old Style" w:cs="Times New Roman"/>
        </w:rPr>
      </w:pPr>
      <w:r w:rsidRPr="00565C33">
        <w:rPr>
          <w:rFonts w:ascii="Bookman Old Style" w:hAnsi="Bookman Old Style" w:cs="Times New Roman"/>
        </w:rPr>
        <w:t>Z zastrzeżeniem przepisów powszechnie obowiązującego prawa, nakładających obowiązek ujawnienia informacji we wskazanym tymi przepisami zakresie, Strony zobowiązują się do zapewnienia poufności ws</w:t>
      </w:r>
      <w:r>
        <w:rPr>
          <w:rFonts w:ascii="Bookman Old Style" w:hAnsi="Bookman Old Style" w:cs="Times New Roman"/>
        </w:rPr>
        <w:t>zelkich informacji uzyskanych w </w:t>
      </w:r>
      <w:r w:rsidRPr="00565C33">
        <w:rPr>
          <w:rFonts w:ascii="Bookman Old Style" w:hAnsi="Bookman Old Style" w:cs="Times New Roman"/>
        </w:rPr>
        <w:t>trakcie realizacji niniejszej umowy, jej  wykorzystania wyłącznie w celu realizacji niniejszej umowy i nie ujawniania ich bez uprzedniej zgody Strony, która jest ich administratorem.</w:t>
      </w:r>
    </w:p>
    <w:p w:rsidR="00541995" w:rsidRPr="00565C33" w:rsidRDefault="00541995" w:rsidP="00541995">
      <w:pPr>
        <w:pStyle w:val="Akapitzlist"/>
        <w:numPr>
          <w:ilvl w:val="0"/>
          <w:numId w:val="15"/>
        </w:numPr>
        <w:ind w:left="426" w:hanging="426"/>
        <w:jc w:val="both"/>
        <w:rPr>
          <w:rFonts w:ascii="Bookman Old Style" w:hAnsi="Bookman Old Style" w:cs="Times New Roman"/>
        </w:rPr>
      </w:pPr>
      <w:r w:rsidRPr="00565C33">
        <w:rPr>
          <w:rFonts w:ascii="Bookman Old Style" w:hAnsi="Bookman Old Style" w:cs="Times New Roman"/>
        </w:rPr>
        <w:t>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 późniejszym czasie, w sposób zgodny z prawem oraz wiadomości, które m</w:t>
      </w:r>
      <w:r>
        <w:rPr>
          <w:rFonts w:ascii="Bookman Old Style" w:hAnsi="Bookman Old Style" w:cs="Times New Roman"/>
        </w:rPr>
        <w:t>uszą zostać ujawnione zgodnie z </w:t>
      </w:r>
      <w:r w:rsidRPr="00565C33">
        <w:rPr>
          <w:rFonts w:ascii="Bookman Old Style" w:hAnsi="Bookman Old Style" w:cs="Times New Roman"/>
        </w:rPr>
        <w:t>obowiązującymi przepisami.</w:t>
      </w:r>
    </w:p>
    <w:p w:rsidR="00541995" w:rsidRPr="00565C33" w:rsidRDefault="00541995" w:rsidP="00541995">
      <w:pPr>
        <w:pStyle w:val="Akapitzlist"/>
        <w:numPr>
          <w:ilvl w:val="0"/>
          <w:numId w:val="15"/>
        </w:numPr>
        <w:ind w:left="426" w:hanging="426"/>
        <w:jc w:val="both"/>
        <w:rPr>
          <w:rFonts w:ascii="Bookman Old Style" w:hAnsi="Bookman Old Style" w:cs="Times New Roman"/>
        </w:rPr>
      </w:pPr>
      <w:r w:rsidRPr="00565C33">
        <w:rPr>
          <w:rFonts w:ascii="Bookman Old Style" w:hAnsi="Bookman Old Style" w:cs="Times New Roman"/>
        </w:rPr>
        <w:t>Strony zgodnie oświadczają, że wszelkie dane osobowe przetwarzane przez Strony w związku z zawarciem i realizacja Umowy będą</w:t>
      </w:r>
      <w:r>
        <w:rPr>
          <w:rFonts w:ascii="Bookman Old Style" w:hAnsi="Bookman Old Style" w:cs="Times New Roman"/>
        </w:rPr>
        <w:t xml:space="preserve"> przetwarzane w taki sposób i w </w:t>
      </w:r>
      <w:r w:rsidRPr="00565C33">
        <w:rPr>
          <w:rFonts w:ascii="Bookman Old Style" w:hAnsi="Bookman Old Style" w:cs="Times New Roman"/>
        </w:rPr>
        <w:t>takim zakresie, w jakim jest to niezbędne do jej realizacji, z zachowaniem zasad określonych w rozporządzeniu Parlamentu Europejskiego i Rady (UE) 2016/679 z dnia 27 kwietnia 2016 r. w sprawie ochr</w:t>
      </w:r>
      <w:r>
        <w:rPr>
          <w:rFonts w:ascii="Bookman Old Style" w:hAnsi="Bookman Old Style" w:cs="Times New Roman"/>
        </w:rPr>
        <w:t>ony osób fizycznych w związku z </w:t>
      </w:r>
      <w:r w:rsidRPr="00565C33">
        <w:rPr>
          <w:rFonts w:ascii="Bookman Old Style" w:hAnsi="Bookman Old Style" w:cs="Times New Roman"/>
        </w:rPr>
        <w:t>przetwarzaniem danych osobowych i w sprawie swobodnego przepływu takich danych oraz uchylenia dyrektywy 95</w:t>
      </w:r>
      <w:r>
        <w:rPr>
          <w:rFonts w:ascii="Bookman Old Style" w:hAnsi="Bookman Old Style" w:cs="Times New Roman"/>
        </w:rPr>
        <w:t>/46/WE (ogólne rozporządzenie o </w:t>
      </w:r>
      <w:r w:rsidRPr="00565C33">
        <w:rPr>
          <w:rFonts w:ascii="Bookman Old Style" w:hAnsi="Bookman Old Style" w:cs="Times New Roman"/>
        </w:rPr>
        <w:t>ochronie danych) – (Dz. Urz. UE L 119 z 04.05.2016 r. str. 1), zwanej dalej „RODO”.</w:t>
      </w:r>
    </w:p>
    <w:p w:rsidR="00541995" w:rsidRPr="00565C33" w:rsidRDefault="00541995" w:rsidP="00541995">
      <w:pPr>
        <w:pStyle w:val="Akapitzlist"/>
        <w:numPr>
          <w:ilvl w:val="0"/>
          <w:numId w:val="15"/>
        </w:numPr>
        <w:ind w:left="426" w:hanging="426"/>
        <w:jc w:val="both"/>
        <w:rPr>
          <w:rFonts w:ascii="Bookman Old Style" w:hAnsi="Bookman Old Style" w:cs="Times New Roman"/>
        </w:rPr>
      </w:pPr>
      <w:r w:rsidRPr="00565C33">
        <w:rPr>
          <w:rFonts w:ascii="Bookman Old Style" w:hAnsi="Bookman Old Style" w:cs="Times New Roman"/>
        </w:rPr>
        <w:t xml:space="preserve">Wykonawca będący osobą fizyczną/osobą fizyczną prowadzącą działalność gospodarczą oświadcza, że Zamawiający spełnił wobec niego obowiązek informacyjny wynikający z art. 13 RODO i zapoznał się z treścią klauzuli informacyjnej dotyczącej przetwarzania jego danych osobowych stanowiącej załącznik nr  1 do Umowy. </w:t>
      </w:r>
    </w:p>
    <w:p w:rsidR="00541995" w:rsidRPr="00565C33" w:rsidRDefault="00541995" w:rsidP="00541995">
      <w:pPr>
        <w:pStyle w:val="Akapitzlist"/>
        <w:numPr>
          <w:ilvl w:val="0"/>
          <w:numId w:val="15"/>
        </w:numPr>
        <w:ind w:left="426" w:hanging="426"/>
        <w:jc w:val="both"/>
        <w:rPr>
          <w:rFonts w:ascii="Bookman Old Style" w:hAnsi="Bookman Old Style" w:cs="Times New Roman"/>
        </w:rPr>
      </w:pPr>
      <w:r w:rsidRPr="00565C33">
        <w:rPr>
          <w:rFonts w:ascii="Bookman Old Style" w:hAnsi="Bookman Old Style" w:cs="Times New Roman"/>
        </w:rPr>
        <w:t>Wykonawca oświadcza, że wypełnił obowiązki informacyjne przewidziane w art. 13 lub art. 14 RODO wobec osób fizycznych od których dane osobowe zostały bezpośrednio lub pośrednio pozyskane w celu realizacji przedmiotu umowy określonego w § 1 ust. 1 i 2.</w:t>
      </w:r>
    </w:p>
    <w:p w:rsidR="00541995" w:rsidRDefault="00541995" w:rsidP="00541995">
      <w:pPr>
        <w:pStyle w:val="Akapitzlist"/>
        <w:numPr>
          <w:ilvl w:val="0"/>
          <w:numId w:val="15"/>
        </w:numPr>
        <w:ind w:left="426" w:hanging="426"/>
        <w:jc w:val="both"/>
        <w:rPr>
          <w:rFonts w:ascii="Bookman Old Style" w:hAnsi="Bookman Old Style" w:cs="Times New Roman"/>
        </w:rPr>
      </w:pPr>
      <w:r w:rsidRPr="00565C33">
        <w:rPr>
          <w:rFonts w:ascii="Bookman Old Style" w:hAnsi="Bookman Old Style" w:cs="Times New Roman"/>
        </w:rPr>
        <w:t>Przekazanie danych osobowych osób wskazanych (reprezentujących) Wykonawcę oraz pracowników Wykonawcy lub też osób z n</w:t>
      </w:r>
      <w:r>
        <w:rPr>
          <w:rFonts w:ascii="Bookman Old Style" w:hAnsi="Bookman Old Style" w:cs="Times New Roman"/>
        </w:rPr>
        <w:t>im współpracujących w związku z </w:t>
      </w:r>
      <w:r w:rsidRPr="00565C33">
        <w:rPr>
          <w:rFonts w:ascii="Bookman Old Style" w:hAnsi="Bookman Old Style" w:cs="Times New Roman"/>
        </w:rPr>
        <w:t xml:space="preserve">zawarciem i realizacją niniejszej  umowy będzie następować za wiedzą i zgodą Wykonawcy, który jest zobowiązany przekazać im niezwłocznie, po przekazaniu Zamawiającemu ich danych osobowych oświadczenie dotyczące ich przetwarzania przez Zamawiającego zgodnie </w:t>
      </w:r>
      <w:r w:rsidR="00295181">
        <w:rPr>
          <w:rFonts w:ascii="Bookman Old Style" w:hAnsi="Bookman Old Style" w:cs="Times New Roman"/>
        </w:rPr>
        <w:t xml:space="preserve">z  załącznikiem nr  </w:t>
      </w:r>
      <w:r w:rsidR="007C374E">
        <w:rPr>
          <w:rFonts w:ascii="Bookman Old Style" w:hAnsi="Bookman Old Style" w:cs="Times New Roman"/>
        </w:rPr>
        <w:t xml:space="preserve">1 i </w:t>
      </w:r>
      <w:r w:rsidR="00295181">
        <w:rPr>
          <w:rFonts w:ascii="Bookman Old Style" w:hAnsi="Bookman Old Style" w:cs="Times New Roman"/>
        </w:rPr>
        <w:t>2 do Umowy.</w:t>
      </w:r>
    </w:p>
    <w:p w:rsidR="00B526CA" w:rsidRDefault="00295181" w:rsidP="00541995">
      <w:pPr>
        <w:pStyle w:val="Akapitzlist"/>
        <w:numPr>
          <w:ilvl w:val="0"/>
          <w:numId w:val="15"/>
        </w:numPr>
        <w:ind w:left="426" w:hanging="426"/>
        <w:jc w:val="both"/>
        <w:rPr>
          <w:rFonts w:ascii="Bookman Old Style" w:hAnsi="Bookman Old Style" w:cs="Times New Roman"/>
        </w:rPr>
      </w:pPr>
      <w:r>
        <w:rPr>
          <w:rFonts w:ascii="Bookman Old Style" w:hAnsi="Bookman Old Style" w:cs="Times New Roman"/>
        </w:rPr>
        <w:t>Zamawiający oświadcza, że przed podpisaniem umowy wypełni obowiązki informacyjne przewidziane w art. 14 RODO wobec osób fizycznych (swoich pracowników), od których dane osobowe zostały pozyskane w celu realizacji przez Wykonawcę przedmiotu umowy określonego w §1 ust. 1 i 2</w:t>
      </w:r>
      <w:r w:rsidR="008937AE">
        <w:rPr>
          <w:rFonts w:ascii="Bookman Old Style" w:hAnsi="Bookman Old Style" w:cs="Times New Roman"/>
        </w:rPr>
        <w:t xml:space="preserve"> </w:t>
      </w:r>
      <w:r w:rsidR="008937AE" w:rsidRPr="006478BE">
        <w:rPr>
          <w:rFonts w:ascii="Bookman Old Style" w:hAnsi="Bookman Old Style" w:cs="Times New Roman"/>
        </w:rPr>
        <w:t>który</w:t>
      </w:r>
      <w:r w:rsidR="008937AE">
        <w:rPr>
          <w:rFonts w:ascii="Bookman Old Style" w:hAnsi="Bookman Old Style" w:cs="Times New Roman"/>
        </w:rPr>
        <w:t xml:space="preserve"> będzie stanowił załącznik  nr </w:t>
      </w:r>
      <w:r w:rsidR="007C374E">
        <w:rPr>
          <w:rFonts w:ascii="Bookman Old Style" w:hAnsi="Bookman Old Style" w:cs="Times New Roman"/>
        </w:rPr>
        <w:t>5</w:t>
      </w:r>
      <w:r w:rsidR="008937AE" w:rsidRPr="006478BE">
        <w:rPr>
          <w:rFonts w:ascii="Bookman Old Style" w:hAnsi="Bookman Old Style" w:cs="Times New Roman"/>
        </w:rPr>
        <w:t xml:space="preserve"> do umowy</w:t>
      </w:r>
      <w:r w:rsidR="008937AE">
        <w:rPr>
          <w:rFonts w:ascii="Bookman Old Style" w:hAnsi="Bookman Old Style" w:cs="Times New Roman"/>
        </w:rPr>
        <w:t>.</w:t>
      </w:r>
    </w:p>
    <w:p w:rsidR="00295181" w:rsidRDefault="00295181" w:rsidP="00541995">
      <w:pPr>
        <w:jc w:val="center"/>
        <w:rPr>
          <w:rFonts w:ascii="Bookman Old Style" w:hAnsi="Bookman Old Style" w:cs="Times New Roman"/>
          <w:b/>
          <w:bCs/>
        </w:rPr>
      </w:pPr>
    </w:p>
    <w:p w:rsidR="00295181" w:rsidRDefault="00295181" w:rsidP="00541995">
      <w:pPr>
        <w:jc w:val="center"/>
        <w:rPr>
          <w:rFonts w:ascii="Bookman Old Style" w:hAnsi="Bookman Old Style" w:cs="Times New Roman"/>
          <w:b/>
          <w:bCs/>
        </w:rPr>
      </w:pPr>
    </w:p>
    <w:p w:rsidR="00541995" w:rsidRPr="0048120F" w:rsidRDefault="00541995" w:rsidP="00541995">
      <w:pPr>
        <w:jc w:val="center"/>
        <w:rPr>
          <w:rFonts w:ascii="Bookman Old Style" w:hAnsi="Bookman Old Style" w:cs="Times New Roman"/>
        </w:rPr>
      </w:pPr>
      <w:r w:rsidRPr="0048120F">
        <w:rPr>
          <w:rFonts w:ascii="Bookman Old Style" w:hAnsi="Bookman Old Style" w:cs="Times New Roman"/>
          <w:b/>
          <w:bCs/>
        </w:rPr>
        <w:t>§ 12</w:t>
      </w:r>
    </w:p>
    <w:p w:rsidR="00541995" w:rsidRPr="0048120F" w:rsidRDefault="00541995" w:rsidP="00541995">
      <w:pPr>
        <w:pStyle w:val="Akapitzlist"/>
        <w:numPr>
          <w:ilvl w:val="0"/>
          <w:numId w:val="18"/>
        </w:numPr>
        <w:ind w:left="426" w:hanging="426"/>
        <w:jc w:val="both"/>
        <w:rPr>
          <w:rFonts w:ascii="Bookman Old Style" w:hAnsi="Bookman Old Style" w:cs="Times New Roman"/>
        </w:rPr>
      </w:pPr>
      <w:r w:rsidRPr="0048120F">
        <w:rPr>
          <w:rFonts w:ascii="Bookman Old Style" w:hAnsi="Bookman Old Style" w:cs="Times New Roman"/>
        </w:rPr>
        <w:t xml:space="preserve">W przypadku stwierdzenia, że którekolwiek z postanowień Umowy jest z mocy prawa nieważne lub bezskuteczne, okoliczność ta nie będzie miała wpływu na ważność i skuteczność pozostałych postanowień, chyba że z okoliczności wynikać będzie w sposób oczywisty, że bez postanowień nieważnych lub bezskutecznych, Umowa nie zostałaby zawarta. </w:t>
      </w:r>
    </w:p>
    <w:p w:rsidR="00541995" w:rsidRPr="0048120F" w:rsidRDefault="00541995" w:rsidP="00541995">
      <w:pPr>
        <w:pStyle w:val="Akapitzlist"/>
        <w:numPr>
          <w:ilvl w:val="0"/>
          <w:numId w:val="18"/>
        </w:numPr>
        <w:ind w:left="426" w:hanging="426"/>
        <w:jc w:val="both"/>
        <w:rPr>
          <w:rFonts w:ascii="Bookman Old Style" w:hAnsi="Bookman Old Style" w:cs="Times New Roman"/>
        </w:rPr>
      </w:pPr>
      <w:r w:rsidRPr="0048120F">
        <w:rPr>
          <w:rFonts w:ascii="Bookman Old Style" w:hAnsi="Bookman Old Style" w:cs="Times New Roman"/>
        </w:rPr>
        <w:t xml:space="preserve">W sytuacji, o której mowa w ust. 1, Strony zobowiązane będą zawrzeć aneks do Umowy, w którym sformułują postanowienia zastępcze, których cel gospodarczy i ekonomiczny będzie równoważny lub maksymalnie zbliżony do celu postanowień nieważnych lub bezskutecznych. </w:t>
      </w:r>
    </w:p>
    <w:p w:rsidR="00541995" w:rsidRPr="0048120F" w:rsidRDefault="00541995" w:rsidP="00541995">
      <w:pPr>
        <w:jc w:val="center"/>
        <w:rPr>
          <w:rFonts w:ascii="Bookman Old Style" w:hAnsi="Bookman Old Style" w:cs="Times New Roman"/>
        </w:rPr>
      </w:pPr>
      <w:r w:rsidRPr="0048120F">
        <w:rPr>
          <w:rFonts w:ascii="Bookman Old Style" w:hAnsi="Bookman Old Style" w:cs="Times New Roman"/>
          <w:b/>
          <w:bCs/>
        </w:rPr>
        <w:t>§ 13</w:t>
      </w:r>
    </w:p>
    <w:p w:rsidR="00541995" w:rsidRPr="0048120F" w:rsidRDefault="00541995" w:rsidP="00541995">
      <w:pPr>
        <w:pStyle w:val="Akapitzlist"/>
        <w:numPr>
          <w:ilvl w:val="0"/>
          <w:numId w:val="19"/>
        </w:numPr>
        <w:ind w:left="426" w:hanging="426"/>
        <w:jc w:val="both"/>
        <w:rPr>
          <w:rFonts w:ascii="Bookman Old Style" w:hAnsi="Bookman Old Style" w:cs="Times New Roman"/>
        </w:rPr>
      </w:pPr>
      <w:r w:rsidRPr="0048120F">
        <w:rPr>
          <w:rFonts w:ascii="Bookman Old Style" w:hAnsi="Bookman Old Style" w:cs="Times New Roman"/>
        </w:rPr>
        <w:t xml:space="preserve">Zamawiający i Wykonawca podejmą starania w celu rozstrzygnięcia wszelkich sporów powstałych pomiędzy nimi, a wynikających z umowy lub pozostających w pośrednim bądź bezpośrednim związku z umową, na drodze bezpośrednich negocjacji. Jeżeli nie dojdzie do porozumienia, sprawy sporne rozstrzygane będą przez Sąd właściwy dla siedziby Zamawiającego. </w:t>
      </w:r>
    </w:p>
    <w:p w:rsidR="00541995" w:rsidRPr="0048120F" w:rsidRDefault="00541995" w:rsidP="00541995">
      <w:pPr>
        <w:pStyle w:val="Akapitzlist"/>
        <w:numPr>
          <w:ilvl w:val="0"/>
          <w:numId w:val="19"/>
        </w:numPr>
        <w:ind w:left="426" w:hanging="426"/>
        <w:jc w:val="both"/>
        <w:rPr>
          <w:rFonts w:ascii="Bookman Old Style" w:hAnsi="Bookman Old Style" w:cs="Times New Roman"/>
        </w:rPr>
      </w:pPr>
      <w:r w:rsidRPr="0048120F">
        <w:rPr>
          <w:rFonts w:ascii="Bookman Old Style" w:hAnsi="Bookman Old Style" w:cs="Times New Roman"/>
        </w:rPr>
        <w:t xml:space="preserve">W sprawach nieuregulowanych Umową mają zastosowanie powszechnie obowiązujące przepisy polskiego prawa, w szczególności, choć nie wyłącznie przepisy Kodeksu cywilnego. </w:t>
      </w:r>
    </w:p>
    <w:p w:rsidR="00541995" w:rsidRPr="0048120F" w:rsidRDefault="00541995" w:rsidP="00541995">
      <w:pPr>
        <w:pStyle w:val="Akapitzlist"/>
        <w:numPr>
          <w:ilvl w:val="0"/>
          <w:numId w:val="19"/>
        </w:numPr>
        <w:ind w:left="426" w:hanging="426"/>
        <w:jc w:val="both"/>
        <w:rPr>
          <w:rFonts w:ascii="Bookman Old Style" w:hAnsi="Bookman Old Style" w:cs="Times New Roman"/>
        </w:rPr>
      </w:pPr>
      <w:r w:rsidRPr="0048120F">
        <w:rPr>
          <w:rFonts w:ascii="Bookman Old Style" w:hAnsi="Bookman Old Style" w:cs="Times New Roman"/>
        </w:rPr>
        <w:t xml:space="preserve">Wykonawca bez pisemnej zgody Zamawiającego nie ma prawa dokonywania cesji wierzytelności wynikających z niniejszej umowy na rzecz osób trzecich, pod rygorem nieważności. </w:t>
      </w:r>
    </w:p>
    <w:p w:rsidR="00541995" w:rsidRPr="0048120F" w:rsidRDefault="00541995" w:rsidP="00541995">
      <w:pPr>
        <w:pStyle w:val="Akapitzlist"/>
        <w:numPr>
          <w:ilvl w:val="0"/>
          <w:numId w:val="19"/>
        </w:numPr>
        <w:ind w:left="426" w:hanging="426"/>
        <w:jc w:val="both"/>
        <w:rPr>
          <w:rFonts w:ascii="Bookman Old Style" w:hAnsi="Bookman Old Style" w:cs="Times New Roman"/>
        </w:rPr>
      </w:pPr>
      <w:r w:rsidRPr="0048120F">
        <w:rPr>
          <w:rFonts w:ascii="Bookman Old Style" w:hAnsi="Bookman Old Style" w:cs="Times New Roman"/>
        </w:rPr>
        <w:t xml:space="preserve">Umowę sporządzono w trzech jednobrzmiących egzemplarzach, z czego dwa egzemplarze dla Zamawiającego i jeden dla Wykonawcy. </w:t>
      </w:r>
    </w:p>
    <w:p w:rsidR="00541995" w:rsidRPr="0048120F" w:rsidRDefault="00541995" w:rsidP="00541995">
      <w:pPr>
        <w:pStyle w:val="Akapitzlist"/>
        <w:numPr>
          <w:ilvl w:val="0"/>
          <w:numId w:val="19"/>
        </w:numPr>
        <w:ind w:left="426" w:hanging="426"/>
        <w:jc w:val="both"/>
        <w:rPr>
          <w:rFonts w:ascii="Bookman Old Style" w:hAnsi="Bookman Old Style" w:cs="Times New Roman"/>
        </w:rPr>
      </w:pPr>
      <w:r w:rsidRPr="0048120F">
        <w:rPr>
          <w:rFonts w:ascii="Bookman Old Style" w:hAnsi="Bookman Old Style" w:cs="Times New Roman"/>
        </w:rPr>
        <w:t xml:space="preserve">Umowa jest jawna i podlega udostępnieniu na zasadach określonych w przepisach o dostępie do informacji publicznej z zastrzeżeniem tajemnicy przedsiębiorstwa. </w:t>
      </w:r>
    </w:p>
    <w:p w:rsidR="00541995" w:rsidRDefault="00541995" w:rsidP="00541995">
      <w:pPr>
        <w:pStyle w:val="Akapitzlist"/>
        <w:ind w:left="426"/>
        <w:jc w:val="both"/>
        <w:rPr>
          <w:rFonts w:ascii="Bookman Old Style" w:hAnsi="Bookman Old Style" w:cs="Times New Roman"/>
          <w:b/>
          <w:bCs/>
        </w:rPr>
      </w:pPr>
    </w:p>
    <w:p w:rsidR="00541995" w:rsidRPr="00565C33" w:rsidRDefault="00541995" w:rsidP="00541995">
      <w:pPr>
        <w:pStyle w:val="Akapitzlist"/>
        <w:ind w:left="426"/>
        <w:jc w:val="both"/>
        <w:rPr>
          <w:rFonts w:ascii="Bookman Old Style" w:hAnsi="Bookman Old Style" w:cs="Times New Roman"/>
        </w:rPr>
      </w:pPr>
      <w:r w:rsidRPr="0048120F">
        <w:rPr>
          <w:rFonts w:ascii="Bookman Old Style" w:hAnsi="Bookman Old Style" w:cs="Times New Roman"/>
          <w:b/>
          <w:bCs/>
        </w:rPr>
        <w:t xml:space="preserve">Integralną </w:t>
      </w:r>
      <w:r w:rsidRPr="00565C33">
        <w:rPr>
          <w:rFonts w:ascii="Bookman Old Style" w:hAnsi="Bookman Old Style" w:cs="Times New Roman"/>
        </w:rPr>
        <w:t>część umowy stanowią załączniki:</w:t>
      </w:r>
    </w:p>
    <w:p w:rsidR="00541995" w:rsidRPr="00565C33" w:rsidRDefault="00541995" w:rsidP="00541995">
      <w:pPr>
        <w:pStyle w:val="Akapitzlist"/>
        <w:numPr>
          <w:ilvl w:val="0"/>
          <w:numId w:val="27"/>
        </w:numPr>
        <w:ind w:left="426" w:hanging="426"/>
        <w:jc w:val="both"/>
        <w:rPr>
          <w:rFonts w:ascii="Bookman Old Style" w:hAnsi="Bookman Old Style" w:cs="Times New Roman"/>
        </w:rPr>
      </w:pPr>
      <w:r w:rsidRPr="00565C33">
        <w:rPr>
          <w:rFonts w:ascii="Bookman Old Style" w:hAnsi="Bookman Old Style" w:cs="Times New Roman"/>
        </w:rPr>
        <w:t>Klau</w:t>
      </w:r>
      <w:r>
        <w:rPr>
          <w:rFonts w:ascii="Bookman Old Style" w:hAnsi="Bookman Old Style" w:cs="Times New Roman"/>
        </w:rPr>
        <w:t xml:space="preserve">zula </w:t>
      </w:r>
      <w:r w:rsidR="00801184">
        <w:rPr>
          <w:rFonts w:ascii="Bookman Old Style" w:hAnsi="Bookman Old Style" w:cs="Times New Roman"/>
        </w:rPr>
        <w:t>informacyjna dla W</w:t>
      </w:r>
      <w:r>
        <w:rPr>
          <w:rFonts w:ascii="Bookman Old Style" w:hAnsi="Bookman Old Style" w:cs="Times New Roman"/>
        </w:rPr>
        <w:t>ykonawcy.</w:t>
      </w:r>
    </w:p>
    <w:p w:rsidR="00541995" w:rsidRPr="00565C33" w:rsidRDefault="00541995" w:rsidP="00541995">
      <w:pPr>
        <w:pStyle w:val="Akapitzlist"/>
        <w:numPr>
          <w:ilvl w:val="0"/>
          <w:numId w:val="27"/>
        </w:numPr>
        <w:ind w:left="426" w:hanging="426"/>
        <w:jc w:val="both"/>
        <w:rPr>
          <w:rFonts w:ascii="Bookman Old Style" w:hAnsi="Bookman Old Style" w:cs="Times New Roman"/>
        </w:rPr>
      </w:pPr>
      <w:r w:rsidRPr="00565C33">
        <w:rPr>
          <w:rFonts w:ascii="Bookman Old Style" w:hAnsi="Bookman Old Style" w:cs="Times New Roman"/>
        </w:rPr>
        <w:t>Klauzula informacyjna dl</w:t>
      </w:r>
      <w:r w:rsidR="00801184">
        <w:rPr>
          <w:rFonts w:ascii="Bookman Old Style" w:hAnsi="Bookman Old Style" w:cs="Times New Roman"/>
        </w:rPr>
        <w:t>a osób wskazanych/ pracowników W</w:t>
      </w:r>
      <w:r w:rsidRPr="00565C33">
        <w:rPr>
          <w:rFonts w:ascii="Bookman Old Style" w:hAnsi="Bookman Old Style" w:cs="Times New Roman"/>
        </w:rPr>
        <w:t>ykonawcy.</w:t>
      </w:r>
    </w:p>
    <w:p w:rsidR="00541995" w:rsidRDefault="007C374E" w:rsidP="00541995">
      <w:pPr>
        <w:pStyle w:val="Akapitzlist"/>
        <w:numPr>
          <w:ilvl w:val="0"/>
          <w:numId w:val="27"/>
        </w:numPr>
        <w:ind w:left="426" w:hanging="426"/>
        <w:jc w:val="both"/>
        <w:rPr>
          <w:rFonts w:ascii="Bookman Old Style" w:hAnsi="Bookman Old Style" w:cs="Times New Roman"/>
        </w:rPr>
      </w:pPr>
      <w:r>
        <w:rPr>
          <w:rFonts w:ascii="Bookman Old Style" w:hAnsi="Bookman Old Style" w:cs="Times New Roman"/>
        </w:rPr>
        <w:t>Opis Przedmiotu Zamówienia</w:t>
      </w:r>
      <w:bookmarkStart w:id="0" w:name="_GoBack"/>
      <w:bookmarkEnd w:id="0"/>
      <w:r w:rsidR="00541995">
        <w:rPr>
          <w:rFonts w:ascii="Bookman Old Style" w:hAnsi="Bookman Old Style" w:cs="Times New Roman"/>
        </w:rPr>
        <w:t xml:space="preserve">. </w:t>
      </w:r>
    </w:p>
    <w:p w:rsidR="00541995" w:rsidRDefault="00541995" w:rsidP="00541995">
      <w:pPr>
        <w:pStyle w:val="Akapitzlist"/>
        <w:numPr>
          <w:ilvl w:val="0"/>
          <w:numId w:val="27"/>
        </w:numPr>
        <w:ind w:left="426" w:hanging="426"/>
        <w:jc w:val="both"/>
        <w:rPr>
          <w:rFonts w:ascii="Bookman Old Style" w:hAnsi="Bookman Old Style" w:cs="Times New Roman"/>
        </w:rPr>
      </w:pPr>
      <w:r w:rsidRPr="007F74AE">
        <w:rPr>
          <w:rFonts w:ascii="Bookman Old Style" w:hAnsi="Bookman Old Style" w:cs="Times New Roman"/>
        </w:rPr>
        <w:t>Ofe</w:t>
      </w:r>
      <w:r>
        <w:rPr>
          <w:rFonts w:ascii="Bookman Old Style" w:hAnsi="Bookman Old Style" w:cs="Times New Roman"/>
        </w:rPr>
        <w:t>rta Wykonawcy.</w:t>
      </w:r>
    </w:p>
    <w:p w:rsidR="00801184" w:rsidRPr="007F74AE" w:rsidRDefault="00801184" w:rsidP="00541995">
      <w:pPr>
        <w:pStyle w:val="Akapitzlist"/>
        <w:numPr>
          <w:ilvl w:val="0"/>
          <w:numId w:val="27"/>
        </w:numPr>
        <w:ind w:left="426" w:hanging="426"/>
        <w:jc w:val="both"/>
        <w:rPr>
          <w:rFonts w:ascii="Bookman Old Style" w:hAnsi="Bookman Old Style" w:cs="Times New Roman"/>
        </w:rPr>
      </w:pPr>
      <w:r w:rsidRPr="00565C33">
        <w:rPr>
          <w:rFonts w:ascii="Bookman Old Style" w:hAnsi="Bookman Old Style" w:cs="Times New Roman"/>
        </w:rPr>
        <w:t xml:space="preserve">Klauzula informacyjna dla osób wskazanych/ pracowników </w:t>
      </w:r>
      <w:r>
        <w:rPr>
          <w:rFonts w:ascii="Bookman Old Style" w:hAnsi="Bookman Old Style" w:cs="Times New Roman"/>
        </w:rPr>
        <w:t>Zamawiającego.</w:t>
      </w:r>
    </w:p>
    <w:p w:rsidR="00541995" w:rsidRPr="0048120F" w:rsidRDefault="00541995" w:rsidP="00541995">
      <w:pPr>
        <w:pStyle w:val="Akapitzlist"/>
        <w:ind w:left="426"/>
        <w:rPr>
          <w:rFonts w:ascii="Bookman Old Style" w:hAnsi="Bookman Old Style" w:cs="Times New Roman"/>
        </w:rPr>
      </w:pPr>
    </w:p>
    <w:p w:rsidR="00541995" w:rsidRPr="0048120F" w:rsidRDefault="00541995" w:rsidP="00541995">
      <w:pPr>
        <w:jc w:val="both"/>
        <w:rPr>
          <w:rFonts w:ascii="Bookman Old Style" w:hAnsi="Bookman Old Style"/>
        </w:rPr>
      </w:pPr>
      <w:r w:rsidRPr="0048120F">
        <w:rPr>
          <w:rFonts w:ascii="Bookman Old Style" w:hAnsi="Bookman Old Style"/>
          <w:b/>
          <w:bCs/>
        </w:rPr>
        <w:t xml:space="preserve">        ZAMAWIAJĄCY </w:t>
      </w:r>
      <w:r w:rsidRPr="0048120F">
        <w:rPr>
          <w:rFonts w:ascii="Bookman Old Style" w:hAnsi="Bookman Old Style"/>
          <w:b/>
          <w:bCs/>
        </w:rPr>
        <w:tab/>
      </w:r>
      <w:r w:rsidRPr="0048120F">
        <w:rPr>
          <w:rFonts w:ascii="Bookman Old Style" w:hAnsi="Bookman Old Style"/>
          <w:b/>
          <w:bCs/>
        </w:rPr>
        <w:tab/>
      </w:r>
      <w:r w:rsidRPr="0048120F">
        <w:rPr>
          <w:rFonts w:ascii="Bookman Old Style" w:hAnsi="Bookman Old Style"/>
          <w:b/>
          <w:bCs/>
        </w:rPr>
        <w:tab/>
      </w:r>
      <w:r w:rsidRPr="0048120F">
        <w:rPr>
          <w:rFonts w:ascii="Bookman Old Style" w:hAnsi="Bookman Old Style"/>
          <w:b/>
          <w:bCs/>
        </w:rPr>
        <w:tab/>
      </w:r>
      <w:r w:rsidRPr="0048120F">
        <w:rPr>
          <w:rFonts w:ascii="Bookman Old Style" w:hAnsi="Bookman Old Style"/>
          <w:b/>
          <w:bCs/>
        </w:rPr>
        <w:tab/>
      </w:r>
      <w:r w:rsidRPr="0048120F">
        <w:rPr>
          <w:rFonts w:ascii="Bookman Old Style" w:hAnsi="Bookman Old Style"/>
          <w:b/>
          <w:bCs/>
        </w:rPr>
        <w:tab/>
        <w:t>WYKON</w:t>
      </w:r>
      <w:r>
        <w:rPr>
          <w:rFonts w:ascii="Bookman Old Style" w:hAnsi="Bookman Old Style"/>
          <w:b/>
          <w:bCs/>
        </w:rPr>
        <w:t>A</w:t>
      </w:r>
      <w:r w:rsidRPr="0048120F">
        <w:rPr>
          <w:rFonts w:ascii="Bookman Old Style" w:hAnsi="Bookman Old Style"/>
          <w:b/>
          <w:bCs/>
        </w:rPr>
        <w:t>WCA</w:t>
      </w:r>
    </w:p>
    <w:p w:rsidR="00155237" w:rsidRPr="0048120F" w:rsidRDefault="00155237" w:rsidP="002C487E">
      <w:pPr>
        <w:jc w:val="both"/>
        <w:rPr>
          <w:rFonts w:ascii="Bookman Old Style" w:hAnsi="Bookman Old Style"/>
        </w:rPr>
      </w:pPr>
    </w:p>
    <w:sectPr w:rsidR="00155237" w:rsidRPr="0048120F" w:rsidSect="00BC51FA">
      <w:headerReference w:type="default" r:id="rId8"/>
      <w:footerReference w:type="default" r:id="rId9"/>
      <w:pgSz w:w="11907" w:h="16839" w:code="9"/>
      <w:pgMar w:top="1474" w:right="1418" w:bottom="1701" w:left="1418" w:header="709" w:footer="709"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0AD" w:rsidRDefault="009850AD" w:rsidP="00EC06AE">
      <w:pPr>
        <w:spacing w:after="0" w:line="240" w:lineRule="auto"/>
      </w:pPr>
      <w:r>
        <w:separator/>
      </w:r>
    </w:p>
  </w:endnote>
  <w:endnote w:type="continuationSeparator" w:id="0">
    <w:p w:rsidR="009850AD" w:rsidRDefault="009850AD" w:rsidP="00EC0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eeSans">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61648F">
    <w:pPr>
      <w:pStyle w:val="Stopka"/>
    </w:pPr>
    <w:r>
      <w:rPr>
        <w:noProof/>
        <w:lang w:eastAsia="pl-PL"/>
      </w:rPr>
      <mc:AlternateContent>
        <mc:Choice Requires="wps">
          <w:drawing>
            <wp:anchor distT="45720" distB="45720" distL="114300" distR="114300" simplePos="0" relativeHeight="251665408" behindDoc="0" locked="0" layoutInCell="1" allowOverlap="1">
              <wp:simplePos x="0" y="0"/>
              <wp:positionH relativeFrom="column">
                <wp:posOffset>1537970</wp:posOffset>
              </wp:positionH>
              <wp:positionV relativeFrom="paragraph">
                <wp:posOffset>178435</wp:posOffset>
              </wp:positionV>
              <wp:extent cx="4429125" cy="876300"/>
              <wp:effectExtent l="0" t="0" r="9525"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876300"/>
                      </a:xfrm>
                      <a:prstGeom prst="rect">
                        <a:avLst/>
                      </a:prstGeom>
                      <a:solidFill>
                        <a:srgbClr val="FFFFFF"/>
                      </a:solidFill>
                      <a:ln w="9525">
                        <a:noFill/>
                        <a:miter lim="800000"/>
                        <a:headEnd/>
                        <a:tailEnd/>
                      </a:ln>
                    </wps:spPr>
                    <wps:txbx>
                      <w:txbxContent>
                        <w:p w:rsidR="0061648F" w:rsidRPr="003B4C73" w:rsidRDefault="0061648F" w:rsidP="0061648F">
                          <w:pPr>
                            <w:tabs>
                              <w:tab w:val="center" w:pos="4536"/>
                              <w:tab w:val="right" w:pos="9072"/>
                            </w:tabs>
                            <w:spacing w:after="0" w:line="240" w:lineRule="auto"/>
                            <w:jc w:val="center"/>
                            <w:rPr>
                              <w:rFonts w:eastAsia="Calibri"/>
                              <w:color w:val="FF0000"/>
                            </w:rPr>
                          </w:pPr>
                          <w:r w:rsidRPr="003B4C73">
                            <w:rPr>
                              <w:rFonts w:eastAsia="Calibri"/>
                              <w:color w:val="FF0000"/>
                            </w:rPr>
                            <w:t>Umowa nr DSG/1209</w:t>
                          </w:r>
                          <w:r>
                            <w:rPr>
                              <w:rFonts w:eastAsia="Calibri"/>
                              <w:color w:val="FF0000"/>
                            </w:rPr>
                            <w:t xml:space="preserve"> </w:t>
                          </w:r>
                          <w:r w:rsidRPr="003B4C73">
                            <w:rPr>
                              <w:rFonts w:eastAsia="Calibri"/>
                              <w:color w:val="FF0000"/>
                            </w:rPr>
                            <w:t>o powierzenie grantu w ramach projektu</w:t>
                          </w:r>
                        </w:p>
                        <w:p w:rsidR="0061648F" w:rsidRPr="009A1E32" w:rsidRDefault="0061648F" w:rsidP="0061648F">
                          <w:pPr>
                            <w:tabs>
                              <w:tab w:val="center" w:pos="4536"/>
                              <w:tab w:val="right" w:pos="9072"/>
                            </w:tabs>
                            <w:spacing w:after="0" w:line="240" w:lineRule="auto"/>
                            <w:jc w:val="center"/>
                            <w:rPr>
                              <w:rFonts w:eastAsia="Calibri"/>
                              <w:color w:val="FF0000"/>
                            </w:rPr>
                          </w:pPr>
                          <w:r w:rsidRPr="003B4C73">
                            <w:rPr>
                              <w:rFonts w:eastAsia="Calibri" w:hint="eastAsia"/>
                              <w:color w:val="FF0000"/>
                            </w:rPr>
                            <w:t>„</w:t>
                          </w:r>
                          <w:r w:rsidRPr="003B4C73">
                            <w:rPr>
                              <w:rFonts w:eastAsia="Calibri"/>
                              <w:color w:val="FF0000"/>
                            </w:rPr>
                            <w:t>Dost</w:t>
                          </w:r>
                          <w:r w:rsidRPr="003B4C73">
                            <w:rPr>
                              <w:rFonts w:eastAsia="Calibri" w:hint="eastAsia"/>
                              <w:color w:val="FF0000"/>
                            </w:rPr>
                            <w:t>ę</w:t>
                          </w:r>
                          <w:r w:rsidRPr="003B4C73">
                            <w:rPr>
                              <w:rFonts w:eastAsia="Calibri"/>
                              <w:color w:val="FF0000"/>
                            </w:rPr>
                            <w:t>pny samorz</w:t>
                          </w:r>
                          <w:r w:rsidRPr="003B4C73">
                            <w:rPr>
                              <w:rFonts w:eastAsia="Calibri" w:hint="eastAsia"/>
                              <w:color w:val="FF0000"/>
                            </w:rPr>
                            <w:t>ą</w:t>
                          </w:r>
                          <w:r w:rsidRPr="003B4C73">
                            <w:rPr>
                              <w:rFonts w:eastAsia="Calibri"/>
                              <w:color w:val="FF0000"/>
                            </w:rPr>
                            <w:t>d - granty</w:t>
                          </w:r>
                          <w:r w:rsidRPr="003B4C73">
                            <w:rPr>
                              <w:rFonts w:eastAsia="Calibri" w:hint="eastAsia"/>
                              <w:color w:val="FF0000"/>
                            </w:rPr>
                            <w:t>”</w:t>
                          </w:r>
                          <w:r w:rsidRPr="003B4C73">
                            <w:rPr>
                              <w:rFonts w:eastAsia="Calibri"/>
                              <w:color w:val="FF0000"/>
                            </w:rPr>
                            <w:t>realizowanego przez Pa</w:t>
                          </w:r>
                          <w:r w:rsidRPr="003B4C73">
                            <w:rPr>
                              <w:rFonts w:eastAsia="Calibri" w:hint="eastAsia"/>
                              <w:color w:val="FF0000"/>
                            </w:rPr>
                            <w:t>ń</w:t>
                          </w:r>
                          <w:r>
                            <w:rPr>
                              <w:rFonts w:eastAsia="Calibri"/>
                              <w:color w:val="FF0000"/>
                            </w:rPr>
                            <w:t>stwowy Fundusz Rehabilitacji Osó</w:t>
                          </w:r>
                          <w:r w:rsidRPr="003B4C73">
                            <w:rPr>
                              <w:rFonts w:eastAsia="Calibri"/>
                              <w:color w:val="FF0000"/>
                            </w:rPr>
                            <w:t>b Niepe</w:t>
                          </w:r>
                          <w:r w:rsidRPr="003B4C73">
                            <w:rPr>
                              <w:rFonts w:eastAsia="Calibri" w:hint="eastAsia"/>
                              <w:color w:val="FF0000"/>
                            </w:rPr>
                            <w:t>ł</w:t>
                          </w:r>
                          <w:r w:rsidRPr="003B4C73">
                            <w:rPr>
                              <w:rFonts w:eastAsia="Calibri"/>
                              <w:color w:val="FF0000"/>
                            </w:rPr>
                            <w:t>nosprawnych w</w:t>
                          </w:r>
                          <w:r>
                            <w:rPr>
                              <w:rFonts w:eastAsia="Calibri"/>
                              <w:color w:val="FF0000"/>
                            </w:rPr>
                            <w:t xml:space="preserve"> </w:t>
                          </w:r>
                          <w:r w:rsidRPr="003B4C73">
                            <w:rPr>
                              <w:rFonts w:eastAsia="Calibri"/>
                              <w:color w:val="FF0000"/>
                            </w:rPr>
                            <w:t>ramach Dzia</w:t>
                          </w:r>
                          <w:r w:rsidRPr="003B4C73">
                            <w:rPr>
                              <w:rFonts w:eastAsia="Calibri" w:hint="eastAsia"/>
                              <w:color w:val="FF0000"/>
                            </w:rPr>
                            <w:t>ł</w:t>
                          </w:r>
                          <w:r w:rsidRPr="003B4C73">
                            <w:rPr>
                              <w:rFonts w:eastAsia="Calibri"/>
                              <w:color w:val="FF0000"/>
                            </w:rPr>
                            <w:t>ania 2.18 Programu Op</w:t>
                          </w:r>
                          <w:r>
                            <w:rPr>
                              <w:rFonts w:eastAsia="Calibri"/>
                              <w:color w:val="FF0000"/>
                            </w:rPr>
                            <w:t>eracyjnego Wiedza Edukacja Rozwó</w:t>
                          </w:r>
                          <w:r w:rsidRPr="003B4C73">
                            <w:rPr>
                              <w:rFonts w:eastAsia="Calibri"/>
                              <w:color w:val="FF0000"/>
                            </w:rPr>
                            <w:t>j2014-2020</w:t>
                          </w:r>
                        </w:p>
                        <w:p w:rsidR="0061648F" w:rsidRDefault="006164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7" type="#_x0000_t202" style="position:absolute;margin-left:121.1pt;margin-top:14.05pt;width:348.75pt;height:6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" stroked="f">
              <v:textbox>
                <w:txbxContent>
                  <w:p w:rsidR="0061648F" w:rsidRPr="003B4C73" w:rsidRDefault="0061648F" w:rsidP="0061648F">
                    <w:pPr>
                      <w:tabs>
                        <w:tab w:val="center" w:pos="4536"/>
                        <w:tab w:val="right" w:pos="9072"/>
                      </w:tabs>
                      <w:spacing w:after="0" w:line="240" w:lineRule="auto"/>
                      <w:jc w:val="center"/>
                      <w:rPr>
                        <w:rFonts w:eastAsia="Calibri"/>
                        <w:color w:val="FF0000"/>
                      </w:rPr>
                    </w:pPr>
                    <w:r w:rsidRPr="003B4C73">
                      <w:rPr>
                        <w:rFonts w:eastAsia="Calibri"/>
                        <w:color w:val="FF0000"/>
                      </w:rPr>
                      <w:t>Umowa nr DSG/1209</w:t>
                    </w:r>
                    <w:r>
                      <w:rPr>
                        <w:rFonts w:eastAsia="Calibri"/>
                        <w:color w:val="FF0000"/>
                      </w:rPr>
                      <w:t xml:space="preserve"> </w:t>
                    </w:r>
                    <w:r w:rsidRPr="003B4C73">
                      <w:rPr>
                        <w:rFonts w:eastAsia="Calibri"/>
                        <w:color w:val="FF0000"/>
                      </w:rPr>
                      <w:t>o powierzenie grantu w ramach projektu</w:t>
                    </w:r>
                  </w:p>
                  <w:p w:rsidR="0061648F" w:rsidRPr="009A1E32" w:rsidRDefault="0061648F" w:rsidP="0061648F">
                    <w:pPr>
                      <w:tabs>
                        <w:tab w:val="center" w:pos="4536"/>
                        <w:tab w:val="right" w:pos="9072"/>
                      </w:tabs>
                      <w:spacing w:after="0" w:line="240" w:lineRule="auto"/>
                      <w:jc w:val="center"/>
                      <w:rPr>
                        <w:rFonts w:eastAsia="Calibri"/>
                        <w:color w:val="FF0000"/>
                      </w:rPr>
                    </w:pPr>
                    <w:r w:rsidRPr="003B4C73">
                      <w:rPr>
                        <w:rFonts w:eastAsia="Calibri" w:hint="eastAsia"/>
                        <w:color w:val="FF0000"/>
                      </w:rPr>
                      <w:t>„</w:t>
                    </w:r>
                    <w:r w:rsidRPr="003B4C73">
                      <w:rPr>
                        <w:rFonts w:eastAsia="Calibri"/>
                        <w:color w:val="FF0000"/>
                      </w:rPr>
                      <w:t>Dost</w:t>
                    </w:r>
                    <w:r w:rsidRPr="003B4C73">
                      <w:rPr>
                        <w:rFonts w:eastAsia="Calibri" w:hint="eastAsia"/>
                        <w:color w:val="FF0000"/>
                      </w:rPr>
                      <w:t>ę</w:t>
                    </w:r>
                    <w:r w:rsidRPr="003B4C73">
                      <w:rPr>
                        <w:rFonts w:eastAsia="Calibri"/>
                        <w:color w:val="FF0000"/>
                      </w:rPr>
                      <w:t>pny samorz</w:t>
                    </w:r>
                    <w:r w:rsidRPr="003B4C73">
                      <w:rPr>
                        <w:rFonts w:eastAsia="Calibri" w:hint="eastAsia"/>
                        <w:color w:val="FF0000"/>
                      </w:rPr>
                      <w:t>ą</w:t>
                    </w:r>
                    <w:r w:rsidRPr="003B4C73">
                      <w:rPr>
                        <w:rFonts w:eastAsia="Calibri"/>
                        <w:color w:val="FF0000"/>
                      </w:rPr>
                      <w:t>d - granty</w:t>
                    </w:r>
                    <w:r w:rsidRPr="003B4C73">
                      <w:rPr>
                        <w:rFonts w:eastAsia="Calibri" w:hint="eastAsia"/>
                        <w:color w:val="FF0000"/>
                      </w:rPr>
                      <w:t>”</w:t>
                    </w:r>
                    <w:r w:rsidRPr="003B4C73">
                      <w:rPr>
                        <w:rFonts w:eastAsia="Calibri"/>
                        <w:color w:val="FF0000"/>
                      </w:rPr>
                      <w:t>realizowanego przez Pa</w:t>
                    </w:r>
                    <w:r w:rsidRPr="003B4C73">
                      <w:rPr>
                        <w:rFonts w:eastAsia="Calibri" w:hint="eastAsia"/>
                        <w:color w:val="FF0000"/>
                      </w:rPr>
                      <w:t>ń</w:t>
                    </w:r>
                    <w:r>
                      <w:rPr>
                        <w:rFonts w:eastAsia="Calibri"/>
                        <w:color w:val="FF0000"/>
                      </w:rPr>
                      <w:t>stwowy Fundusz Rehabilitacji Osó</w:t>
                    </w:r>
                    <w:r w:rsidRPr="003B4C73">
                      <w:rPr>
                        <w:rFonts w:eastAsia="Calibri"/>
                        <w:color w:val="FF0000"/>
                      </w:rPr>
                      <w:t>b Niepe</w:t>
                    </w:r>
                    <w:r w:rsidRPr="003B4C73">
                      <w:rPr>
                        <w:rFonts w:eastAsia="Calibri" w:hint="eastAsia"/>
                        <w:color w:val="FF0000"/>
                      </w:rPr>
                      <w:t>ł</w:t>
                    </w:r>
                    <w:r w:rsidRPr="003B4C73">
                      <w:rPr>
                        <w:rFonts w:eastAsia="Calibri"/>
                        <w:color w:val="FF0000"/>
                      </w:rPr>
                      <w:t>nosprawnych w</w:t>
                    </w:r>
                    <w:r>
                      <w:rPr>
                        <w:rFonts w:eastAsia="Calibri"/>
                        <w:color w:val="FF0000"/>
                      </w:rPr>
                      <w:t xml:space="preserve"> </w:t>
                    </w:r>
                    <w:r w:rsidRPr="003B4C73">
                      <w:rPr>
                        <w:rFonts w:eastAsia="Calibri"/>
                        <w:color w:val="FF0000"/>
                      </w:rPr>
                      <w:t>ramach Dzia</w:t>
                    </w:r>
                    <w:r w:rsidRPr="003B4C73">
                      <w:rPr>
                        <w:rFonts w:eastAsia="Calibri" w:hint="eastAsia"/>
                        <w:color w:val="FF0000"/>
                      </w:rPr>
                      <w:t>ł</w:t>
                    </w:r>
                    <w:r w:rsidRPr="003B4C73">
                      <w:rPr>
                        <w:rFonts w:eastAsia="Calibri"/>
                        <w:color w:val="FF0000"/>
                      </w:rPr>
                      <w:t>ania 2.18 Programu Op</w:t>
                    </w:r>
                    <w:r>
                      <w:rPr>
                        <w:rFonts w:eastAsia="Calibri"/>
                        <w:color w:val="FF0000"/>
                      </w:rPr>
                      <w:t>eracyjnego Wiedza Edukacja Rozwó</w:t>
                    </w:r>
                    <w:r w:rsidRPr="003B4C73">
                      <w:rPr>
                        <w:rFonts w:eastAsia="Calibri"/>
                        <w:color w:val="FF0000"/>
                      </w:rPr>
                      <w:t>j2014-2020</w:t>
                    </w:r>
                  </w:p>
                  <w:p w:rsidR="0061648F" w:rsidRDefault="0061648F"/>
                </w:txbxContent>
              </v:textbox>
              <w10:wrap type="square"/>
            </v:shape>
          </w:pict>
        </mc:Fallback>
      </mc:AlternateContent>
    </w:r>
    <w:r w:rsidRPr="00D10C92">
      <w:rPr>
        <w:rFonts w:ascii="FreeSans" w:eastAsia="FreeSans" w:hAnsi="Calibri" w:cs="FreeSans"/>
        <w:noProof/>
        <w:sz w:val="28"/>
        <w:szCs w:val="28"/>
        <w:lang w:eastAsia="pl-PL"/>
      </w:rPr>
      <w:drawing>
        <wp:anchor distT="0" distB="0" distL="114300" distR="114300" simplePos="0" relativeHeight="251663360" behindDoc="0" locked="0" layoutInCell="1" allowOverlap="1" wp14:anchorId="165BF734" wp14:editId="61273F5C">
          <wp:simplePos x="0" y="0"/>
          <wp:positionH relativeFrom="column">
            <wp:posOffset>-447675</wp:posOffset>
          </wp:positionH>
          <wp:positionV relativeFrom="page">
            <wp:posOffset>9300210</wp:posOffset>
          </wp:positionV>
          <wp:extent cx="1784350" cy="942975"/>
          <wp:effectExtent l="0" t="0" r="6350" b="9525"/>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94297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0AD" w:rsidRDefault="009850AD" w:rsidP="00EC06AE">
      <w:pPr>
        <w:spacing w:after="0" w:line="240" w:lineRule="auto"/>
      </w:pPr>
      <w:r>
        <w:separator/>
      </w:r>
    </w:p>
  </w:footnote>
  <w:footnote w:type="continuationSeparator" w:id="0">
    <w:p w:rsidR="009850AD" w:rsidRDefault="009850AD" w:rsidP="00EC0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6AE" w:rsidRDefault="009850AD">
    <w:pPr>
      <w:pStyle w:val="Nagwek"/>
    </w:pPr>
    <w:sdt>
      <w:sdtPr>
        <w:id w:val="-838459151"/>
        <w:docPartObj>
          <w:docPartGallery w:val="Page Numbers (Margins)"/>
          <w:docPartUnique/>
        </w:docPartObj>
      </w:sdtPr>
      <w:sdtEndPr/>
      <w:sdtContent>
        <w:r w:rsidR="00C567AA">
          <w:rPr>
            <w:rFonts w:asciiTheme="majorHAnsi" w:eastAsiaTheme="majorEastAsia" w:hAnsiTheme="majorHAnsi" w:cstheme="majorBidi"/>
            <w:noProof/>
            <w:sz w:val="28"/>
            <w:szCs w:val="28"/>
            <w:lang w:eastAsia="pl-PL"/>
          </w:rPr>
          <mc:AlternateContent>
            <mc:Choice Requires="wps">
              <w:drawing>
                <wp:anchor distT="0" distB="0" distL="114300" distR="114300" simplePos="0" relativeHeight="251661312"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1" name="Elips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567AA" w:rsidRDefault="00C567AA">
                              <w:pPr>
                                <w:rPr>
                                  <w:rStyle w:val="Numerstrony"/>
                                  <w:color w:val="FFFFFF" w:themeColor="background1"/>
                                  <w:szCs w:val="24"/>
                                </w:rPr>
                              </w:pPr>
                              <w:r>
                                <w:fldChar w:fldCharType="begin"/>
                              </w:r>
                              <w:r>
                                <w:instrText>PAGE    \* MERGEFORMAT</w:instrText>
                              </w:r>
                              <w:r>
                                <w:fldChar w:fldCharType="separate"/>
                              </w:r>
                              <w:r w:rsidR="009850AD" w:rsidRPr="009850AD">
                                <w:rPr>
                                  <w:rStyle w:val="Numerstrony"/>
                                  <w:b/>
                                  <w:bCs/>
                                  <w:noProof/>
                                  <w:color w:val="FFFFFF" w:themeColor="background1"/>
                                  <w:sz w:val="24"/>
                                  <w:szCs w:val="24"/>
                                </w:rPr>
                                <w:t>1</w:t>
                              </w:r>
                              <w:r>
                                <w:rPr>
                                  <w:rStyle w:val="Numerstrony"/>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a 1" o:spid="_x0000_s1026" style="position:absolute;margin-left:0;margin-top:0;width:37.6pt;height:37.6pt;z-index:25166131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" o:allowincell="f" fillcolor="#9dbb61" stroked="f">
                  <v:textbox inset="0,,0">
                    <w:txbxContent>
                      <w:p w:rsidR="00C567AA" w:rsidRDefault="00C567AA">
                        <w:pPr>
                          <w:rPr>
                            <w:rStyle w:val="Numerstrony"/>
                            <w:color w:val="FFFFFF" w:themeColor="background1"/>
                            <w:szCs w:val="24"/>
                          </w:rPr>
                        </w:pPr>
                        <w:r>
                          <w:fldChar w:fldCharType="begin"/>
                        </w:r>
                        <w:r>
                          <w:instrText>PAGE    \* MERGEFORMAT</w:instrText>
                        </w:r>
                        <w:r>
                          <w:fldChar w:fldCharType="separate"/>
                        </w:r>
                        <w:r w:rsidR="009850AD" w:rsidRPr="009850AD">
                          <w:rPr>
                            <w:rStyle w:val="Numerstrony"/>
                            <w:b/>
                            <w:bCs/>
                            <w:noProof/>
                            <w:color w:val="FFFFFF" w:themeColor="background1"/>
                            <w:sz w:val="24"/>
                            <w:szCs w:val="24"/>
                          </w:rPr>
                          <w:t>1</w:t>
                        </w:r>
                        <w:r>
                          <w:rPr>
                            <w:rStyle w:val="Numerstrony"/>
                            <w:b/>
                            <w:bCs/>
                            <w:color w:val="FFFFFF" w:themeColor="background1"/>
                            <w:sz w:val="24"/>
                            <w:szCs w:val="24"/>
                          </w:rPr>
                          <w:fldChar w:fldCharType="end"/>
                        </w:r>
                      </w:p>
                    </w:txbxContent>
                  </v:textbox>
                  <w10:wrap anchorx="margin" anchory="page"/>
                </v:oval>
              </w:pict>
            </mc:Fallback>
          </mc:AlternateContent>
        </w:r>
      </w:sdtContent>
    </w:sdt>
    <w:r w:rsidR="0061648F">
      <w:rPr>
        <w:noProof/>
        <w:lang w:eastAsia="pl-PL"/>
      </w:rPr>
      <w:drawing>
        <wp:inline distT="0" distB="0" distL="0" distR="0" wp14:anchorId="7C9BCEEB" wp14:editId="005E0AE1">
          <wp:extent cx="5316220" cy="676910"/>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6220" cy="676910"/>
                  </a:xfrm>
                  <a:prstGeom prst="rect">
                    <a:avLst/>
                  </a:prstGeom>
                  <a:noFill/>
                </pic:spPr>
              </pic:pic>
            </a:graphicData>
          </a:graphic>
        </wp:inline>
      </w:drawing>
    </w:r>
  </w:p>
  <w:p w:rsidR="0061648F" w:rsidRPr="0061648F" w:rsidRDefault="0061648F" w:rsidP="0061648F">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326B"/>
    <w:multiLevelType w:val="hybridMultilevel"/>
    <w:tmpl w:val="BCF81600"/>
    <w:lvl w:ilvl="0" w:tplc="0415000F">
      <w:start w:val="1"/>
      <w:numFmt w:val="decimal"/>
      <w:lvlText w:val="%1."/>
      <w:lvlJc w:val="left"/>
      <w:pPr>
        <w:ind w:left="720" w:hanging="360"/>
      </w:pPr>
    </w:lvl>
    <w:lvl w:ilvl="1" w:tplc="5C34D1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8B72E3"/>
    <w:multiLevelType w:val="hybridMultilevel"/>
    <w:tmpl w:val="010C7A30"/>
    <w:lvl w:ilvl="0" w:tplc="BBF64304">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B3650"/>
    <w:multiLevelType w:val="hybridMultilevel"/>
    <w:tmpl w:val="94CA79A8"/>
    <w:lvl w:ilvl="0" w:tplc="BBF64304">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B64660"/>
    <w:multiLevelType w:val="hybridMultilevel"/>
    <w:tmpl w:val="B87E2C1C"/>
    <w:lvl w:ilvl="0" w:tplc="7548A86A">
      <w:start w:val="1"/>
      <w:numFmt w:val="decimal"/>
      <w:lvlText w:val="%1)"/>
      <w:lvlJc w:val="left"/>
      <w:pPr>
        <w:ind w:left="1146" w:hanging="360"/>
      </w:pPr>
    </w:lvl>
    <w:lvl w:ilvl="1" w:tplc="BBF64304">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8105FAF"/>
    <w:multiLevelType w:val="hybridMultilevel"/>
    <w:tmpl w:val="1E32A7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3435A"/>
    <w:multiLevelType w:val="hybridMultilevel"/>
    <w:tmpl w:val="1C462C5C"/>
    <w:lvl w:ilvl="0" w:tplc="0BC61588">
      <w:start w:val="1"/>
      <w:numFmt w:val="lowerLetter"/>
      <w:lvlText w:val="%1)"/>
      <w:lvlJc w:val="left"/>
      <w:pPr>
        <w:ind w:left="720" w:hanging="360"/>
      </w:pPr>
      <w:rPr>
        <w:rFonts w:ascii="Bookman Old Style" w:eastAsiaTheme="minorHAnsi" w:hAnsi="Bookman Old Style"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F20DB8"/>
    <w:multiLevelType w:val="hybridMultilevel"/>
    <w:tmpl w:val="010C7A30"/>
    <w:lvl w:ilvl="0" w:tplc="BBF64304">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AE3362"/>
    <w:multiLevelType w:val="hybridMultilevel"/>
    <w:tmpl w:val="B87E2C1C"/>
    <w:lvl w:ilvl="0" w:tplc="7548A86A">
      <w:start w:val="1"/>
      <w:numFmt w:val="decimal"/>
      <w:lvlText w:val="%1)"/>
      <w:lvlJc w:val="left"/>
      <w:pPr>
        <w:ind w:left="1146" w:hanging="360"/>
      </w:pPr>
    </w:lvl>
    <w:lvl w:ilvl="1" w:tplc="BBF64304">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BCE353D"/>
    <w:multiLevelType w:val="hybridMultilevel"/>
    <w:tmpl w:val="B87E2C1C"/>
    <w:lvl w:ilvl="0" w:tplc="7548A86A">
      <w:start w:val="1"/>
      <w:numFmt w:val="decimal"/>
      <w:lvlText w:val="%1)"/>
      <w:lvlJc w:val="left"/>
      <w:pPr>
        <w:ind w:left="1146" w:hanging="360"/>
      </w:pPr>
    </w:lvl>
    <w:lvl w:ilvl="1" w:tplc="BBF64304">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DA26320"/>
    <w:multiLevelType w:val="hybridMultilevel"/>
    <w:tmpl w:val="247E5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221675"/>
    <w:multiLevelType w:val="hybridMultilevel"/>
    <w:tmpl w:val="2A30D7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33C015E6"/>
    <w:multiLevelType w:val="hybridMultilevel"/>
    <w:tmpl w:val="7F30B47A"/>
    <w:lvl w:ilvl="0" w:tplc="7548A86A">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B462558"/>
    <w:multiLevelType w:val="hybridMultilevel"/>
    <w:tmpl w:val="010C7A30"/>
    <w:lvl w:ilvl="0" w:tplc="BBF64304">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3774A8"/>
    <w:multiLevelType w:val="hybridMultilevel"/>
    <w:tmpl w:val="1C462C5C"/>
    <w:lvl w:ilvl="0" w:tplc="0BC61588">
      <w:start w:val="1"/>
      <w:numFmt w:val="lowerLetter"/>
      <w:lvlText w:val="%1)"/>
      <w:lvlJc w:val="left"/>
      <w:pPr>
        <w:ind w:left="720" w:hanging="360"/>
      </w:pPr>
      <w:rPr>
        <w:rFonts w:ascii="Bookman Old Style" w:eastAsiaTheme="minorHAnsi" w:hAnsi="Bookman Old Style"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D66B87"/>
    <w:multiLevelType w:val="hybridMultilevel"/>
    <w:tmpl w:val="B87E2C1C"/>
    <w:lvl w:ilvl="0" w:tplc="7548A86A">
      <w:start w:val="1"/>
      <w:numFmt w:val="decimal"/>
      <w:lvlText w:val="%1)"/>
      <w:lvlJc w:val="left"/>
      <w:pPr>
        <w:ind w:left="1146" w:hanging="360"/>
      </w:pPr>
    </w:lvl>
    <w:lvl w:ilvl="1" w:tplc="BBF64304">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467E1FDF"/>
    <w:multiLevelType w:val="hybridMultilevel"/>
    <w:tmpl w:val="E58E2F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7678F2"/>
    <w:multiLevelType w:val="hybridMultilevel"/>
    <w:tmpl w:val="401A93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7E1400"/>
    <w:multiLevelType w:val="hybridMultilevel"/>
    <w:tmpl w:val="010C7A30"/>
    <w:lvl w:ilvl="0" w:tplc="BBF64304">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2E7D23"/>
    <w:multiLevelType w:val="hybridMultilevel"/>
    <w:tmpl w:val="39B2EA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11620B"/>
    <w:multiLevelType w:val="hybridMultilevel"/>
    <w:tmpl w:val="F2344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082D40"/>
    <w:multiLevelType w:val="hybridMultilevel"/>
    <w:tmpl w:val="010C7A30"/>
    <w:lvl w:ilvl="0" w:tplc="BBF64304">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8E5380"/>
    <w:multiLevelType w:val="hybridMultilevel"/>
    <w:tmpl w:val="DDBAE7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1F5F18"/>
    <w:multiLevelType w:val="hybridMultilevel"/>
    <w:tmpl w:val="60062B9C"/>
    <w:lvl w:ilvl="0" w:tplc="04150011">
      <w:start w:val="1"/>
      <w:numFmt w:val="decimal"/>
      <w:lvlText w:val="%1)"/>
      <w:lvlJc w:val="left"/>
      <w:pPr>
        <w:ind w:left="720" w:hanging="360"/>
      </w:pPr>
    </w:lvl>
    <w:lvl w:ilvl="1" w:tplc="5A9CAEC4">
      <w:start w:val="1"/>
      <w:numFmt w:val="decimal"/>
      <w:lvlText w:val="%2)"/>
      <w:lvlJc w:val="left"/>
      <w:pPr>
        <w:ind w:left="1440" w:hanging="360"/>
      </w:pPr>
      <w:rPr>
        <w:rFonts w:ascii="Bookman Old Style" w:eastAsiaTheme="minorHAnsi" w:hAnsi="Bookman Old Style"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E76A77"/>
    <w:multiLevelType w:val="hybridMultilevel"/>
    <w:tmpl w:val="29725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BB243C"/>
    <w:multiLevelType w:val="hybridMultilevel"/>
    <w:tmpl w:val="A9FEF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373603"/>
    <w:multiLevelType w:val="hybridMultilevel"/>
    <w:tmpl w:val="E58E2F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2A544C"/>
    <w:multiLevelType w:val="hybridMultilevel"/>
    <w:tmpl w:val="010C7A30"/>
    <w:lvl w:ilvl="0" w:tplc="BBF64304">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0"/>
  </w:num>
  <w:num w:numId="3">
    <w:abstractNumId w:val="24"/>
  </w:num>
  <w:num w:numId="4">
    <w:abstractNumId w:val="21"/>
  </w:num>
  <w:num w:numId="5">
    <w:abstractNumId w:val="9"/>
  </w:num>
  <w:num w:numId="6">
    <w:abstractNumId w:val="0"/>
  </w:num>
  <w:num w:numId="7">
    <w:abstractNumId w:val="11"/>
  </w:num>
  <w:num w:numId="8">
    <w:abstractNumId w:val="22"/>
  </w:num>
  <w:num w:numId="9">
    <w:abstractNumId w:val="23"/>
  </w:num>
  <w:num w:numId="10">
    <w:abstractNumId w:val="16"/>
  </w:num>
  <w:num w:numId="11">
    <w:abstractNumId w:val="14"/>
  </w:num>
  <w:num w:numId="12">
    <w:abstractNumId w:val="15"/>
  </w:num>
  <w:num w:numId="13">
    <w:abstractNumId w:val="4"/>
  </w:num>
  <w:num w:numId="14">
    <w:abstractNumId w:val="17"/>
  </w:num>
  <w:num w:numId="15">
    <w:abstractNumId w:val="12"/>
  </w:num>
  <w:num w:numId="16">
    <w:abstractNumId w:val="7"/>
  </w:num>
  <w:num w:numId="17">
    <w:abstractNumId w:val="26"/>
  </w:num>
  <w:num w:numId="18">
    <w:abstractNumId w:val="1"/>
  </w:num>
  <w:num w:numId="19">
    <w:abstractNumId w:val="6"/>
  </w:num>
  <w:num w:numId="20">
    <w:abstractNumId w:val="19"/>
  </w:num>
  <w:num w:numId="21">
    <w:abstractNumId w:val="13"/>
  </w:num>
  <w:num w:numId="22">
    <w:abstractNumId w:val="2"/>
  </w:num>
  <w:num w:numId="23">
    <w:abstractNumId w:val="25"/>
  </w:num>
  <w:num w:numId="24">
    <w:abstractNumId w:val="3"/>
  </w:num>
  <w:num w:numId="25">
    <w:abstractNumId w:val="8"/>
  </w:num>
  <w:num w:numId="26">
    <w:abstractNumId w:val="5"/>
  </w:num>
  <w:num w:numId="27">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7E"/>
    <w:rsid w:val="00004385"/>
    <w:rsid w:val="00016B5E"/>
    <w:rsid w:val="000A7AE3"/>
    <w:rsid w:val="000B7C72"/>
    <w:rsid w:val="00155237"/>
    <w:rsid w:val="00181AA1"/>
    <w:rsid w:val="00182954"/>
    <w:rsid w:val="001B064C"/>
    <w:rsid w:val="001D641E"/>
    <w:rsid w:val="001D7D6F"/>
    <w:rsid w:val="00217361"/>
    <w:rsid w:val="002314D2"/>
    <w:rsid w:val="00250A67"/>
    <w:rsid w:val="00276939"/>
    <w:rsid w:val="00295181"/>
    <w:rsid w:val="002B7CA5"/>
    <w:rsid w:val="002C487E"/>
    <w:rsid w:val="00306AB6"/>
    <w:rsid w:val="00331BA5"/>
    <w:rsid w:val="00361BB8"/>
    <w:rsid w:val="0038575C"/>
    <w:rsid w:val="003B56EB"/>
    <w:rsid w:val="00431244"/>
    <w:rsid w:val="0045040C"/>
    <w:rsid w:val="0048120F"/>
    <w:rsid w:val="004D4B2A"/>
    <w:rsid w:val="005009EA"/>
    <w:rsid w:val="00540C31"/>
    <w:rsid w:val="00541995"/>
    <w:rsid w:val="005606FE"/>
    <w:rsid w:val="00573941"/>
    <w:rsid w:val="005E4060"/>
    <w:rsid w:val="00605DD4"/>
    <w:rsid w:val="0061648F"/>
    <w:rsid w:val="006A0529"/>
    <w:rsid w:val="0071359C"/>
    <w:rsid w:val="00721BB4"/>
    <w:rsid w:val="00750FB1"/>
    <w:rsid w:val="007B49DD"/>
    <w:rsid w:val="007C374E"/>
    <w:rsid w:val="00801184"/>
    <w:rsid w:val="0081331F"/>
    <w:rsid w:val="008424CE"/>
    <w:rsid w:val="008937AE"/>
    <w:rsid w:val="008A2119"/>
    <w:rsid w:val="008B75C5"/>
    <w:rsid w:val="008C6E1A"/>
    <w:rsid w:val="008E3F3C"/>
    <w:rsid w:val="00934C03"/>
    <w:rsid w:val="009850AD"/>
    <w:rsid w:val="009A0779"/>
    <w:rsid w:val="009D4E35"/>
    <w:rsid w:val="00A020A9"/>
    <w:rsid w:val="00A448B0"/>
    <w:rsid w:val="00A75271"/>
    <w:rsid w:val="00A85B8D"/>
    <w:rsid w:val="00AE50F8"/>
    <w:rsid w:val="00B20603"/>
    <w:rsid w:val="00B526CA"/>
    <w:rsid w:val="00B83ADA"/>
    <w:rsid w:val="00BC51FA"/>
    <w:rsid w:val="00BF6D56"/>
    <w:rsid w:val="00C375A3"/>
    <w:rsid w:val="00C567AA"/>
    <w:rsid w:val="00C81756"/>
    <w:rsid w:val="00CA583F"/>
    <w:rsid w:val="00D554F9"/>
    <w:rsid w:val="00D84AEC"/>
    <w:rsid w:val="00DC5473"/>
    <w:rsid w:val="00E07274"/>
    <w:rsid w:val="00E3486D"/>
    <w:rsid w:val="00E47C13"/>
    <w:rsid w:val="00E512B1"/>
    <w:rsid w:val="00E61A47"/>
    <w:rsid w:val="00EC06AE"/>
    <w:rsid w:val="00F17602"/>
    <w:rsid w:val="00F373C7"/>
    <w:rsid w:val="00FB7E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35A5F8-DAD4-4508-9DEF-71642AD6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487E"/>
    <w:pPr>
      <w:ind w:left="720"/>
      <w:contextualSpacing/>
    </w:pPr>
  </w:style>
  <w:style w:type="paragraph" w:styleId="Nagwek">
    <w:name w:val="header"/>
    <w:basedOn w:val="Normalny"/>
    <w:link w:val="NagwekZnak"/>
    <w:uiPriority w:val="99"/>
    <w:unhideWhenUsed/>
    <w:rsid w:val="00EC0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06AE"/>
  </w:style>
  <w:style w:type="paragraph" w:styleId="Stopka">
    <w:name w:val="footer"/>
    <w:basedOn w:val="Normalny"/>
    <w:link w:val="StopkaZnak"/>
    <w:uiPriority w:val="99"/>
    <w:unhideWhenUsed/>
    <w:rsid w:val="00EC0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06AE"/>
  </w:style>
  <w:style w:type="paragraph" w:styleId="Tekstdymka">
    <w:name w:val="Balloon Text"/>
    <w:basedOn w:val="Normalny"/>
    <w:link w:val="TekstdymkaZnak"/>
    <w:uiPriority w:val="99"/>
    <w:semiHidden/>
    <w:unhideWhenUsed/>
    <w:rsid w:val="00BF6D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6D56"/>
    <w:rPr>
      <w:rFonts w:ascii="Segoe UI" w:hAnsi="Segoe UI" w:cs="Segoe UI"/>
      <w:sz w:val="18"/>
      <w:szCs w:val="18"/>
    </w:rPr>
  </w:style>
  <w:style w:type="character" w:styleId="Numerstrony">
    <w:name w:val="page number"/>
    <w:basedOn w:val="Domylnaczcionkaakapitu"/>
    <w:uiPriority w:val="99"/>
    <w:unhideWhenUsed/>
    <w:rsid w:val="00C56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F1E1C-D4DC-4FAD-A3E3-407C08000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11</Pages>
  <Words>3638</Words>
  <Characters>21833</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 Mlynarski</dc:creator>
  <cp:keywords/>
  <dc:description/>
  <cp:lastModifiedBy>Rafal Mlynarski</cp:lastModifiedBy>
  <cp:revision>30</cp:revision>
  <cp:lastPrinted>2023-04-06T11:47:00Z</cp:lastPrinted>
  <dcterms:created xsi:type="dcterms:W3CDTF">2022-06-21T13:22:00Z</dcterms:created>
  <dcterms:modified xsi:type="dcterms:W3CDTF">2023-05-24T07:22:00Z</dcterms:modified>
</cp:coreProperties>
</file>