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013" w:type="pct"/>
        <w:tblLook w:val="04A0" w:firstRow="1" w:lastRow="0" w:firstColumn="1" w:lastColumn="0" w:noHBand="0" w:noVBand="1"/>
      </w:tblPr>
      <w:tblGrid>
        <w:gridCol w:w="844"/>
        <w:gridCol w:w="786"/>
        <w:gridCol w:w="5149"/>
        <w:gridCol w:w="1434"/>
        <w:gridCol w:w="3830"/>
        <w:gridCol w:w="1987"/>
      </w:tblGrid>
      <w:tr w:rsidR="00724336" w:rsidRPr="008B1E3A" w:rsidTr="00724336">
        <w:trPr>
          <w:cantSplit/>
          <w:tblHeader/>
        </w:trPr>
        <w:tc>
          <w:tcPr>
            <w:tcW w:w="30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b/>
                <w:sz w:val="20"/>
                <w:szCs w:val="20"/>
              </w:rPr>
              <w:t>Parametry wymagane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B1E3A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 graniczny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8B1E3A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 xml:space="preserve">Parametry oferowane </w:t>
            </w:r>
          </w:p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B1E3A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/podać zakres lub opisać/</w:t>
            </w:r>
            <w:r w:rsidRPr="008B1E3A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708" w:type="pct"/>
          </w:tcPr>
          <w:p w:rsidR="00724336" w:rsidRPr="008B1E3A" w:rsidRDefault="00724336" w:rsidP="001066D5">
            <w:pPr>
              <w:widowControl w:val="0"/>
              <w:jc w:val="center"/>
              <w:rPr>
                <w:rFonts w:ascii="Arial Narrow" w:hAnsi="Arial Narrow"/>
                <w:b/>
                <w:bCs w:val="0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Punktacja dodatkowa</w:t>
            </w:r>
          </w:p>
        </w:tc>
      </w:tr>
      <w:tr w:rsidR="00724336" w:rsidRPr="008B1E3A" w:rsidTr="00724336">
        <w:trPr>
          <w:cantSplit/>
        </w:trPr>
        <w:tc>
          <w:tcPr>
            <w:tcW w:w="4292" w:type="pct"/>
            <w:gridSpan w:val="5"/>
            <w:shd w:val="clear" w:color="auto" w:fill="BDD6EE" w:themeFill="accent1" w:themeFillTint="66"/>
          </w:tcPr>
          <w:p w:rsidR="00724336" w:rsidRPr="008B1E3A" w:rsidRDefault="00724336" w:rsidP="001066D5">
            <w:pPr>
              <w:widowControl w:val="0"/>
              <w:rPr>
                <w:rFonts w:ascii="Arial Narrow" w:hAnsi="Arial Narrow"/>
                <w:b/>
                <w:bCs w:val="0"/>
                <w:sz w:val="20"/>
                <w:szCs w:val="20"/>
                <w:lang w:eastAsia="zh-CN"/>
              </w:rPr>
            </w:pPr>
            <w:r w:rsidRPr="008B1E3A">
              <w:rPr>
                <w:rFonts w:ascii="Arial Narrow" w:hAnsi="Arial Narrow"/>
                <w:b/>
                <w:i/>
                <w:sz w:val="20"/>
                <w:szCs w:val="20"/>
                <w:lang w:eastAsia="zh-CN"/>
              </w:rPr>
              <w:t>WYMAGANIA OGÓLNE</w:t>
            </w:r>
          </w:p>
        </w:tc>
        <w:tc>
          <w:tcPr>
            <w:tcW w:w="708" w:type="pct"/>
            <w:shd w:val="clear" w:color="auto" w:fill="BDD6EE" w:themeFill="accent1" w:themeFillTint="66"/>
          </w:tcPr>
          <w:p w:rsidR="00724336" w:rsidRPr="008B1E3A" w:rsidRDefault="00724336" w:rsidP="001066D5">
            <w:pPr>
              <w:widowControl w:val="0"/>
              <w:rPr>
                <w:rFonts w:ascii="Arial Narrow" w:hAnsi="Arial Narrow"/>
                <w:b/>
                <w:bCs w:val="0"/>
                <w:i/>
                <w:sz w:val="20"/>
                <w:szCs w:val="20"/>
                <w:lang w:eastAsia="zh-CN"/>
              </w:rPr>
            </w:pPr>
          </w:p>
        </w:tc>
      </w:tr>
      <w:tr w:rsidR="00724336" w:rsidRPr="008B1E3A" w:rsidTr="00724336">
        <w:trPr>
          <w:cantSplit/>
        </w:trPr>
        <w:tc>
          <w:tcPr>
            <w:tcW w:w="30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  <w:lang w:eastAsia="zh-CN"/>
              </w:rPr>
              <w:t>Oferowany model / producent / kraj pochodzenia /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cantSplit/>
        </w:trPr>
        <w:tc>
          <w:tcPr>
            <w:tcW w:w="30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8B1E3A">
              <w:rPr>
                <w:rFonts w:ascii="Arial Narrow" w:hAnsi="Arial Narrow"/>
                <w:sz w:val="20"/>
                <w:szCs w:val="20"/>
                <w:lang w:eastAsia="zh-CN"/>
              </w:rPr>
              <w:t>Wyrób fabrycznie nowy z 2023 roku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8B1E3A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Aparat EKG 12-kanałowy z analizą </w:t>
            </w:r>
          </w:p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i interpretacją danych z badań.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trHeight w:val="1095"/>
        </w:trPr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Tryby pracy:</w:t>
            </w:r>
          </w:p>
          <w:p w:rsidR="00724336" w:rsidRPr="008B1E3A" w:rsidRDefault="00724336" w:rsidP="00724336">
            <w:pPr>
              <w:pStyle w:val="Akapitzlist"/>
              <w:numPr>
                <w:ilvl w:val="0"/>
                <w:numId w:val="12"/>
              </w:num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automatyczny,</w:t>
            </w:r>
          </w:p>
          <w:p w:rsidR="00724336" w:rsidRPr="008B1E3A" w:rsidRDefault="00724336" w:rsidP="00724336">
            <w:pPr>
              <w:pStyle w:val="Akapitzlist"/>
              <w:numPr>
                <w:ilvl w:val="0"/>
                <w:numId w:val="12"/>
              </w:num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ręczny.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  <w:r>
              <w:rPr>
                <w:rFonts w:ascii="Arial Narrow" w:hAnsi="Arial Narrow" w:cs="Times New Roman"/>
                <w:sz w:val="20"/>
                <w:szCs w:val="20"/>
              </w:rPr>
              <w:t>,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podać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Bezprzewodowa akwizycja sygnału EKG.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Wykonywanie pomiarów HR, PR, QRS, QT, </w:t>
            </w:r>
            <w:proofErr w:type="spellStart"/>
            <w:r w:rsidRPr="008B1E3A">
              <w:rPr>
                <w:rFonts w:ascii="Arial Narrow" w:hAnsi="Arial Narrow" w:cs="Times New Roman"/>
                <w:sz w:val="20"/>
                <w:szCs w:val="20"/>
              </w:rPr>
              <w:t>QTc</w:t>
            </w:r>
            <w:proofErr w:type="spellEnd"/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 oraz pomiarów osi P, R, T.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Automatyczna interpretacja wyników badań z podaniem kryterium rozpoznania.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Algorytm interpretacji </w:t>
            </w:r>
          </w:p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12-kanałowego zapisu EKG, uwzględniający wiek i płeć osoby badanej – dorosłych i dzieci.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  <w:vMerge w:val="restar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Kolorowy, wysokiej rozdzielczości, ekran dotykowy LCD.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trHeight w:val="739"/>
        </w:trPr>
        <w:tc>
          <w:tcPr>
            <w:tcW w:w="301" w:type="pct"/>
            <w:vMerge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Przekątna ekranu: minimum 10".</w:t>
            </w:r>
          </w:p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Rozdzielczość ekranu: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8B1E3A">
              <w:rPr>
                <w:rFonts w:ascii="Arial Narrow" w:hAnsi="Arial Narrow" w:cs="Times New Roman"/>
                <w:sz w:val="20"/>
                <w:szCs w:val="20"/>
              </w:rPr>
              <w:t>minimum 1366 x 768 pikseli.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Możliwość podglądu w czasie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rzeczywistym i po rejestracji </w:t>
            </w: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(przed wydrukiem)  do 12-tu </w:t>
            </w:r>
            <w:proofErr w:type="spellStart"/>
            <w:r w:rsidRPr="008B1E3A">
              <w:rPr>
                <w:rFonts w:ascii="Arial Narrow" w:hAnsi="Arial Narrow" w:cs="Times New Roman"/>
                <w:sz w:val="20"/>
                <w:szCs w:val="20"/>
              </w:rPr>
              <w:t>odprowadzeń</w:t>
            </w:r>
            <w:proofErr w:type="spellEnd"/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 EKG jednocześnie.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  <w:vMerge w:val="restar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Tryb automatyczny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  <w:vMerge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35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Wydruk ostatnich 10 sekund zapisu EKG.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Default="00724336" w:rsidP="001066D5"/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  <w:vMerge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1835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Bufor do 5 minut ciągłego zapisu EKG, rejestrowany od momentu podłączenia pacjenta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Default="00724336" w:rsidP="001066D5"/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  <w:vMerge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1835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Możliwość automatycznego wyboru, wyświetlania i wydruku  najlepszego </w:t>
            </w:r>
          </w:p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pod względem diagnostycznym 10 sekundowego odcinka z bufora ciągłego zapisu EKG.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Default="00724336" w:rsidP="001066D5"/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  <w:vMerge w:val="restar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Tryb ręczny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  <w:vMerge/>
          </w:tcPr>
          <w:p w:rsidR="00724336" w:rsidRPr="008B1E3A" w:rsidRDefault="00724336" w:rsidP="001066D5">
            <w:pPr>
              <w:pStyle w:val="Akapitzlist"/>
              <w:ind w:left="502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35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Jednoczasowy wydruk 12, 8 lub 3 wybranych odprowadzeni EKG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Default="00724336" w:rsidP="001066D5"/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1066D5">
            <w:pPr>
              <w:pStyle w:val="Akapitzlist"/>
              <w:ind w:left="502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1835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Możliwość archiwizacji w pamięci aparatu do 5 minut 12-kanałowego zapisu rytmu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Default="00724336" w:rsidP="001066D5"/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trHeight w:val="1326"/>
        </w:trPr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Wyświetlanie na ekranie LCD: </w:t>
            </w:r>
          </w:p>
          <w:p w:rsidR="00724336" w:rsidRPr="008B1E3A" w:rsidRDefault="00724336" w:rsidP="00724336">
            <w:pPr>
              <w:pStyle w:val="Akapitzlist"/>
              <w:numPr>
                <w:ilvl w:val="0"/>
                <w:numId w:val="13"/>
              </w:num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aktualnego czasu;</w:t>
            </w:r>
          </w:p>
          <w:p w:rsidR="00724336" w:rsidRPr="008B1E3A" w:rsidRDefault="00724336" w:rsidP="00724336">
            <w:pPr>
              <w:pStyle w:val="Akapitzlist"/>
              <w:numPr>
                <w:ilvl w:val="0"/>
                <w:numId w:val="13"/>
              </w:num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częstości rytmu;</w:t>
            </w:r>
          </w:p>
          <w:p w:rsidR="00724336" w:rsidRPr="008B1E3A" w:rsidRDefault="00724336" w:rsidP="00724336">
            <w:pPr>
              <w:pStyle w:val="Akapitzlist"/>
              <w:numPr>
                <w:ilvl w:val="0"/>
                <w:numId w:val="13"/>
              </w:num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czułości, prędkośc</w:t>
            </w:r>
            <w:r>
              <w:rPr>
                <w:rFonts w:ascii="Arial Narrow" w:hAnsi="Arial Narrow"/>
                <w:sz w:val="20"/>
                <w:szCs w:val="20"/>
              </w:rPr>
              <w:t xml:space="preserve">i zapisu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B1E3A">
              <w:rPr>
                <w:rFonts w:ascii="Arial Narrow" w:hAnsi="Arial Narrow"/>
                <w:sz w:val="20"/>
                <w:szCs w:val="20"/>
              </w:rPr>
              <w:t>i rodzaju filtru.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Pamięć wewnętrzna do przechowywania minimum 40 zapisów EKG, wykonanych </w:t>
            </w:r>
          </w:p>
          <w:p w:rsidR="00724336" w:rsidRPr="00C95EE4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w trybie automatycznym, z możliwością podglądu.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Możliwość wydruku EKG </w:t>
            </w:r>
          </w:p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z pamięci aparatu ze zmienionymi wartościami czułości i prędkości zapisu, zmienionymi parametrami filtru i w innym układzie wydruku.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Możliwość przeglądania i wydruku zarchiwizowanego w pamięci aparatu 12 kanałowego zapisu rytmu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116A7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Możliwość trwałego odłączenia w systemie opcji wydruku i automatycznego zapisu badań tylko do pamięci aparatu.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6F0CB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Usuwanie zapisów EKG z pamięci aparatu po 1-99 dni od akwizycji, wydruku lub transmisji.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6F0CB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Interfejs USB, umożliwiający zapis EKG na nośniku </w:t>
            </w:r>
            <w:proofErr w:type="spellStart"/>
            <w:r w:rsidRPr="008B1E3A">
              <w:rPr>
                <w:rFonts w:ascii="Arial Narrow" w:hAnsi="Arial Narrow" w:cs="Times New Roman"/>
                <w:sz w:val="20"/>
                <w:szCs w:val="20"/>
              </w:rPr>
              <w:t>PenDrive</w:t>
            </w:r>
            <w:proofErr w:type="spellEnd"/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6F0CB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Możliwość przesłania do komputera w postaci jednego wielostronicowego pliku PDF zapamiętanego EKG z trybu ręcznego o czasie trwania do 5 minut.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6F0CB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cantSplit/>
          <w:trHeight w:val="893"/>
        </w:trPr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724336" w:rsidRDefault="00724336" w:rsidP="0055239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Pasmo przenoszenia: minimum 0,05 ÷ </w:t>
            </w:r>
            <w:r w:rsidR="00552394"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0 </w:t>
            </w:r>
            <w:proofErr w:type="spellStart"/>
            <w:r w:rsidRPr="008B1E3A">
              <w:rPr>
                <w:rFonts w:ascii="Arial Narrow" w:hAnsi="Arial Narrow" w:cs="Times New Roman"/>
                <w:sz w:val="20"/>
                <w:szCs w:val="20"/>
              </w:rPr>
              <w:t>Hz</w:t>
            </w:r>
            <w:proofErr w:type="spellEnd"/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  <w:r>
              <w:rPr>
                <w:rFonts w:ascii="Arial Narrow" w:hAnsi="Arial Narrow" w:cs="Times New Roman"/>
                <w:sz w:val="20"/>
                <w:szCs w:val="20"/>
              </w:rPr>
              <w:t>, podać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Pr="004D6C4E" w:rsidRDefault="00724336" w:rsidP="001066D5">
            <w:pPr>
              <w:widowControl w:val="0"/>
              <w:jc w:val="center"/>
              <w:rPr>
                <w:rFonts w:ascii="Arial Narrow" w:hAnsi="Arial Narrow"/>
                <w:sz w:val="18"/>
                <w:szCs w:val="18"/>
                <w:lang w:eastAsia="zh-CN"/>
              </w:rPr>
            </w:pPr>
            <w:r w:rsidRPr="004D6C4E">
              <w:rPr>
                <w:rFonts w:ascii="Arial Narrow" w:hAnsi="Arial Narrow"/>
                <w:sz w:val="18"/>
                <w:szCs w:val="18"/>
                <w:lang w:eastAsia="zh-CN"/>
              </w:rPr>
              <w:t xml:space="preserve">0,05 ÷ 300 </w:t>
            </w:r>
            <w:proofErr w:type="spellStart"/>
            <w:r w:rsidRPr="004D6C4E">
              <w:rPr>
                <w:rFonts w:ascii="Arial Narrow" w:hAnsi="Arial Narrow"/>
                <w:sz w:val="18"/>
                <w:szCs w:val="18"/>
                <w:lang w:eastAsia="zh-CN"/>
              </w:rPr>
              <w:t>Hz</w:t>
            </w:r>
            <w:proofErr w:type="spellEnd"/>
            <w:r w:rsidRPr="004D6C4E">
              <w:rPr>
                <w:rFonts w:ascii="Arial Narrow" w:hAnsi="Arial Narrow"/>
                <w:sz w:val="18"/>
                <w:szCs w:val="18"/>
                <w:lang w:eastAsia="zh-CN"/>
              </w:rPr>
              <w:t xml:space="preserve"> -10p</w:t>
            </w:r>
          </w:p>
          <w:p w:rsidR="00724336" w:rsidRPr="004D6C4E" w:rsidRDefault="00724336" w:rsidP="001066D5">
            <w:pPr>
              <w:widowControl w:val="0"/>
              <w:jc w:val="center"/>
              <w:rPr>
                <w:rFonts w:ascii="Arial Narrow" w:hAnsi="Arial Narrow"/>
                <w:sz w:val="18"/>
                <w:szCs w:val="18"/>
                <w:lang w:eastAsia="zh-CN"/>
              </w:rPr>
            </w:pPr>
            <w:r w:rsidRPr="004D6C4E">
              <w:rPr>
                <w:rFonts w:ascii="Arial Narrow" w:hAnsi="Arial Narrow"/>
                <w:sz w:val="18"/>
                <w:szCs w:val="18"/>
                <w:lang w:eastAsia="zh-CN"/>
              </w:rPr>
              <w:t xml:space="preserve">0,05 ÷ 150 </w:t>
            </w:r>
            <w:proofErr w:type="spellStart"/>
            <w:r w:rsidRPr="004D6C4E">
              <w:rPr>
                <w:rFonts w:ascii="Arial Narrow" w:hAnsi="Arial Narrow"/>
                <w:sz w:val="18"/>
                <w:szCs w:val="18"/>
                <w:lang w:eastAsia="zh-CN"/>
              </w:rPr>
              <w:t>Hz</w:t>
            </w:r>
            <w:proofErr w:type="spellEnd"/>
            <w:r w:rsidRPr="004D6C4E">
              <w:rPr>
                <w:rFonts w:ascii="Arial Narrow" w:hAnsi="Arial Narrow"/>
                <w:sz w:val="18"/>
                <w:szCs w:val="18"/>
                <w:lang w:eastAsia="zh-CN"/>
              </w:rPr>
              <w:t xml:space="preserve"> - 0p</w:t>
            </w:r>
          </w:p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724336" w:rsidRPr="008B1E3A" w:rsidTr="00724336">
        <w:trPr>
          <w:cantSplit/>
        </w:trPr>
        <w:tc>
          <w:tcPr>
            <w:tcW w:w="301" w:type="pct"/>
            <w:vMerge w:val="restar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Kontrola kontaktu każdej elektrody </w:t>
            </w:r>
          </w:p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ze skórą pacjenta.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  <w:vMerge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35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Wyświetlanie na ekranie LCD ostrzeżeń o braku kontaktu elektrody ze skórą pacjenta.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Default="00724336" w:rsidP="001066D5"/>
        </w:tc>
        <w:tc>
          <w:tcPr>
            <w:tcW w:w="708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cantSplit/>
        </w:trPr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Wyświetlanie na ekranie LCD komunikatu informującego o ostrym zawale serca pacjenta.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  <w:vMerge w:val="restar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Drukarka termiczna, wbudowana </w:t>
            </w:r>
          </w:p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w aparat.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  <w:vMerge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35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Perforowany składany papier termiczny formatu A4 o wymiarach 210x297 mm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Default="00724336" w:rsidP="001066D5"/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  <w:vMerge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1835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Ryza startowa papieru termicznego w zestawie – minimum 250 kart.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Default="00724336" w:rsidP="001066D5"/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  <w:vMerge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1835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Możliwość stosowania papieru w formacie Smart (210 x 280 mm; 250 kartek) lub </w:t>
            </w:r>
            <w:proofErr w:type="spellStart"/>
            <w:r w:rsidRPr="008B1E3A">
              <w:rPr>
                <w:rFonts w:ascii="Arial Narrow" w:hAnsi="Arial Narrow" w:cs="Times New Roman"/>
                <w:sz w:val="20"/>
                <w:szCs w:val="20"/>
              </w:rPr>
              <w:t>Letter</w:t>
            </w:r>
            <w:proofErr w:type="spellEnd"/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 (216 x 280 mm; 250 kartek).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Default="00724336" w:rsidP="001066D5"/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Prędkość zapisu : minimum  5, 10, 25 i 50 mm/s.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Rozdzielczość zapisu: minimum 8 pkt./mm. 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Jednoczasowa rejestracja sygnału EKG co najmniej z  3-e </w:t>
            </w:r>
            <w:proofErr w:type="spellStart"/>
            <w:r w:rsidRPr="008B1E3A">
              <w:rPr>
                <w:rFonts w:ascii="Arial Narrow" w:hAnsi="Arial Narrow" w:cs="Times New Roman"/>
                <w:sz w:val="20"/>
                <w:szCs w:val="20"/>
              </w:rPr>
              <w:t>ch</w:t>
            </w:r>
            <w:proofErr w:type="spellEnd"/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, 6-ciu i 12-tu </w:t>
            </w:r>
            <w:proofErr w:type="spellStart"/>
            <w:r w:rsidRPr="008B1E3A">
              <w:rPr>
                <w:rFonts w:ascii="Arial Narrow" w:hAnsi="Arial Narrow" w:cs="Times New Roman"/>
                <w:sz w:val="20"/>
                <w:szCs w:val="20"/>
              </w:rPr>
              <w:t>odprowadzeń</w:t>
            </w:r>
            <w:proofErr w:type="spellEnd"/>
            <w:r w:rsidRPr="008B1E3A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Formaty wydruku: co najmniej z 3 + 1 kanał, 3 + 3 kanały, 6 kanałów, 6 + 6 kanałów, 12 kanałów.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Wydruki w trybie ręcznym: 3, 6, 8 i 12 kanałów z konfigurowaną grupą kanałów.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Wydruk daty i godziny badania.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Czułość:  minimum 5, 10 i 20 mm/</w:t>
            </w:r>
            <w:proofErr w:type="spellStart"/>
            <w:r w:rsidRPr="008B1E3A">
              <w:rPr>
                <w:rFonts w:ascii="Arial Narrow" w:hAnsi="Arial Narrow" w:cs="Times New Roman"/>
                <w:sz w:val="20"/>
                <w:szCs w:val="20"/>
              </w:rPr>
              <w:t>mV</w:t>
            </w:r>
            <w:proofErr w:type="spellEnd"/>
            <w:r w:rsidRPr="008B1E3A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Filtr zakłóceń pochodzących </w:t>
            </w:r>
          </w:p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od elektroenergetycznej sieci zasilającej.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Cyfrowe filtry zakłóceń mięśniowych i pływania linii izoelektrycznej.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trHeight w:val="464"/>
        </w:trPr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C95EE4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Obwody wejściowe aparatu zabezpieczone przed impulsami defibrylatora. </w:t>
            </w:r>
          </w:p>
        </w:tc>
        <w:tc>
          <w:tcPr>
            <w:tcW w:w="511" w:type="pct"/>
          </w:tcPr>
          <w:p w:rsidR="00724336" w:rsidRPr="00C95EE4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trHeight w:val="697"/>
        </w:trPr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Wykrywanie impulsów stymulatora. </w:t>
            </w:r>
          </w:p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Częstotliwość próbkowania dla detekcji impulsów stymulatora:   minimum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35 </w:t>
            </w: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000 próbek /s / kanał.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  <w:r>
              <w:rPr>
                <w:rFonts w:ascii="Arial Narrow" w:hAnsi="Arial Narrow" w:cs="Times New Roman"/>
                <w:sz w:val="20"/>
                <w:szCs w:val="20"/>
              </w:rPr>
              <w:t>, podać</w:t>
            </w:r>
          </w:p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Pr="004D6C4E" w:rsidRDefault="00724336" w:rsidP="001066D5">
            <w:pPr>
              <w:widowControl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D6C4E">
              <w:rPr>
                <w:rFonts w:ascii="Arial Narrow" w:hAnsi="Arial Narrow"/>
                <w:sz w:val="18"/>
                <w:szCs w:val="18"/>
              </w:rPr>
              <w:t>&gt;</w:t>
            </w:r>
            <w:r>
              <w:rPr>
                <w:rFonts w:ascii="Arial Narrow" w:hAnsi="Arial Narrow"/>
                <w:sz w:val="18"/>
                <w:szCs w:val="18"/>
              </w:rPr>
              <w:t>35</w:t>
            </w:r>
            <w:r w:rsidRPr="004D6C4E">
              <w:rPr>
                <w:rFonts w:ascii="Arial Narrow" w:hAnsi="Arial Narrow"/>
                <w:sz w:val="18"/>
                <w:szCs w:val="18"/>
              </w:rPr>
              <w:t> 000 próbek/s – 10p</w:t>
            </w:r>
          </w:p>
          <w:p w:rsidR="00724336" w:rsidRPr="004D6C4E" w:rsidRDefault="00724336" w:rsidP="001066D5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 35</w:t>
            </w:r>
            <w:r w:rsidRPr="004D6C4E">
              <w:rPr>
                <w:rFonts w:ascii="Arial Narrow" w:hAnsi="Arial Narrow"/>
                <w:sz w:val="18"/>
                <w:szCs w:val="18"/>
              </w:rPr>
              <w:t> 000 próbek/s – 0p</w:t>
            </w:r>
          </w:p>
          <w:p w:rsidR="00724336" w:rsidRPr="004D6C4E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724336" w:rsidRPr="008B1E3A" w:rsidTr="00724336">
        <w:trPr>
          <w:cantSplit/>
        </w:trPr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Częstotliwość cyfrowego próbkowania EKG dla analizy i zapisu: minimum 1000 próbek / s / kanał.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EE128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Rozdzielczość przetwarzania: minimum 20 bitów.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EE128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cantSplit/>
          <w:trHeight w:val="1733"/>
        </w:trPr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Moduł bezprzewodowej akwizycji sygnału EKG, wyposażony w: </w:t>
            </w:r>
          </w:p>
          <w:p w:rsidR="00724336" w:rsidRPr="008B1E3A" w:rsidRDefault="00724336" w:rsidP="00724336">
            <w:pPr>
              <w:pStyle w:val="Akapitzlist"/>
              <w:numPr>
                <w:ilvl w:val="0"/>
                <w:numId w:val="14"/>
              </w:num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10-elektrodowy (wymienny) kabel pacjenta dla 12-tu standardowych </w:t>
            </w:r>
            <w:proofErr w:type="spellStart"/>
            <w:r w:rsidRPr="008B1E3A">
              <w:rPr>
                <w:rFonts w:ascii="Arial Narrow" w:hAnsi="Arial Narrow"/>
                <w:sz w:val="20"/>
                <w:szCs w:val="20"/>
              </w:rPr>
              <w:t>odprowadzeń</w:t>
            </w:r>
            <w:proofErr w:type="spellEnd"/>
            <w:r w:rsidRPr="008B1E3A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724336" w:rsidRPr="008B1E3A" w:rsidRDefault="00724336" w:rsidP="001066D5">
            <w:pPr>
              <w:pStyle w:val="Akapitzlist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B1E3A">
              <w:rPr>
                <w:rFonts w:ascii="Arial Narrow" w:hAnsi="Arial Narrow"/>
                <w:sz w:val="20"/>
                <w:szCs w:val="20"/>
                <w:lang w:val="en-US"/>
              </w:rPr>
              <w:t xml:space="preserve">I, II, III, </w:t>
            </w:r>
            <w:proofErr w:type="spellStart"/>
            <w:r w:rsidRPr="008B1E3A">
              <w:rPr>
                <w:rFonts w:ascii="Arial Narrow" w:hAnsi="Arial Narrow"/>
                <w:sz w:val="20"/>
                <w:szCs w:val="20"/>
                <w:lang w:val="en-US"/>
              </w:rPr>
              <w:t>aVR</w:t>
            </w:r>
            <w:proofErr w:type="spellEnd"/>
            <w:r w:rsidRPr="008B1E3A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B1E3A">
              <w:rPr>
                <w:rFonts w:ascii="Arial Narrow" w:hAnsi="Arial Narrow"/>
                <w:sz w:val="20"/>
                <w:szCs w:val="20"/>
                <w:lang w:val="en-US"/>
              </w:rPr>
              <w:t>aVL</w:t>
            </w:r>
            <w:proofErr w:type="spellEnd"/>
            <w:r w:rsidRPr="008B1E3A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B1E3A">
              <w:rPr>
                <w:rFonts w:ascii="Arial Narrow" w:hAnsi="Arial Narrow"/>
                <w:sz w:val="20"/>
                <w:szCs w:val="20"/>
                <w:lang w:val="en-US"/>
              </w:rPr>
              <w:t>aVF</w:t>
            </w:r>
            <w:proofErr w:type="spellEnd"/>
            <w:r w:rsidRPr="008B1E3A">
              <w:rPr>
                <w:rFonts w:ascii="Arial Narrow" w:hAnsi="Arial Narrow"/>
                <w:sz w:val="20"/>
                <w:szCs w:val="20"/>
                <w:lang w:val="en-US"/>
              </w:rPr>
              <w:t>, V1, V2, V3, V4, V5, V6</w:t>
            </w:r>
          </w:p>
          <w:p w:rsidR="00724336" w:rsidRPr="00C95EE4" w:rsidRDefault="00724336" w:rsidP="00724336">
            <w:pPr>
              <w:pStyle w:val="Akapitzlist"/>
              <w:numPr>
                <w:ilvl w:val="0"/>
                <w:numId w:val="14"/>
              </w:num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przyciski zdalnego wyzwalania zapisu EKG </w:t>
            </w:r>
            <w:r w:rsidRPr="00C95EE4">
              <w:rPr>
                <w:rFonts w:ascii="Arial Narrow" w:hAnsi="Arial Narrow"/>
                <w:sz w:val="20"/>
                <w:szCs w:val="20"/>
              </w:rPr>
              <w:t>i drukowania rytmu</w:t>
            </w:r>
          </w:p>
          <w:p w:rsidR="00724336" w:rsidRPr="008B1E3A" w:rsidRDefault="00724336" w:rsidP="00724336">
            <w:pPr>
              <w:pStyle w:val="Akapitzlist"/>
              <w:numPr>
                <w:ilvl w:val="0"/>
                <w:numId w:val="14"/>
              </w:numPr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wskaźnik LED jakości oklejenia pacjenta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pStyle w:val="Akapitzli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Pr="004B0C7D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0C7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theme="minorHAnsi"/>
                <w:sz w:val="20"/>
                <w:szCs w:val="20"/>
              </w:rPr>
              <w:t>Interfejs komunikacyjny sieci przewodowej Ethernet LAN.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9C2D0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theme="minorHAnsi"/>
                <w:sz w:val="20"/>
                <w:szCs w:val="20"/>
              </w:rPr>
              <w:t>Obsługa standardu DICOM w komunikacji dwukierunkowej z systemem szpitalnym w zakresie pobierania listy zleceń MWL i archiwizacji wyników C-</w:t>
            </w:r>
            <w:proofErr w:type="spellStart"/>
            <w:r w:rsidRPr="008B1E3A">
              <w:rPr>
                <w:rFonts w:ascii="Arial Narrow" w:hAnsi="Arial Narrow" w:cstheme="minorHAnsi"/>
                <w:sz w:val="20"/>
                <w:szCs w:val="20"/>
              </w:rPr>
              <w:t>Store</w:t>
            </w:r>
            <w:proofErr w:type="spellEnd"/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9C2D0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 xml:space="preserve">Możliwość rozbudowy o </w:t>
            </w: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Pr="008B1E3A">
              <w:rPr>
                <w:rFonts w:ascii="Arial Narrow" w:hAnsi="Arial Narrow" w:cs="Times New Roman"/>
                <w:sz w:val="20"/>
                <w:szCs w:val="20"/>
              </w:rPr>
              <w:t>nterfejs komunikacyjny sieci bezprzewodowej WLAN.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9C2D0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Możliwość rozbudowy o czytnik kodów kreskowych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9C2D0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Możliwość rozbudowy o obsługę zapytań HL7 </w:t>
            </w:r>
            <w:proofErr w:type="spellStart"/>
            <w:r w:rsidRPr="008B1E3A">
              <w:rPr>
                <w:rFonts w:ascii="Arial Narrow" w:hAnsi="Arial Narrow" w:cs="Times New Roman"/>
                <w:sz w:val="20"/>
                <w:szCs w:val="20"/>
              </w:rPr>
              <w:t>Patient</w:t>
            </w:r>
            <w:proofErr w:type="spellEnd"/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 Data Query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9C2D0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Możliwość rozbudowy o funkcję zabezpieczenia danych z użyciem usług LDAP lub Active Directory.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9C2D0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Możliwość rekonfiguracji ankiety pacjenta poprzez dodawanie, usuwanie, zmianę nazwy i położenia wybranych pól.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9C2D0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Możliwość zdefiniowania pól obowiązkowych ankiety pacjenta: ID pacjenta, imię, nazwisko, data urodzenia, ID technika.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9C2D0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Możliwość rozbudowy o opcje badania wysiłkowego z możliwością sterowania bieżnią bądź ergometrem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9C2D0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Komunikacja użytkownika z aparatem w języku polskim.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9C2D0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cantSplit/>
        </w:trPr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Zasilanie aparatu z sieci elektroenergetycznej 230 V AC 50 </w:t>
            </w:r>
            <w:proofErr w:type="spellStart"/>
            <w:r w:rsidRPr="008B1E3A">
              <w:rPr>
                <w:rFonts w:ascii="Arial Narrow" w:hAnsi="Arial Narrow" w:cs="Times New Roman"/>
                <w:sz w:val="20"/>
                <w:szCs w:val="20"/>
              </w:rPr>
              <w:t>Hz</w:t>
            </w:r>
            <w:proofErr w:type="spellEnd"/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 i z wewnętrznego bezobsługowego akumulatora.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9C2D0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  <w:vMerge w:val="restar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8B1E3A">
              <w:rPr>
                <w:rFonts w:ascii="Arial Narrow" w:hAnsi="Arial Narrow" w:cstheme="minorHAnsi"/>
                <w:sz w:val="20"/>
                <w:szCs w:val="20"/>
              </w:rPr>
              <w:t xml:space="preserve">Aparat mobilny zainstalowany </w:t>
            </w:r>
          </w:p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theme="minorHAnsi"/>
                <w:sz w:val="20"/>
                <w:szCs w:val="20"/>
              </w:rPr>
              <w:t xml:space="preserve">na dedykowanym wózku kolumnowym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9C2D0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  <w:vMerge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35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Możliwość blokady min. 2 kół wózka.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  <w:vMerge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1835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Wózek wyposażony </w:t>
            </w:r>
          </w:p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w pojemnik na akcesoria, zainstalowany na kolumnie wózka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5A53CE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cantSplit/>
        </w:trPr>
        <w:tc>
          <w:tcPr>
            <w:tcW w:w="301" w:type="pct"/>
            <w:vMerge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1835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theme="minorHAnsi"/>
                <w:sz w:val="20"/>
                <w:szCs w:val="20"/>
              </w:rPr>
              <w:t>Wózek wyposażony w wysięgnik na moduł akwizycji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5A53CE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cantSplit/>
        </w:trPr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Masa aparatu z akumulatorem, bez kabla pacjenta, papieru i wózka: nie większa niż 7 kg. 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cantSplit/>
        </w:trPr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theme="minorHAnsi"/>
                <w:sz w:val="20"/>
                <w:szCs w:val="20"/>
              </w:rPr>
              <w:t xml:space="preserve">Na wyposażeniu elektrody klamrowe kończynowe – 1 </w:t>
            </w:r>
            <w:proofErr w:type="spellStart"/>
            <w:r w:rsidRPr="008B1E3A">
              <w:rPr>
                <w:rFonts w:ascii="Arial Narrow" w:hAnsi="Arial Narrow" w:cstheme="minorHAnsi"/>
                <w:sz w:val="20"/>
                <w:szCs w:val="20"/>
              </w:rPr>
              <w:t>kpl</w:t>
            </w:r>
            <w:proofErr w:type="spellEnd"/>
            <w:r w:rsidRPr="008B1E3A">
              <w:rPr>
                <w:rFonts w:ascii="Arial Narrow" w:hAnsi="Arial Narrow" w:cstheme="minorHAnsi"/>
                <w:sz w:val="20"/>
                <w:szCs w:val="20"/>
              </w:rPr>
              <w:t xml:space="preserve">., elektrody przyssawkowe przedsercowe – 1 </w:t>
            </w:r>
            <w:proofErr w:type="spellStart"/>
            <w:r w:rsidRPr="008B1E3A">
              <w:rPr>
                <w:rFonts w:ascii="Arial Narrow" w:hAnsi="Arial Narrow" w:cstheme="minorHAnsi"/>
                <w:sz w:val="20"/>
                <w:szCs w:val="20"/>
              </w:rPr>
              <w:t>kpl</w:t>
            </w:r>
            <w:proofErr w:type="spellEnd"/>
            <w:r w:rsidRPr="008B1E3A">
              <w:rPr>
                <w:rFonts w:ascii="Arial Narrow" w:hAnsi="Arial Narrow" w:cstheme="minorHAnsi"/>
                <w:sz w:val="20"/>
                <w:szCs w:val="20"/>
              </w:rPr>
              <w:t>., adaptery do elektrod listkowych, elektrody listkowe – zestaw na 10 badań, ryza papieru termicznego formatu A4 (250 kartek).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cantSplit/>
        </w:trPr>
        <w:tc>
          <w:tcPr>
            <w:tcW w:w="4292" w:type="pct"/>
            <w:gridSpan w:val="5"/>
            <w:shd w:val="clear" w:color="auto" w:fill="BDD6EE" w:themeFill="accent1" w:themeFillTint="66"/>
          </w:tcPr>
          <w:p w:rsidR="00724336" w:rsidRPr="00C95EE4" w:rsidRDefault="00724336" w:rsidP="001066D5">
            <w:pPr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C95EE4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INNE</w:t>
            </w:r>
          </w:p>
        </w:tc>
        <w:tc>
          <w:tcPr>
            <w:tcW w:w="708" w:type="pct"/>
            <w:shd w:val="clear" w:color="auto" w:fill="BDD6EE" w:themeFill="accent1" w:themeFillTint="66"/>
          </w:tcPr>
          <w:p w:rsidR="00724336" w:rsidRPr="00C95EE4" w:rsidRDefault="00724336" w:rsidP="001066D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widowControl w:val="0"/>
              <w:ind w:right="-122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B1E3A">
              <w:rPr>
                <w:rFonts w:ascii="Arial Narrow" w:hAnsi="Arial Narrow" w:cs="Arial"/>
                <w:sz w:val="20"/>
                <w:szCs w:val="20"/>
                <w:lang w:eastAsia="zh-CN" w:bidi="hi-IN"/>
              </w:rPr>
              <w:t xml:space="preserve">Pełna gwarancja na wszystkie elementy systemu </w:t>
            </w:r>
            <w:r w:rsidRPr="008B1E3A">
              <w:rPr>
                <w:rFonts w:ascii="Arial Narrow" w:hAnsi="Arial Narrow"/>
                <w:color w:val="000000"/>
                <w:sz w:val="20"/>
                <w:szCs w:val="20"/>
              </w:rPr>
              <w:t>(wymagany okres min. 24 miesiące)</w:t>
            </w:r>
          </w:p>
        </w:tc>
        <w:tc>
          <w:tcPr>
            <w:tcW w:w="511" w:type="pct"/>
            <w:vAlign w:val="center"/>
          </w:tcPr>
          <w:p w:rsidR="00724336" w:rsidRPr="008B1E3A" w:rsidRDefault="00724336" w:rsidP="001066D5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B1E3A"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Pr="008B1E3A" w:rsidRDefault="00724336" w:rsidP="001066D5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010D3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widowControl w:val="0"/>
              <w:ind w:right="-1391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B1E3A">
              <w:rPr>
                <w:rFonts w:ascii="Arial Narrow" w:hAnsi="Arial Narrow"/>
                <w:color w:val="000000"/>
                <w:sz w:val="20"/>
                <w:szCs w:val="20"/>
              </w:rPr>
              <w:t xml:space="preserve">Autoryzowany Serwis Producenta </w:t>
            </w:r>
          </w:p>
          <w:p w:rsidR="00724336" w:rsidRPr="00C95EE4" w:rsidRDefault="00724336" w:rsidP="001066D5">
            <w:pPr>
              <w:widowControl w:val="0"/>
              <w:ind w:right="-108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(Podać nazwę i adres serwisu w Polsce lub podać nazwę i adres serwisu zalecanego przez producenta)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511" w:type="pct"/>
            <w:vAlign w:val="center"/>
          </w:tcPr>
          <w:p w:rsidR="00724336" w:rsidRPr="008B1E3A" w:rsidRDefault="00724336" w:rsidP="001066D5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B1E3A"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310529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Deklaracje zgodności, Certyfikaty CE  oraz  inne dokumenty potwierdzające, że oferowane urządzenie medyczne jest dopuszczone do obrotu i używania zgodnie z ustawą o wyrobach medycznych z dnia 20 maja 2010 r. (</w:t>
            </w:r>
            <w:r w:rsidRPr="00E712A5">
              <w:rPr>
                <w:rFonts w:ascii="Arial Narrow" w:hAnsi="Arial Narrow"/>
                <w:sz w:val="20"/>
                <w:szCs w:val="20"/>
              </w:rPr>
              <w:t>Dz. U. z 2023 r. poz. 1938</w:t>
            </w:r>
            <w:r>
              <w:rPr>
                <w:rFonts w:ascii="Arial Narrow" w:hAnsi="Arial Narrow"/>
                <w:sz w:val="20"/>
                <w:szCs w:val="20"/>
              </w:rPr>
              <w:t>).</w:t>
            </w:r>
          </w:p>
        </w:tc>
        <w:tc>
          <w:tcPr>
            <w:tcW w:w="511" w:type="pct"/>
            <w:vAlign w:val="center"/>
          </w:tcPr>
          <w:p w:rsidR="00724336" w:rsidRPr="008B1E3A" w:rsidRDefault="00724336" w:rsidP="001066D5">
            <w:pPr>
              <w:pStyle w:val="Domylnie"/>
              <w:widowControl w:val="0"/>
              <w:ind w:left="566" w:hanging="283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B1E3A"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310529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724336" w:rsidRDefault="00724336" w:rsidP="0072433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B1E3A">
              <w:rPr>
                <w:rFonts w:ascii="Arial Narrow" w:hAnsi="Arial Narrow"/>
                <w:color w:val="000000"/>
                <w:sz w:val="20"/>
                <w:szCs w:val="20"/>
              </w:rPr>
              <w:t>W komplecie Instrukcje Obsługi w języku polskim</w:t>
            </w:r>
            <w:r w:rsidRPr="008B1E3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B1E3A">
              <w:rPr>
                <w:rFonts w:ascii="Arial Narrow" w:hAnsi="Arial Narrow" w:cs="Times New Roman"/>
                <w:sz w:val="20"/>
                <w:szCs w:val="20"/>
              </w:rPr>
              <w:t xml:space="preserve">w wersji elektronicznej na płycie CD. </w:t>
            </w:r>
            <w:r w:rsidRPr="008B1E3A">
              <w:rPr>
                <w:rFonts w:ascii="Arial Narrow" w:hAnsi="Arial Narrow" w:cs="Times New Roman"/>
                <w:i/>
                <w:sz w:val="20"/>
                <w:szCs w:val="20"/>
              </w:rPr>
              <w:t>Dostarczyć wraz z dostawą przedmiotu zamówienia.</w:t>
            </w:r>
          </w:p>
        </w:tc>
        <w:tc>
          <w:tcPr>
            <w:tcW w:w="511" w:type="pct"/>
            <w:vAlign w:val="center"/>
          </w:tcPr>
          <w:p w:rsidR="00724336" w:rsidRPr="008B1E3A" w:rsidRDefault="00724336" w:rsidP="001066D5">
            <w:pPr>
              <w:pStyle w:val="Domylnie"/>
              <w:widowControl w:val="0"/>
              <w:ind w:left="566" w:hanging="283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B1E3A"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310529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widowControl w:val="0"/>
              <w:ind w:right="-122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 xml:space="preserve">W okresie gwarancji wykonywanie bez dodatkowych opłat przeglądów technicznych  zgodnie  z wymaganiami /zaleceniami producenta, </w:t>
            </w:r>
            <w:r w:rsidRPr="008B1E3A">
              <w:rPr>
                <w:rFonts w:ascii="Arial Narrow" w:hAnsi="Arial Narrow"/>
                <w:color w:val="000000"/>
                <w:sz w:val="20"/>
                <w:szCs w:val="20"/>
              </w:rPr>
              <w:t>potwierdzone wystawieniem raportu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Pr="008B1E3A">
              <w:rPr>
                <w:rFonts w:ascii="Arial Narrow" w:hAnsi="Arial Narrow"/>
                <w:color w:val="000000"/>
                <w:sz w:val="20"/>
                <w:szCs w:val="20"/>
              </w:rPr>
              <w:t>serwisowego.</w:t>
            </w:r>
          </w:p>
        </w:tc>
        <w:tc>
          <w:tcPr>
            <w:tcW w:w="511" w:type="pct"/>
            <w:vAlign w:val="center"/>
          </w:tcPr>
          <w:p w:rsidR="00724336" w:rsidRPr="008B1E3A" w:rsidRDefault="00724336" w:rsidP="001066D5">
            <w:pPr>
              <w:pStyle w:val="Domylnie"/>
              <w:widowControl w:val="0"/>
              <w:ind w:left="566" w:hanging="283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B1E3A"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310529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cantSplit/>
          <w:trHeight w:val="651"/>
        </w:trPr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  <w:vAlign w:val="bottom"/>
          </w:tcPr>
          <w:p w:rsidR="00724336" w:rsidRPr="00552394" w:rsidRDefault="00724336" w:rsidP="001066D5">
            <w:pPr>
              <w:widowControl w:val="0"/>
              <w:autoSpaceDE w:val="0"/>
              <w:rPr>
                <w:rFonts w:ascii="Arial Narrow" w:hAnsi="Arial Narrow" w:cs="ArialMT"/>
                <w:sz w:val="20"/>
                <w:szCs w:val="20"/>
                <w:lang w:eastAsia="zh-CN" w:bidi="hi-IN"/>
              </w:rPr>
            </w:pPr>
            <w:r w:rsidRPr="00552394">
              <w:rPr>
                <w:rFonts w:ascii="Arial Narrow" w:hAnsi="Arial Narrow" w:cs="Arial"/>
                <w:sz w:val="20"/>
                <w:szCs w:val="20"/>
                <w:lang w:eastAsia="zh-CN" w:bidi="hi-IN"/>
              </w:rPr>
              <w:t>Czas reakcji na zgłoszenie usterki do 48 godzin w dni robocze rozumiane, jako dni od poniedziałku do piątku, z wyłączeniem dni ustawowo wolnych od pracy.</w:t>
            </w:r>
          </w:p>
        </w:tc>
        <w:tc>
          <w:tcPr>
            <w:tcW w:w="511" w:type="pct"/>
            <w:vAlign w:val="center"/>
          </w:tcPr>
          <w:p w:rsidR="00724336" w:rsidRPr="008B1E3A" w:rsidRDefault="00724336" w:rsidP="001066D5">
            <w:pPr>
              <w:pStyle w:val="Domylnie"/>
              <w:widowControl w:val="0"/>
              <w:ind w:left="566" w:hanging="283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B1E3A"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310529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cantSplit/>
          <w:trHeight w:val="651"/>
        </w:trPr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  <w:vAlign w:val="bottom"/>
          </w:tcPr>
          <w:p w:rsidR="00724336" w:rsidRPr="00552394" w:rsidRDefault="00724336" w:rsidP="001066D5">
            <w:pPr>
              <w:widowControl w:val="0"/>
              <w:autoSpaceDE w:val="0"/>
              <w:rPr>
                <w:rFonts w:ascii="Arial Narrow" w:hAnsi="Arial Narrow" w:cs="ArialMT"/>
                <w:sz w:val="20"/>
                <w:szCs w:val="20"/>
                <w:lang w:eastAsia="zh-CN" w:bidi="hi-IN"/>
              </w:rPr>
            </w:pPr>
            <w:r w:rsidRPr="00552394">
              <w:rPr>
                <w:rFonts w:ascii="Arial Narrow" w:hAnsi="Arial Narrow" w:cs="Arial"/>
                <w:sz w:val="20"/>
                <w:szCs w:val="20"/>
                <w:lang w:eastAsia="zh-CN" w:bidi="hi-IN"/>
              </w:rPr>
              <w:t>Czas skutecznej naprawy bez użycia części zamiennych licząc od momenty zgłoszenia awarii - max 5 dni robocze rozumiane jako dni od poniedziałku do piątku z wyłączeniem dni ustawowo wolnych od pracy.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pStyle w:val="Domylnie"/>
              <w:widowControl w:val="0"/>
              <w:ind w:left="566" w:hanging="283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B1E3A"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310529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cantSplit/>
          <w:trHeight w:val="651"/>
        </w:trPr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  <w:vAlign w:val="bottom"/>
          </w:tcPr>
          <w:p w:rsidR="00724336" w:rsidRPr="00552394" w:rsidRDefault="00724336" w:rsidP="001066D5">
            <w:pPr>
              <w:widowControl w:val="0"/>
              <w:autoSpaceDE w:val="0"/>
              <w:rPr>
                <w:rFonts w:ascii="Arial Narrow" w:hAnsi="Arial Narrow" w:cs="ArialMT"/>
                <w:sz w:val="20"/>
                <w:szCs w:val="20"/>
                <w:lang w:eastAsia="zh-CN" w:bidi="hi-IN"/>
              </w:rPr>
            </w:pPr>
            <w:r w:rsidRPr="00552394">
              <w:rPr>
                <w:rFonts w:ascii="Arial Narrow" w:hAnsi="Arial Narrow" w:cs="Arial"/>
                <w:sz w:val="20"/>
                <w:szCs w:val="20"/>
                <w:lang w:eastAsia="zh-CN" w:bidi="hi-IN"/>
              </w:rPr>
              <w:t>Czas skutecznej naprawy z użyciem części zamiennych licząc od momentu zgłoszenia awarii - max 10 dni roboczych rozumiane jako dni od poniedziałku do piątku z wyłączeniem dni ustawowo wolnych od pracy.</w:t>
            </w:r>
          </w:p>
        </w:tc>
        <w:tc>
          <w:tcPr>
            <w:tcW w:w="511" w:type="pct"/>
            <w:vAlign w:val="center"/>
          </w:tcPr>
          <w:p w:rsidR="00724336" w:rsidRPr="008B1E3A" w:rsidRDefault="00724336" w:rsidP="001066D5">
            <w:pPr>
              <w:pStyle w:val="Domylnie"/>
              <w:widowControl w:val="0"/>
              <w:ind w:left="566" w:hanging="283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B1E3A"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310529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cantSplit/>
          <w:trHeight w:val="651"/>
        </w:trPr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  <w:vAlign w:val="center"/>
          </w:tcPr>
          <w:p w:rsidR="00724336" w:rsidRPr="008B1E3A" w:rsidRDefault="00724336" w:rsidP="001066D5">
            <w:pPr>
              <w:widowControl w:val="0"/>
              <w:autoSpaceDE w:val="0"/>
              <w:rPr>
                <w:rFonts w:ascii="Arial Narrow" w:hAnsi="Arial Narrow" w:cs="ArialMT"/>
                <w:sz w:val="20"/>
                <w:szCs w:val="20"/>
                <w:lang w:eastAsia="zh-CN" w:bidi="hi-IN"/>
              </w:rPr>
            </w:pPr>
            <w:r w:rsidRPr="008B1E3A">
              <w:rPr>
                <w:rFonts w:ascii="Arial Narrow" w:hAnsi="Arial Narrow" w:cs="Arial"/>
                <w:sz w:val="20"/>
                <w:szCs w:val="20"/>
                <w:lang w:eastAsia="zh-CN" w:bidi="hi-IN"/>
              </w:rPr>
              <w:t>Okres dostępności części zamiennych od daty sprzedaży przez min. 7 lat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widowControl w:val="0"/>
              <w:ind w:left="566" w:hanging="283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310529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cantSplit/>
          <w:trHeight w:val="651"/>
        </w:trPr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Koszty związane z serwisowaniem urządzenia w miejscu użytkowania lub przewóz uszkodzonego sprzętu medycznego do serwisu i po naprawie do miejsca użytkowania, w okresie trwania gwarancji obciążają Wykonawcę.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widowControl w:val="0"/>
              <w:ind w:left="566" w:hanging="283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310529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4336" w:rsidRPr="008B1E3A" w:rsidTr="00724336">
        <w:trPr>
          <w:cantSplit/>
          <w:trHeight w:val="651"/>
        </w:trPr>
        <w:tc>
          <w:tcPr>
            <w:tcW w:w="301" w:type="pct"/>
          </w:tcPr>
          <w:p w:rsidR="00724336" w:rsidRPr="008B1E3A" w:rsidRDefault="00724336" w:rsidP="00724336">
            <w:pPr>
              <w:pStyle w:val="Akapitzlist"/>
              <w:numPr>
                <w:ilvl w:val="0"/>
                <w:numId w:val="15"/>
              </w:numPr>
              <w:suppressAutoHyphens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5" w:type="pct"/>
            <w:gridSpan w:val="2"/>
          </w:tcPr>
          <w:p w:rsidR="00724336" w:rsidRPr="008B1E3A" w:rsidRDefault="00724336" w:rsidP="001066D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Bezpłatne szkolenie personelu z obsługi urządzenia, przeprowadzone w miejscu instalacji produktu, poświadczone certyfikatem.</w:t>
            </w:r>
          </w:p>
        </w:tc>
        <w:tc>
          <w:tcPr>
            <w:tcW w:w="511" w:type="pct"/>
          </w:tcPr>
          <w:p w:rsidR="00724336" w:rsidRPr="008B1E3A" w:rsidRDefault="00724336" w:rsidP="001066D5">
            <w:pPr>
              <w:widowControl w:val="0"/>
              <w:ind w:left="566" w:hanging="283"/>
              <w:rPr>
                <w:rFonts w:ascii="Arial Narrow" w:hAnsi="Arial Narrow"/>
                <w:sz w:val="20"/>
                <w:szCs w:val="20"/>
              </w:rPr>
            </w:pPr>
            <w:r w:rsidRPr="008B1E3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364" w:type="pct"/>
          </w:tcPr>
          <w:p w:rsidR="00724336" w:rsidRPr="008B1E3A" w:rsidRDefault="00724336" w:rsidP="001066D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8" w:type="pct"/>
          </w:tcPr>
          <w:p w:rsidR="00724336" w:rsidRDefault="00724336" w:rsidP="001066D5">
            <w:pPr>
              <w:jc w:val="center"/>
            </w:pPr>
            <w:r w:rsidRPr="00310529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  <w:bookmarkStart w:id="0" w:name="_GoBack"/>
        <w:bookmarkEnd w:id="0"/>
      </w:tr>
    </w:tbl>
    <w:p w:rsidR="009F3720" w:rsidRDefault="009F3720" w:rsidP="00BE5B09">
      <w:pPr>
        <w:suppressLineNumbers/>
        <w:suppressAutoHyphens/>
        <w:spacing w:after="0" w:line="240" w:lineRule="auto"/>
      </w:pPr>
    </w:p>
    <w:p w:rsidR="00552394" w:rsidRDefault="00552394" w:rsidP="00BE5B09">
      <w:pPr>
        <w:suppressLineNumbers/>
        <w:suppressAutoHyphens/>
        <w:spacing w:after="0" w:line="240" w:lineRule="auto"/>
      </w:pPr>
    </w:p>
    <w:p w:rsidR="00BE5B09" w:rsidRPr="00E84E8D" w:rsidRDefault="00BE5B09" w:rsidP="00BE5B09">
      <w:pPr>
        <w:suppressLineNumbers/>
        <w:suppressAutoHyphens/>
        <w:spacing w:after="0" w:line="240" w:lineRule="auto"/>
        <w:rPr>
          <w:rFonts w:eastAsia="Times New Roman" w:cstheme="minorHAnsi"/>
          <w:i/>
          <w:iCs/>
          <w:lang w:eastAsia="pl-PL"/>
        </w:rPr>
      </w:pPr>
      <w:r w:rsidRPr="00E84E8D">
        <w:rPr>
          <w:rFonts w:eastAsia="Times New Roman" w:cstheme="minorHAnsi"/>
          <w:i/>
          <w:iCs/>
          <w:lang w:eastAsia="pl-PL"/>
        </w:rPr>
        <w:t>Oferta nie spełniająca parametrów granicznych  podlega odrzuceniu bez dalszego rozpatrywania.</w:t>
      </w:r>
    </w:p>
    <w:p w:rsidR="00BE5B09" w:rsidRPr="00E84E8D" w:rsidRDefault="00BE5B09" w:rsidP="00BE5B09">
      <w:pPr>
        <w:suppressLineNumbers/>
        <w:suppressAutoHyphens/>
        <w:spacing w:after="0" w:line="240" w:lineRule="auto"/>
        <w:rPr>
          <w:rFonts w:eastAsia="Times New Roman" w:cstheme="minorHAnsi"/>
          <w:i/>
          <w:iCs/>
          <w:lang w:eastAsia="zh-CN"/>
        </w:rPr>
      </w:pPr>
    </w:p>
    <w:p w:rsidR="00BE5B09" w:rsidRPr="00E84E8D" w:rsidRDefault="00BE5B09" w:rsidP="00BE5B09">
      <w:p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Oświadczamy, że:</w:t>
      </w:r>
    </w:p>
    <w:p w:rsidR="00BE5B09" w:rsidRPr="00E84E8D" w:rsidRDefault="00BE5B09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oferowany przez nas sprzęt jest nowy, nie był przedmiotem ekspozycji, wystaw itp.;</w:t>
      </w:r>
    </w:p>
    <w:p w:rsidR="00BE5B09" w:rsidRPr="00E84E8D" w:rsidRDefault="00BE5B09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oferowane przez nas urządzenie jest gotowe do pracy, zawiera wszystkie niezbędne akcesoria, bez dodatkowych zakupów</w:t>
      </w:r>
      <w:r>
        <w:rPr>
          <w:rFonts w:eastAsia="Times New Roman" w:cstheme="minorHAnsi"/>
          <w:lang w:eastAsia="pl-PL"/>
        </w:rPr>
        <w:t xml:space="preserve"> i inwestycji (poza materiałami </w:t>
      </w:r>
      <w:r w:rsidRPr="00E84E8D">
        <w:rPr>
          <w:rFonts w:eastAsia="Times New Roman" w:cstheme="minorHAnsi"/>
          <w:lang w:eastAsia="pl-PL"/>
        </w:rPr>
        <w:t>eksploatacyjnymi)</w:t>
      </w:r>
      <w:r w:rsidR="00A10DB1">
        <w:rPr>
          <w:rFonts w:eastAsia="Times New Roman" w:cstheme="minorHAnsi"/>
          <w:lang w:eastAsia="pl-PL"/>
        </w:rPr>
        <w:t>;</w:t>
      </w:r>
    </w:p>
    <w:p w:rsidR="00BE5B09" w:rsidRPr="00E84E8D" w:rsidRDefault="00BE5B09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zobowiązujemy się do dostarczenia, montażu i uruchomienia sprzętu w miejscu jego przeznaczenia</w:t>
      </w:r>
    </w:p>
    <w:p w:rsidR="00BE5B09" w:rsidRPr="00E84E8D" w:rsidRDefault="00BE5B09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zobowiązujemy się do przeszkolenia personelu w obsłudze urządzenia</w:t>
      </w:r>
    </w:p>
    <w:p w:rsidR="00BE5B09" w:rsidRPr="00E84E8D" w:rsidRDefault="00BE5B09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przeglądy techniczne wymagane przez producenta w okresie gwarancji na koszt wykonawcy</w:t>
      </w:r>
    </w:p>
    <w:p w:rsidR="00BE5B09" w:rsidRPr="00E84E8D" w:rsidRDefault="00BE5B09" w:rsidP="00BE5B09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 xml:space="preserve">ostatni przegląd w ostatnim miesiącu gwarancji  </w:t>
      </w:r>
    </w:p>
    <w:p w:rsidR="00BE5B09" w:rsidRPr="00E84E8D" w:rsidRDefault="00BE5B09" w:rsidP="009F3720">
      <w:pPr>
        <w:tabs>
          <w:tab w:val="num" w:pos="360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inne:  w ostatnim miesiącu gwarancji</w:t>
      </w:r>
      <w:r w:rsidRPr="00E84E8D">
        <w:rPr>
          <w:rFonts w:eastAsia="Times New Roman" w:cstheme="minorHAnsi"/>
          <w:b/>
          <w:lang w:eastAsia="pl-PL"/>
        </w:rPr>
        <w:t xml:space="preserve"> </w:t>
      </w:r>
      <w:r w:rsidRPr="00E84E8D">
        <w:rPr>
          <w:rFonts w:eastAsia="Times New Roman" w:cstheme="minorHAnsi"/>
          <w:lang w:eastAsia="pl-PL"/>
        </w:rPr>
        <w:t xml:space="preserve">aktualizacja oprogramowania (jeśli dotyczy) </w:t>
      </w:r>
    </w:p>
    <w:p w:rsidR="004602F3" w:rsidRDefault="004602F3" w:rsidP="00BE5B09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4602F3" w:rsidRDefault="004602F3" w:rsidP="00BE5B09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4602F3" w:rsidRDefault="004602F3" w:rsidP="00BE5B09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4602F3" w:rsidRDefault="004602F3" w:rsidP="00BE5B09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4602F3" w:rsidRDefault="004602F3" w:rsidP="00BE5B09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BE5B09" w:rsidRPr="00E84E8D" w:rsidRDefault="00BE5B09" w:rsidP="00BE5B09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………………………………………………………………………</w:t>
      </w:r>
    </w:p>
    <w:p w:rsidR="00E84E8D" w:rsidRPr="009F3720" w:rsidRDefault="00BE5B09" w:rsidP="009F3720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  <w:t>kwalifikowany podpis elektroniczny</w:t>
      </w:r>
    </w:p>
    <w:sectPr w:rsidR="00E84E8D" w:rsidRPr="009F3720" w:rsidSect="00AC61A5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8B2" w:rsidRDefault="00E138B2" w:rsidP="001C231C">
      <w:pPr>
        <w:spacing w:after="0" w:line="240" w:lineRule="auto"/>
      </w:pPr>
      <w:r>
        <w:separator/>
      </w:r>
    </w:p>
  </w:endnote>
  <w:endnote w:type="continuationSeparator" w:id="0">
    <w:p w:rsidR="00E138B2" w:rsidRDefault="00E138B2" w:rsidP="001C2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02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029"/>
    </w:tblGrid>
    <w:tr w:rsidR="00552394" w:rsidRPr="00B533A7" w:rsidTr="00552394">
      <w:trPr>
        <w:trHeight w:val="1408"/>
      </w:trPr>
      <w:tc>
        <w:tcPr>
          <w:tcW w:w="140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52394" w:rsidRPr="00B533A7" w:rsidRDefault="00552394" w:rsidP="00552394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noProof/>
              <w:sz w:val="20"/>
              <w:lang w:eastAsia="pl-PL"/>
            </w:rPr>
          </w:pPr>
          <w:r w:rsidRPr="00B533A7">
            <w:rPr>
              <w:rFonts w:ascii="Calibri" w:eastAsia="Calibri" w:hAnsi="Calibri"/>
              <w:noProof/>
              <w:lang w:eastAsia="pl-PL"/>
            </w:rPr>
            <w:t>Sfinansowano z funduszu prewencyjnego PZU</w:t>
          </w:r>
          <w:r w:rsidRPr="00B533A7">
            <w:rPr>
              <w:rFonts w:ascii="Calibri" w:eastAsia="Calibri" w:hAnsi="Calibri"/>
              <w:noProof/>
              <w:sz w:val="20"/>
              <w:lang w:eastAsia="pl-PL"/>
            </w:rPr>
            <w:t xml:space="preserve">      </w:t>
          </w:r>
          <w:r w:rsidRPr="00B533A7">
            <w:rPr>
              <w:rFonts w:ascii="Calibri" w:eastAsia="Calibri" w:hAnsi="Calibri"/>
              <w:noProof/>
              <w:lang w:eastAsia="pl-PL"/>
            </w:rPr>
            <w:drawing>
              <wp:inline distT="0" distB="0" distL="0" distR="0" wp14:anchorId="6DF748D3" wp14:editId="42B1C761">
                <wp:extent cx="752475" cy="742950"/>
                <wp:effectExtent l="0" t="0" r="9525" b="0"/>
                <wp:docPr id="1" name="Obraz 1" descr="https://www.pzh.gov.pl/wp-content/uploads/2020/04/logo_GR-1024x1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https://www.pzh.gov.pl/wp-content/uploads/2020/04/logo_GR-1024x10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533A7">
            <w:rPr>
              <w:rFonts w:ascii="Calibri" w:eastAsia="Calibri" w:hAnsi="Calibri"/>
              <w:noProof/>
              <w:sz w:val="20"/>
              <w:lang w:eastAsia="pl-PL"/>
            </w:rPr>
            <w:t xml:space="preserve">     </w:t>
          </w:r>
        </w:p>
      </w:tc>
    </w:tr>
  </w:tbl>
  <w:p w:rsidR="001C231C" w:rsidRDefault="001C231C" w:rsidP="001C231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8B2" w:rsidRDefault="00E138B2" w:rsidP="001C231C">
      <w:pPr>
        <w:spacing w:after="0" w:line="240" w:lineRule="auto"/>
      </w:pPr>
      <w:r>
        <w:separator/>
      </w:r>
    </w:p>
  </w:footnote>
  <w:footnote w:type="continuationSeparator" w:id="0">
    <w:p w:rsidR="00E138B2" w:rsidRDefault="00E138B2" w:rsidP="001C2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31C" w:rsidRPr="001C231C" w:rsidRDefault="001C231C" w:rsidP="001C231C">
    <w:pPr>
      <w:tabs>
        <w:tab w:val="center" w:pos="4536"/>
        <w:tab w:val="right" w:pos="9072"/>
      </w:tabs>
      <w:suppressAutoHyphens/>
      <w:spacing w:after="0" w:line="240" w:lineRule="auto"/>
      <w:rPr>
        <w:rFonts w:eastAsia="Times New Roman" w:cstheme="minorHAnsi"/>
        <w:b/>
        <w:szCs w:val="24"/>
        <w:lang w:eastAsia="pl-PL"/>
      </w:rPr>
    </w:pPr>
    <w:r w:rsidRPr="001C231C">
      <w:rPr>
        <w:rFonts w:eastAsia="Times New Roman" w:cstheme="minorHAnsi"/>
        <w:b/>
        <w:szCs w:val="24"/>
        <w:lang w:eastAsia="pl-PL"/>
      </w:rPr>
      <w:t>Załącznik nr 2a – Szczegółowy opis przedmiotu zamówienia</w:t>
    </w:r>
  </w:p>
  <w:p w:rsidR="001C231C" w:rsidRDefault="001C23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548BC4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">
    <w:nsid w:val="06B16E30"/>
    <w:multiLevelType w:val="hybridMultilevel"/>
    <w:tmpl w:val="63261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D546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D7A25"/>
    <w:multiLevelType w:val="hybridMultilevel"/>
    <w:tmpl w:val="0E12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62BC2"/>
    <w:multiLevelType w:val="hybridMultilevel"/>
    <w:tmpl w:val="280A80CE"/>
    <w:lvl w:ilvl="0" w:tplc="AA0ADFD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17023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37545580"/>
    <w:multiLevelType w:val="hybridMultilevel"/>
    <w:tmpl w:val="C98201AC"/>
    <w:lvl w:ilvl="0" w:tplc="9EDCC99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556054"/>
    <w:multiLevelType w:val="hybridMultilevel"/>
    <w:tmpl w:val="99FAA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AA023F"/>
    <w:multiLevelType w:val="multilevel"/>
    <w:tmpl w:val="CE5C4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4D3380"/>
    <w:multiLevelType w:val="hybridMultilevel"/>
    <w:tmpl w:val="C1823A22"/>
    <w:lvl w:ilvl="0" w:tplc="23781F8C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6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1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E00"/>
    <w:rsid w:val="000A18B8"/>
    <w:rsid w:val="000C3371"/>
    <w:rsid w:val="000F06D4"/>
    <w:rsid w:val="00194C61"/>
    <w:rsid w:val="00197DB4"/>
    <w:rsid w:val="001C231C"/>
    <w:rsid w:val="00330947"/>
    <w:rsid w:val="004602F3"/>
    <w:rsid w:val="00552394"/>
    <w:rsid w:val="00567247"/>
    <w:rsid w:val="006B4C97"/>
    <w:rsid w:val="00717446"/>
    <w:rsid w:val="00724336"/>
    <w:rsid w:val="00842E18"/>
    <w:rsid w:val="009301D5"/>
    <w:rsid w:val="009F3720"/>
    <w:rsid w:val="00A10DB1"/>
    <w:rsid w:val="00A33D97"/>
    <w:rsid w:val="00AC61A5"/>
    <w:rsid w:val="00BE5B09"/>
    <w:rsid w:val="00C3784A"/>
    <w:rsid w:val="00CD0DCE"/>
    <w:rsid w:val="00CF32E8"/>
    <w:rsid w:val="00E138B2"/>
    <w:rsid w:val="00E84E8D"/>
    <w:rsid w:val="00E9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E38175B-4164-4DB9-9145-629019544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231C"/>
    <w:pPr>
      <w:spacing w:after="200" w:line="276" w:lineRule="auto"/>
    </w:pPr>
    <w:rPr>
      <w:rFonts w:asciiTheme="minorHAnsi" w:hAnsiTheme="minorHAnsi" w:cstheme="minorBidi"/>
      <w:bCs w:val="0"/>
      <w:iCs w:val="0"/>
      <w:kern w:val="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1C"/>
  </w:style>
  <w:style w:type="paragraph" w:styleId="Stopka">
    <w:name w:val="footer"/>
    <w:basedOn w:val="Normalny"/>
    <w:link w:val="StopkaZnak"/>
    <w:uiPriority w:val="99"/>
    <w:unhideWhenUsed/>
    <w:rsid w:val="001C2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231C"/>
  </w:style>
  <w:style w:type="paragraph" w:styleId="Tekstpodstawowy">
    <w:name w:val="Body Text"/>
    <w:basedOn w:val="Normalny"/>
    <w:link w:val="TekstpodstawowyZnak"/>
    <w:rsid w:val="001C231C"/>
    <w:pPr>
      <w:suppressAutoHyphens/>
      <w:spacing w:after="1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231C"/>
    <w:rPr>
      <w:rFonts w:eastAsia="Times New Roman" w:cs="Times New Roman"/>
      <w:bCs w:val="0"/>
      <w:iCs w:val="0"/>
      <w:kern w:val="0"/>
      <w:sz w:val="24"/>
      <w:szCs w:val="24"/>
      <w:lang w:eastAsia="pl-PL"/>
    </w:rPr>
  </w:style>
  <w:style w:type="paragraph" w:styleId="Legenda">
    <w:name w:val="caption"/>
    <w:basedOn w:val="Normalny"/>
    <w:qFormat/>
    <w:rsid w:val="001C231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Domylnie">
    <w:name w:val="Domyślnie"/>
    <w:qFormat/>
    <w:rsid w:val="001C231C"/>
    <w:pPr>
      <w:tabs>
        <w:tab w:val="left" w:pos="708"/>
      </w:tabs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0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1C231C"/>
    <w:pPr>
      <w:numPr>
        <w:numId w:val="4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C231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1C231C"/>
    <w:pPr>
      <w:autoSpaceDN w:val="0"/>
      <w:spacing w:after="0" w:line="240" w:lineRule="auto"/>
      <w:textAlignment w:val="baseline"/>
    </w:pPr>
    <w:rPr>
      <w:rFonts w:eastAsia="Arial Unicode MS" w:cs="Arial Unicode MS"/>
      <w:bCs w:val="0"/>
      <w:iCs w:val="0"/>
      <w:color w:val="000000"/>
      <w:kern w:val="0"/>
      <w:sz w:val="24"/>
      <w:szCs w:val="24"/>
      <w:lang w:eastAsia="zh-CN" w:bidi="hi-IN"/>
    </w:rPr>
  </w:style>
  <w:style w:type="paragraph" w:customStyle="1" w:styleId="Standard">
    <w:name w:val="Standard"/>
    <w:rsid w:val="001C231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bCs w:val="0"/>
      <w:iCs w:val="0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247"/>
    <w:rPr>
      <w:rFonts w:ascii="Segoe UI" w:hAnsi="Segoe UI" w:cs="Segoe UI"/>
      <w:bCs w:val="0"/>
      <w:iCs w:val="0"/>
      <w:kern w:val="0"/>
      <w:sz w:val="18"/>
      <w:szCs w:val="18"/>
    </w:rPr>
  </w:style>
  <w:style w:type="table" w:styleId="Tabela-Siatka">
    <w:name w:val="Table Grid"/>
    <w:basedOn w:val="Standardowy"/>
    <w:uiPriority w:val="59"/>
    <w:rsid w:val="00724336"/>
    <w:pPr>
      <w:spacing w:after="0" w:line="240" w:lineRule="auto"/>
    </w:pPr>
    <w:rPr>
      <w:rFonts w:asciiTheme="minorHAnsi" w:eastAsiaTheme="minorEastAsia" w:hAnsiTheme="minorHAnsi" w:cstheme="minorBidi"/>
      <w:bCs w:val="0"/>
      <w:iCs w:val="0"/>
      <w:kern w:val="0"/>
      <w:szCs w:val="22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7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10</Pages>
  <Words>1386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12</cp:revision>
  <cp:lastPrinted>2024-10-04T08:47:00Z</cp:lastPrinted>
  <dcterms:created xsi:type="dcterms:W3CDTF">2024-08-21T08:42:00Z</dcterms:created>
  <dcterms:modified xsi:type="dcterms:W3CDTF">2024-10-28T12:28:00Z</dcterms:modified>
</cp:coreProperties>
</file>