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5CC03F5C" w:rsidR="009F2B79" w:rsidRPr="00CB4EA9" w:rsidRDefault="009F2B79" w:rsidP="00CB4EA9">
      <w:pPr>
        <w:spacing w:after="0" w:line="24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44809"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="00F1006C">
        <w:rPr>
          <w:rFonts w:ascii="Acumin Pro" w:eastAsia="Times New Roman" w:hAnsi="Acumin Pro" w:cs="Arial"/>
          <w:b/>
          <w:sz w:val="20"/>
          <w:szCs w:val="20"/>
          <w:lang w:eastAsia="pl-PL"/>
        </w:rPr>
        <w:t>.1</w:t>
      </w: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CB4EA9" w:rsidRDefault="00D546EA" w:rsidP="00CB4EA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CB4EA9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CB4EA9" w:rsidRDefault="00D546EA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2B012E6E" w:rsidR="00B4580D" w:rsidRPr="00CB4EA9" w:rsidRDefault="00E179F8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  <w:r w:rsidR="00C453F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  <w:r w:rsidR="000C60EF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na </w:t>
            </w:r>
            <w:r w:rsidR="00C453F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I część zamówienia</w:t>
            </w:r>
          </w:p>
          <w:p w14:paraId="4BC56B92" w14:textId="235EE509" w:rsidR="00F56051" w:rsidRPr="00CB4EA9" w:rsidRDefault="00F56051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CB4EA9" w:rsidRDefault="00765EE1" w:rsidP="00CB4EA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CB4EA9" w:rsidRDefault="00744809" w:rsidP="00CB4EA9">
      <w:pPr>
        <w:spacing w:after="0"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1EE824F3" w14:textId="77777777" w:rsidR="00FF397E" w:rsidRDefault="00FF397E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64C02B2" w14:textId="4AF11CBC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CB4EA9">
        <w:rPr>
          <w:rFonts w:ascii="Acumin Pro" w:hAnsi="Acumin Pro" w:cs="Times New Roman"/>
          <w:sz w:val="20"/>
          <w:szCs w:val="20"/>
        </w:rPr>
        <w:t>.</w:t>
      </w:r>
    </w:p>
    <w:p w14:paraId="79E28CC6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DDBF499" w14:textId="77777777" w:rsidR="00FF397E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349EB165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CF52E58" w14:textId="033F7601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24EE2417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9B90D51" w14:textId="47084FE7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4A888EE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90E9BA7" w14:textId="254DCA5E" w:rsidR="00A246CC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>
        <w:rPr>
          <w:rFonts w:ascii="Acumin Pro" w:hAnsi="Acumin Pro" w:cs="Times New Roman"/>
          <w:sz w:val="20"/>
          <w:szCs w:val="20"/>
        </w:rPr>
        <w:t>…………………………… NIP ……………………………………………………………...</w:t>
      </w:r>
    </w:p>
    <w:p w14:paraId="07508F69" w14:textId="1F57360C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7F9D21C5" w14:textId="1F50D624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5F886211" w14:textId="77777777" w:rsidR="00BB6751" w:rsidRDefault="00BB6751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</w:p>
    <w:p w14:paraId="2E554984" w14:textId="6FC123D4" w:rsidR="00273C82" w:rsidRPr="00CB4EA9" w:rsidRDefault="00273C82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0B82D0B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90F450A" w14:textId="77777777" w:rsidR="00BB6751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CB4EA9">
        <w:rPr>
          <w:rFonts w:ascii="Acumin Pro" w:hAnsi="Acumin Pro" w:cs="Times New Roman"/>
          <w:sz w:val="20"/>
          <w:szCs w:val="20"/>
        </w:rPr>
        <w:t xml:space="preserve"> </w:t>
      </w:r>
    </w:p>
    <w:p w14:paraId="53AF399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389A7CD" w14:textId="09D88D3E" w:rsidR="00A246CC" w:rsidRPr="00CB4EA9" w:rsidRDefault="009F2B79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CB4EA9" w:rsidRDefault="00A246CC" w:rsidP="00CB4EA9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6A5449CC" w14:textId="001B0EC3" w:rsidR="00E076B7" w:rsidRPr="000C4D04" w:rsidRDefault="00AE32B2" w:rsidP="00AD788A">
      <w:pPr>
        <w:shd w:val="clear" w:color="auto" w:fill="FFFFFF"/>
        <w:spacing w:line="240" w:lineRule="auto"/>
        <w:jc w:val="both"/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</w:pPr>
      <w:r w:rsidRPr="000C4D04">
        <w:rPr>
          <w:rFonts w:ascii="Acumin Pro" w:hAnsi="Acumin Pro"/>
          <w:sz w:val="20"/>
          <w:szCs w:val="20"/>
        </w:rPr>
        <w:t>Ubiegając się o udzielenie zamówienia publicznego</w:t>
      </w:r>
      <w:r w:rsidR="000C4D04" w:rsidRPr="000C4D04">
        <w:rPr>
          <w:rFonts w:ascii="Acumin Pro" w:hAnsi="Acumin Pro"/>
          <w:sz w:val="20"/>
          <w:szCs w:val="20"/>
        </w:rPr>
        <w:t xml:space="preserve"> prowadzonego w trybie podstawowym z możliwością prowadzenia negocjacji</w:t>
      </w:r>
      <w:r w:rsidR="0046218F" w:rsidRPr="000C4D04">
        <w:rPr>
          <w:rFonts w:ascii="Acumin Pro" w:hAnsi="Acumin Pro"/>
          <w:sz w:val="20"/>
          <w:szCs w:val="20"/>
        </w:rPr>
        <w:t xml:space="preserve"> na</w:t>
      </w:r>
      <w:r w:rsidR="008D786F" w:rsidRPr="000C4D04">
        <w:rPr>
          <w:rFonts w:ascii="Acumin Pro" w:hAnsi="Acumin Pro"/>
          <w:sz w:val="20"/>
          <w:szCs w:val="20"/>
        </w:rPr>
        <w:t xml:space="preserve"> </w:t>
      </w:r>
      <w:r w:rsidR="000C4D04" w:rsidRPr="000C4D04">
        <w:rPr>
          <w:rFonts w:ascii="Acumin Pro" w:hAnsi="Acumin Pro"/>
          <w:b/>
          <w:sz w:val="20"/>
          <w:szCs w:val="20"/>
        </w:rPr>
        <w:t>Wykonanie robót budowlanych w Pracowni Konserwacji Sztuki Użytkowej w  Kuchni Królewskiej Muzeum Sztuk Użytkowych w Zamku Królewskim w Poznaniu, oddziale Muzeum Narodowego w Poznaniu, etap II</w:t>
      </w:r>
      <w:r w:rsidR="000C4D04"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>SKŁADAM/MY OFERTĘ</w:t>
      </w:r>
      <w:r w:rsidR="00E076B7" w:rsidRPr="00AD788A">
        <w:rPr>
          <w:rFonts w:ascii="Acumin Pro" w:hAnsi="Acumin Pro"/>
          <w:b/>
          <w:sz w:val="20"/>
          <w:szCs w:val="20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>na realizację</w:t>
      </w:r>
      <w:r w:rsidR="000C4D04">
        <w:rPr>
          <w:rFonts w:ascii="Acumin Pro" w:hAnsi="Acumin Pro"/>
          <w:sz w:val="20"/>
          <w:szCs w:val="20"/>
        </w:rPr>
        <w:t xml:space="preserve"> </w:t>
      </w:r>
      <w:r w:rsidR="000C4D04" w:rsidRPr="000C4D04">
        <w:rPr>
          <w:rFonts w:ascii="Acumin Pro" w:hAnsi="Acumin Pro"/>
          <w:b/>
          <w:bCs/>
          <w:sz w:val="20"/>
          <w:szCs w:val="20"/>
          <w:u w:val="single"/>
        </w:rPr>
        <w:t>I części zamówienia</w:t>
      </w:r>
      <w:r w:rsidR="00E076B7" w:rsidRPr="00AD788A">
        <w:rPr>
          <w:rFonts w:ascii="Acumin Pro" w:hAnsi="Acumin Pro"/>
          <w:sz w:val="20"/>
          <w:szCs w:val="20"/>
        </w:rPr>
        <w:t xml:space="preserve"> w zakresie określonym </w:t>
      </w:r>
      <w:r w:rsidR="006D1A48" w:rsidRPr="00AD788A">
        <w:rPr>
          <w:rFonts w:ascii="Acumin Pro" w:hAnsi="Acumin Pro"/>
          <w:sz w:val="20"/>
          <w:szCs w:val="20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76502209" w14:textId="74EFF8AF" w:rsidR="00193994" w:rsidRPr="00CB4EA9" w:rsidRDefault="00193994" w:rsidP="000C4D0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Oferujemy realizację </w:t>
      </w:r>
      <w:r w:rsidR="000C4D04" w:rsidRPr="000C4D04">
        <w:rPr>
          <w:rFonts w:ascii="Acumin Pro" w:hAnsi="Acumin Pro"/>
          <w:b/>
          <w:bCs/>
          <w:sz w:val="20"/>
          <w:szCs w:val="20"/>
        </w:rPr>
        <w:t>I części zamówienia</w:t>
      </w:r>
      <w:r w:rsidR="000C4D04">
        <w:rPr>
          <w:rFonts w:ascii="Acumin Pro" w:hAnsi="Acumin Pro"/>
          <w:sz w:val="20"/>
          <w:szCs w:val="20"/>
        </w:rPr>
        <w:t xml:space="preserve"> </w:t>
      </w:r>
      <w:r w:rsidRPr="00CB4EA9">
        <w:rPr>
          <w:rFonts w:ascii="Acumin Pro" w:hAnsi="Acumin Pro"/>
          <w:sz w:val="20"/>
          <w:szCs w:val="20"/>
        </w:rPr>
        <w:t>zgodnie z wymogami Specyfikacji Warunków Zamówienia za cenę:</w:t>
      </w:r>
    </w:p>
    <w:p w14:paraId="1294EC1A" w14:textId="77777777" w:rsidR="00434335" w:rsidRPr="00CB4EA9" w:rsidRDefault="00434335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7D593D30" w14:textId="12327050" w:rsidR="00193994" w:rsidRPr="00CB4EA9" w:rsidRDefault="00193994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Wartość </w:t>
      </w:r>
      <w:r w:rsidR="00744809" w:rsidRPr="00CB4EA9">
        <w:rPr>
          <w:rFonts w:ascii="Acumin Pro" w:hAnsi="Acumin Pro"/>
          <w:sz w:val="20"/>
          <w:szCs w:val="20"/>
        </w:rPr>
        <w:t>brutto</w:t>
      </w:r>
      <w:r w:rsidRPr="00CB4EA9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CB4EA9">
        <w:rPr>
          <w:rFonts w:ascii="Acumin Pro" w:hAnsi="Acumin Pro"/>
          <w:sz w:val="20"/>
          <w:szCs w:val="20"/>
        </w:rPr>
        <w:t xml:space="preserve"> zł, w tym podatek</w:t>
      </w:r>
      <w:r w:rsidR="00434335" w:rsidRPr="00CB4EA9">
        <w:rPr>
          <w:rFonts w:ascii="Acumin Pro" w:hAnsi="Acumin Pro"/>
          <w:sz w:val="20"/>
          <w:szCs w:val="20"/>
        </w:rPr>
        <w:t xml:space="preserve"> od towarów i usług</w:t>
      </w:r>
      <w:r w:rsidR="00744809" w:rsidRPr="00CB4EA9">
        <w:rPr>
          <w:rFonts w:ascii="Acumin Pro" w:hAnsi="Acumin Pro"/>
          <w:sz w:val="20"/>
          <w:szCs w:val="20"/>
        </w:rPr>
        <w:t xml:space="preserve"> </w:t>
      </w:r>
      <w:r w:rsidR="00434335" w:rsidRPr="00CB4EA9">
        <w:rPr>
          <w:rFonts w:ascii="Acumin Pro" w:hAnsi="Acumin Pro"/>
          <w:sz w:val="20"/>
          <w:szCs w:val="20"/>
        </w:rPr>
        <w:t>(</w:t>
      </w:r>
      <w:r w:rsidR="00744809" w:rsidRPr="00CB4EA9">
        <w:rPr>
          <w:rFonts w:ascii="Acumin Pro" w:hAnsi="Acumin Pro"/>
          <w:sz w:val="20"/>
          <w:szCs w:val="20"/>
        </w:rPr>
        <w:t>VAT</w:t>
      </w:r>
      <w:r w:rsidR="00434335" w:rsidRPr="00CB4EA9">
        <w:rPr>
          <w:rFonts w:ascii="Acumin Pro" w:hAnsi="Acumin Pro"/>
          <w:sz w:val="20"/>
          <w:szCs w:val="20"/>
        </w:rPr>
        <w:t>),</w:t>
      </w:r>
      <w:r w:rsidR="00744809" w:rsidRPr="00CB4EA9">
        <w:rPr>
          <w:rFonts w:ascii="Acumin Pro" w:hAnsi="Acumin Pro"/>
          <w:sz w:val="20"/>
          <w:szCs w:val="20"/>
        </w:rPr>
        <w:t xml:space="preserve"> wg stawki ……</w:t>
      </w:r>
      <w:r w:rsidR="00434335" w:rsidRPr="00CB4EA9">
        <w:rPr>
          <w:rFonts w:ascii="Acumin Pro" w:hAnsi="Acumin Pro"/>
          <w:sz w:val="20"/>
          <w:szCs w:val="20"/>
        </w:rPr>
        <w:t>….</w:t>
      </w:r>
      <w:r w:rsidR="00744809" w:rsidRPr="00CB4EA9">
        <w:rPr>
          <w:rFonts w:ascii="Acumin Pro" w:hAnsi="Acumin Pro"/>
          <w:sz w:val="20"/>
          <w:szCs w:val="20"/>
        </w:rPr>
        <w:t>……%</w:t>
      </w:r>
    </w:p>
    <w:p w14:paraId="340B6B8E" w14:textId="3529ECCB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2C61FC1B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4611509B" w14:textId="64C2C1EE" w:rsidR="00CB4EA9" w:rsidRPr="00CB4EA9" w:rsidRDefault="00CB4EA9" w:rsidP="00CB4EA9">
      <w:pPr>
        <w:pStyle w:val="Akapitzlist"/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46E0928" w14:textId="77777777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14:paraId="39EEE43E" w14:textId="3AC31A41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Oferujemy długość gwarancji jakości i rękojmi za wady na wykonane roboty budowlane w miesiącach: ………………………..</w:t>
      </w:r>
      <w:r w:rsidR="0014720A">
        <w:rPr>
          <w:rFonts w:ascii="Acumin Pro" w:hAnsi="Acumin Pro" w:cs="Calibri"/>
          <w:sz w:val="20"/>
          <w:szCs w:val="20"/>
        </w:rPr>
        <w:t xml:space="preserve"> (min. 60 miesięcy</w:t>
      </w:r>
      <w:r w:rsidR="000C4D04">
        <w:rPr>
          <w:rFonts w:ascii="Acumin Pro" w:hAnsi="Acumin Pro" w:cs="Calibri"/>
          <w:sz w:val="20"/>
          <w:szCs w:val="20"/>
        </w:rPr>
        <w:t>, max. 96 miesięcy</w:t>
      </w:r>
      <w:r w:rsidR="0014720A">
        <w:rPr>
          <w:rFonts w:ascii="Acumin Pro" w:hAnsi="Acumin Pro" w:cs="Calibri"/>
          <w:sz w:val="20"/>
          <w:szCs w:val="20"/>
        </w:rPr>
        <w:t>).</w:t>
      </w:r>
    </w:p>
    <w:p w14:paraId="1CB6E8C8" w14:textId="77777777" w:rsid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sz w:val="20"/>
          <w:szCs w:val="20"/>
        </w:rPr>
      </w:pPr>
    </w:p>
    <w:p w14:paraId="300CF45C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0E91FA2A" w14:textId="7E90751C" w:rsidR="00247EC9" w:rsidRDefault="00247EC9" w:rsidP="00247E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Minimalny okres gwarancji wynosi </w:t>
      </w:r>
      <w:r>
        <w:rPr>
          <w:rFonts w:ascii="Acumin Pro" w:hAnsi="Acumin Pro" w:cstheme="minorHAnsi"/>
          <w:b/>
          <w:bCs/>
          <w:sz w:val="20"/>
          <w:szCs w:val="20"/>
        </w:rPr>
        <w:t>60 miesięcy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i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>liczony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 jest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od dnia podpisania </w:t>
      </w:r>
      <w:r>
        <w:rPr>
          <w:rFonts w:ascii="Acumin Pro" w:hAnsi="Acumin Pro" w:cstheme="minorHAnsi"/>
          <w:b/>
          <w:bCs/>
          <w:sz w:val="20"/>
          <w:szCs w:val="20"/>
        </w:rPr>
        <w:t>p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rotokołu </w:t>
      </w:r>
      <w:r>
        <w:rPr>
          <w:rFonts w:ascii="Acumin Pro" w:hAnsi="Acumin Pro" w:cstheme="minorHAnsi"/>
          <w:b/>
          <w:bCs/>
          <w:sz w:val="20"/>
          <w:szCs w:val="20"/>
        </w:rPr>
        <w:t>o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dbioru </w:t>
      </w:r>
      <w:r>
        <w:rPr>
          <w:rFonts w:ascii="Acumin Pro" w:hAnsi="Acumin Pro" w:cstheme="minorHAnsi"/>
          <w:b/>
          <w:bCs/>
          <w:sz w:val="20"/>
          <w:szCs w:val="20"/>
        </w:rPr>
        <w:t>k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ońcowego </w:t>
      </w:r>
      <w:r>
        <w:rPr>
          <w:rFonts w:ascii="Acumin Pro" w:hAnsi="Acumin Pro" w:cstheme="minorHAnsi"/>
          <w:b/>
          <w:bCs/>
          <w:sz w:val="20"/>
          <w:szCs w:val="20"/>
        </w:rPr>
        <w:t>prac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. W przypadku zaoferowania przez Wykonawcę krótszego okresu gwarancji 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oferta Wykonawcy będzie podlegała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odrzuceniu na podstawie art. 226 ust. 1 pkt 5 w zw. z art. 266 ustawy PZP. 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W przypadku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>nie wpisani</w:t>
      </w:r>
      <w:r>
        <w:rPr>
          <w:rFonts w:ascii="Acumin Pro" w:hAnsi="Acumin Pro" w:cstheme="minorHAnsi"/>
          <w:b/>
          <w:bCs/>
          <w:sz w:val="20"/>
          <w:szCs w:val="20"/>
        </w:rPr>
        <w:t>a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w formularzu ofertowym okresu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lastRenderedPageBreak/>
        <w:t>udzielanej gwarancji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, Zamawiający przyjmuje, że Wykonawca udziela minimalnego okresu gwarancji i rękojmi za wady.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</w:t>
      </w:r>
    </w:p>
    <w:p w14:paraId="54DBC7EF" w14:textId="77777777" w:rsidR="00247EC9" w:rsidRDefault="00247EC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</w:p>
    <w:p w14:paraId="39982F4B" w14:textId="40A2A769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Oświadczamy, że:</w:t>
      </w:r>
    </w:p>
    <w:p w14:paraId="1E1073DE" w14:textId="4042B50A" w:rsidR="00CB4EA9" w:rsidRP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zapoznaliśmy się z warunkami przystąpienia do zamówienia określonymi 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br/>
        <w:t xml:space="preserve">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S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pecyfikacji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W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arunków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Z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>amówienia i nie wnosimy do niej zastrzeżeń oraz uzyskaliśmy niezbędne informacje, potrzebne do przygotowania oferty i właściwego wykonania zamówienia,</w:t>
      </w:r>
    </w:p>
    <w:p w14:paraId="6638E307" w14:textId="0CE8F7B5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607390DA" w14:textId="77777777" w:rsidR="003134DC" w:rsidRPr="003134DC" w:rsidRDefault="003134DC" w:rsidP="003134D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338D1649" w14:textId="4C88DA94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color w:val="000000"/>
          <w:sz w:val="20"/>
          <w:szCs w:val="20"/>
        </w:rPr>
        <w:t>w trakcie trwania postępowania mieliśmy świadomość możliwości składania zapytań dotyczących treści Specyfikacji Warunków Zamówienia,</w:t>
      </w:r>
    </w:p>
    <w:p w14:paraId="719D11D9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57026931" w14:textId="431572DD" w:rsid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5A53714A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10AB8741" w14:textId="3A973CC0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3ABC9FDD" w14:textId="218F5983" w:rsidR="00CB4EA9" w:rsidRPr="003134DC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</w:t>
      </w:r>
      <w:r w:rsidR="003134DC">
        <w:rPr>
          <w:rFonts w:ascii="Acumin Pro" w:hAnsi="Acumin Pro" w:cstheme="minorHAnsi"/>
          <w:sz w:val="20"/>
          <w:szCs w:val="20"/>
        </w:rPr>
        <w:t>……..</w:t>
      </w:r>
    </w:p>
    <w:p w14:paraId="714DAA43" w14:textId="003338BD" w:rsidR="00CB4EA9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Adres e-mail Gwaranta/Poręczyciela…………………………………………………………..(w przypadku wadium wniesionego w gwarancji/poręczeniu)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48144D0D" w14:textId="77777777" w:rsidR="003134DC" w:rsidRDefault="003134DC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</w:p>
    <w:p w14:paraId="668BD264" w14:textId="1D132989" w:rsidR="003134DC" w:rsidRPr="003134DC" w:rsidRDefault="003134DC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</w:t>
      </w:r>
      <w:r w:rsidR="00CB4EA9" w:rsidRPr="003134DC">
        <w:rPr>
          <w:rFonts w:ascii="Acumin Pro" w:hAnsi="Acumin Pro" w:cstheme="minorHAnsi"/>
          <w:sz w:val="20"/>
          <w:szCs w:val="20"/>
        </w:rPr>
        <w:t xml:space="preserve"> przypadku wyboru naszej oferty zobowiązujemy się do wniesienia, przed podpisaniem umowy, zabezpieczenia należytego wykonania umowy zgodnie z zapisami Specyfikacji Warunków Zamówienia</w:t>
      </w:r>
      <w:r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032D3322" w14:textId="77777777" w:rsidR="003134DC" w:rsidRPr="003134DC" w:rsidRDefault="003134DC" w:rsidP="003134DC">
      <w:pPr>
        <w:pStyle w:val="Akapitzlist"/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2F5E4C54" w14:textId="77777777" w:rsidR="003134DC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3134DC"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4FA30649" w14:textId="77777777" w:rsidR="003134DC" w:rsidRPr="003134DC" w:rsidRDefault="003134DC" w:rsidP="003134DC">
      <w:pPr>
        <w:pStyle w:val="Akapitzlist"/>
        <w:rPr>
          <w:rFonts w:ascii="Acumin Pro" w:hAnsi="Acumin Pro" w:cstheme="minorHAnsi"/>
          <w:sz w:val="20"/>
          <w:szCs w:val="20"/>
        </w:rPr>
      </w:pPr>
    </w:p>
    <w:p w14:paraId="1C33457A" w14:textId="413BD4C4" w:rsidR="00CB4EA9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gwarancja na wykonane roboty zostanie udzielona na okres zgodny z okresem zadeklarowanym w ofercie</w:t>
      </w:r>
      <w:r w:rsidRPr="003134DC">
        <w:rPr>
          <w:rFonts w:cstheme="minorHAnsi"/>
          <w:sz w:val="24"/>
          <w:szCs w:val="24"/>
        </w:rPr>
        <w:t>.</w:t>
      </w:r>
    </w:p>
    <w:p w14:paraId="4BFBEC6D" w14:textId="77777777" w:rsidR="00CB4EA9" w:rsidRPr="00CB4EA9" w:rsidRDefault="00CB4EA9" w:rsidP="0031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55BB01DC" w14:textId="5BA95392" w:rsidR="00FB608F" w:rsidRPr="004544B1" w:rsidRDefault="00FB608F" w:rsidP="003134D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3134DC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p w14:paraId="09F7F5E3" w14:textId="77777777" w:rsidR="004544B1" w:rsidRPr="003134DC" w:rsidRDefault="004544B1" w:rsidP="004544B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umin Pro" w:hAnsi="Acumin Pro" w:cs="Calibri"/>
          <w:sz w:val="20"/>
          <w:szCs w:val="20"/>
        </w:rPr>
      </w:pP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CB4EA9" w14:paraId="23095543" w14:textId="77777777" w:rsidTr="00BB6381">
        <w:tc>
          <w:tcPr>
            <w:tcW w:w="2699" w:type="pct"/>
          </w:tcPr>
          <w:p w14:paraId="1D22B1FC" w14:textId="77777777" w:rsidR="00AB4ACF" w:rsidRPr="00AB4ACF" w:rsidRDefault="00AB4ACF" w:rsidP="00AB4ACF">
            <w:pPr>
              <w:pStyle w:val="Akapitzlist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B4ACF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AB4ACF" w:rsidRDefault="00FB608F" w:rsidP="00AB4ACF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CB4EA9" w:rsidRDefault="00AB4ACF" w:rsidP="00CB4EA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0155D090" w14:textId="77777777" w:rsidTr="00BB6381">
        <w:tc>
          <w:tcPr>
            <w:tcW w:w="2699" w:type="pct"/>
          </w:tcPr>
          <w:p w14:paraId="3818B2F9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774AD1C9" w14:textId="77777777" w:rsidTr="00BB6381">
        <w:tc>
          <w:tcPr>
            <w:tcW w:w="2699" w:type="pct"/>
          </w:tcPr>
          <w:p w14:paraId="542EE43A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B6751" w:rsidRDefault="008831F7" w:rsidP="008831F7">
      <w:pPr>
        <w:spacing w:after="0" w:line="240" w:lineRule="auto"/>
        <w:ind w:left="360"/>
        <w:jc w:val="both"/>
        <w:rPr>
          <w:rFonts w:ascii="Acumin Pro" w:hAnsi="Acumin Pro" w:cstheme="minorHAnsi"/>
          <w:sz w:val="16"/>
          <w:szCs w:val="16"/>
        </w:rPr>
      </w:pPr>
      <w:r w:rsidRPr="00BB6751">
        <w:rPr>
          <w:rFonts w:ascii="Acumin Pro" w:hAnsi="Acumin Pro" w:cstheme="minorHAnsi"/>
          <w:sz w:val="16"/>
          <w:szCs w:val="16"/>
        </w:rPr>
        <w:t>*Jeżeli Wykonawca nie zamierza powierzyć części przedmiotu zamówienia podwykonawcy/podwykonawcom tabelę należy przekreślić albo pozostawić niewypełnioną.</w:t>
      </w:r>
    </w:p>
    <w:p w14:paraId="7D0C0354" w14:textId="77777777" w:rsidR="008831F7" w:rsidRPr="008831F7" w:rsidRDefault="008831F7" w:rsidP="008831F7">
      <w:pPr>
        <w:spacing w:after="0" w:line="24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001A85E4" w14:textId="6584044B" w:rsidR="004544B1" w:rsidRP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4544B1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4544B1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56EE7A9F" w14:textId="15E31781" w:rsidR="004544B1" w:rsidRDefault="004544B1" w:rsidP="004544B1">
      <w:pPr>
        <w:pStyle w:val="Akapitzlist"/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</w:p>
    <w:p w14:paraId="3B67E1E9" w14:textId="77777777" w:rsidR="004544B1" w:rsidRPr="004544B1" w:rsidRDefault="004544B1" w:rsidP="004544B1">
      <w:pPr>
        <w:pStyle w:val="Akapitzlist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4544B1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(t.j. Dz. U. z 2020 r., poz. 1913) stanowią informacje </w:t>
      </w:r>
      <w:r w:rsidRPr="004544B1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B527A4B" w14:textId="77777777" w:rsidR="004544B1" w:rsidRPr="004544B1" w:rsidRDefault="004544B1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10E3292E" w14:textId="0CC9639B" w:rsid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>Zamierzamy korzystać, na zasadach określonych w art. 118 ustawy PZP, z zasobów następujących podmiotów i w następującym zakresie*:</w:t>
      </w:r>
    </w:p>
    <w:p w14:paraId="1A877458" w14:textId="77777777" w:rsidR="004544B1" w:rsidRPr="004544B1" w:rsidRDefault="004544B1" w:rsidP="004544B1">
      <w:pPr>
        <w:pStyle w:val="Akapitzlist"/>
        <w:suppressAutoHyphens/>
        <w:spacing w:after="0"/>
        <w:ind w:left="36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4544B1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eastAsia="Calibri" w:hAnsi="Acumin Pro" w:cstheme="minorHAnsi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4627E101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Określić zakres przez wskazanie warunku udziału w postępowaniu wg rozdz. </w:t>
            </w:r>
            <w:r>
              <w:rPr>
                <w:rFonts w:ascii="Acumin Pro" w:hAnsi="Acumin Pro" w:cstheme="minorHAnsi"/>
                <w:sz w:val="20"/>
                <w:szCs w:val="20"/>
              </w:rPr>
              <w:t>IX</w:t>
            </w: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 SWZ</w:t>
            </w:r>
          </w:p>
        </w:tc>
      </w:tr>
      <w:tr w:rsidR="004544B1" w:rsidRPr="004544B1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4544B1" w:rsidRPr="004544B1" w14:paraId="341F9D30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B0D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959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B6751" w:rsidRDefault="00BB6751" w:rsidP="00BB6751">
      <w:pPr>
        <w:widowControl w:val="0"/>
        <w:tabs>
          <w:tab w:val="left" w:pos="-1560"/>
        </w:tabs>
        <w:spacing w:after="0"/>
        <w:ind w:left="426"/>
        <w:jc w:val="both"/>
        <w:rPr>
          <w:rStyle w:val="Brak"/>
          <w:rFonts w:ascii="Acumin Pro" w:hAnsi="Acumin Pro" w:cstheme="minorHAnsi"/>
          <w:sz w:val="16"/>
          <w:szCs w:val="16"/>
        </w:rPr>
      </w:pPr>
      <w:r>
        <w:rPr>
          <w:rFonts w:ascii="Acumin Pro" w:hAnsi="Acumin Pro" w:cstheme="minorHAnsi"/>
          <w:color w:val="000000"/>
          <w:sz w:val="16"/>
          <w:szCs w:val="16"/>
        </w:rPr>
        <w:t>*</w:t>
      </w:r>
      <w:r w:rsidR="004544B1" w:rsidRPr="00BB6751">
        <w:rPr>
          <w:rFonts w:ascii="Acumin Pro" w:hAnsi="Acumin Pro" w:cstheme="minorHAnsi"/>
          <w:color w:val="000000"/>
          <w:sz w:val="16"/>
          <w:szCs w:val="16"/>
        </w:rPr>
        <w:t>Jeżeli Wykonawca nie zamierza polegać na zasobach innych podmiotów tabelę należy przekreślić albo pozostawić niewypełnioną.</w:t>
      </w:r>
    </w:p>
    <w:p w14:paraId="2DF5DDEA" w14:textId="77777777" w:rsidR="004544B1" w:rsidRDefault="004544B1" w:rsidP="004544B1">
      <w:pPr>
        <w:pStyle w:val="Akapitzlist"/>
        <w:ind w:left="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</w:p>
    <w:p w14:paraId="53046AB9" w14:textId="040CCF0C" w:rsidR="004544B1" w:rsidRDefault="004544B1" w:rsidP="000170CC">
      <w:pPr>
        <w:pStyle w:val="Akapitzlist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4544B1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załącznik nr 4 do SWZ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>)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.</w:t>
      </w:r>
    </w:p>
    <w:p w14:paraId="494EEB2A" w14:textId="77777777" w:rsidR="00FF397E" w:rsidRPr="004544B1" w:rsidRDefault="00FF397E" w:rsidP="004544B1">
      <w:pPr>
        <w:pStyle w:val="Akapitzlist"/>
        <w:ind w:left="142"/>
        <w:jc w:val="both"/>
        <w:rPr>
          <w:rFonts w:ascii="Acumin Pro" w:hAnsi="Acumin Pro" w:cstheme="minorHAnsi"/>
          <w:b/>
          <w:sz w:val="20"/>
          <w:szCs w:val="20"/>
        </w:rPr>
      </w:pPr>
    </w:p>
    <w:p w14:paraId="6BC87050" w14:textId="5B47ED42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będzie prowadzić u Zamawiającego do powstania obowiązku podatkowego zgodnie 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FF397E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FF397E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FF397E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FF397E" w:rsidRDefault="00FF397E" w:rsidP="00FF397E">
      <w:pPr>
        <w:spacing w:after="0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284289A8" w14:textId="77777777" w:rsidR="00FF397E" w:rsidRPr="00FF397E" w:rsidRDefault="00FF397E" w:rsidP="00FF397E">
      <w:pPr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1809A254" w14:textId="77777777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inne.</w:t>
      </w:r>
    </w:p>
    <w:p w14:paraId="46A46682" w14:textId="77777777" w:rsidR="00FF397E" w:rsidRPr="00153522" w:rsidRDefault="00FF397E" w:rsidP="00FF397E">
      <w:pPr>
        <w:pStyle w:val="Akapitzlist"/>
        <w:suppressAutoHyphens/>
        <w:spacing w:after="0"/>
        <w:contextualSpacing w:val="0"/>
        <w:jc w:val="both"/>
        <w:rPr>
          <w:rFonts w:cstheme="minorHAnsi"/>
        </w:rPr>
      </w:pPr>
    </w:p>
    <w:p w14:paraId="466C0762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1BE47F83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5200673C" w14:textId="32695208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nie jest czynnym podatnikiem VAT, a gdy podczas obowiązywania umowy stanie się takim podatnikiem, zobowiązuje się do niezwłocznego powiadomienia Zamawiającego o tym fakcie oraz </w:t>
      </w:r>
      <w:r w:rsidRPr="00FF397E">
        <w:rPr>
          <w:rFonts w:ascii="Acumin Pro" w:hAnsi="Acumin Pro" w:cstheme="minorHAnsi"/>
          <w:sz w:val="20"/>
          <w:szCs w:val="20"/>
        </w:rPr>
        <w:lastRenderedPageBreak/>
        <w:t>o wskazanie rachunku rozliczeniowego, na który ma wpływać wynagrodzenie, dla którego prowadzony jest rachunek VAT.</w:t>
      </w:r>
    </w:p>
    <w:p w14:paraId="0D7CBEFF" w14:textId="77777777" w:rsidR="00FF397E" w:rsidRPr="00153522" w:rsidRDefault="00FF397E" w:rsidP="00FF397E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748555AA" w14:textId="14CB14C3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– dalej RODO), zawarta w Specyfikacji Warunków Zamówienia.</w:t>
      </w:r>
    </w:p>
    <w:p w14:paraId="4FDAB7D4" w14:textId="77777777" w:rsidR="00FF397E" w:rsidRPr="00153522" w:rsidRDefault="00FF397E" w:rsidP="00FF397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34580A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5224616" w14:textId="647120BC" w:rsid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01C3CE" w14:textId="77777777" w:rsidR="00FF397E" w:rsidRP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</w:p>
    <w:p w14:paraId="0EE7744A" w14:textId="01D0A210" w:rsidR="00FF397E" w:rsidRP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17. </w:t>
      </w: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3BE5E294" w14:textId="77777777" w:rsid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64FA7F" w14:textId="77777777" w:rsidR="00FF397E" w:rsidRPr="00FF397E" w:rsidRDefault="00FF397E" w:rsidP="00FF397E">
      <w:pPr>
        <w:pStyle w:val="Zwykytekst"/>
        <w:numPr>
          <w:ilvl w:val="0"/>
          <w:numId w:val="32"/>
        </w:numPr>
        <w:spacing w:line="276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4544B1" w:rsidRDefault="004544B1" w:rsidP="004544B1">
      <w:pPr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4544B1" w:rsidRDefault="005317F0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CB4EA9" w:rsidRDefault="00C43F6F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CB4EA9" w:rsidRDefault="00F445B6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Default="00C43F6F" w:rsidP="001C3E8D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             </w:t>
      </w:r>
      <w:r w:rsidR="001C3E8D"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 w:rsidR="001C3E8D">
        <w:rPr>
          <w:rFonts w:ascii="Acumin Pro" w:hAnsi="Acumin Pro" w:cs="Arial"/>
          <w:sz w:val="20"/>
          <w:szCs w:val="20"/>
        </w:rPr>
        <w:t>……………</w:t>
      </w:r>
    </w:p>
    <w:p w14:paraId="14813157" w14:textId="77777777" w:rsidR="001C3E8D" w:rsidRPr="00282BA4" w:rsidRDefault="001C3E8D" w:rsidP="00524BC9">
      <w:pPr>
        <w:spacing w:after="0"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3B4E8D4E" w14:textId="77777777" w:rsidR="001C3E8D" w:rsidRPr="00E3783A" w:rsidRDefault="001C3E8D" w:rsidP="001C3E8D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E3783A" w:rsidRDefault="001C3E8D" w:rsidP="001C3E8D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CB4EA9" w:rsidRDefault="00367C9E" w:rsidP="001C3E8D">
      <w:pPr>
        <w:pStyle w:val="Akapitzlist"/>
        <w:spacing w:after="0" w:line="24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CB4EA9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5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15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9"/>
  </w:num>
  <w:num w:numId="23">
    <w:abstractNumId w:val="20"/>
  </w:num>
  <w:num w:numId="24">
    <w:abstractNumId w:val="23"/>
  </w:num>
  <w:num w:numId="25">
    <w:abstractNumId w:val="26"/>
  </w:num>
  <w:num w:numId="26">
    <w:abstractNumId w:val="11"/>
  </w:num>
  <w:num w:numId="27">
    <w:abstractNumId w:val="19"/>
  </w:num>
  <w:num w:numId="28">
    <w:abstractNumId w:val="27"/>
  </w:num>
  <w:num w:numId="29">
    <w:abstractNumId w:val="14"/>
  </w:num>
  <w:num w:numId="30">
    <w:abstractNumId w:val="25"/>
  </w:num>
  <w:num w:numId="31">
    <w:abstractNumId w:val="4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170CC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4D04"/>
    <w:rsid w:val="000C60EF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B08D4"/>
    <w:rsid w:val="001B6985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47EC9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7944"/>
    <w:rsid w:val="004514B0"/>
    <w:rsid w:val="0045442E"/>
    <w:rsid w:val="004544B1"/>
    <w:rsid w:val="00454CBF"/>
    <w:rsid w:val="0045684D"/>
    <w:rsid w:val="004605EE"/>
    <w:rsid w:val="0046218F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24BC9"/>
    <w:rsid w:val="005317F0"/>
    <w:rsid w:val="00535127"/>
    <w:rsid w:val="005365E3"/>
    <w:rsid w:val="0053746A"/>
    <w:rsid w:val="00537675"/>
    <w:rsid w:val="00537C0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426E"/>
    <w:rsid w:val="006B7541"/>
    <w:rsid w:val="006C72CA"/>
    <w:rsid w:val="006D1A48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D788A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634BC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6751"/>
    <w:rsid w:val="00BB719B"/>
    <w:rsid w:val="00BB7736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453F4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6DC9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1006C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21</cp:revision>
  <cp:lastPrinted>2023-04-25T06:08:00Z</cp:lastPrinted>
  <dcterms:created xsi:type="dcterms:W3CDTF">2023-10-19T05:42:00Z</dcterms:created>
  <dcterms:modified xsi:type="dcterms:W3CDTF">2024-03-20T12:32:00Z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