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7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0FD9">
        <w:rPr>
          <w:rFonts w:ascii="Arial" w:hAnsi="Arial" w:cs="Arial"/>
          <w:sz w:val="20"/>
          <w:szCs w:val="20"/>
        </w:rPr>
        <w:t>Nasz znak: TZP – 002/</w:t>
      </w:r>
      <w:r w:rsidR="005E0FDB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pU/2021</w:t>
      </w:r>
    </w:p>
    <w:p w:rsidR="001A7647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7647" w:rsidRPr="00740FD9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E5A" w:rsidRPr="0080646C" w:rsidRDefault="0080646C" w:rsidP="0080646C">
      <w:pPr>
        <w:jc w:val="center"/>
        <w:rPr>
          <w:rFonts w:ascii="Arial" w:hAnsi="Arial" w:cs="Arial"/>
          <w:b/>
          <w:sz w:val="28"/>
          <w:szCs w:val="22"/>
        </w:rPr>
      </w:pPr>
      <w:r w:rsidRPr="0080646C">
        <w:rPr>
          <w:b/>
          <w:szCs w:val="20"/>
        </w:rPr>
        <w:t>OPIS PRZEDMIOTU ZAMÓWIENIA</w:t>
      </w:r>
    </w:p>
    <w:p w:rsidR="00091E5A" w:rsidRPr="002D2C45" w:rsidRDefault="00091E5A" w:rsidP="002D2C45">
      <w:pPr>
        <w:spacing w:line="276" w:lineRule="auto"/>
        <w:jc w:val="both"/>
        <w:rPr>
          <w:b/>
        </w:rPr>
      </w:pPr>
      <w:r w:rsidRPr="00740FD9">
        <w:rPr>
          <w:b/>
        </w:rPr>
        <w:t xml:space="preserve">    </w:t>
      </w:r>
      <w:r w:rsidR="00490CF6" w:rsidRPr="00740FD9">
        <w:rPr>
          <w:b/>
        </w:rPr>
        <w:tab/>
      </w:r>
      <w:r w:rsidR="00490CF6" w:rsidRPr="00740FD9">
        <w:rPr>
          <w:b/>
        </w:rPr>
        <w:tab/>
      </w:r>
      <w:r w:rsidR="00490CF6" w:rsidRPr="00740FD9">
        <w:rPr>
          <w:b/>
        </w:rPr>
        <w:tab/>
      </w:r>
      <w:r w:rsidR="00490CF6" w:rsidRPr="00740FD9">
        <w:rPr>
          <w:b/>
        </w:rPr>
        <w:tab/>
      </w:r>
      <w:r w:rsidR="00490CF6" w:rsidRPr="00740FD9">
        <w:rPr>
          <w:b/>
        </w:rPr>
        <w:tab/>
      </w:r>
      <w:r w:rsidR="00490CF6" w:rsidRPr="00740FD9">
        <w:rPr>
          <w:b/>
        </w:rPr>
        <w:tab/>
      </w:r>
    </w:p>
    <w:p w:rsidR="00091E5A" w:rsidRPr="001E6769" w:rsidRDefault="00586B6B" w:rsidP="001E6769">
      <w:pPr>
        <w:adjustRightInd w:val="0"/>
        <w:jc w:val="center"/>
        <w:outlineLvl w:val="0"/>
        <w:rPr>
          <w:b/>
        </w:rPr>
      </w:pPr>
      <w:r>
        <w:rPr>
          <w:b/>
        </w:rPr>
        <w:t>Projekt modernizacji instalacji centralnego ogrzewania z wymianą grzejników oraz opomiarowaniem lokali mieszkalnych w budynku przy ul. Lipowej 25, 26, 27</w:t>
      </w:r>
      <w:r w:rsidR="001E6769">
        <w:rPr>
          <w:b/>
        </w:rPr>
        <w:t xml:space="preserve"> </w:t>
      </w:r>
      <w:r w:rsidR="001E6769">
        <w:rPr>
          <w:b/>
        </w:rPr>
        <w:br/>
      </w:r>
      <w:r w:rsidR="00091E5A" w:rsidRPr="001E6769">
        <w:rPr>
          <w:b/>
        </w:rPr>
        <w:t>w Gorzowie Wielkopolskim.</w:t>
      </w:r>
    </w:p>
    <w:p w:rsidR="00091E5A" w:rsidRPr="00740FD9" w:rsidRDefault="00091E5A" w:rsidP="00091E5A">
      <w:pPr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:rsidR="00091E5A" w:rsidRPr="00740FD9" w:rsidRDefault="00091E5A" w:rsidP="00091E5A">
      <w:pP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740FD9">
        <w:rPr>
          <w:rFonts w:ascii="Tahoma" w:hAnsi="Tahoma" w:cs="Tahoma"/>
          <w:b/>
          <w:sz w:val="18"/>
          <w:szCs w:val="18"/>
        </w:rPr>
        <w:t>I. Przedmiot zamówienia:</w:t>
      </w:r>
    </w:p>
    <w:p w:rsidR="00091E5A" w:rsidRPr="00740FD9" w:rsidRDefault="00091E5A" w:rsidP="00091E5A">
      <w:pPr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</w:p>
    <w:p w:rsidR="00091E5A" w:rsidRPr="00740FD9" w:rsidRDefault="00091E5A" w:rsidP="00091E5A">
      <w:pPr>
        <w:numPr>
          <w:ilvl w:val="0"/>
          <w:numId w:val="9"/>
        </w:num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0FD9">
        <w:rPr>
          <w:rFonts w:ascii="Arial" w:hAnsi="Arial" w:cs="Arial"/>
          <w:sz w:val="18"/>
          <w:szCs w:val="18"/>
        </w:rPr>
        <w:t>Przedmiot zamówienia obejmuje wykonanie projektu</w:t>
      </w:r>
      <w:r w:rsidR="00D077CF">
        <w:rPr>
          <w:rFonts w:ascii="Arial" w:hAnsi="Arial" w:cs="Arial"/>
          <w:sz w:val="18"/>
          <w:szCs w:val="18"/>
        </w:rPr>
        <w:t xml:space="preserve"> modernizacji</w:t>
      </w:r>
      <w:r w:rsidRPr="00740FD9">
        <w:rPr>
          <w:rFonts w:ascii="Arial" w:hAnsi="Arial" w:cs="Arial"/>
          <w:sz w:val="18"/>
          <w:szCs w:val="18"/>
        </w:rPr>
        <w:t xml:space="preserve"> </w:t>
      </w:r>
      <w:r w:rsidR="00F104C1">
        <w:rPr>
          <w:rFonts w:ascii="Arial" w:hAnsi="Arial" w:cs="Arial"/>
          <w:sz w:val="18"/>
          <w:szCs w:val="18"/>
        </w:rPr>
        <w:t xml:space="preserve">instalacji centralnego ogrzewania </w:t>
      </w:r>
      <w:r w:rsidR="00D077CF">
        <w:rPr>
          <w:rFonts w:ascii="Arial" w:hAnsi="Arial" w:cs="Arial"/>
          <w:sz w:val="18"/>
          <w:szCs w:val="18"/>
        </w:rPr>
        <w:t xml:space="preserve">z  wymianą grzejników oraz opomiarowaniem lokali mieszkalnych </w:t>
      </w:r>
      <w:r w:rsidR="005E0FDB">
        <w:rPr>
          <w:rFonts w:ascii="Arial" w:hAnsi="Arial" w:cs="Arial"/>
          <w:sz w:val="18"/>
          <w:szCs w:val="18"/>
        </w:rPr>
        <w:t>w budynku przy ulicy Lipowej 25, 26, 27</w:t>
      </w:r>
      <w:r w:rsidR="00F104C1">
        <w:rPr>
          <w:rFonts w:ascii="Arial" w:hAnsi="Arial" w:cs="Arial"/>
          <w:sz w:val="18"/>
          <w:szCs w:val="18"/>
        </w:rPr>
        <w:t xml:space="preserve"> w Gorzowie Wlkp. wraz z </w:t>
      </w:r>
      <w:r w:rsidR="005E0FDB">
        <w:rPr>
          <w:rFonts w:ascii="Arial" w:hAnsi="Arial" w:cs="Arial"/>
          <w:sz w:val="18"/>
          <w:szCs w:val="18"/>
        </w:rPr>
        <w:t>uzgodnieniami.</w:t>
      </w:r>
    </w:p>
    <w:p w:rsidR="00091E5A" w:rsidRPr="00740FD9" w:rsidRDefault="00091E5A" w:rsidP="00091E5A">
      <w:pPr>
        <w:pStyle w:val="Akapitzlist"/>
        <w:widowControl/>
        <w:autoSpaceDE/>
        <w:autoSpaceDN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91E5A" w:rsidRPr="00740FD9" w:rsidRDefault="00091E5A" w:rsidP="00091E5A">
      <w:pPr>
        <w:numPr>
          <w:ilvl w:val="0"/>
          <w:numId w:val="9"/>
        </w:numPr>
        <w:spacing w:after="200" w:line="360" w:lineRule="auto"/>
        <w:ind w:left="284" w:hanging="284"/>
        <w:contextualSpacing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740FD9">
        <w:rPr>
          <w:rFonts w:ascii="Tahoma" w:eastAsia="Calibri" w:hAnsi="Tahoma" w:cs="Tahoma"/>
          <w:b/>
          <w:sz w:val="22"/>
          <w:szCs w:val="22"/>
          <w:lang w:eastAsia="en-US"/>
        </w:rPr>
        <w:t xml:space="preserve">DANE TECHNICZNE </w:t>
      </w:r>
    </w:p>
    <w:p w:rsidR="00091E5A" w:rsidRPr="000C3C81" w:rsidRDefault="00091E5A" w:rsidP="00091E5A">
      <w:pPr>
        <w:contextualSpacing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D077CF" w:rsidRPr="00D077CF" w:rsidRDefault="00D077CF" w:rsidP="00D077CF">
      <w:pPr>
        <w:rPr>
          <w:sz w:val="18"/>
        </w:rPr>
      </w:pPr>
      <w:r w:rsidRPr="00D077CF">
        <w:rPr>
          <w:sz w:val="18"/>
        </w:rPr>
        <w:t>Lipowa 25</w:t>
      </w:r>
    </w:p>
    <w:p w:rsidR="00D077CF" w:rsidRPr="00D077CF" w:rsidRDefault="00D077CF" w:rsidP="00D077CF">
      <w:pPr>
        <w:pStyle w:val="Akapitzlist"/>
        <w:numPr>
          <w:ilvl w:val="0"/>
          <w:numId w:val="11"/>
        </w:numPr>
        <w:rPr>
          <w:sz w:val="18"/>
        </w:rPr>
      </w:pPr>
      <w:r w:rsidRPr="00D077CF">
        <w:rPr>
          <w:sz w:val="18"/>
        </w:rPr>
        <w:t xml:space="preserve">Ilość kondygnacji – </w:t>
      </w:r>
      <w:r w:rsidR="00912907">
        <w:rPr>
          <w:color w:val="FF0000"/>
          <w:sz w:val="18"/>
        </w:rPr>
        <w:t>dwukondygnacyjny (</w:t>
      </w:r>
      <w:r w:rsidRPr="00D077CF">
        <w:rPr>
          <w:color w:val="FF0000"/>
          <w:sz w:val="18"/>
        </w:rPr>
        <w:t>parter, piętro)</w:t>
      </w:r>
    </w:p>
    <w:p w:rsidR="00D077CF" w:rsidRPr="00D077CF" w:rsidRDefault="00D077CF" w:rsidP="00D077CF">
      <w:pPr>
        <w:pStyle w:val="Akapitzlist"/>
        <w:numPr>
          <w:ilvl w:val="0"/>
          <w:numId w:val="11"/>
        </w:numPr>
        <w:rPr>
          <w:sz w:val="18"/>
        </w:rPr>
      </w:pPr>
      <w:r w:rsidRPr="00D077CF">
        <w:rPr>
          <w:sz w:val="18"/>
        </w:rPr>
        <w:t>Ilość lokali  -</w:t>
      </w:r>
      <w:r w:rsidRPr="00D077CF">
        <w:rPr>
          <w:color w:val="FF0000"/>
          <w:sz w:val="18"/>
        </w:rPr>
        <w:t xml:space="preserve"> 12</w:t>
      </w:r>
      <w:r w:rsidRPr="00D077CF">
        <w:rPr>
          <w:sz w:val="18"/>
        </w:rPr>
        <w:t xml:space="preserve"> </w:t>
      </w:r>
    </w:p>
    <w:p w:rsidR="00D077CF" w:rsidRPr="00D077CF" w:rsidRDefault="00D077CF" w:rsidP="00D077CF">
      <w:pPr>
        <w:pStyle w:val="Akapitzlist"/>
        <w:numPr>
          <w:ilvl w:val="0"/>
          <w:numId w:val="11"/>
        </w:numPr>
        <w:rPr>
          <w:sz w:val="18"/>
        </w:rPr>
      </w:pPr>
      <w:r w:rsidRPr="00D077CF">
        <w:rPr>
          <w:sz w:val="18"/>
        </w:rPr>
        <w:t xml:space="preserve">Powierzchnia zabudowy –  </w:t>
      </w:r>
      <w:r w:rsidRPr="00D077CF">
        <w:rPr>
          <w:color w:val="FF0000"/>
          <w:sz w:val="18"/>
        </w:rPr>
        <w:t>361,47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D077CF" w:rsidRPr="00D077CF" w:rsidRDefault="00D077CF" w:rsidP="00D077CF">
      <w:pPr>
        <w:pStyle w:val="Akapitzlist"/>
        <w:numPr>
          <w:ilvl w:val="0"/>
          <w:numId w:val="11"/>
        </w:numPr>
        <w:rPr>
          <w:sz w:val="18"/>
        </w:rPr>
      </w:pPr>
      <w:r w:rsidRPr="00D077CF">
        <w:rPr>
          <w:sz w:val="18"/>
        </w:rPr>
        <w:t xml:space="preserve">Powierzchnia użytkowa – </w:t>
      </w:r>
      <w:r w:rsidRPr="00D077CF">
        <w:rPr>
          <w:color w:val="FF0000"/>
          <w:sz w:val="18"/>
        </w:rPr>
        <w:t>475,0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D077CF" w:rsidRPr="00D077CF" w:rsidRDefault="00D077CF" w:rsidP="00D077CF">
      <w:pPr>
        <w:rPr>
          <w:sz w:val="18"/>
        </w:rPr>
      </w:pPr>
      <w:r w:rsidRPr="00D077CF">
        <w:rPr>
          <w:sz w:val="18"/>
        </w:rPr>
        <w:t> </w:t>
      </w:r>
    </w:p>
    <w:p w:rsidR="00D077CF" w:rsidRPr="00D077CF" w:rsidRDefault="00D077CF" w:rsidP="00D077CF">
      <w:pPr>
        <w:rPr>
          <w:sz w:val="18"/>
        </w:rPr>
      </w:pPr>
      <w:r w:rsidRPr="00D077CF">
        <w:rPr>
          <w:sz w:val="18"/>
        </w:rPr>
        <w:t>Lipowa 26</w:t>
      </w:r>
    </w:p>
    <w:p w:rsidR="00D077CF" w:rsidRPr="00D077CF" w:rsidRDefault="00D077CF" w:rsidP="00D077CF">
      <w:pPr>
        <w:pStyle w:val="Akapitzlist"/>
        <w:numPr>
          <w:ilvl w:val="0"/>
          <w:numId w:val="12"/>
        </w:numPr>
        <w:rPr>
          <w:sz w:val="18"/>
        </w:rPr>
      </w:pPr>
      <w:r w:rsidRPr="00D077CF">
        <w:rPr>
          <w:sz w:val="18"/>
        </w:rPr>
        <w:t xml:space="preserve">Ilość kondygnacji – </w:t>
      </w:r>
      <w:r w:rsidR="00912907">
        <w:rPr>
          <w:color w:val="FF0000"/>
          <w:sz w:val="18"/>
        </w:rPr>
        <w:t>dwukondygnacyjny (</w:t>
      </w:r>
      <w:r w:rsidRPr="00D077CF">
        <w:rPr>
          <w:color w:val="FF0000"/>
          <w:sz w:val="18"/>
        </w:rPr>
        <w:t>parter, piętro)</w:t>
      </w:r>
    </w:p>
    <w:p w:rsidR="00D077CF" w:rsidRPr="00D077CF" w:rsidRDefault="00D077CF" w:rsidP="00D077CF">
      <w:pPr>
        <w:pStyle w:val="Akapitzlist"/>
        <w:numPr>
          <w:ilvl w:val="0"/>
          <w:numId w:val="12"/>
        </w:numPr>
        <w:rPr>
          <w:sz w:val="18"/>
        </w:rPr>
      </w:pPr>
      <w:r w:rsidRPr="00D077CF">
        <w:rPr>
          <w:sz w:val="18"/>
        </w:rPr>
        <w:t xml:space="preserve">Ilość lokali  - </w:t>
      </w:r>
      <w:r w:rsidRPr="00D077CF">
        <w:rPr>
          <w:color w:val="FF0000"/>
          <w:sz w:val="18"/>
        </w:rPr>
        <w:t xml:space="preserve">12 </w:t>
      </w:r>
    </w:p>
    <w:p w:rsidR="00D077CF" w:rsidRPr="00D077CF" w:rsidRDefault="00D077CF" w:rsidP="00D077CF">
      <w:pPr>
        <w:pStyle w:val="Akapitzlist"/>
        <w:numPr>
          <w:ilvl w:val="0"/>
          <w:numId w:val="12"/>
        </w:numPr>
        <w:rPr>
          <w:sz w:val="18"/>
        </w:rPr>
      </w:pPr>
      <w:r w:rsidRPr="00D077CF">
        <w:rPr>
          <w:sz w:val="18"/>
        </w:rPr>
        <w:t xml:space="preserve">Powierzchnia zabudowy – </w:t>
      </w:r>
      <w:r w:rsidRPr="00D077CF">
        <w:rPr>
          <w:color w:val="FF0000"/>
          <w:sz w:val="18"/>
        </w:rPr>
        <w:t>361,46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D077CF" w:rsidRPr="00D077CF" w:rsidRDefault="00D077CF" w:rsidP="00D077CF">
      <w:pPr>
        <w:pStyle w:val="Akapitzlist"/>
        <w:numPr>
          <w:ilvl w:val="0"/>
          <w:numId w:val="12"/>
        </w:numPr>
        <w:rPr>
          <w:sz w:val="18"/>
        </w:rPr>
      </w:pPr>
      <w:r w:rsidRPr="00D077CF">
        <w:rPr>
          <w:sz w:val="18"/>
        </w:rPr>
        <w:t xml:space="preserve">Powierzchnia użytkowa – </w:t>
      </w:r>
      <w:r w:rsidRPr="00D077CF">
        <w:rPr>
          <w:color w:val="FF0000"/>
          <w:sz w:val="18"/>
        </w:rPr>
        <w:t>463,2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D077CF" w:rsidRPr="00D077CF" w:rsidRDefault="00D077CF" w:rsidP="00D077CF">
      <w:pPr>
        <w:rPr>
          <w:sz w:val="18"/>
        </w:rPr>
      </w:pPr>
      <w:r w:rsidRPr="00D077CF">
        <w:rPr>
          <w:sz w:val="18"/>
        </w:rPr>
        <w:t> </w:t>
      </w:r>
    </w:p>
    <w:p w:rsidR="00D077CF" w:rsidRPr="00D077CF" w:rsidRDefault="00D077CF" w:rsidP="00D077CF">
      <w:pPr>
        <w:rPr>
          <w:sz w:val="18"/>
        </w:rPr>
      </w:pPr>
      <w:r w:rsidRPr="00D077CF">
        <w:rPr>
          <w:sz w:val="18"/>
        </w:rPr>
        <w:t>Lipowa 27</w:t>
      </w:r>
    </w:p>
    <w:p w:rsidR="00D077CF" w:rsidRPr="00D077CF" w:rsidRDefault="00D077CF" w:rsidP="00D077CF">
      <w:pPr>
        <w:pStyle w:val="Akapitzlist"/>
        <w:numPr>
          <w:ilvl w:val="0"/>
          <w:numId w:val="13"/>
        </w:numPr>
        <w:rPr>
          <w:sz w:val="18"/>
        </w:rPr>
      </w:pPr>
      <w:r w:rsidRPr="00D077CF">
        <w:rPr>
          <w:sz w:val="18"/>
        </w:rPr>
        <w:t xml:space="preserve">Ilość kondygnacji – </w:t>
      </w:r>
      <w:r w:rsidR="00912907">
        <w:rPr>
          <w:color w:val="FF0000"/>
          <w:sz w:val="18"/>
        </w:rPr>
        <w:t>dwukondygnacyjny (</w:t>
      </w:r>
      <w:r w:rsidRPr="00D077CF">
        <w:rPr>
          <w:color w:val="FF0000"/>
          <w:sz w:val="18"/>
        </w:rPr>
        <w:t>parter, piętro)</w:t>
      </w:r>
    </w:p>
    <w:p w:rsidR="00D077CF" w:rsidRPr="00D077CF" w:rsidRDefault="00D077CF" w:rsidP="00D077CF">
      <w:pPr>
        <w:pStyle w:val="Akapitzlist"/>
        <w:numPr>
          <w:ilvl w:val="0"/>
          <w:numId w:val="13"/>
        </w:numPr>
        <w:rPr>
          <w:sz w:val="18"/>
        </w:rPr>
      </w:pPr>
      <w:r w:rsidRPr="00D077CF">
        <w:rPr>
          <w:sz w:val="18"/>
        </w:rPr>
        <w:t xml:space="preserve">Ilość lokali  - </w:t>
      </w:r>
      <w:r w:rsidRPr="00D077CF">
        <w:rPr>
          <w:color w:val="FF0000"/>
          <w:sz w:val="18"/>
        </w:rPr>
        <w:t xml:space="preserve">12 </w:t>
      </w:r>
    </w:p>
    <w:p w:rsidR="00D077CF" w:rsidRPr="00D077CF" w:rsidRDefault="00D077CF" w:rsidP="00D077CF">
      <w:pPr>
        <w:pStyle w:val="Akapitzlist"/>
        <w:numPr>
          <w:ilvl w:val="0"/>
          <w:numId w:val="13"/>
        </w:numPr>
        <w:rPr>
          <w:sz w:val="18"/>
        </w:rPr>
      </w:pPr>
      <w:r w:rsidRPr="00D077CF">
        <w:rPr>
          <w:sz w:val="18"/>
        </w:rPr>
        <w:t xml:space="preserve">Powierzchnia zabudowy – </w:t>
      </w:r>
      <w:r w:rsidRPr="00D077CF">
        <w:rPr>
          <w:color w:val="FF0000"/>
          <w:sz w:val="18"/>
        </w:rPr>
        <w:t>361,46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D077CF" w:rsidRPr="00D077CF" w:rsidRDefault="00D077CF" w:rsidP="00D077CF">
      <w:pPr>
        <w:pStyle w:val="Akapitzlist"/>
        <w:numPr>
          <w:ilvl w:val="0"/>
          <w:numId w:val="13"/>
        </w:numPr>
        <w:rPr>
          <w:sz w:val="18"/>
        </w:rPr>
      </w:pPr>
      <w:r w:rsidRPr="00D077CF">
        <w:rPr>
          <w:sz w:val="18"/>
        </w:rPr>
        <w:t xml:space="preserve">Powierzchnia użytkowa – </w:t>
      </w:r>
      <w:r w:rsidRPr="00D077CF">
        <w:rPr>
          <w:color w:val="FF0000"/>
          <w:sz w:val="18"/>
        </w:rPr>
        <w:t>475,0</w:t>
      </w:r>
      <w:r w:rsidR="00085D20">
        <w:rPr>
          <w:color w:val="FF0000"/>
          <w:sz w:val="18"/>
        </w:rPr>
        <w:t xml:space="preserve"> </w:t>
      </w:r>
      <w:r w:rsidRPr="00D077CF">
        <w:rPr>
          <w:color w:val="FF0000"/>
          <w:sz w:val="18"/>
        </w:rPr>
        <w:t>m</w:t>
      </w:r>
      <w:r w:rsidRPr="00085D20">
        <w:rPr>
          <w:color w:val="FF0000"/>
          <w:sz w:val="18"/>
          <w:vertAlign w:val="superscript"/>
        </w:rPr>
        <w:t>2</w:t>
      </w:r>
    </w:p>
    <w:p w:rsidR="00091E5A" w:rsidRPr="00740FD9" w:rsidRDefault="00091E5A" w:rsidP="00091E5A">
      <w:pPr>
        <w:jc w:val="both"/>
        <w:rPr>
          <w:rFonts w:ascii="Arial" w:hAnsi="Arial" w:cs="Arial"/>
          <w:sz w:val="18"/>
          <w:szCs w:val="18"/>
        </w:rPr>
      </w:pPr>
    </w:p>
    <w:p w:rsidR="00091E5A" w:rsidRPr="00740FD9" w:rsidRDefault="00091E5A" w:rsidP="00091E5A">
      <w:pPr>
        <w:jc w:val="both"/>
        <w:rPr>
          <w:rFonts w:ascii="Arial" w:hAnsi="Arial" w:cs="Arial"/>
          <w:sz w:val="18"/>
          <w:szCs w:val="18"/>
        </w:rPr>
      </w:pPr>
    </w:p>
    <w:p w:rsidR="00091E5A" w:rsidRDefault="00091E5A" w:rsidP="00091E5A">
      <w:pPr>
        <w:jc w:val="both"/>
        <w:rPr>
          <w:rFonts w:ascii="Arial" w:hAnsi="Arial" w:cs="Arial"/>
          <w:b/>
          <w:sz w:val="18"/>
          <w:szCs w:val="18"/>
        </w:rPr>
      </w:pPr>
      <w:r w:rsidRPr="00740FD9">
        <w:rPr>
          <w:rFonts w:ascii="Arial" w:hAnsi="Arial" w:cs="Arial"/>
          <w:b/>
          <w:sz w:val="18"/>
          <w:szCs w:val="18"/>
        </w:rPr>
        <w:t>3. Dokumentacja składać się będzie z następujących elementów:</w:t>
      </w:r>
    </w:p>
    <w:p w:rsidR="000C3C81" w:rsidRDefault="000C3C81" w:rsidP="00091E5A">
      <w:pPr>
        <w:jc w:val="both"/>
        <w:rPr>
          <w:rFonts w:ascii="Arial" w:hAnsi="Arial" w:cs="Arial"/>
          <w:b/>
          <w:sz w:val="18"/>
          <w:szCs w:val="18"/>
        </w:rPr>
      </w:pP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0C3C81">
        <w:rPr>
          <w:rFonts w:ascii="Arial" w:hAnsi="Arial" w:cs="Arial"/>
          <w:sz w:val="18"/>
          <w:szCs w:val="18"/>
        </w:rPr>
        <w:t>Projekt architektoniczno-budowlany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Projekt zagospodarowania terenu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Projekt techniczny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Uzyskanie decyzji o warunkach zabudowy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Uzyskanie mapy do celów projektowych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Uzyskanie decyzji ZUD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Uzyskanie zgody na umieszczenie infrastruktury technicznej w terenie miejskim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Kosztorys inwestorski wraz z przedmiarem robót</w:t>
      </w:r>
    </w:p>
    <w:p w:rsidR="000C3C81" w:rsidRPr="000C3C81" w:rsidRDefault="000C3C81" w:rsidP="000624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C3C81">
        <w:rPr>
          <w:rFonts w:ascii="Arial" w:hAnsi="Arial" w:cs="Arial"/>
          <w:sz w:val="18"/>
          <w:szCs w:val="18"/>
        </w:rPr>
        <w:t>Specyfikacja techniczna</w:t>
      </w:r>
    </w:p>
    <w:bookmarkEnd w:id="0"/>
    <w:p w:rsidR="00091E5A" w:rsidRPr="00740FD9" w:rsidRDefault="00091E5A" w:rsidP="00C618CF">
      <w:pPr>
        <w:jc w:val="both"/>
        <w:rPr>
          <w:rFonts w:ascii="Arial" w:hAnsi="Arial" w:cs="Arial"/>
          <w:sz w:val="18"/>
          <w:szCs w:val="18"/>
        </w:rPr>
      </w:pPr>
    </w:p>
    <w:p w:rsidR="00091E5A" w:rsidRPr="00740FD9" w:rsidRDefault="00091E5A" w:rsidP="00091E5A">
      <w:pPr>
        <w:pStyle w:val="Akapitzlist"/>
        <w:numPr>
          <w:ilvl w:val="0"/>
          <w:numId w:val="8"/>
        </w:numPr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740FD9">
        <w:rPr>
          <w:rFonts w:ascii="Arial" w:hAnsi="Arial" w:cs="Arial"/>
          <w:sz w:val="18"/>
          <w:szCs w:val="18"/>
        </w:rPr>
        <w:t xml:space="preserve">Dokumentacja projektowa musi być zgodna z </w:t>
      </w:r>
      <w:r w:rsidR="00114809" w:rsidRPr="00114809">
        <w:rPr>
          <w:rFonts w:ascii="Arial" w:hAnsi="Arial" w:cs="Arial"/>
          <w:color w:val="000000"/>
          <w:sz w:val="18"/>
          <w:szCs w:val="18"/>
        </w:rPr>
        <w:t xml:space="preserve">Rozporządzeniem Ministra Rozwoju </w:t>
      </w:r>
      <w:r w:rsidR="00114809" w:rsidRPr="00B969CF">
        <w:rPr>
          <w:rFonts w:ascii="Arial" w:hAnsi="Arial" w:cs="Arial"/>
          <w:bCs/>
          <w:sz w:val="18"/>
          <w:szCs w:val="18"/>
        </w:rPr>
        <w:t>z dnia 11 września 2020 r.</w:t>
      </w:r>
      <w:r w:rsidR="00114809" w:rsidRPr="00114809">
        <w:rPr>
          <w:rFonts w:ascii="Arial" w:hAnsi="Arial" w:cs="Arial"/>
          <w:bCs/>
          <w:sz w:val="18"/>
          <w:szCs w:val="18"/>
        </w:rPr>
        <w:t xml:space="preserve"> w sprawie szczegółowego zakresu i formy projektu budowlanego</w:t>
      </w:r>
      <w:r w:rsidR="00114809" w:rsidRPr="00114809">
        <w:rPr>
          <w:rFonts w:ascii="Arial" w:hAnsi="Arial" w:cs="Arial"/>
          <w:color w:val="000000"/>
          <w:sz w:val="18"/>
          <w:szCs w:val="18"/>
        </w:rPr>
        <w:t xml:space="preserve"> (Dz.U. z 2020 r, poz. 1609)</w:t>
      </w:r>
      <w:r w:rsidRPr="00114809">
        <w:rPr>
          <w:rFonts w:ascii="Arial" w:hAnsi="Arial" w:cs="Arial"/>
          <w:sz w:val="18"/>
          <w:szCs w:val="18"/>
        </w:rPr>
        <w:t>,</w:t>
      </w:r>
      <w:r w:rsidRPr="00740FD9">
        <w:rPr>
          <w:rFonts w:ascii="Arial" w:hAnsi="Arial" w:cs="Arial"/>
          <w:sz w:val="18"/>
          <w:szCs w:val="18"/>
        </w:rPr>
        <w:t xml:space="preserve"> specyfikacji technicznych wykonania i odbioru robót budowlanych praz programu funkcjonalno-użytkowego (Dz. U. Nr. 2013, poz. 1129 ze zm.) oraz zawierać informację dotyczącą BIOZ (zgodnie </w:t>
      </w:r>
      <w:r w:rsidR="00114809">
        <w:rPr>
          <w:rFonts w:ascii="Arial" w:hAnsi="Arial" w:cs="Arial"/>
          <w:sz w:val="18"/>
          <w:szCs w:val="18"/>
        </w:rPr>
        <w:br/>
      </w:r>
      <w:r w:rsidRPr="00740FD9">
        <w:rPr>
          <w:rFonts w:ascii="Arial" w:hAnsi="Arial" w:cs="Arial"/>
          <w:sz w:val="18"/>
          <w:szCs w:val="18"/>
        </w:rPr>
        <w:t>z Rozporządzeniem Ministra Infrastruktury z dnia 23 czerwca 2003</w:t>
      </w:r>
      <w:r w:rsidR="00AD38E7">
        <w:rPr>
          <w:rFonts w:ascii="Arial" w:hAnsi="Arial" w:cs="Arial"/>
          <w:sz w:val="18"/>
          <w:szCs w:val="18"/>
        </w:rPr>
        <w:t xml:space="preserve"> </w:t>
      </w:r>
      <w:r w:rsidRPr="00740FD9">
        <w:rPr>
          <w:rFonts w:ascii="Arial" w:hAnsi="Arial" w:cs="Arial"/>
          <w:sz w:val="18"/>
          <w:szCs w:val="18"/>
        </w:rPr>
        <w:t>r. w sprawie informacji dotyczącej bezpieczeństwa i ochrony zdrowia oraz planu bezpieczeństwa i ochrony zdrowia (Dz. U. Nr 120, poz. 1126)</w:t>
      </w:r>
      <w:r w:rsidR="00D0291F">
        <w:rPr>
          <w:rFonts w:ascii="Arial" w:hAnsi="Arial" w:cs="Arial"/>
          <w:sz w:val="18"/>
          <w:szCs w:val="18"/>
        </w:rPr>
        <w:t>;</w:t>
      </w:r>
    </w:p>
    <w:p w:rsidR="00091E5A" w:rsidRPr="00740FD9" w:rsidRDefault="00091E5A" w:rsidP="00091E5A">
      <w:pPr>
        <w:pStyle w:val="Akapitzlist"/>
        <w:numPr>
          <w:ilvl w:val="0"/>
          <w:numId w:val="8"/>
        </w:numPr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740FD9">
        <w:rPr>
          <w:rFonts w:ascii="Arial" w:hAnsi="Arial" w:cs="Arial"/>
          <w:sz w:val="18"/>
          <w:szCs w:val="18"/>
        </w:rPr>
        <w:t xml:space="preserve">Kosztorysy inwestorskie muszą być wykonane zgodnie z Rozporządzeniem Ministra Infrastruktury </w:t>
      </w:r>
      <w:r w:rsidR="00114809">
        <w:rPr>
          <w:rFonts w:ascii="Arial" w:hAnsi="Arial" w:cs="Arial"/>
          <w:sz w:val="18"/>
          <w:szCs w:val="18"/>
        </w:rPr>
        <w:br/>
      </w:r>
      <w:r w:rsidRPr="00740FD9">
        <w:rPr>
          <w:rFonts w:ascii="Arial" w:hAnsi="Arial" w:cs="Arial"/>
          <w:sz w:val="18"/>
          <w:szCs w:val="18"/>
        </w:rPr>
        <w:t>z dnia 18 maja 2004r. w sprawie określania metod i podstaw sporządzania kosztorysu inwestorskiego, obliczania planowanych kosztów prac projektowych oraz planowanych kosztów robót budowlanych określonych w programie funkcjonalno-użytkowym (Dz. U. Nr 130, poz. 1389)</w:t>
      </w:r>
      <w:r w:rsidR="00D0291F">
        <w:rPr>
          <w:rFonts w:ascii="Arial" w:hAnsi="Arial" w:cs="Arial"/>
          <w:sz w:val="18"/>
          <w:szCs w:val="18"/>
        </w:rPr>
        <w:t>;</w:t>
      </w:r>
    </w:p>
    <w:p w:rsidR="00091E5A" w:rsidRDefault="00091E5A" w:rsidP="00091E5A">
      <w:pPr>
        <w:pStyle w:val="Akapitzlist"/>
        <w:numPr>
          <w:ilvl w:val="0"/>
          <w:numId w:val="8"/>
        </w:numPr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740FD9">
        <w:rPr>
          <w:rFonts w:ascii="Arial" w:hAnsi="Arial" w:cs="Arial"/>
          <w:sz w:val="18"/>
          <w:szCs w:val="18"/>
        </w:rPr>
        <w:t xml:space="preserve">Autor dokumentacji projektowej zobligowany będzie do stałej współpracy z Zamawiającym w trakcie </w:t>
      </w:r>
      <w:r w:rsidRPr="00740FD9">
        <w:rPr>
          <w:rFonts w:ascii="Arial" w:hAnsi="Arial" w:cs="Arial"/>
          <w:sz w:val="18"/>
          <w:szCs w:val="18"/>
        </w:rPr>
        <w:lastRenderedPageBreak/>
        <w:t>toczonych w przyszłości postępowań o wykonanie robót budowlanych w zakresie objęt</w:t>
      </w:r>
      <w:r w:rsidR="00F12DE0">
        <w:rPr>
          <w:rFonts w:ascii="Arial" w:hAnsi="Arial" w:cs="Arial"/>
          <w:sz w:val="18"/>
          <w:szCs w:val="18"/>
        </w:rPr>
        <w:t>ym daną dokumentacją projektową;</w:t>
      </w:r>
    </w:p>
    <w:p w:rsidR="00091E5A" w:rsidRPr="00740FD9" w:rsidRDefault="00091E5A" w:rsidP="00091E5A">
      <w:pPr>
        <w:pStyle w:val="Akapitzlist"/>
        <w:numPr>
          <w:ilvl w:val="0"/>
          <w:numId w:val="8"/>
        </w:numPr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740FD9">
        <w:rPr>
          <w:rFonts w:ascii="Arial" w:hAnsi="Arial" w:cs="Arial"/>
          <w:sz w:val="18"/>
          <w:szCs w:val="18"/>
        </w:rPr>
        <w:t>Dokumentacja projektowa winna być opracowana przez projektanta dla celów zamówień publicznych.</w:t>
      </w:r>
    </w:p>
    <w:p w:rsidR="00091E5A" w:rsidRPr="00740FD9" w:rsidRDefault="00091E5A" w:rsidP="00091E5A">
      <w:pPr>
        <w:pStyle w:val="Tekstpodstawowywcity"/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91E5A" w:rsidRPr="00740FD9" w:rsidRDefault="00091E5A" w:rsidP="00091E5A">
      <w:pPr>
        <w:pStyle w:val="Tekstpodstawowywcity"/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40FD9">
        <w:rPr>
          <w:rFonts w:ascii="Tahoma" w:hAnsi="Tahoma" w:cs="Tahoma"/>
          <w:sz w:val="18"/>
          <w:szCs w:val="18"/>
          <w:u w:val="single"/>
        </w:rPr>
        <w:t xml:space="preserve">4. Autorzy dokumentacji projektowej zobligowani będą do stałej </w:t>
      </w:r>
      <w:r w:rsidR="001A7647" w:rsidRPr="00740FD9">
        <w:rPr>
          <w:rFonts w:ascii="Tahoma" w:hAnsi="Tahoma" w:cs="Tahoma"/>
          <w:sz w:val="18"/>
          <w:szCs w:val="18"/>
          <w:u w:val="single"/>
        </w:rPr>
        <w:t>współpracy z</w:t>
      </w:r>
      <w:r w:rsidRPr="00740FD9">
        <w:rPr>
          <w:rFonts w:ascii="Tahoma" w:hAnsi="Tahoma" w:cs="Tahoma"/>
          <w:sz w:val="18"/>
          <w:szCs w:val="18"/>
          <w:u w:val="single"/>
        </w:rPr>
        <w:t xml:space="preserve"> zamawiającym w trakcie prowadzonych w przyszłości postępowań o udzielenie zamówień publicznych i innych na wykonanie</w:t>
      </w:r>
      <w:r w:rsidRPr="00740FD9">
        <w:rPr>
          <w:rFonts w:ascii="Tahoma" w:hAnsi="Tahoma" w:cs="Tahoma"/>
          <w:sz w:val="18"/>
          <w:szCs w:val="18"/>
        </w:rPr>
        <w:t xml:space="preserve"> robót budowlanych w zakresie objętym daną dokumentacją projektową.</w:t>
      </w:r>
    </w:p>
    <w:p w:rsidR="00091E5A" w:rsidRPr="00740FD9" w:rsidRDefault="00091E5A" w:rsidP="00091E5A">
      <w:pPr>
        <w:pStyle w:val="Tekstpodstawowywcity"/>
        <w:tabs>
          <w:tab w:val="num" w:pos="709"/>
        </w:tabs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40FD9">
        <w:rPr>
          <w:rFonts w:ascii="Tahoma" w:hAnsi="Tahoma" w:cs="Tahoma"/>
          <w:sz w:val="18"/>
          <w:szCs w:val="18"/>
        </w:rPr>
        <w:t xml:space="preserve">5. Dokumentacja projektowa stanowić będzie opis przedmiotu zamówienia dla wykonawstwa robót, w </w:t>
      </w:r>
      <w:r w:rsidR="001A7647">
        <w:rPr>
          <w:rFonts w:ascii="Tahoma" w:hAnsi="Tahoma" w:cs="Tahoma"/>
          <w:sz w:val="18"/>
          <w:szCs w:val="18"/>
        </w:rPr>
        <w:t>związku z </w:t>
      </w:r>
      <w:r w:rsidR="001A7647" w:rsidRPr="00740FD9">
        <w:rPr>
          <w:rFonts w:ascii="Tahoma" w:hAnsi="Tahoma" w:cs="Tahoma"/>
          <w:sz w:val="18"/>
          <w:szCs w:val="18"/>
        </w:rPr>
        <w:t>czym</w:t>
      </w:r>
      <w:r w:rsidRPr="00740FD9">
        <w:rPr>
          <w:rFonts w:ascii="Tahoma" w:hAnsi="Tahoma" w:cs="Tahoma"/>
          <w:sz w:val="18"/>
          <w:szCs w:val="18"/>
        </w:rPr>
        <w:t xml:space="preserve"> musi być zgodna z przepisami ustawy Prawo zamówień publicznych w szczególności przepisami zawartymi w </w:t>
      </w:r>
      <w:r w:rsidR="001A7647">
        <w:rPr>
          <w:rFonts w:ascii="Tahoma" w:hAnsi="Tahoma" w:cs="Tahoma"/>
          <w:sz w:val="18"/>
          <w:szCs w:val="18"/>
        </w:rPr>
        <w:t>Dziale II od</w:t>
      </w:r>
      <w:r w:rsidRPr="00740FD9">
        <w:rPr>
          <w:rFonts w:ascii="Tahoma" w:hAnsi="Tahoma" w:cs="Tahoma"/>
          <w:sz w:val="18"/>
          <w:szCs w:val="18"/>
        </w:rPr>
        <w:t xml:space="preserve">dziale </w:t>
      </w:r>
      <w:r w:rsidR="001A7647">
        <w:rPr>
          <w:rFonts w:ascii="Tahoma" w:hAnsi="Tahoma" w:cs="Tahoma"/>
          <w:sz w:val="18"/>
          <w:szCs w:val="18"/>
        </w:rPr>
        <w:t>4</w:t>
      </w:r>
      <w:r w:rsidRPr="00740FD9">
        <w:rPr>
          <w:rFonts w:ascii="Tahoma" w:hAnsi="Tahoma" w:cs="Tahoma"/>
          <w:sz w:val="18"/>
          <w:szCs w:val="18"/>
        </w:rPr>
        <w:t xml:space="preserve"> ustawy.</w:t>
      </w:r>
    </w:p>
    <w:p w:rsidR="00091E5A" w:rsidRDefault="00091E5A" w:rsidP="00091E5A">
      <w:pPr>
        <w:pStyle w:val="Tekstpodstawowywcity"/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40FD9">
        <w:rPr>
          <w:rFonts w:ascii="Tahoma" w:hAnsi="Tahoma" w:cs="Tahoma"/>
          <w:sz w:val="18"/>
          <w:szCs w:val="18"/>
        </w:rPr>
        <w:t>6. Dokumentacja projektowa musi być zgodna z innymi przepisami technic</w:t>
      </w:r>
      <w:r w:rsidR="001A7647">
        <w:rPr>
          <w:rFonts w:ascii="Tahoma" w:hAnsi="Tahoma" w:cs="Tahoma"/>
          <w:sz w:val="18"/>
          <w:szCs w:val="18"/>
        </w:rPr>
        <w:t>zno – budowlanymi określonymi w </w:t>
      </w:r>
      <w:r w:rsidRPr="00740FD9">
        <w:rPr>
          <w:rFonts w:ascii="Tahoma" w:hAnsi="Tahoma" w:cs="Tahoma"/>
          <w:sz w:val="18"/>
          <w:szCs w:val="18"/>
        </w:rPr>
        <w:t xml:space="preserve">drodze rozporządzenia przez właściwych ministrów, Polskimi </w:t>
      </w:r>
      <w:r w:rsidR="001A7647" w:rsidRPr="00740FD9">
        <w:rPr>
          <w:rFonts w:ascii="Tahoma" w:hAnsi="Tahoma" w:cs="Tahoma"/>
          <w:sz w:val="18"/>
          <w:szCs w:val="18"/>
        </w:rPr>
        <w:t>Normami i</w:t>
      </w:r>
      <w:r w:rsidRPr="00740FD9">
        <w:rPr>
          <w:rFonts w:ascii="Tahoma" w:hAnsi="Tahoma" w:cs="Tahoma"/>
          <w:sz w:val="18"/>
          <w:szCs w:val="18"/>
        </w:rPr>
        <w:t xml:space="preserve"> zasadami wiedzy technicznej. </w:t>
      </w:r>
    </w:p>
    <w:p w:rsidR="008613F7" w:rsidRPr="00740FD9" w:rsidRDefault="008613F7" w:rsidP="00091E5A">
      <w:pPr>
        <w:pStyle w:val="Tekstpodstawowywcity"/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Dokumentacja projektowa winna być wykonana w stanie kompletnym z punktu widzenia celu, któremu ma złużyć.</w:t>
      </w:r>
    </w:p>
    <w:p w:rsidR="00091E5A" w:rsidRPr="00740FD9" w:rsidRDefault="008613F7" w:rsidP="00091E5A">
      <w:pPr>
        <w:pStyle w:val="Tekstpodstawowywcity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8</w:t>
      </w:r>
      <w:r w:rsidR="00091E5A" w:rsidRPr="00740FD9">
        <w:rPr>
          <w:rFonts w:ascii="Tahoma" w:hAnsi="Tahoma" w:cs="Tahoma"/>
          <w:b/>
          <w:sz w:val="18"/>
          <w:szCs w:val="18"/>
          <w:u w:val="single"/>
        </w:rPr>
        <w:t>. Dokumentacja projektowa w całości musi być dostarczona zamawiającemu także w wersji elektronicznej  - 2 kpl. (PDF</w:t>
      </w:r>
      <w:r w:rsidR="001A7647">
        <w:rPr>
          <w:rFonts w:ascii="Tahoma" w:hAnsi="Tahoma" w:cs="Tahoma"/>
          <w:b/>
          <w:sz w:val="18"/>
          <w:szCs w:val="18"/>
          <w:u w:val="single"/>
        </w:rPr>
        <w:t xml:space="preserve"> czytalny – jako dokument dostępny cyfrowo</w:t>
      </w:r>
      <w:r w:rsidR="00091E5A" w:rsidRPr="00740FD9">
        <w:rPr>
          <w:rFonts w:ascii="Tahoma" w:hAnsi="Tahoma" w:cs="Tahoma"/>
          <w:b/>
          <w:sz w:val="18"/>
          <w:szCs w:val="18"/>
          <w:u w:val="single"/>
        </w:rPr>
        <w:t>).</w:t>
      </w:r>
    </w:p>
    <w:sectPr w:rsidR="00091E5A" w:rsidRPr="0074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A5"/>
    <w:multiLevelType w:val="hybridMultilevel"/>
    <w:tmpl w:val="E24AE05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A4F"/>
    <w:multiLevelType w:val="hybridMultilevel"/>
    <w:tmpl w:val="3B9C2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55A0C"/>
    <w:multiLevelType w:val="hybridMultilevel"/>
    <w:tmpl w:val="93000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35D"/>
    <w:multiLevelType w:val="hybridMultilevel"/>
    <w:tmpl w:val="8ED4E2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D319B"/>
    <w:multiLevelType w:val="hybridMultilevel"/>
    <w:tmpl w:val="81CAC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231C"/>
    <w:multiLevelType w:val="hybridMultilevel"/>
    <w:tmpl w:val="55BE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442E2"/>
    <w:multiLevelType w:val="hybridMultilevel"/>
    <w:tmpl w:val="2E5AA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BC43EC"/>
    <w:multiLevelType w:val="hybridMultilevel"/>
    <w:tmpl w:val="EC287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C7252"/>
    <w:multiLevelType w:val="hybridMultilevel"/>
    <w:tmpl w:val="199A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283C"/>
    <w:multiLevelType w:val="hybridMultilevel"/>
    <w:tmpl w:val="9C7C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05F63"/>
    <w:multiLevelType w:val="hybridMultilevel"/>
    <w:tmpl w:val="5BF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54B5A"/>
    <w:multiLevelType w:val="hybridMultilevel"/>
    <w:tmpl w:val="E18A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55A9"/>
    <w:multiLevelType w:val="hybridMultilevel"/>
    <w:tmpl w:val="A100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F20"/>
    <w:multiLevelType w:val="hybridMultilevel"/>
    <w:tmpl w:val="BF0CD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85F04"/>
    <w:multiLevelType w:val="hybridMultilevel"/>
    <w:tmpl w:val="AAC6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5A"/>
    <w:rsid w:val="000058C3"/>
    <w:rsid w:val="0001160D"/>
    <w:rsid w:val="000624B3"/>
    <w:rsid w:val="00076805"/>
    <w:rsid w:val="00085D20"/>
    <w:rsid w:val="00091E5A"/>
    <w:rsid w:val="000932EC"/>
    <w:rsid w:val="000C3C81"/>
    <w:rsid w:val="000F5C95"/>
    <w:rsid w:val="000F6C8E"/>
    <w:rsid w:val="00114809"/>
    <w:rsid w:val="001A7647"/>
    <w:rsid w:val="001E6769"/>
    <w:rsid w:val="00235860"/>
    <w:rsid w:val="00270D83"/>
    <w:rsid w:val="002D2C45"/>
    <w:rsid w:val="003814CE"/>
    <w:rsid w:val="00410EEB"/>
    <w:rsid w:val="00432BC7"/>
    <w:rsid w:val="00445DA9"/>
    <w:rsid w:val="00475C78"/>
    <w:rsid w:val="00490CF6"/>
    <w:rsid w:val="004F28CA"/>
    <w:rsid w:val="00586B6B"/>
    <w:rsid w:val="005B4F10"/>
    <w:rsid w:val="005E0FDB"/>
    <w:rsid w:val="005F4280"/>
    <w:rsid w:val="006057C1"/>
    <w:rsid w:val="006233A8"/>
    <w:rsid w:val="00626ABD"/>
    <w:rsid w:val="00633BB8"/>
    <w:rsid w:val="0067599C"/>
    <w:rsid w:val="00740FD9"/>
    <w:rsid w:val="00771BF7"/>
    <w:rsid w:val="00776FB8"/>
    <w:rsid w:val="0080646C"/>
    <w:rsid w:val="00850777"/>
    <w:rsid w:val="00860D61"/>
    <w:rsid w:val="008613F7"/>
    <w:rsid w:val="009038F8"/>
    <w:rsid w:val="00912907"/>
    <w:rsid w:val="009B7B22"/>
    <w:rsid w:val="009F48E3"/>
    <w:rsid w:val="00A45FB5"/>
    <w:rsid w:val="00A60A2B"/>
    <w:rsid w:val="00A776D7"/>
    <w:rsid w:val="00A97417"/>
    <w:rsid w:val="00AD38E7"/>
    <w:rsid w:val="00B969CF"/>
    <w:rsid w:val="00BC5510"/>
    <w:rsid w:val="00BC7008"/>
    <w:rsid w:val="00C051E4"/>
    <w:rsid w:val="00C618CF"/>
    <w:rsid w:val="00C96214"/>
    <w:rsid w:val="00D0291F"/>
    <w:rsid w:val="00D077CF"/>
    <w:rsid w:val="00D25320"/>
    <w:rsid w:val="00E312EF"/>
    <w:rsid w:val="00E83038"/>
    <w:rsid w:val="00EE1DB8"/>
    <w:rsid w:val="00EE323C"/>
    <w:rsid w:val="00EF0756"/>
    <w:rsid w:val="00F104C1"/>
    <w:rsid w:val="00F12DE0"/>
    <w:rsid w:val="00F5167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1E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91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1E5A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91E5A"/>
    <w:pPr>
      <w:spacing w:after="120"/>
      <w:ind w:left="283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E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E5A"/>
    <w:pPr>
      <w:spacing w:after="200" w:line="276" w:lineRule="auto"/>
    </w:pPr>
    <w:rPr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E5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D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1E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91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1E5A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91E5A"/>
    <w:pPr>
      <w:spacing w:after="120"/>
      <w:ind w:left="283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E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E5A"/>
    <w:pPr>
      <w:spacing w:after="200" w:line="276" w:lineRule="auto"/>
    </w:pPr>
    <w:rPr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E5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Pailina Woźniczka</cp:lastModifiedBy>
  <cp:revision>11</cp:revision>
  <cp:lastPrinted>2019-09-24T09:16:00Z</cp:lastPrinted>
  <dcterms:created xsi:type="dcterms:W3CDTF">2021-07-29T11:47:00Z</dcterms:created>
  <dcterms:modified xsi:type="dcterms:W3CDTF">2021-08-11T11:11:00Z</dcterms:modified>
</cp:coreProperties>
</file>