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4E730C0C"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7</w:t>
      </w:r>
      <w:r w:rsidR="00027F6B">
        <w:rPr>
          <w:rFonts w:ascii="Arial" w:eastAsia="Times New Roman" w:hAnsi="Arial" w:cs="Times New Roman"/>
          <w:szCs w:val="24"/>
          <w:lang w:eastAsia="pl-PL"/>
        </w:rPr>
        <w:t xml:space="preserve"> do SWZ</w:t>
      </w:r>
    </w:p>
    <w:p w14:paraId="2B587251" w14:textId="58D793FB"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F61053">
        <w:rPr>
          <w:rFonts w:ascii="Arial" w:eastAsia="Times New Roman" w:hAnsi="Arial" w:cs="Times New Roman"/>
          <w:b/>
          <w:szCs w:val="24"/>
          <w:lang w:eastAsia="pl-PL"/>
        </w:rPr>
        <w:t>20</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F61053">
        <w:rPr>
          <w:rFonts w:ascii="Arial" w:eastAsia="Times New Roman" w:hAnsi="Arial" w:cs="Times New Roman"/>
          <w:b/>
          <w:szCs w:val="24"/>
          <w:lang w:eastAsia="pl-PL"/>
        </w:rPr>
        <w:t>2</w:t>
      </w:r>
    </w:p>
    <w:p w14:paraId="7B2649AA" w14:textId="70F2CDD6"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1BF764F9" w:rsidR="005932F7" w:rsidRPr="00CC4DFC" w:rsidRDefault="005932F7" w:rsidP="00CC4DFC">
      <w:pPr>
        <w:spacing w:after="0" w:line="240" w:lineRule="auto"/>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Pr="00CC4DFC">
        <w:rPr>
          <w:rFonts w:ascii="Arial" w:eastAsia="Times New Roman" w:hAnsi="Arial" w:cs="Arial"/>
          <w:b/>
          <w:szCs w:val="24"/>
          <w:lang w:eastAsia="pl-PL"/>
        </w:rPr>
        <w:t xml:space="preserve"> </w:t>
      </w:r>
      <w:r w:rsidR="00A14A51">
        <w:rPr>
          <w:rFonts w:ascii="Arial" w:eastAsia="Times New Roman" w:hAnsi="Arial" w:cs="Arial"/>
          <w:b/>
          <w:szCs w:val="24"/>
          <w:lang w:eastAsia="pl-PL"/>
        </w:rPr>
        <w:t xml:space="preserve">1, 2, 3, </w:t>
      </w:r>
      <w:r w:rsidR="00F61053">
        <w:rPr>
          <w:rFonts w:ascii="Arial" w:eastAsia="Times New Roman" w:hAnsi="Arial" w:cs="Arial"/>
          <w:b/>
          <w:szCs w:val="24"/>
          <w:lang w:eastAsia="pl-PL"/>
        </w:rPr>
        <w:t>5, 6, 8.</w:t>
      </w:r>
    </w:p>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3CD5145A" w14:textId="452F08E8" w:rsidR="005932F7" w:rsidRPr="005932F7"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0C09A4">
        <w:rPr>
          <w:rFonts w:ascii="Arial" w:eastAsia="Times New Roman" w:hAnsi="Arial" w:cs="Arial"/>
          <w:szCs w:val="24"/>
          <w:lang w:eastAsia="pl-PL"/>
        </w:rPr>
        <w:t>2</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„Kutnowski Szpital Samorządowy” Spółka z o.o., </w:t>
      </w:r>
    </w:p>
    <w:p w14:paraId="557A9331"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5A6D981D" w14:textId="0FB017F5" w:rsidR="005932F7" w:rsidRPr="005932F7" w:rsidRDefault="00DA4AC4" w:rsidP="00654054">
      <w:pPr>
        <w:numPr>
          <w:ilvl w:val="0"/>
          <w:numId w:val="9"/>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DC06C1">
      <w:pPr>
        <w:pStyle w:val="Akapitzlist"/>
        <w:numPr>
          <w:ilvl w:val="0"/>
          <w:numId w:val="42"/>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AB1300">
      <w:pPr>
        <w:spacing w:after="0" w:line="240" w:lineRule="auto"/>
        <w:ind w:left="283" w:hanging="283"/>
        <w:jc w:val="both"/>
        <w:rPr>
          <w:rFonts w:ascii="Arial" w:eastAsia="Times New Roman" w:hAnsi="Arial" w:cs="Times New Roman"/>
          <w:b/>
          <w:szCs w:val="20"/>
          <w:lang w:eastAsia="pl-PL"/>
        </w:rPr>
      </w:pPr>
    </w:p>
    <w:p w14:paraId="23B70EC0" w14:textId="2A8DEA68" w:rsidR="00AB1300" w:rsidRPr="00C54162" w:rsidRDefault="00AB1300" w:rsidP="00C54162">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553FA9">
        <w:rPr>
          <w:rFonts w:ascii="Arial" w:eastAsia="Times New Roman" w:hAnsi="Arial" w:cs="Times New Roman"/>
          <w:b/>
          <w:i/>
          <w:szCs w:val="20"/>
          <w:lang w:eastAsia="pl-PL"/>
        </w:rPr>
        <w:t>Stronami</w:t>
      </w:r>
    </w:p>
    <w:p w14:paraId="4517FFA1" w14:textId="77777777" w:rsidR="00AB1300" w:rsidRPr="005932F7" w:rsidRDefault="00AB1300" w:rsidP="00C54162">
      <w:pPr>
        <w:spacing w:after="0" w:line="240" w:lineRule="auto"/>
        <w:ind w:left="283" w:hanging="283"/>
        <w:jc w:val="both"/>
        <w:rPr>
          <w:rFonts w:ascii="Arial" w:eastAsia="Times New Roman" w:hAnsi="Arial" w:cs="Times New Roman"/>
          <w:b/>
          <w:szCs w:val="20"/>
          <w:lang w:eastAsia="pl-PL"/>
        </w:rPr>
      </w:pP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17D99CF" w:rsidR="00DA4AC4" w:rsidRPr="00FB21FA" w:rsidRDefault="00DA4AC4" w:rsidP="00FB21FA">
      <w:pPr>
        <w:numPr>
          <w:ilvl w:val="0"/>
          <w:numId w:val="32"/>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wyniku przetargu nieograniczonego, </w:t>
      </w:r>
      <w:r w:rsidRPr="00F4180E">
        <w:rPr>
          <w:rFonts w:ascii="Arial" w:hAnsi="Arial" w:cs="Arial"/>
        </w:rPr>
        <w:t xml:space="preserve">o którym mowa w art. </w:t>
      </w:r>
      <w:r>
        <w:rPr>
          <w:rFonts w:ascii="Arial" w:hAnsi="Arial" w:cs="Arial"/>
        </w:rPr>
        <w:t>132</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 xml:space="preserve">tawy z dnia </w:t>
      </w:r>
      <w:r w:rsidRPr="004B140D">
        <w:rPr>
          <w:rFonts w:ascii="Arial" w:hAnsi="Arial" w:cs="Arial"/>
        </w:rPr>
        <w:t>11 września 2019 r. Prawo zamówień publicznych (tj. Dz. U. 20</w:t>
      </w:r>
      <w:r w:rsidR="00DA17CE">
        <w:rPr>
          <w:rFonts w:ascii="Arial" w:hAnsi="Arial" w:cs="Arial"/>
        </w:rPr>
        <w:t>22.1710 tj. z dnia 2022.08.16</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DA17CE" w:rsidRPr="00FB21FA">
        <w:rPr>
          <w:rFonts w:ascii="Arial" w:hAnsi="Arial" w:cs="Arial"/>
          <w:b/>
        </w:rPr>
        <w:t>20</w:t>
      </w:r>
      <w:r w:rsidRPr="00FB21FA">
        <w:rPr>
          <w:rFonts w:ascii="Arial" w:hAnsi="Arial" w:cs="Arial"/>
          <w:b/>
        </w:rPr>
        <w:t>/2</w:t>
      </w:r>
      <w:r w:rsidR="00DA17CE" w:rsidRPr="00FB21FA">
        <w:rPr>
          <w:rFonts w:ascii="Arial" w:hAnsi="Arial" w:cs="Arial"/>
          <w:b/>
        </w:rPr>
        <w:t>2</w:t>
      </w:r>
      <w:r w:rsidRPr="00FB21FA">
        <w:rPr>
          <w:rFonts w:ascii="Arial" w:hAnsi="Arial" w:cs="Arial"/>
        </w:rPr>
        <w:t>, zgodnie z przepisami ww. ustawy.</w:t>
      </w:r>
    </w:p>
    <w:p w14:paraId="60DF1BE8" w14:textId="6A82632D" w:rsidR="00DA4AC4" w:rsidRPr="0020154B" w:rsidRDefault="00DA4AC4" w:rsidP="00DA4AC4">
      <w:pPr>
        <w:numPr>
          <w:ilvl w:val="0"/>
          <w:numId w:val="32"/>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7D38C1E" w:rsidR="005932F7" w:rsidRP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0DACD532" w14:textId="2334522E" w:rsidR="00047261" w:rsidRDefault="00ED2DA6" w:rsidP="00654054">
      <w:pPr>
        <w:pStyle w:val="Akapitzlist"/>
        <w:numPr>
          <w:ilvl w:val="0"/>
          <w:numId w:val="11"/>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00DA4AC4">
        <w:rPr>
          <w:rFonts w:ascii="Arial" w:eastAsia="Batang" w:hAnsi="Arial" w:cs="Arial"/>
          <w:bCs/>
          <w:lang w:eastAsia="pl-PL"/>
        </w:rPr>
        <w:t xml:space="preserve">implantów ortopedycznych i </w:t>
      </w:r>
      <w:r w:rsidR="002066DA" w:rsidRPr="00864893">
        <w:rPr>
          <w:rFonts w:ascii="Arial" w:eastAsia="Batang" w:hAnsi="Arial" w:cs="Arial"/>
          <w:bCs/>
          <w:lang w:eastAsia="pl-PL"/>
        </w:rPr>
        <w:t>endoprotez</w:t>
      </w:r>
      <w:r w:rsidR="002066DA">
        <w:rPr>
          <w:rFonts w:ascii="Arial" w:eastAsia="Batang" w:hAnsi="Arial" w:cs="Arial"/>
          <w:bCs/>
          <w:lang w:eastAsia="pl-PL"/>
        </w:rPr>
        <w:t xml:space="preserve"> </w:t>
      </w:r>
      <w:r w:rsidR="005932F7" w:rsidRPr="00ED2DA6">
        <w:rPr>
          <w:rFonts w:ascii="Arial" w:eastAsia="Batang" w:hAnsi="Arial" w:cs="Arial"/>
          <w:bCs/>
          <w:lang w:eastAsia="pl-PL"/>
        </w:rPr>
        <w:t>wyszczególnionych asortymentowo i cenowo w załączniku nr 1 do umowy, zwanych dalej również „towarem” lub „produktami”.</w:t>
      </w:r>
    </w:p>
    <w:p w14:paraId="3A7BA5E6" w14:textId="601425DD" w:rsidR="00047261" w:rsidRPr="00047261" w:rsidRDefault="00047261" w:rsidP="00654054">
      <w:pPr>
        <w:pStyle w:val="Akapitzlist"/>
        <w:numPr>
          <w:ilvl w:val="0"/>
          <w:numId w:val="11"/>
        </w:numPr>
        <w:spacing w:after="0" w:line="240" w:lineRule="auto"/>
        <w:ind w:left="426" w:hanging="426"/>
        <w:jc w:val="both"/>
        <w:rPr>
          <w:rFonts w:ascii="Arial" w:eastAsia="Batang" w:hAnsi="Arial" w:cs="Arial"/>
          <w:bCs/>
          <w:lang w:eastAsia="pl-PL"/>
        </w:rPr>
      </w:pPr>
      <w:r w:rsidRPr="00047261">
        <w:rPr>
          <w:rFonts w:ascii="Arial" w:eastAsia="Batang" w:hAnsi="Arial" w:cs="Arial"/>
          <w:bCs/>
        </w:rPr>
        <w:t>Przedmiot umowy</w:t>
      </w:r>
      <w:r w:rsidR="00864C44">
        <w:rPr>
          <w:rFonts w:ascii="Arial" w:eastAsia="Batang" w:hAnsi="Arial" w:cs="Arial"/>
          <w:bCs/>
        </w:rPr>
        <w:t xml:space="preserve"> wskazany w ust. 1</w:t>
      </w:r>
      <w:r w:rsidRPr="00047261">
        <w:rPr>
          <w:rFonts w:ascii="Arial" w:eastAsia="Batang" w:hAnsi="Arial" w:cs="Arial"/>
          <w:bCs/>
        </w:rPr>
        <w:t xml:space="preserve"> zostanie dostarczony w terminie </w:t>
      </w:r>
      <w:r w:rsidRPr="001349DF">
        <w:rPr>
          <w:rFonts w:ascii="Arial" w:eastAsia="Batang" w:hAnsi="Arial" w:cs="Arial"/>
          <w:b/>
          <w:bCs/>
        </w:rPr>
        <w:t>do 7 dni</w:t>
      </w:r>
      <w:r w:rsidRPr="00047261">
        <w:rPr>
          <w:rFonts w:ascii="Arial" w:eastAsia="Batang" w:hAnsi="Arial" w:cs="Arial"/>
          <w:bCs/>
        </w:rPr>
        <w:t xml:space="preserve"> od dnia zawarcia umowy.</w:t>
      </w:r>
    </w:p>
    <w:p w14:paraId="34982E04" w14:textId="7C5192EF"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Realizacja przedmiotu zamówienia będzie następowała sukcesywnie</w:t>
      </w:r>
      <w:r w:rsidR="00FB0ABE">
        <w:rPr>
          <w:rFonts w:ascii="Arial" w:eastAsia="Batang" w:hAnsi="Arial" w:cs="Arial"/>
          <w:bCs/>
          <w:lang w:eastAsia="pl-PL"/>
        </w:rPr>
        <w:t xml:space="preserve"> (Wykonawca dostarczał będzie sukcesywnie zużyte implanty ortopedyczne i sprzęt artroskopowy)</w:t>
      </w:r>
      <w:r w:rsidRPr="00ED2DA6">
        <w:rPr>
          <w:rFonts w:ascii="Arial" w:eastAsia="Batang" w:hAnsi="Arial" w:cs="Arial"/>
          <w:bCs/>
          <w:lang w:eastAsia="pl-PL"/>
        </w:rPr>
        <w:t xml:space="preserve"> w okresie, na który została zawarta umowa zgodnie z bieżącym zapotrzebowaniem Zamawiającego, który będzie składał do Wykonawcy zamówienia częściowe.</w:t>
      </w:r>
    </w:p>
    <w:p w14:paraId="4D2A118A"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1EFBCEA"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452F386C" w14:textId="4FC6922F" w:rsidR="005932F7" w:rsidRPr="00ED2DA6" w:rsidRDefault="00ED2DA6" w:rsidP="00654054">
      <w:pPr>
        <w:pStyle w:val="Akapitzlist"/>
        <w:numPr>
          <w:ilvl w:val="0"/>
          <w:numId w:val="11"/>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 xml:space="preserve">Wykonawca będzie </w:t>
      </w:r>
      <w:r w:rsidR="00924865">
        <w:rPr>
          <w:rFonts w:ascii="Arial" w:eastAsia="Batang" w:hAnsi="Arial" w:cs="Arial"/>
          <w:szCs w:val="24"/>
          <w:lang w:eastAsia="pl-PL"/>
        </w:rPr>
        <w:t xml:space="preserve">dostarczał i </w:t>
      </w:r>
      <w:r>
        <w:rPr>
          <w:rFonts w:ascii="Arial" w:eastAsia="Batang" w:hAnsi="Arial" w:cs="Arial"/>
          <w:szCs w:val="24"/>
          <w:lang w:eastAsia="pl-PL"/>
        </w:rPr>
        <w:t>uzupełniał komis</w:t>
      </w:r>
      <w:r w:rsidR="005932F7" w:rsidRPr="00ED2DA6">
        <w:rPr>
          <w:rFonts w:ascii="Arial" w:eastAsia="Batang" w:hAnsi="Arial" w:cs="Arial"/>
          <w:szCs w:val="24"/>
          <w:lang w:eastAsia="pl-PL"/>
        </w:rPr>
        <w:t xml:space="preserve"> towar</w:t>
      </w:r>
      <w:r>
        <w:rPr>
          <w:rFonts w:ascii="Arial" w:eastAsia="Batang" w:hAnsi="Arial" w:cs="Arial"/>
          <w:szCs w:val="24"/>
          <w:lang w:eastAsia="pl-PL"/>
        </w:rPr>
        <w:t>em</w:t>
      </w:r>
      <w:r w:rsidR="005932F7"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005932F7" w:rsidRPr="00ED2DA6">
        <w:rPr>
          <w:rFonts w:ascii="Arial" w:eastAsia="Batang" w:hAnsi="Arial" w:cs="Arial"/>
          <w:szCs w:val="24"/>
          <w:lang w:eastAsia="pl-PL"/>
        </w:rPr>
        <w:t>, wolny</w:t>
      </w:r>
      <w:r>
        <w:rPr>
          <w:rFonts w:ascii="Arial" w:eastAsia="Batang" w:hAnsi="Arial" w:cs="Arial"/>
          <w:szCs w:val="24"/>
          <w:lang w:eastAsia="pl-PL"/>
        </w:rPr>
        <w:t>m</w:t>
      </w:r>
      <w:r w:rsidR="005932F7" w:rsidRPr="00ED2DA6">
        <w:rPr>
          <w:rFonts w:ascii="Arial" w:eastAsia="Batang" w:hAnsi="Arial" w:cs="Arial"/>
          <w:szCs w:val="24"/>
          <w:lang w:eastAsia="pl-PL"/>
        </w:rPr>
        <w:t xml:space="preserve"> od wad fizycznych </w:t>
      </w:r>
      <w:r>
        <w:rPr>
          <w:rFonts w:ascii="Arial" w:eastAsia="Batang" w:hAnsi="Arial" w:cs="Arial"/>
          <w:szCs w:val="24"/>
          <w:lang w:eastAsia="pl-PL"/>
        </w:rPr>
        <w:t>i prawnych</w:t>
      </w:r>
      <w:r w:rsidR="00670C43">
        <w:rPr>
          <w:rFonts w:ascii="Arial" w:eastAsia="Batang" w:hAnsi="Arial" w:cs="Arial"/>
          <w:szCs w:val="24"/>
          <w:lang w:eastAsia="pl-PL"/>
        </w:rPr>
        <w:t>, oryginalnie zapakowany</w:t>
      </w:r>
      <w:r>
        <w:rPr>
          <w:rFonts w:ascii="Arial" w:eastAsia="Batang" w:hAnsi="Arial" w:cs="Arial"/>
          <w:szCs w:val="24"/>
          <w:lang w:eastAsia="pl-PL"/>
        </w:rPr>
        <w:t xml:space="preserve"> do </w:t>
      </w:r>
      <w:r w:rsidR="00FD073B">
        <w:rPr>
          <w:rFonts w:ascii="Arial" w:eastAsia="Batang" w:hAnsi="Arial" w:cs="Arial"/>
          <w:szCs w:val="24"/>
          <w:lang w:eastAsia="pl-PL"/>
        </w:rPr>
        <w:t xml:space="preserve">siedziby </w:t>
      </w:r>
      <w:r w:rsidR="005932F7" w:rsidRPr="003C176B">
        <w:rPr>
          <w:rFonts w:ascii="Arial" w:eastAsia="Batang" w:hAnsi="Arial" w:cs="Arial"/>
          <w:szCs w:val="24"/>
          <w:lang w:eastAsia="pl-PL"/>
        </w:rPr>
        <w:t>Zamaw</w:t>
      </w:r>
      <w:r w:rsidR="00924865" w:rsidRPr="003C176B">
        <w:rPr>
          <w:rFonts w:ascii="Arial" w:eastAsia="Batang" w:hAnsi="Arial" w:cs="Arial"/>
          <w:szCs w:val="24"/>
          <w:lang w:eastAsia="pl-PL"/>
        </w:rPr>
        <w:t>iającego w Kutnie</w:t>
      </w:r>
      <w:r w:rsidR="00FD073B">
        <w:rPr>
          <w:rFonts w:ascii="Arial" w:eastAsia="Batang" w:hAnsi="Arial" w:cs="Arial"/>
          <w:szCs w:val="24"/>
          <w:lang w:eastAsia="pl-PL"/>
        </w:rPr>
        <w:t xml:space="preserve"> - Blok Operacyjny</w:t>
      </w:r>
      <w:r w:rsidR="00924865" w:rsidRPr="003C176B">
        <w:rPr>
          <w:rFonts w:ascii="Arial" w:eastAsia="Batang" w:hAnsi="Arial" w:cs="Arial"/>
          <w:szCs w:val="24"/>
          <w:lang w:eastAsia="pl-PL"/>
        </w:rPr>
        <w:t>,</w:t>
      </w:r>
      <w:r w:rsidR="005932F7" w:rsidRPr="003C176B">
        <w:rPr>
          <w:rFonts w:ascii="Arial" w:eastAsia="Batang" w:hAnsi="Arial" w:cs="Arial"/>
          <w:szCs w:val="24"/>
          <w:lang w:eastAsia="pl-PL"/>
        </w:rPr>
        <w:t xml:space="preserve"> w</w:t>
      </w:r>
      <w:r w:rsidR="00307C31">
        <w:rPr>
          <w:rFonts w:ascii="Arial" w:eastAsia="Batang" w:hAnsi="Arial" w:cs="Arial"/>
          <w:szCs w:val="24"/>
          <w:lang w:eastAsia="pl-PL"/>
        </w:rPr>
        <w:t> </w:t>
      </w:r>
      <w:r w:rsidR="005932F7" w:rsidRPr="003C176B">
        <w:rPr>
          <w:rFonts w:ascii="Arial" w:eastAsia="Batang" w:hAnsi="Arial" w:cs="Arial"/>
          <w:szCs w:val="24"/>
          <w:lang w:eastAsia="pl-PL"/>
        </w:rPr>
        <w:t>budynku głównym szpitala przy ul. Kościuszki 52</w:t>
      </w:r>
      <w:r w:rsidR="005932F7" w:rsidRPr="00ED2DA6">
        <w:rPr>
          <w:rFonts w:ascii="Arial" w:eastAsia="Batang" w:hAnsi="Arial" w:cs="Arial"/>
          <w:szCs w:val="24"/>
          <w:lang w:eastAsia="pl-PL"/>
        </w:rPr>
        <w:t>.</w:t>
      </w:r>
      <w:r w:rsidR="00924865">
        <w:rPr>
          <w:rFonts w:ascii="Arial" w:hAnsi="Arial" w:cs="Arial"/>
          <w:szCs w:val="24"/>
          <w:lang w:eastAsia="pl-PL"/>
        </w:rPr>
        <w:t xml:space="preserve">    </w:t>
      </w:r>
    </w:p>
    <w:p w14:paraId="3F9451CA" w14:textId="513208BB"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r w:rsidR="00342475" w:rsidRPr="00342475">
        <w:rPr>
          <w:rFonts w:ascii="Arial" w:hAnsi="Arial" w:cs="Arial"/>
          <w:b/>
        </w:rPr>
        <w:t xml:space="preserve"> </w:t>
      </w:r>
    </w:p>
    <w:p w14:paraId="381281F5" w14:textId="1BE53E54"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9106A19"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45C30F9B"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673A94EF"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4D7076AE"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sidR="00924865">
        <w:rPr>
          <w:rFonts w:ascii="Arial" w:eastAsia="Batang" w:hAnsi="Arial" w:cs="Arial"/>
          <w:bCs/>
          <w:lang w:eastAsia="pl-PL"/>
        </w:rPr>
        <w:t xml:space="preserve">nem ważności nie krótszym niż </w:t>
      </w:r>
      <w:r w:rsidR="00924865" w:rsidRPr="002F6C67">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6E85D397"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lastRenderedPageBreak/>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F1334A7"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 lub via e-mail: ………………...……..@..................</w:t>
      </w:r>
    </w:p>
    <w:p w14:paraId="3ED7BA9E" w14:textId="46DAD734"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Poza uprawnieniami wymienionymi w ust. </w:t>
      </w:r>
      <w:r w:rsidR="008C3F5B">
        <w:rPr>
          <w:rFonts w:ascii="Arial" w:eastAsia="Batang" w:hAnsi="Arial" w:cs="Arial"/>
          <w:bCs/>
          <w:lang w:eastAsia="pl-PL"/>
        </w:rPr>
        <w:t>13</w:t>
      </w:r>
      <w:r w:rsidR="00BE5E8B">
        <w:rPr>
          <w:rFonts w:ascii="Arial" w:eastAsia="Batang" w:hAnsi="Arial" w:cs="Arial"/>
          <w:bCs/>
          <w:lang w:eastAsia="pl-PL"/>
        </w:rPr>
        <w:t xml:space="preserve"> </w:t>
      </w:r>
      <w:r w:rsidRPr="00ED2DA6">
        <w:rPr>
          <w:rFonts w:ascii="Arial" w:eastAsia="Batang" w:hAnsi="Arial" w:cs="Arial"/>
          <w:bCs/>
          <w:lang w:eastAsia="pl-PL"/>
        </w:rPr>
        <w:t>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751F11F7" w14:textId="35BAF0DC"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Postępowanie reklamacyjne określone w ust. </w:t>
      </w:r>
      <w:r w:rsidR="00DF4850">
        <w:rPr>
          <w:rFonts w:ascii="Arial" w:eastAsia="Batang" w:hAnsi="Arial" w:cs="Arial"/>
          <w:bCs/>
          <w:lang w:eastAsia="pl-PL"/>
        </w:rPr>
        <w:t xml:space="preserve">13-15 </w:t>
      </w:r>
      <w:r w:rsidRPr="00ED2DA6">
        <w:rPr>
          <w:rFonts w:ascii="Arial" w:eastAsia="Batang" w:hAnsi="Arial" w:cs="Arial"/>
          <w:bCs/>
          <w:lang w:eastAsia="pl-PL"/>
        </w:rPr>
        <w:t>niniejszego paragrafu nie wyklucza uprawnień Zamawiającego z tytułu rękojmi przy sprzedaży określonych w kodeksie cywilnym. Zamawiający ma prawo wyboru reżimu reklamacji.</w:t>
      </w:r>
    </w:p>
    <w:p w14:paraId="44013760" w14:textId="77777777" w:rsid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7625C668" w14:textId="1665EE87" w:rsidR="002B2163" w:rsidRPr="002B2163" w:rsidRDefault="00B35BD6" w:rsidP="002B2163">
      <w:pPr>
        <w:numPr>
          <w:ilvl w:val="0"/>
          <w:numId w:val="13"/>
        </w:numPr>
        <w:suppressAutoHyphens/>
        <w:spacing w:after="0" w:line="240" w:lineRule="auto"/>
        <w:jc w:val="both"/>
        <w:rPr>
          <w:rFonts w:ascii="Arial" w:hAnsi="Arial" w:cs="Arial"/>
          <w:color w:val="FF0000"/>
        </w:rPr>
      </w:pPr>
      <w:r w:rsidRPr="00F923CA">
        <w:rPr>
          <w:rFonts w:ascii="Arial" w:hAnsi="Arial" w:cs="Arial"/>
        </w:rPr>
        <w:t xml:space="preserve">Na czas trwania umowy Wykonawca </w:t>
      </w:r>
      <w:r w:rsidR="000A7083">
        <w:rPr>
          <w:rFonts w:ascii="Arial" w:hAnsi="Arial" w:cs="Arial"/>
        </w:rPr>
        <w:t>zobowiązuje się</w:t>
      </w:r>
      <w:r w:rsidRPr="00F923CA">
        <w:rPr>
          <w:rFonts w:ascii="Arial" w:hAnsi="Arial" w:cs="Arial"/>
        </w:rPr>
        <w:t xml:space="preserve"> zapewni</w:t>
      </w:r>
      <w:r w:rsidR="000A7083">
        <w:rPr>
          <w:rFonts w:ascii="Arial" w:hAnsi="Arial" w:cs="Arial"/>
        </w:rPr>
        <w:t>ć</w:t>
      </w:r>
      <w:r w:rsidRPr="00F923CA">
        <w:rPr>
          <w:rFonts w:ascii="Arial" w:hAnsi="Arial" w:cs="Arial"/>
        </w:rPr>
        <w:t xml:space="preserve">, </w:t>
      </w:r>
      <w:r w:rsidRPr="00F923CA">
        <w:rPr>
          <w:rFonts w:ascii="Arial" w:hAnsi="Arial" w:cs="Arial"/>
          <w:b/>
          <w:bCs/>
        </w:rPr>
        <w:t>wypożyczy</w:t>
      </w:r>
      <w:r w:rsidR="000A7083">
        <w:rPr>
          <w:rFonts w:ascii="Arial" w:hAnsi="Arial" w:cs="Arial"/>
          <w:b/>
          <w:bCs/>
        </w:rPr>
        <w:t>ć</w:t>
      </w:r>
      <w:r w:rsidRPr="00F923CA">
        <w:rPr>
          <w:rFonts w:ascii="Arial" w:hAnsi="Arial" w:cs="Arial"/>
          <w:b/>
          <w:bCs/>
        </w:rPr>
        <w:t xml:space="preserve"> </w:t>
      </w:r>
      <w:r w:rsidRPr="00F923CA">
        <w:rPr>
          <w:rFonts w:ascii="Arial" w:hAnsi="Arial" w:cs="Arial"/>
        </w:rPr>
        <w:t xml:space="preserve">wszystkie zamawiane rozmiary przedmiotu </w:t>
      </w:r>
      <w:r w:rsidR="000A7083">
        <w:rPr>
          <w:rFonts w:ascii="Arial" w:hAnsi="Arial" w:cs="Arial"/>
        </w:rPr>
        <w:t>umowy</w:t>
      </w:r>
      <w:r w:rsidRPr="00F923CA">
        <w:rPr>
          <w:rFonts w:ascii="Arial" w:hAnsi="Arial" w:cs="Arial"/>
        </w:rPr>
        <w:t xml:space="preserve"> ujętego w </w:t>
      </w:r>
      <w:r w:rsidRPr="00F923CA">
        <w:rPr>
          <w:rFonts w:ascii="Arial" w:hAnsi="Arial" w:cs="Arial"/>
          <w:b/>
        </w:rPr>
        <w:t xml:space="preserve">Pakietach nr </w:t>
      </w:r>
      <w:r w:rsidRPr="002B2163">
        <w:rPr>
          <w:rFonts w:ascii="Arial" w:hAnsi="Arial" w:cs="Arial"/>
          <w:b/>
        </w:rPr>
        <w:t>1, 2, 3</w:t>
      </w:r>
      <w:r w:rsidRPr="002B2163">
        <w:rPr>
          <w:rFonts w:ascii="Arial" w:hAnsi="Arial" w:cs="Arial"/>
        </w:rPr>
        <w:t xml:space="preserve">, </w:t>
      </w:r>
      <w:r w:rsidRPr="002B2163">
        <w:rPr>
          <w:rFonts w:ascii="Arial" w:hAnsi="Arial" w:cs="Arial"/>
          <w:b/>
        </w:rPr>
        <w:t>6, 8</w:t>
      </w:r>
      <w:r w:rsidR="002B2163" w:rsidRPr="002B2163">
        <w:rPr>
          <w:rFonts w:ascii="Arial" w:hAnsi="Arial" w:cs="Arial"/>
          <w:b/>
        </w:rPr>
        <w:t xml:space="preserve">, </w:t>
      </w:r>
      <w:r w:rsidR="002B2163" w:rsidRPr="002B2163">
        <w:rPr>
          <w:rFonts w:ascii="Arial" w:hAnsi="Arial" w:cs="Arial"/>
        </w:rPr>
        <w:t xml:space="preserve">a w przypadku </w:t>
      </w:r>
      <w:r w:rsidR="002B2163" w:rsidRPr="002B2163">
        <w:rPr>
          <w:rFonts w:ascii="Arial" w:hAnsi="Arial" w:cs="Arial"/>
          <w:b/>
        </w:rPr>
        <w:t>Pakietu Nr 5</w:t>
      </w:r>
      <w:r w:rsidR="002B2163" w:rsidRPr="002B2163">
        <w:rPr>
          <w:rFonts w:ascii="Arial" w:hAnsi="Arial" w:cs="Arial"/>
        </w:rPr>
        <w:t xml:space="preserve"> – ilości uzgodnione z</w:t>
      </w:r>
      <w:r w:rsidR="002B2163">
        <w:rPr>
          <w:rFonts w:ascii="Arial" w:hAnsi="Arial" w:cs="Arial"/>
        </w:rPr>
        <w:t> </w:t>
      </w:r>
      <w:r w:rsidR="002B2163" w:rsidRPr="002B2163">
        <w:rPr>
          <w:rFonts w:ascii="Arial" w:hAnsi="Arial" w:cs="Arial"/>
        </w:rPr>
        <w:t xml:space="preserve">Zamawiającym. </w:t>
      </w:r>
    </w:p>
    <w:p w14:paraId="323306AE" w14:textId="30B531FE" w:rsidR="00B35BD6" w:rsidRPr="002B2163" w:rsidRDefault="00B35BD6" w:rsidP="00B35BD6">
      <w:pPr>
        <w:numPr>
          <w:ilvl w:val="0"/>
          <w:numId w:val="13"/>
        </w:numPr>
        <w:suppressAutoHyphens/>
        <w:spacing w:after="0" w:line="240" w:lineRule="auto"/>
        <w:jc w:val="both"/>
        <w:rPr>
          <w:rFonts w:ascii="Arial" w:hAnsi="Arial" w:cs="Arial"/>
        </w:rPr>
      </w:pPr>
      <w:r w:rsidRPr="002B2163">
        <w:rPr>
          <w:rFonts w:ascii="Arial" w:hAnsi="Arial" w:cs="Arial"/>
        </w:rPr>
        <w:t xml:space="preserve">Uzupełnienie </w:t>
      </w:r>
      <w:r w:rsidR="00BC4C4F" w:rsidRPr="002B2163">
        <w:rPr>
          <w:rFonts w:ascii="Arial" w:hAnsi="Arial" w:cs="Arial"/>
        </w:rPr>
        <w:t>komisu</w:t>
      </w:r>
      <w:r w:rsidRPr="002B2163">
        <w:rPr>
          <w:rFonts w:ascii="Arial" w:hAnsi="Arial" w:cs="Arial"/>
        </w:rPr>
        <w:t xml:space="preserve"> o wykorzystane rozmiary</w:t>
      </w:r>
      <w:r w:rsidR="0094263B">
        <w:rPr>
          <w:rFonts w:ascii="Arial" w:hAnsi="Arial" w:cs="Arial"/>
        </w:rPr>
        <w:t xml:space="preserve"> (dot. Pakietów Nr 1, 2, 3, 6 i 8) oraz ilości (dotyczy Pakietu Nr 5)</w:t>
      </w:r>
      <w:r w:rsidRPr="002B2163">
        <w:rPr>
          <w:rFonts w:ascii="Arial" w:hAnsi="Arial" w:cs="Arial"/>
        </w:rPr>
        <w:t xml:space="preserve"> nie może trwać dłużej niż </w:t>
      </w:r>
      <w:r w:rsidRPr="00423717">
        <w:rPr>
          <w:rFonts w:ascii="Arial" w:hAnsi="Arial" w:cs="Arial"/>
          <w:b/>
        </w:rPr>
        <w:t xml:space="preserve">…………….. </w:t>
      </w:r>
      <w:r w:rsidR="00BC4C4F" w:rsidRPr="00423717">
        <w:rPr>
          <w:rFonts w:ascii="Arial" w:hAnsi="Arial" w:cs="Arial"/>
          <w:b/>
        </w:rPr>
        <w:t>godzin</w:t>
      </w:r>
      <w:r w:rsidR="00BC4C4F" w:rsidRPr="002B2163">
        <w:rPr>
          <w:rFonts w:ascii="Arial" w:hAnsi="Arial" w:cs="Arial"/>
        </w:rPr>
        <w:t xml:space="preserve"> </w:t>
      </w:r>
      <w:r w:rsidRPr="002B2163">
        <w:rPr>
          <w:rFonts w:ascii="Arial" w:hAnsi="Arial" w:cs="Arial"/>
        </w:rPr>
        <w:t>od dnia zgłoszenia.</w:t>
      </w:r>
    </w:p>
    <w:p w14:paraId="30E698C4" w14:textId="77777777" w:rsidR="00BC4C4F" w:rsidRPr="003431DB" w:rsidRDefault="00BC4C4F" w:rsidP="00BC4C4F">
      <w:pPr>
        <w:numPr>
          <w:ilvl w:val="0"/>
          <w:numId w:val="13"/>
        </w:numPr>
        <w:suppressAutoHyphens/>
        <w:spacing w:after="0" w:line="240" w:lineRule="auto"/>
        <w:jc w:val="both"/>
        <w:rPr>
          <w:rFonts w:ascii="Arial" w:eastAsia="Times New Roman" w:hAnsi="Arial" w:cs="Arial"/>
          <w:szCs w:val="24"/>
          <w:lang w:eastAsia="ar-SA"/>
        </w:rPr>
      </w:pPr>
      <w:r w:rsidRPr="0092146F">
        <w:rPr>
          <w:rFonts w:ascii="Arial" w:hAnsi="Arial" w:cs="Arial"/>
          <w:b/>
        </w:rPr>
        <w:t>Zamówienia, które wpłyną do Wykonawcy w piątek po godzinie 14:00 będą traktowane jak przesłane w poniedziałek o godzinie 8:00 rano z terminem dostawy na wtorek</w:t>
      </w:r>
      <w:r>
        <w:rPr>
          <w:rFonts w:ascii="Arial" w:hAnsi="Arial" w:cs="Arial"/>
          <w:b/>
        </w:rPr>
        <w:t>.</w:t>
      </w:r>
    </w:p>
    <w:p w14:paraId="2B544399" w14:textId="32469C84" w:rsidR="00924865" w:rsidRPr="00517C98" w:rsidRDefault="00924865" w:rsidP="00517C98">
      <w:pPr>
        <w:numPr>
          <w:ilvl w:val="0"/>
          <w:numId w:val="13"/>
        </w:numPr>
        <w:suppressAutoHyphens/>
        <w:spacing w:after="0" w:line="240" w:lineRule="auto"/>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w:t>
      </w:r>
      <w:r w:rsidR="002268D4" w:rsidRPr="00AF1ED4">
        <w:rPr>
          <w:rFonts w:ascii="Arial" w:eastAsia="Times New Roman" w:hAnsi="Arial" w:cs="Arial"/>
          <w:szCs w:val="24"/>
          <w:lang w:eastAsia="ar-SA"/>
        </w:rPr>
        <w:t> </w:t>
      </w:r>
      <w:r w:rsidRPr="00AF1ED4">
        <w:rPr>
          <w:rFonts w:ascii="Arial" w:eastAsia="Times New Roman" w:hAnsi="Arial" w:cs="Arial"/>
          <w:szCs w:val="24"/>
          <w:lang w:eastAsia="ar-SA"/>
        </w:rPr>
        <w:t>ich przeznaczeniem, z tym zastrzeżeniem, że w przypadku wykorzystania przez Zamawiającego oddanych w</w:t>
      </w:r>
      <w:r w:rsidR="007532B6">
        <w:rPr>
          <w:rFonts w:ascii="Arial" w:eastAsia="Times New Roman" w:hAnsi="Arial" w:cs="Arial"/>
          <w:szCs w:val="24"/>
          <w:lang w:eastAsia="ar-SA"/>
        </w:rPr>
        <w:t> </w:t>
      </w:r>
      <w:r w:rsidRPr="00AF1ED4">
        <w:rPr>
          <w:rFonts w:ascii="Arial" w:eastAsia="Times New Roman" w:hAnsi="Arial" w:cs="Arial"/>
          <w:szCs w:val="24"/>
          <w:lang w:eastAsia="ar-SA"/>
        </w:rPr>
        <w:t xml:space="preserve">komis wyrobów, Zamawiający zobowiązuje się do zakupu tych wyrobów, od Wykonawcy według zasad określonych w  niniejszej Umowie, pozostałe </w:t>
      </w:r>
      <w:r w:rsidR="007532B6">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będą zwracane po zakończeniu umowy.</w:t>
      </w:r>
      <w:r w:rsidR="00B3470D" w:rsidRPr="00AF1ED4">
        <w:rPr>
          <w:rFonts w:ascii="Arial" w:eastAsia="Times New Roman" w:hAnsi="Arial" w:cs="Arial"/>
          <w:szCs w:val="24"/>
          <w:lang w:eastAsia="ar-SA"/>
        </w:rPr>
        <w:t xml:space="preserve"> </w:t>
      </w:r>
      <w:r w:rsidR="00B3470D" w:rsidRPr="00AF1ED4">
        <w:rPr>
          <w:rFonts w:ascii="Arial" w:hAnsi="Arial" w:cs="Arial"/>
        </w:rPr>
        <w:t>Zamawiający zobowiązuje się wykorzystać w pierwszej kolejności towary z najkrótszym terminem ważności.</w:t>
      </w:r>
    </w:p>
    <w:p w14:paraId="5AB214C1" w14:textId="77777777" w:rsidR="00924865" w:rsidRPr="00924865" w:rsidRDefault="00924865" w:rsidP="00654054">
      <w:pPr>
        <w:numPr>
          <w:ilvl w:val="0"/>
          <w:numId w:val="13"/>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7CD31796" w14:textId="3753E3FC" w:rsidR="007E56B9" w:rsidRDefault="00486C10" w:rsidP="00654054">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00924865"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7F59F1">
        <w:rPr>
          <w:rFonts w:ascii="Arial" w:eastAsia="Times New Roman" w:hAnsi="Arial" w:cs="Arial"/>
          <w:szCs w:val="24"/>
          <w:lang w:eastAsia="ar-SA"/>
        </w:rPr>
        <w:t>4</w:t>
      </w:r>
      <w:r>
        <w:rPr>
          <w:rFonts w:ascii="Arial" w:eastAsia="Times New Roman" w:hAnsi="Arial" w:cs="Arial"/>
          <w:szCs w:val="24"/>
          <w:lang w:eastAsia="ar-SA"/>
        </w:rPr>
        <w:t xml:space="preserve"> jest:</w:t>
      </w:r>
      <w:r>
        <w:rPr>
          <w:rFonts w:ascii="Arial" w:eastAsia="Times New Roman" w:hAnsi="Arial" w:cs="Arial"/>
          <w:sz w:val="24"/>
          <w:szCs w:val="24"/>
          <w:lang w:eastAsia="ar-SA"/>
        </w:rPr>
        <w:t xml:space="preserve">   </w:t>
      </w:r>
      <w:r w:rsidR="00924865" w:rsidRPr="00924865">
        <w:rPr>
          <w:rFonts w:ascii="Arial" w:eastAsia="Times New Roman" w:hAnsi="Arial" w:cs="Arial"/>
          <w:szCs w:val="24"/>
          <w:lang w:eastAsia="ar-SA"/>
        </w:rPr>
        <w:t>................................................................</w:t>
      </w:r>
      <w:r>
        <w:rPr>
          <w:rFonts w:ascii="Arial" w:eastAsia="Times New Roman" w:hAnsi="Arial" w:cs="Arial"/>
          <w:szCs w:val="24"/>
          <w:lang w:eastAsia="ar-SA"/>
        </w:rPr>
        <w:t>.............................................................</w:t>
      </w:r>
      <w:r w:rsidR="00924865" w:rsidRPr="00924865">
        <w:rPr>
          <w:rFonts w:ascii="Arial" w:eastAsia="Times New Roman" w:hAnsi="Arial" w:cs="Arial"/>
          <w:szCs w:val="24"/>
          <w:lang w:eastAsia="ar-SA"/>
        </w:rPr>
        <w:t>.</w:t>
      </w:r>
    </w:p>
    <w:p w14:paraId="493CCFC6" w14:textId="5F7C5F6C" w:rsid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Zamawiający zobowiązuje się przechowywać przedmiot zamówienia oddany w komis w warunkach odpowiednich dla tego rodzaju materiałów w sposób nie zagrażający ich jakości.</w:t>
      </w:r>
    </w:p>
    <w:p w14:paraId="22701245" w14:textId="77777777" w:rsidR="00924865" w:rsidRP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 xml:space="preserve">Osobą odpowiedzialną ze strony Zamawiającego za nadzór nad oddanymi w komis wyrobami jest: </w:t>
      </w:r>
    </w:p>
    <w:p w14:paraId="4079B80F" w14:textId="77777777" w:rsidR="00924865" w:rsidRDefault="00924865" w:rsidP="007E56B9">
      <w:p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 xml:space="preserve">     ........................................................................................................................................................</w:t>
      </w:r>
    </w:p>
    <w:p w14:paraId="1896ECDF" w14:textId="77777777" w:rsidR="00486C10" w:rsidRPr="00924865" w:rsidRDefault="00486C10" w:rsidP="00924865">
      <w:pPr>
        <w:suppressAutoHyphens/>
        <w:spacing w:after="0" w:line="240" w:lineRule="auto"/>
        <w:rPr>
          <w:rFonts w:ascii="Arial" w:eastAsia="Times New Roman" w:hAnsi="Arial" w:cs="Arial"/>
          <w:szCs w:val="24"/>
          <w:lang w:eastAsia="ar-SA"/>
        </w:rPr>
      </w:pPr>
    </w:p>
    <w:p w14:paraId="7109DD2F" w14:textId="24B893E7" w:rsidR="00486C10" w:rsidRDefault="00486C10" w:rsidP="00486C10">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08CA0B48" w:rsidR="007F2FBF" w:rsidRPr="007F2FBF" w:rsidRDefault="00F923CA" w:rsidP="007F2FBF">
      <w:pPr>
        <w:numPr>
          <w:ilvl w:val="0"/>
          <w:numId w:val="14"/>
        </w:numPr>
        <w:shd w:val="clear" w:color="auto" w:fill="FFFFFF"/>
        <w:suppressAutoHyphens/>
        <w:spacing w:after="0" w:line="240" w:lineRule="auto"/>
        <w:jc w:val="both"/>
        <w:rPr>
          <w:rFonts w:ascii="Arial" w:eastAsia="Times New Roman" w:hAnsi="Arial" w:cs="Arial"/>
          <w:bCs/>
          <w:iCs/>
          <w:szCs w:val="24"/>
          <w:lang w:eastAsia="ar-SA"/>
        </w:rPr>
      </w:pPr>
      <w:bookmarkStart w:id="0" w:name="_Hlk118292396"/>
      <w:r w:rsidRPr="00F923CA">
        <w:rPr>
          <w:rFonts w:ascii="Arial" w:eastAsia="Times New Roman" w:hAnsi="Arial" w:cs="Arial"/>
          <w:lang w:eastAsia="ar-SA"/>
        </w:rPr>
        <w:t xml:space="preserve">Zamawiający wymaga, aby </w:t>
      </w:r>
      <w:r w:rsidRPr="00F923CA">
        <w:rPr>
          <w:rFonts w:ascii="Arial" w:eastAsia="Times New Roman" w:hAnsi="Arial" w:cs="Arial"/>
          <w:szCs w:val="24"/>
          <w:lang w:eastAsia="ar-SA"/>
        </w:rPr>
        <w:t xml:space="preserve">oferowany przedmiot zamówienia był dopuszczony do obrotu i stosowania zgodnie z </w:t>
      </w:r>
      <w:r w:rsidRPr="00F923CA">
        <w:rPr>
          <w:rFonts w:ascii="Arial" w:eastAsia="Times New Roman" w:hAnsi="Arial" w:cs="Arial"/>
          <w:lang w:eastAsia="ar-SA"/>
        </w:rPr>
        <w:t xml:space="preserve">przepisami ustawy </w:t>
      </w:r>
      <w:r w:rsidRPr="00F923CA">
        <w:rPr>
          <w:rFonts w:ascii="Arial" w:eastAsia="Times New Roman" w:hAnsi="Arial" w:cs="Arial"/>
          <w:szCs w:val="24"/>
          <w:lang w:eastAsia="ar-SA"/>
        </w:rPr>
        <w:t xml:space="preserve">z dnia </w:t>
      </w:r>
      <w:r>
        <w:rPr>
          <w:rFonts w:ascii="Arial" w:eastAsia="Times New Roman" w:hAnsi="Arial" w:cs="Arial"/>
          <w:szCs w:val="24"/>
          <w:lang w:eastAsia="ar-SA"/>
        </w:rPr>
        <w:t>7 kwietnia</w:t>
      </w:r>
      <w:r w:rsidRPr="00F923CA">
        <w:rPr>
          <w:rFonts w:ascii="Arial" w:eastAsia="Times New Roman" w:hAnsi="Arial" w:cs="Arial"/>
          <w:szCs w:val="24"/>
          <w:lang w:eastAsia="ar-SA"/>
        </w:rPr>
        <w:t xml:space="preserve"> 20</w:t>
      </w:r>
      <w:r>
        <w:rPr>
          <w:rFonts w:ascii="Arial" w:eastAsia="Times New Roman" w:hAnsi="Arial" w:cs="Arial"/>
          <w:szCs w:val="24"/>
          <w:lang w:eastAsia="ar-SA"/>
        </w:rPr>
        <w:t>22</w:t>
      </w:r>
      <w:r w:rsidR="007F2FBF">
        <w:rPr>
          <w:rFonts w:ascii="Arial" w:eastAsia="Times New Roman" w:hAnsi="Arial" w:cs="Arial"/>
          <w:szCs w:val="24"/>
          <w:lang w:eastAsia="ar-SA"/>
        </w:rPr>
        <w:t xml:space="preserve"> </w:t>
      </w:r>
      <w:r w:rsidRPr="00F923CA">
        <w:rPr>
          <w:rFonts w:ascii="Arial" w:eastAsia="Times New Roman" w:hAnsi="Arial" w:cs="Arial"/>
          <w:szCs w:val="24"/>
          <w:lang w:eastAsia="ar-SA"/>
        </w:rPr>
        <w:t>r. o wyrobach medycznych</w:t>
      </w:r>
      <w:r w:rsidRPr="00F923CA">
        <w:rPr>
          <w:rFonts w:ascii="Arial" w:eastAsia="Times New Roman" w:hAnsi="Arial" w:cs="Arial"/>
          <w:lang w:eastAsia="ar-SA"/>
        </w:rPr>
        <w:t xml:space="preserve"> </w:t>
      </w:r>
      <w:r w:rsidRPr="007F2FBF">
        <w:rPr>
          <w:rFonts w:ascii="Arial" w:eastAsia="Times New Roman" w:hAnsi="Arial" w:cs="Arial"/>
          <w:lang w:eastAsia="ar-SA"/>
        </w:rPr>
        <w:t>(</w:t>
      </w:r>
      <w:bookmarkStart w:id="1" w:name="_Hlk116986721"/>
      <w:r w:rsidR="007F2FBF" w:rsidRPr="007F2FBF">
        <w:rPr>
          <w:rStyle w:val="ng-binding"/>
          <w:rFonts w:ascii="Arial" w:hAnsi="Arial" w:cs="Arial"/>
        </w:rPr>
        <w:t>Dz.U.2022.974</w:t>
      </w:r>
      <w:r w:rsidR="007F2FBF" w:rsidRPr="007F2FBF">
        <w:rPr>
          <w:rFonts w:ascii="Arial" w:hAnsi="Arial" w:cs="Arial"/>
        </w:rPr>
        <w:t xml:space="preserve"> </w:t>
      </w:r>
      <w:r w:rsidR="007F2FBF" w:rsidRPr="007F2FBF">
        <w:rPr>
          <w:rStyle w:val="ng-scope"/>
          <w:rFonts w:ascii="Arial" w:hAnsi="Arial" w:cs="Arial"/>
        </w:rPr>
        <w:t>z dnia</w:t>
      </w:r>
      <w:r w:rsidR="007F2FBF" w:rsidRPr="007F2FBF">
        <w:rPr>
          <w:rFonts w:ascii="Arial" w:hAnsi="Arial" w:cs="Arial"/>
        </w:rPr>
        <w:t xml:space="preserve"> 2022.05.09).</w:t>
      </w:r>
    </w:p>
    <w:bookmarkEnd w:id="0"/>
    <w:p w14:paraId="050B1870" w14:textId="639052C4" w:rsidR="00F923CA" w:rsidRDefault="00F923CA" w:rsidP="00F923CA">
      <w:pPr>
        <w:numPr>
          <w:ilvl w:val="0"/>
          <w:numId w:val="14"/>
        </w:numPr>
        <w:suppressAutoHyphens/>
        <w:spacing w:after="0" w:line="240" w:lineRule="auto"/>
        <w:jc w:val="both"/>
        <w:rPr>
          <w:rFonts w:ascii="Arial" w:hAnsi="Arial" w:cs="Arial"/>
        </w:rPr>
      </w:pPr>
      <w:r w:rsidRPr="00F923CA">
        <w:rPr>
          <w:rFonts w:ascii="Arial" w:hAnsi="Arial" w:cs="Arial"/>
          <w:b/>
          <w:bCs/>
          <w:u w:val="single"/>
        </w:rPr>
        <w:t xml:space="preserve">Dotyczy Pakietów Nr 1, 2, 3, </w:t>
      </w:r>
      <w:r w:rsidR="00857C85">
        <w:rPr>
          <w:rFonts w:ascii="Arial" w:hAnsi="Arial" w:cs="Arial"/>
          <w:b/>
          <w:bCs/>
          <w:u w:val="single"/>
        </w:rPr>
        <w:t>6, 8</w:t>
      </w:r>
      <w:r w:rsidRPr="00F923CA">
        <w:rPr>
          <w:rFonts w:ascii="Arial" w:hAnsi="Arial" w:cs="Arial"/>
          <w:b/>
          <w:bCs/>
        </w:rPr>
        <w:t xml:space="preserve"> </w:t>
      </w:r>
      <w:r w:rsidRPr="00F923CA">
        <w:rPr>
          <w:rFonts w:ascii="Arial" w:hAnsi="Arial" w:cs="Arial"/>
        </w:rPr>
        <w:t xml:space="preserve">- Zamawiający wymaga, aby Wykonawca na czas obowiązywania umowy przetargowej </w:t>
      </w:r>
      <w:r w:rsidR="00977EE8">
        <w:rPr>
          <w:rFonts w:ascii="Arial" w:hAnsi="Arial" w:cs="Arial"/>
        </w:rPr>
        <w:t>zapewnił w ramach wynagrodzenia określonego przedmiotową umową</w:t>
      </w:r>
      <w:r w:rsidRPr="00F923CA">
        <w:rPr>
          <w:rFonts w:ascii="Arial" w:hAnsi="Arial" w:cs="Arial"/>
        </w:rPr>
        <w:t xml:space="preserve"> odpowiednie kompletne </w:t>
      </w:r>
      <w:r w:rsidRPr="00F923CA">
        <w:rPr>
          <w:rFonts w:ascii="Arial" w:hAnsi="Arial" w:cs="Arial"/>
          <w:b/>
          <w:bCs/>
        </w:rPr>
        <w:t>instrumentarium</w:t>
      </w:r>
      <w:r w:rsidRPr="00F923CA">
        <w:rPr>
          <w:rFonts w:ascii="Arial" w:hAnsi="Arial" w:cs="Arial"/>
        </w:rPr>
        <w:t xml:space="preserve">, umożliwiające implantacje zaoferowanego przedmiotu zamówienia oraz </w:t>
      </w:r>
      <w:r w:rsidRPr="00F923CA">
        <w:rPr>
          <w:rFonts w:ascii="Arial" w:hAnsi="Arial" w:cs="Arial"/>
          <w:b/>
          <w:bCs/>
        </w:rPr>
        <w:t>kontener</w:t>
      </w:r>
      <w:r w:rsidRPr="00F923CA">
        <w:rPr>
          <w:rFonts w:ascii="Arial" w:hAnsi="Arial" w:cs="Arial"/>
        </w:rPr>
        <w:t xml:space="preserve"> do sterylizacji przedmiotu zamówienia. </w:t>
      </w:r>
    </w:p>
    <w:p w14:paraId="4FD72DF2" w14:textId="56A1FC99" w:rsidR="000E43EC" w:rsidRPr="000E43EC" w:rsidRDefault="000E43EC" w:rsidP="00C0321C">
      <w:pPr>
        <w:pStyle w:val="Akapitzlist"/>
        <w:numPr>
          <w:ilvl w:val="0"/>
          <w:numId w:val="14"/>
        </w:numPr>
        <w:spacing w:after="0"/>
        <w:jc w:val="both"/>
        <w:rPr>
          <w:rFonts w:ascii="Arial" w:eastAsiaTheme="minorHAnsi" w:hAnsi="Arial" w:cs="Arial"/>
        </w:rPr>
      </w:pPr>
      <w:bookmarkStart w:id="2" w:name="_Hlk116986384"/>
      <w:bookmarkEnd w:id="1"/>
      <w:r w:rsidRPr="000E43EC">
        <w:rPr>
          <w:rFonts w:ascii="Arial" w:eastAsiaTheme="minorHAnsi" w:hAnsi="Arial" w:cs="Arial"/>
          <w:b/>
          <w:u w:val="single"/>
        </w:rPr>
        <w:t>Dotyczy Pakietów Nr 1,</w:t>
      </w:r>
      <w:r w:rsidR="00410A7B">
        <w:rPr>
          <w:rFonts w:ascii="Arial" w:eastAsiaTheme="minorHAnsi" w:hAnsi="Arial" w:cs="Arial"/>
          <w:b/>
          <w:u w:val="single"/>
        </w:rPr>
        <w:t xml:space="preserve"> </w:t>
      </w:r>
      <w:r w:rsidRPr="000E43EC">
        <w:rPr>
          <w:rFonts w:ascii="Arial" w:eastAsiaTheme="minorHAnsi" w:hAnsi="Arial" w:cs="Arial"/>
          <w:b/>
          <w:u w:val="single"/>
        </w:rPr>
        <w:t>2,</w:t>
      </w:r>
      <w:r w:rsidR="00410A7B">
        <w:rPr>
          <w:rFonts w:ascii="Arial" w:eastAsiaTheme="minorHAnsi" w:hAnsi="Arial" w:cs="Arial"/>
          <w:b/>
          <w:u w:val="single"/>
        </w:rPr>
        <w:t xml:space="preserve"> </w:t>
      </w:r>
      <w:r w:rsidRPr="000E43EC">
        <w:rPr>
          <w:rFonts w:ascii="Arial" w:eastAsiaTheme="minorHAnsi" w:hAnsi="Arial" w:cs="Arial"/>
          <w:b/>
          <w:u w:val="single"/>
        </w:rPr>
        <w:t>3,</w:t>
      </w:r>
      <w:r w:rsidR="00410A7B">
        <w:rPr>
          <w:rFonts w:ascii="Arial" w:eastAsiaTheme="minorHAnsi" w:hAnsi="Arial" w:cs="Arial"/>
          <w:b/>
          <w:u w:val="single"/>
        </w:rPr>
        <w:t xml:space="preserve"> </w:t>
      </w:r>
      <w:r w:rsidRPr="00BB5BA1">
        <w:rPr>
          <w:rFonts w:ascii="Arial" w:eastAsiaTheme="minorHAnsi" w:hAnsi="Arial" w:cs="Arial"/>
          <w:b/>
          <w:u w:val="single"/>
        </w:rPr>
        <w:t>4,</w:t>
      </w:r>
      <w:r w:rsidR="00410A7B">
        <w:rPr>
          <w:rFonts w:ascii="Arial" w:eastAsiaTheme="minorHAnsi" w:hAnsi="Arial" w:cs="Arial"/>
          <w:b/>
          <w:u w:val="single"/>
        </w:rPr>
        <w:t xml:space="preserve"> </w:t>
      </w:r>
      <w:r w:rsidRPr="000E43EC">
        <w:rPr>
          <w:rFonts w:ascii="Arial" w:eastAsiaTheme="minorHAnsi" w:hAnsi="Arial" w:cs="Arial"/>
          <w:b/>
          <w:u w:val="single"/>
        </w:rPr>
        <w:t>8</w:t>
      </w:r>
      <w:r w:rsidRPr="000E43EC">
        <w:rPr>
          <w:rFonts w:ascii="Arial" w:eastAsiaTheme="minorHAnsi" w:hAnsi="Arial" w:cs="Arial"/>
        </w:rPr>
        <w:t xml:space="preserve"> – Wykonawca pozostawi na żądanie Zamawiającego </w:t>
      </w:r>
      <w:r w:rsidR="00977EE8">
        <w:rPr>
          <w:rFonts w:ascii="Arial" w:hAnsi="Arial" w:cs="Arial"/>
        </w:rPr>
        <w:t>w ramach wynagrodzenia określonego przedmiotową umową</w:t>
      </w:r>
      <w:r w:rsidR="00977EE8" w:rsidRPr="000E43EC" w:rsidDel="00977EE8">
        <w:rPr>
          <w:rFonts w:ascii="Arial" w:eastAsiaTheme="minorHAnsi" w:hAnsi="Arial" w:cs="Arial"/>
        </w:rPr>
        <w:t xml:space="preserve"> </w:t>
      </w:r>
      <w:r w:rsidRPr="000E43EC">
        <w:rPr>
          <w:rFonts w:ascii="Arial" w:eastAsiaTheme="minorHAnsi" w:hAnsi="Arial" w:cs="Arial"/>
        </w:rPr>
        <w:t>na 5 lat po wygaśnięciu umowy przetargowej, sprzęt  niezbędny do usunięcia zaimplantowanych</w:t>
      </w:r>
      <w:r w:rsidR="000B0691">
        <w:rPr>
          <w:rFonts w:ascii="Arial" w:eastAsiaTheme="minorHAnsi" w:hAnsi="Arial" w:cs="Arial"/>
        </w:rPr>
        <w:t xml:space="preserve"> </w:t>
      </w:r>
      <w:r w:rsidRPr="000E43EC">
        <w:rPr>
          <w:rFonts w:ascii="Arial" w:eastAsiaTheme="minorHAnsi" w:hAnsi="Arial" w:cs="Arial"/>
        </w:rPr>
        <w:t>produktów</w:t>
      </w:r>
      <w:r>
        <w:rPr>
          <w:rFonts w:ascii="Arial" w:eastAsiaTheme="minorHAnsi" w:hAnsi="Arial" w:cs="Arial"/>
        </w:rPr>
        <w:t>.</w:t>
      </w:r>
    </w:p>
    <w:bookmarkEnd w:id="2"/>
    <w:p w14:paraId="27241ECF" w14:textId="77777777" w:rsidR="00CB14A2" w:rsidRPr="00F923CA" w:rsidRDefault="00CB14A2" w:rsidP="005D0F65">
      <w:pPr>
        <w:numPr>
          <w:ilvl w:val="0"/>
          <w:numId w:val="14"/>
        </w:numPr>
        <w:spacing w:after="0" w:line="240" w:lineRule="auto"/>
        <w:rPr>
          <w:rFonts w:ascii="Arial" w:eastAsia="Times New Roman" w:hAnsi="Arial" w:cs="Arial"/>
        </w:rPr>
      </w:pPr>
      <w:r w:rsidRPr="00F923CA">
        <w:rPr>
          <w:rFonts w:ascii="Arial" w:eastAsia="Times New Roman" w:hAnsi="Arial" w:cs="Arial"/>
          <w:b/>
          <w:u w:val="single"/>
        </w:rPr>
        <w:t>Dotyczy Pakietu Nr 1</w:t>
      </w:r>
      <w:r w:rsidRPr="00F923CA">
        <w:rPr>
          <w:rFonts w:ascii="Arial" w:eastAsia="Times New Roman" w:hAnsi="Arial" w:cs="Arial"/>
          <w:b/>
        </w:rPr>
        <w:t xml:space="preserve"> -  </w:t>
      </w:r>
      <w:r w:rsidRPr="00F923CA">
        <w:rPr>
          <w:rFonts w:ascii="Arial" w:eastAsia="Times New Roman" w:hAnsi="Arial" w:cs="Arial"/>
        </w:rPr>
        <w:t>Zamawiający wymaga, aby:</w:t>
      </w:r>
    </w:p>
    <w:p w14:paraId="2FBEC018" w14:textId="05EDB85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rPr>
        <w:t xml:space="preserve"> na czas trwania umowy </w:t>
      </w:r>
      <w:r w:rsidRPr="00F923CA">
        <w:rPr>
          <w:rFonts w:ascii="Arial" w:eastAsia="Times New Roman" w:hAnsi="Arial" w:cs="Arial"/>
          <w:b/>
        </w:rPr>
        <w:t xml:space="preserve">instrumentarium </w:t>
      </w:r>
      <w:r w:rsidRPr="00F923CA">
        <w:rPr>
          <w:rFonts w:ascii="Arial" w:eastAsia="Times New Roman" w:hAnsi="Arial" w:cs="Arial"/>
        </w:rPr>
        <w:t xml:space="preserve">niezbędne do zaimplantowania każdego rodzaju endoprotezy biodra. </w:t>
      </w:r>
    </w:p>
    <w:p w14:paraId="43DC2AD7" w14:textId="7777777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instrumentarium do panewki bezcementowej musi współpracować z kinematycznym systemem nawigacji komputerowej (bez użycia CT ). </w:t>
      </w:r>
    </w:p>
    <w:p w14:paraId="706456F0" w14:textId="0BC5826D"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na czas trwania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00977EE8">
        <w:rPr>
          <w:rFonts w:ascii="Arial" w:eastAsia="Times New Roman" w:hAnsi="Arial" w:cs="Arial"/>
        </w:rPr>
        <w:t xml:space="preserve"> </w:t>
      </w:r>
      <w:r w:rsidRPr="00F923CA">
        <w:rPr>
          <w:rFonts w:ascii="Arial" w:eastAsia="Times New Roman" w:hAnsi="Arial" w:cs="Arial"/>
        </w:rPr>
        <w:t xml:space="preserve">kompatybilne z instrumentarium </w:t>
      </w:r>
      <w:r w:rsidRPr="00F923CA">
        <w:rPr>
          <w:rFonts w:ascii="Arial" w:eastAsia="Times New Roman" w:hAnsi="Arial" w:cs="Arial"/>
          <w:b/>
        </w:rPr>
        <w:t>napędy ortopedyczne.</w:t>
      </w:r>
      <w:r w:rsidRPr="00F923CA">
        <w:rPr>
          <w:rFonts w:ascii="Arial" w:eastAsia="Times New Roman" w:hAnsi="Arial" w:cs="Arial"/>
        </w:rPr>
        <w:t xml:space="preserve"> </w:t>
      </w:r>
    </w:p>
    <w:p w14:paraId="54683769" w14:textId="7777777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wszystkie elementy instrumentarium dostarczane były w kontenerach sterylizacyjnych. </w:t>
      </w:r>
    </w:p>
    <w:p w14:paraId="3D22ABA9" w14:textId="33295881"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na czas trwania umowy Wykonawca  </w:t>
      </w:r>
      <w:r w:rsidR="00977EE8">
        <w:rPr>
          <w:rFonts w:ascii="Arial" w:eastAsia="Times New Roman" w:hAnsi="Arial" w:cs="Arial"/>
        </w:rPr>
        <w:t xml:space="preserve">zapewnił </w:t>
      </w:r>
      <w:r w:rsidR="00977EE8">
        <w:rPr>
          <w:rFonts w:ascii="Arial" w:hAnsi="Arial" w:cs="Arial"/>
        </w:rPr>
        <w:t xml:space="preserve">w ramach wynagrodzenia określonego przedmiotową umową </w:t>
      </w:r>
      <w:r w:rsidRPr="00F923CA">
        <w:rPr>
          <w:rFonts w:ascii="Arial" w:eastAsia="Times New Roman" w:hAnsi="Arial" w:cs="Arial"/>
        </w:rPr>
        <w:t xml:space="preserve"> </w:t>
      </w:r>
      <w:r w:rsidRPr="00F923CA">
        <w:rPr>
          <w:rFonts w:ascii="Arial" w:eastAsia="Times New Roman" w:hAnsi="Arial" w:cs="Arial"/>
          <w:b/>
        </w:rPr>
        <w:t xml:space="preserve">mobilne, zamykane szafy </w:t>
      </w:r>
      <w:r w:rsidRPr="00F923CA">
        <w:rPr>
          <w:rFonts w:ascii="Arial" w:eastAsia="Times New Roman" w:hAnsi="Arial" w:cs="Arial"/>
        </w:rPr>
        <w:t>do przechowywania komisu implantów.</w:t>
      </w:r>
    </w:p>
    <w:p w14:paraId="7620372D" w14:textId="54351C96"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lastRenderedPageBreak/>
        <w:t xml:space="preserve">na czas obowiązywania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rPr>
        <w:t xml:space="preserve"> Zamawiającemu zestaw napędów ortopedycznych z osprzętem, umożliwiający implantację zaoferowanego przedmiotu zamówienia. W</w:t>
      </w:r>
      <w:r w:rsidR="00BE7FF2">
        <w:rPr>
          <w:rFonts w:ascii="Arial" w:eastAsia="Times New Roman" w:hAnsi="Arial" w:cs="Arial"/>
        </w:rPr>
        <w:t> </w:t>
      </w:r>
      <w:r w:rsidRPr="00F923CA">
        <w:rPr>
          <w:rFonts w:ascii="Arial" w:eastAsia="Times New Roman" w:hAnsi="Arial" w:cs="Arial"/>
        </w:rPr>
        <w:t xml:space="preserve">skład zestawu wchodzi: wiertarka, piła oscylacyjna, uchwyt do drutów </w:t>
      </w:r>
      <w:proofErr w:type="spellStart"/>
      <w:r w:rsidRPr="00F923CA">
        <w:rPr>
          <w:rFonts w:ascii="Arial" w:eastAsia="Times New Roman" w:hAnsi="Arial" w:cs="Arial"/>
        </w:rPr>
        <w:t>Kirshnera</w:t>
      </w:r>
      <w:proofErr w:type="spellEnd"/>
      <w:r w:rsidRPr="00F923CA">
        <w:rPr>
          <w:rFonts w:ascii="Arial" w:eastAsia="Times New Roman" w:hAnsi="Arial" w:cs="Arial"/>
        </w:rPr>
        <w:t xml:space="preserve"> o średnicy od 0,6 – 4 mm, nasadka trójszczękowa „Jacobs” o średnicy 0,6 – 7,4mm z kluczykiem, imadło </w:t>
      </w:r>
      <w:proofErr w:type="spellStart"/>
      <w:r w:rsidRPr="00F923CA">
        <w:rPr>
          <w:rFonts w:ascii="Arial" w:eastAsia="Times New Roman" w:hAnsi="Arial" w:cs="Arial"/>
        </w:rPr>
        <w:t>bezkluczowe</w:t>
      </w:r>
      <w:proofErr w:type="spellEnd"/>
      <w:r w:rsidRPr="00F923CA">
        <w:rPr>
          <w:rFonts w:ascii="Arial" w:eastAsia="Times New Roman" w:hAnsi="Arial" w:cs="Arial"/>
        </w:rPr>
        <w:t xml:space="preserve"> „AO”, nasadka „Harris”, adapter DIN, ładowarka do baterii, 2 szt. baterii, bezobsługowy kontener i kosz do sterylizacji napędu wraz z filtrami na min. 5000 cykli sterylizacji.</w:t>
      </w:r>
    </w:p>
    <w:p w14:paraId="62BBEB25" w14:textId="77777777" w:rsidR="00F923CA" w:rsidRPr="00F923CA" w:rsidRDefault="00F923CA" w:rsidP="00F923CA">
      <w:pPr>
        <w:numPr>
          <w:ilvl w:val="0"/>
          <w:numId w:val="14"/>
        </w:numPr>
        <w:suppressAutoHyphens/>
        <w:spacing w:after="0" w:line="240" w:lineRule="auto"/>
        <w:rPr>
          <w:rFonts w:ascii="Arial" w:hAnsi="Arial" w:cs="Arial"/>
        </w:rPr>
      </w:pPr>
      <w:r w:rsidRPr="00F923CA">
        <w:rPr>
          <w:rFonts w:ascii="Arial" w:hAnsi="Arial" w:cs="Arial"/>
          <w:b/>
          <w:u w:val="single"/>
        </w:rPr>
        <w:t>Dotyczy Pakietu Nr 2</w:t>
      </w:r>
      <w:r w:rsidRPr="00F923CA">
        <w:rPr>
          <w:rFonts w:ascii="Arial" w:hAnsi="Arial" w:cs="Arial"/>
          <w:b/>
        </w:rPr>
        <w:t xml:space="preserve"> – </w:t>
      </w:r>
      <w:r w:rsidRPr="00F923CA">
        <w:rPr>
          <w:rFonts w:ascii="Arial" w:hAnsi="Arial" w:cs="Arial"/>
        </w:rPr>
        <w:t>Zamawiający wymaga, aby:</w:t>
      </w:r>
    </w:p>
    <w:p w14:paraId="5E38D67D"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endoproteza dawała możliwość śródoperacyjnego wyboru wersji z zachowaniem lub bez zachowania PCL.</w:t>
      </w:r>
    </w:p>
    <w:p w14:paraId="45895067" w14:textId="2A976BF8"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instrumentarium współpracowało z</w:t>
      </w:r>
      <w:r w:rsidR="00A83F16">
        <w:rPr>
          <w:rFonts w:ascii="Arial" w:eastAsia="Times New Roman" w:hAnsi="Arial" w:cs="Arial"/>
          <w:lang w:eastAsia="ar-SA"/>
        </w:rPr>
        <w:t xml:space="preserve"> </w:t>
      </w:r>
      <w:r w:rsidRPr="00F923CA">
        <w:rPr>
          <w:rFonts w:ascii="Arial" w:eastAsia="Times New Roman" w:hAnsi="Arial" w:cs="Arial"/>
          <w:lang w:eastAsia="ar-SA"/>
        </w:rPr>
        <w:t>kinematycznym systemem nawigacji komputerowej</w:t>
      </w:r>
      <w:r w:rsidR="00A83F16">
        <w:rPr>
          <w:rFonts w:ascii="Arial" w:eastAsia="Times New Roman" w:hAnsi="Arial" w:cs="Arial"/>
          <w:lang w:eastAsia="ar-SA"/>
        </w:rPr>
        <w:t xml:space="preserve"> (</w:t>
      </w:r>
      <w:r w:rsidRPr="00F923CA">
        <w:rPr>
          <w:rFonts w:ascii="Arial" w:eastAsia="Times New Roman" w:hAnsi="Arial" w:cs="Arial"/>
          <w:lang w:eastAsia="ar-SA"/>
        </w:rPr>
        <w:t>bez</w:t>
      </w:r>
      <w:r w:rsidR="00A83F16">
        <w:rPr>
          <w:rFonts w:ascii="Arial" w:eastAsia="Times New Roman" w:hAnsi="Arial" w:cs="Arial"/>
          <w:lang w:eastAsia="ar-SA"/>
        </w:rPr>
        <w:t xml:space="preserve"> </w:t>
      </w:r>
      <w:r w:rsidRPr="00F923CA">
        <w:rPr>
          <w:rFonts w:ascii="Arial" w:eastAsia="Times New Roman" w:hAnsi="Arial" w:cs="Arial"/>
          <w:lang w:eastAsia="ar-SA"/>
        </w:rPr>
        <w:t>użycia CT).</w:t>
      </w:r>
      <w:r w:rsidRPr="00F923CA">
        <w:rPr>
          <w:rFonts w:ascii="Arial" w:eastAsia="Times New Roman" w:hAnsi="Arial" w:cs="Arial"/>
        </w:rPr>
        <w:t xml:space="preserve"> </w:t>
      </w:r>
    </w:p>
    <w:p w14:paraId="3FDE54D6"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resekcja części piszczelowej do wyboru: śródszpikowo lub zewnętrznie</w:t>
      </w:r>
      <w:r w:rsidRPr="00F923CA">
        <w:rPr>
          <w:rFonts w:ascii="Arial" w:eastAsia="Times New Roman" w:hAnsi="Arial" w:cs="Arial"/>
        </w:rPr>
        <w:t>.</w:t>
      </w:r>
    </w:p>
    <w:p w14:paraId="4F697247"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proofErr w:type="spellStart"/>
      <w:r w:rsidRPr="00F923CA">
        <w:rPr>
          <w:rFonts w:ascii="Arial" w:eastAsia="Times New Roman" w:hAnsi="Arial" w:cs="Arial"/>
          <w:lang w:eastAsia="ar-SA"/>
        </w:rPr>
        <w:t>retrakcyjny</w:t>
      </w:r>
      <w:proofErr w:type="spellEnd"/>
      <w:r w:rsidRPr="00F923CA">
        <w:rPr>
          <w:rFonts w:ascii="Arial" w:eastAsia="Times New Roman" w:hAnsi="Arial" w:cs="Arial"/>
          <w:lang w:eastAsia="ar-SA"/>
        </w:rPr>
        <w:t xml:space="preserve"> system pomiaru szpary stawowej w wyproście i zgięciu. </w:t>
      </w:r>
    </w:p>
    <w:p w14:paraId="1B51F426"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jedno instrumentarium do wszystkich rodzajów endoprotez.</w:t>
      </w:r>
    </w:p>
    <w:p w14:paraId="32100DED" w14:textId="77777777" w:rsidR="00F923CA" w:rsidRPr="00F923CA" w:rsidRDefault="00F923CA" w:rsidP="00BE7FF2">
      <w:pPr>
        <w:numPr>
          <w:ilvl w:val="2"/>
          <w:numId w:val="6"/>
        </w:numPr>
        <w:suppressAutoHyphens/>
        <w:spacing w:after="0" w:line="240" w:lineRule="auto"/>
        <w:ind w:right="-998"/>
        <w:jc w:val="both"/>
        <w:rPr>
          <w:rFonts w:ascii="Arial" w:eastAsia="Times New Roman" w:hAnsi="Arial" w:cs="Arial"/>
          <w:szCs w:val="20"/>
          <w:lang w:eastAsia="ar-SA"/>
        </w:rPr>
      </w:pPr>
      <w:r w:rsidRPr="00F923CA">
        <w:rPr>
          <w:rFonts w:ascii="Arial" w:eastAsia="Times New Roman" w:hAnsi="Arial" w:cs="Arial"/>
          <w:szCs w:val="20"/>
          <w:lang w:eastAsia="ar-SA"/>
        </w:rPr>
        <w:t xml:space="preserve">wszystkie elementy instrumentarium dostarczane były w kontenerach sterylizacyjnych. </w:t>
      </w:r>
    </w:p>
    <w:p w14:paraId="2CF318D0" w14:textId="14968A86"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0"/>
          <w:lang w:eastAsia="ar-SA"/>
        </w:rPr>
        <w:t xml:space="preserve">na czas trwania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szCs w:val="20"/>
          <w:lang w:eastAsia="ar-SA"/>
        </w:rPr>
        <w:t xml:space="preserve"> </w:t>
      </w:r>
      <w:r w:rsidRPr="00F923CA">
        <w:rPr>
          <w:rFonts w:ascii="Arial" w:eastAsia="Times New Roman" w:hAnsi="Arial" w:cs="Arial"/>
          <w:b/>
          <w:szCs w:val="20"/>
          <w:lang w:eastAsia="ar-SA"/>
        </w:rPr>
        <w:t xml:space="preserve">mobilne zamykane szafy </w:t>
      </w:r>
      <w:r w:rsidRPr="00F923CA">
        <w:rPr>
          <w:rFonts w:ascii="Arial" w:eastAsia="Times New Roman" w:hAnsi="Arial" w:cs="Arial"/>
          <w:szCs w:val="20"/>
          <w:lang w:eastAsia="ar-SA"/>
        </w:rPr>
        <w:t>do przechowywania komisu implantów.</w:t>
      </w:r>
    </w:p>
    <w:p w14:paraId="050BA3A1" w14:textId="6E4CFCF6"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4"/>
          <w:lang w:eastAsia="ar-SA"/>
        </w:rPr>
        <w:t xml:space="preserve">na czas obowiązywania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szCs w:val="24"/>
          <w:lang w:eastAsia="ar-SA"/>
        </w:rPr>
        <w:t xml:space="preserve"> Zamawiającemu </w:t>
      </w:r>
      <w:r w:rsidRPr="00F923CA">
        <w:rPr>
          <w:rFonts w:ascii="Arial" w:eastAsia="Times New Roman" w:hAnsi="Arial" w:cs="Arial"/>
          <w:b/>
          <w:szCs w:val="24"/>
          <w:lang w:eastAsia="ar-SA"/>
        </w:rPr>
        <w:t>zestaw napędów ortopedycznych z osprzętem,</w:t>
      </w:r>
      <w:r w:rsidRPr="00F923CA">
        <w:rPr>
          <w:rFonts w:ascii="Arial" w:eastAsia="Times New Roman" w:hAnsi="Arial" w:cs="Arial"/>
          <w:szCs w:val="24"/>
          <w:lang w:eastAsia="ar-SA"/>
        </w:rPr>
        <w:t xml:space="preserve"> umożliwiający implantację zaoferowanego przedmiotu zamówienia. Zestaw powinien zawierać: wiertarkę, piłę oscylacyjną, uchwyt do drutów </w:t>
      </w:r>
      <w:proofErr w:type="spellStart"/>
      <w:r w:rsidRPr="00F923CA">
        <w:rPr>
          <w:rFonts w:ascii="Arial" w:eastAsia="Times New Roman" w:hAnsi="Arial" w:cs="Arial"/>
          <w:szCs w:val="24"/>
          <w:lang w:eastAsia="ar-SA"/>
        </w:rPr>
        <w:t>Kirshnera</w:t>
      </w:r>
      <w:proofErr w:type="spellEnd"/>
      <w:r w:rsidRPr="00F923CA">
        <w:rPr>
          <w:rFonts w:ascii="Arial" w:eastAsia="Times New Roman" w:hAnsi="Arial" w:cs="Arial"/>
          <w:szCs w:val="24"/>
          <w:lang w:eastAsia="ar-SA"/>
        </w:rPr>
        <w:t xml:space="preserve"> o średnicy od 0,6 – 4,0 mm, nasadkę trójszczękową „</w:t>
      </w:r>
      <w:proofErr w:type="spellStart"/>
      <w:r w:rsidRPr="00F923CA">
        <w:rPr>
          <w:rFonts w:ascii="Arial" w:eastAsia="Times New Roman" w:hAnsi="Arial" w:cs="Arial"/>
          <w:szCs w:val="24"/>
          <w:lang w:eastAsia="ar-SA"/>
        </w:rPr>
        <w:t>Jakobs</w:t>
      </w:r>
      <w:proofErr w:type="spellEnd"/>
      <w:r w:rsidRPr="00F923CA">
        <w:rPr>
          <w:rFonts w:ascii="Arial" w:eastAsia="Times New Roman" w:hAnsi="Arial" w:cs="Arial"/>
          <w:szCs w:val="24"/>
          <w:lang w:eastAsia="ar-SA"/>
        </w:rPr>
        <w:t xml:space="preserve">” z kluczykiem, imadło </w:t>
      </w:r>
      <w:proofErr w:type="spellStart"/>
      <w:r w:rsidRPr="00F923CA">
        <w:rPr>
          <w:rFonts w:ascii="Arial" w:eastAsia="Times New Roman" w:hAnsi="Arial" w:cs="Arial"/>
          <w:szCs w:val="24"/>
          <w:lang w:eastAsia="ar-SA"/>
        </w:rPr>
        <w:t>bezkluczowe</w:t>
      </w:r>
      <w:proofErr w:type="spellEnd"/>
      <w:r w:rsidRPr="00F923CA">
        <w:rPr>
          <w:rFonts w:ascii="Arial" w:eastAsia="Times New Roman" w:hAnsi="Arial" w:cs="Arial"/>
          <w:szCs w:val="24"/>
          <w:lang w:eastAsia="ar-SA"/>
        </w:rPr>
        <w:t xml:space="preserve"> „AO”, nasadkę „Harris”, ładowarka do baterii, 2 szt. baterii, kontener do sterylizacji napędu.</w:t>
      </w:r>
    </w:p>
    <w:p w14:paraId="2A911694" w14:textId="77777777"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4"/>
          <w:lang w:eastAsia="ar-SA"/>
        </w:rPr>
        <w:t>po zakończeniu umowy Zamawiający zastrzega sobie prawo odkupienia zestawu napędów  ortopedycznych z osprzętem.</w:t>
      </w:r>
    </w:p>
    <w:p w14:paraId="0DA1346E" w14:textId="1A9151BF" w:rsidR="00F923CA" w:rsidRDefault="00F923CA" w:rsidP="00F923CA">
      <w:pPr>
        <w:numPr>
          <w:ilvl w:val="0"/>
          <w:numId w:val="14"/>
        </w:numPr>
        <w:suppressAutoHyphens/>
        <w:spacing w:after="0" w:line="240" w:lineRule="auto"/>
        <w:jc w:val="both"/>
        <w:rPr>
          <w:rFonts w:ascii="Arial" w:hAnsi="Arial" w:cs="Arial"/>
        </w:rPr>
      </w:pPr>
      <w:bookmarkStart w:id="3" w:name="_Hlk116029831"/>
      <w:r w:rsidRPr="00F923CA">
        <w:rPr>
          <w:rFonts w:ascii="Arial" w:hAnsi="Arial" w:cs="Arial"/>
          <w:b/>
          <w:u w:val="single"/>
        </w:rPr>
        <w:t>Dotyczy Pakietu</w:t>
      </w:r>
      <w:r w:rsidRPr="00F923CA">
        <w:rPr>
          <w:rFonts w:ascii="Arial" w:hAnsi="Arial" w:cs="Arial"/>
          <w:u w:val="single"/>
        </w:rPr>
        <w:t xml:space="preserve"> </w:t>
      </w:r>
      <w:r w:rsidRPr="00F923CA">
        <w:rPr>
          <w:rFonts w:ascii="Arial" w:hAnsi="Arial" w:cs="Arial"/>
          <w:b/>
          <w:bCs/>
          <w:u w:val="single"/>
        </w:rPr>
        <w:t>Nr</w:t>
      </w:r>
      <w:r w:rsidRPr="00F923CA">
        <w:rPr>
          <w:rFonts w:ascii="Arial" w:hAnsi="Arial" w:cs="Arial"/>
          <w:b/>
          <w:bCs/>
        </w:rPr>
        <w:t xml:space="preserve"> </w:t>
      </w:r>
      <w:r w:rsidR="000F7C97">
        <w:rPr>
          <w:rFonts w:ascii="Arial" w:hAnsi="Arial" w:cs="Arial"/>
          <w:b/>
          <w:bCs/>
        </w:rPr>
        <w:t>5</w:t>
      </w:r>
      <w:r w:rsidRPr="00F923CA">
        <w:rPr>
          <w:rFonts w:ascii="Arial" w:hAnsi="Arial" w:cs="Arial"/>
        </w:rPr>
        <w:t xml:space="preserve"> </w:t>
      </w:r>
      <w:bookmarkEnd w:id="3"/>
      <w:r w:rsidRPr="00F923CA">
        <w:rPr>
          <w:rFonts w:ascii="Arial" w:hAnsi="Arial" w:cs="Arial"/>
        </w:rPr>
        <w:t xml:space="preserve">- Wykonawca na czas obowiązywania umowy zobowiązany jest do </w:t>
      </w:r>
      <w:r w:rsidR="00977EE8">
        <w:rPr>
          <w:rFonts w:ascii="Arial" w:eastAsia="Times New Roman" w:hAnsi="Arial" w:cs="Arial"/>
        </w:rPr>
        <w:t xml:space="preserve">zapewnienia </w:t>
      </w:r>
      <w:r w:rsidR="00977EE8">
        <w:rPr>
          <w:rFonts w:ascii="Arial" w:hAnsi="Arial" w:cs="Arial"/>
        </w:rPr>
        <w:t xml:space="preserve">w ramach wynagrodzenia określonego przedmiotową umową </w:t>
      </w:r>
      <w:r w:rsidRPr="00F923CA">
        <w:rPr>
          <w:rFonts w:ascii="Arial" w:hAnsi="Arial" w:cs="Arial"/>
        </w:rPr>
        <w:t>Zamawiającemu niesterylnego mechanizmu mieszania cementu i mechanizmu do podawania cementu, który posiada możliwość sterylizacji.</w:t>
      </w:r>
    </w:p>
    <w:p w14:paraId="3E1D7379" w14:textId="296915E2" w:rsidR="00585584" w:rsidRPr="00281B51" w:rsidRDefault="00585584" w:rsidP="00F923CA">
      <w:pPr>
        <w:numPr>
          <w:ilvl w:val="0"/>
          <w:numId w:val="14"/>
        </w:numPr>
        <w:suppressAutoHyphens/>
        <w:spacing w:after="0" w:line="240" w:lineRule="auto"/>
        <w:jc w:val="both"/>
        <w:rPr>
          <w:rFonts w:ascii="Arial" w:hAnsi="Arial" w:cs="Arial"/>
        </w:rPr>
      </w:pPr>
      <w:r w:rsidRPr="00F923CA">
        <w:rPr>
          <w:rFonts w:ascii="Arial" w:hAnsi="Arial" w:cs="Arial"/>
          <w:b/>
          <w:u w:val="single"/>
        </w:rPr>
        <w:t>Dotyczy Pakietu</w:t>
      </w:r>
      <w:r w:rsidRPr="00F923CA">
        <w:rPr>
          <w:rFonts w:ascii="Arial" w:hAnsi="Arial" w:cs="Arial"/>
          <w:u w:val="single"/>
        </w:rPr>
        <w:t xml:space="preserve"> </w:t>
      </w:r>
      <w:r w:rsidRPr="00F923CA">
        <w:rPr>
          <w:rFonts w:ascii="Arial" w:hAnsi="Arial" w:cs="Arial"/>
          <w:b/>
          <w:bCs/>
          <w:u w:val="single"/>
        </w:rPr>
        <w:t>Nr</w:t>
      </w:r>
      <w:r w:rsidRPr="00F923CA">
        <w:rPr>
          <w:rFonts w:ascii="Arial" w:hAnsi="Arial" w:cs="Arial"/>
          <w:b/>
          <w:bCs/>
        </w:rPr>
        <w:t xml:space="preserve"> </w:t>
      </w:r>
      <w:r>
        <w:rPr>
          <w:rFonts w:ascii="Arial" w:hAnsi="Arial" w:cs="Arial"/>
          <w:b/>
          <w:bCs/>
        </w:rPr>
        <w:t>8</w:t>
      </w:r>
      <w:r w:rsidR="00281B51">
        <w:rPr>
          <w:rFonts w:ascii="Arial" w:hAnsi="Arial" w:cs="Arial"/>
          <w:b/>
          <w:bCs/>
        </w:rPr>
        <w:t>:</w:t>
      </w:r>
      <w:r>
        <w:rPr>
          <w:rFonts w:ascii="Arial" w:hAnsi="Arial" w:cs="Arial"/>
          <w:b/>
          <w:bCs/>
        </w:rPr>
        <w:t xml:space="preserve"> </w:t>
      </w:r>
    </w:p>
    <w:p w14:paraId="27BCF3E3" w14:textId="53F9C0E9" w:rsidR="00281B51" w:rsidRPr="00281B51" w:rsidRDefault="00281B51" w:rsidP="00281B51">
      <w:pPr>
        <w:numPr>
          <w:ilvl w:val="0"/>
          <w:numId w:val="41"/>
        </w:numPr>
        <w:suppressAutoHyphens/>
        <w:spacing w:after="0" w:line="240" w:lineRule="auto"/>
        <w:jc w:val="both"/>
        <w:rPr>
          <w:rFonts w:ascii="Arial" w:hAnsi="Arial" w:cs="Arial"/>
          <w:bCs/>
        </w:rPr>
      </w:pPr>
      <w:r w:rsidRPr="00281B51">
        <w:rPr>
          <w:rFonts w:ascii="Arial" w:hAnsi="Arial" w:cs="Arial"/>
          <w:bCs/>
        </w:rPr>
        <w:t xml:space="preserve">Wykonawca zobowiązany jest do </w:t>
      </w:r>
      <w:r w:rsidR="00977EE8">
        <w:rPr>
          <w:rFonts w:ascii="Arial" w:eastAsia="Times New Roman" w:hAnsi="Arial" w:cs="Arial"/>
        </w:rPr>
        <w:t xml:space="preserve">zapewnienia </w:t>
      </w:r>
      <w:r w:rsidR="00977EE8">
        <w:rPr>
          <w:rFonts w:ascii="Arial" w:hAnsi="Arial" w:cs="Arial"/>
        </w:rPr>
        <w:t>w ramach wynagrodzenia określonego przedmiotową umową</w:t>
      </w:r>
      <w:r w:rsidRPr="00281B51">
        <w:rPr>
          <w:rFonts w:ascii="Arial" w:hAnsi="Arial" w:cs="Arial"/>
          <w:bCs/>
        </w:rPr>
        <w:t xml:space="preserve"> modułowego napędu bateryjnego</w:t>
      </w:r>
    </w:p>
    <w:p w14:paraId="16E51DE4" w14:textId="2AE4795C" w:rsidR="00281B51" w:rsidRPr="00281B51" w:rsidRDefault="00281B51" w:rsidP="00281B51">
      <w:pPr>
        <w:suppressAutoHyphens/>
        <w:spacing w:after="0" w:line="240" w:lineRule="auto"/>
        <w:ind w:left="357"/>
        <w:jc w:val="both"/>
        <w:rPr>
          <w:rFonts w:ascii="Arial" w:hAnsi="Arial" w:cs="Arial"/>
          <w:bCs/>
        </w:rPr>
      </w:pPr>
      <w:r>
        <w:rPr>
          <w:rFonts w:ascii="Arial" w:hAnsi="Arial" w:cs="Arial"/>
          <w:bCs/>
        </w:rPr>
        <w:t xml:space="preserve">      </w:t>
      </w:r>
      <w:r w:rsidRPr="00281B51">
        <w:rPr>
          <w:rFonts w:ascii="Arial" w:hAnsi="Arial" w:cs="Arial"/>
          <w:bCs/>
        </w:rPr>
        <w:t>przeznaczonego dla chirurgii ortopedycznej, na czas trwania umowy;</w:t>
      </w:r>
      <w:r w:rsidRPr="00281B51">
        <w:rPr>
          <w:rFonts w:ascii="Arial" w:hAnsi="Arial" w:cs="Arial"/>
          <w:bCs/>
        </w:rPr>
        <w:tab/>
      </w:r>
      <w:r w:rsidRPr="00281B51">
        <w:rPr>
          <w:rFonts w:ascii="Arial" w:hAnsi="Arial" w:cs="Arial"/>
          <w:bCs/>
        </w:rPr>
        <w:tab/>
      </w:r>
      <w:r w:rsidRPr="00281B51">
        <w:rPr>
          <w:rFonts w:ascii="Arial" w:hAnsi="Arial" w:cs="Arial"/>
          <w:bCs/>
        </w:rPr>
        <w:tab/>
      </w:r>
    </w:p>
    <w:p w14:paraId="0AC3B45B" w14:textId="2F6A9126" w:rsidR="00281B51" w:rsidRPr="00281B51" w:rsidRDefault="00281B51" w:rsidP="00281B51">
      <w:pPr>
        <w:pStyle w:val="Akapitzlist"/>
        <w:numPr>
          <w:ilvl w:val="0"/>
          <w:numId w:val="41"/>
        </w:numPr>
        <w:suppressAutoHyphens/>
        <w:spacing w:after="0" w:line="240" w:lineRule="auto"/>
        <w:jc w:val="both"/>
        <w:rPr>
          <w:rFonts w:ascii="Arial" w:hAnsi="Arial" w:cs="Arial"/>
        </w:rPr>
      </w:pPr>
      <w:r w:rsidRPr="00281B51">
        <w:rPr>
          <w:rFonts w:ascii="Arial" w:hAnsi="Arial" w:cs="Arial"/>
          <w:bCs/>
        </w:rPr>
        <w:t xml:space="preserve">Wykonawca zobowiązany jest do </w:t>
      </w:r>
      <w:r w:rsidR="00977EE8">
        <w:rPr>
          <w:rFonts w:ascii="Arial" w:hAnsi="Arial" w:cs="Arial"/>
        </w:rPr>
        <w:t>zapewnienia w ramach wynagrodzenia określonego przedmiotową umową</w:t>
      </w:r>
      <w:r w:rsidRPr="00281B51">
        <w:rPr>
          <w:rFonts w:ascii="Arial" w:hAnsi="Arial" w:cs="Arial"/>
          <w:bCs/>
        </w:rPr>
        <w:t xml:space="preserve"> kompletnego instrumentarium w</w:t>
      </w:r>
      <w:r w:rsidR="00333DD8">
        <w:rPr>
          <w:rFonts w:ascii="Arial" w:hAnsi="Arial" w:cs="Arial"/>
          <w:bCs/>
        </w:rPr>
        <w:t> </w:t>
      </w:r>
      <w:r w:rsidRPr="00281B51">
        <w:rPr>
          <w:rFonts w:ascii="Arial" w:hAnsi="Arial" w:cs="Arial"/>
          <w:bCs/>
        </w:rPr>
        <w:t>kontenerach sterylizacyjnych wraz z bankiem implantów (w rodzaju i ilości uzgodnionej z</w:t>
      </w:r>
      <w:r w:rsidR="00333DD8">
        <w:rPr>
          <w:rFonts w:ascii="Arial" w:hAnsi="Arial" w:cs="Arial"/>
          <w:bCs/>
        </w:rPr>
        <w:t> </w:t>
      </w:r>
      <w:r w:rsidRPr="00281B51">
        <w:rPr>
          <w:rFonts w:ascii="Arial" w:hAnsi="Arial" w:cs="Arial"/>
          <w:bCs/>
        </w:rPr>
        <w:t>Zamawiającym), na czas trwania umowy.</w:t>
      </w:r>
    </w:p>
    <w:p w14:paraId="4F482319" w14:textId="1D73AE7A" w:rsidR="00F923CA" w:rsidRPr="00F923CA" w:rsidRDefault="00F923CA" w:rsidP="00F923CA">
      <w:pPr>
        <w:numPr>
          <w:ilvl w:val="0"/>
          <w:numId w:val="14"/>
        </w:numPr>
        <w:suppressAutoHyphens/>
        <w:spacing w:after="0" w:line="240" w:lineRule="auto"/>
        <w:jc w:val="both"/>
        <w:rPr>
          <w:rFonts w:ascii="Arial" w:hAnsi="Arial" w:cs="Arial"/>
          <w:u w:val="single"/>
        </w:rPr>
      </w:pPr>
      <w:r w:rsidRPr="00F923CA">
        <w:rPr>
          <w:rFonts w:ascii="Arial" w:hAnsi="Arial" w:cs="Arial"/>
        </w:rPr>
        <w:t>Zamawiający wymaga, aby dla przedmiotu zamówienia ujętego w</w:t>
      </w:r>
      <w:r w:rsidR="00003F1E">
        <w:rPr>
          <w:rFonts w:ascii="Arial" w:hAnsi="Arial" w:cs="Arial"/>
        </w:rPr>
        <w:t>e wszystkich w/w Pakietach</w:t>
      </w:r>
      <w:r w:rsidRPr="00F923CA">
        <w:rPr>
          <w:rFonts w:ascii="Arial" w:hAnsi="Arial" w:cs="Arial"/>
        </w:rPr>
        <w:t xml:space="preserve"> Wykonawcy w terminie 14 dni od dnia podpisania umowy przeprowadzili</w:t>
      </w:r>
      <w:r w:rsidR="00E355BF">
        <w:rPr>
          <w:rFonts w:ascii="Arial" w:hAnsi="Arial" w:cs="Arial"/>
        </w:rPr>
        <w:t xml:space="preserve"> w ramach wynagrodzenia określonego przedmiotową umową</w:t>
      </w:r>
      <w:r w:rsidRPr="00F923CA">
        <w:rPr>
          <w:rFonts w:ascii="Arial" w:hAnsi="Arial" w:cs="Arial"/>
        </w:rPr>
        <w:t xml:space="preserve"> szkolenia w dwóch odrębnych terminach dla pielęgniarek operacyjnych i dla lekarzy, dotyczące przebiegu zabiegu operacyjnego i obsługi instrumentarium. </w:t>
      </w:r>
    </w:p>
    <w:p w14:paraId="1D774A3B" w14:textId="77777777" w:rsidR="00F923CA" w:rsidRPr="00F923CA" w:rsidRDefault="00F923CA" w:rsidP="00F923CA">
      <w:pPr>
        <w:numPr>
          <w:ilvl w:val="0"/>
          <w:numId w:val="14"/>
        </w:numPr>
        <w:suppressAutoHyphens/>
        <w:spacing w:after="0" w:line="240" w:lineRule="auto"/>
        <w:jc w:val="both"/>
        <w:rPr>
          <w:rFonts w:ascii="Arial" w:hAnsi="Arial" w:cs="Arial"/>
        </w:rPr>
      </w:pPr>
      <w:r w:rsidRPr="00F923CA">
        <w:rPr>
          <w:rFonts w:ascii="Arial" w:hAnsi="Arial" w:cs="Arial"/>
        </w:rPr>
        <w:t xml:space="preserve">Zamawiający wymaga, aby Wykonawcy dostarczyli katalogi w języku polskim, w 3 egzemplarzach,  zawierające dokładny opis oferowanego przedmiotu zamówienia. </w:t>
      </w:r>
    </w:p>
    <w:p w14:paraId="04676C3D" w14:textId="77777777" w:rsidR="00F923CA" w:rsidRPr="00F923CA" w:rsidRDefault="00F923CA" w:rsidP="00F923CA">
      <w:pPr>
        <w:numPr>
          <w:ilvl w:val="0"/>
          <w:numId w:val="14"/>
        </w:numPr>
        <w:spacing w:after="0" w:line="240" w:lineRule="auto"/>
        <w:jc w:val="both"/>
        <w:rPr>
          <w:rFonts w:ascii="Arial" w:eastAsia="Times New Roman" w:hAnsi="Arial" w:cs="Times New Roman"/>
          <w:lang w:eastAsia="pl-PL"/>
        </w:rPr>
      </w:pPr>
      <w:r w:rsidRPr="00F923CA">
        <w:rPr>
          <w:rFonts w:ascii="Arial" w:eastAsia="Times New Roman" w:hAnsi="Arial" w:cs="Arial"/>
          <w:szCs w:val="20"/>
          <w:lang w:eastAsia="pl-PL"/>
        </w:rPr>
        <w:t xml:space="preserve">Oferowany przedmiot zamówienia musi posiadać odpowiednie okresy ważności min. </w:t>
      </w:r>
      <w:r w:rsidRPr="00F923CA">
        <w:rPr>
          <w:rFonts w:ascii="Arial" w:eastAsia="Times New Roman" w:hAnsi="Arial" w:cs="Arial"/>
          <w:b/>
          <w:szCs w:val="20"/>
          <w:lang w:eastAsia="pl-PL"/>
        </w:rPr>
        <w:t>24 m-ce</w:t>
      </w:r>
      <w:r w:rsidRPr="00F923CA">
        <w:rPr>
          <w:rFonts w:ascii="Arial" w:eastAsia="Times New Roman" w:hAnsi="Arial" w:cs="Arial"/>
          <w:szCs w:val="20"/>
          <w:lang w:eastAsia="pl-PL"/>
        </w:rPr>
        <w:t xml:space="preserve"> od dnia dostawy.</w:t>
      </w:r>
    </w:p>
    <w:p w14:paraId="52F45642" w14:textId="77777777"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609A5428"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 </w:t>
      </w:r>
      <w:r w:rsidR="007E3B41">
        <w:rPr>
          <w:rFonts w:ascii="Arial" w:eastAsia="Batang" w:hAnsi="Arial" w:cs="Arial"/>
          <w:lang w:eastAsia="pl-PL"/>
        </w:rPr>
        <w:t xml:space="preserve"> 6 </w:t>
      </w:r>
      <w:r w:rsidR="001A79D2">
        <w:rPr>
          <w:rFonts w:ascii="Arial" w:eastAsia="Batang" w:hAnsi="Arial" w:cs="Arial"/>
          <w:lang w:eastAsia="pl-PL"/>
        </w:rPr>
        <w:t xml:space="preserve">i 7 </w:t>
      </w:r>
      <w:r w:rsidRPr="00ED2DA6">
        <w:rPr>
          <w:rFonts w:ascii="Arial" w:eastAsia="Batang" w:hAnsi="Arial" w:cs="Arial"/>
          <w:lang w:eastAsia="pl-PL"/>
        </w:rPr>
        <w:t>umowy.</w:t>
      </w:r>
    </w:p>
    <w:p w14:paraId="0308C4A2" w14:textId="77777777"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w:t>
      </w:r>
      <w:bookmarkStart w:id="4" w:name="_GoBack"/>
      <w:bookmarkEnd w:id="4"/>
      <w:r w:rsidRPr="00ED2DA6">
        <w:rPr>
          <w:rFonts w:ascii="Arial" w:eastAsia="Batang" w:hAnsi="Arial" w:cs="Arial"/>
          <w:lang w:eastAsia="pl-PL"/>
        </w:rPr>
        <w:t>o podatku.</w:t>
      </w:r>
    </w:p>
    <w:p w14:paraId="026C3D2B" w14:textId="77777777" w:rsidR="005932F7"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654054">
      <w:pPr>
        <w:pStyle w:val="Akapitzlist"/>
        <w:numPr>
          <w:ilvl w:val="0"/>
          <w:numId w:val="12"/>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654054">
      <w:pPr>
        <w:pStyle w:val="Akapitzlist"/>
        <w:numPr>
          <w:ilvl w:val="0"/>
          <w:numId w:val="12"/>
        </w:numPr>
        <w:spacing w:after="0" w:line="240" w:lineRule="auto"/>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7777777" w:rsidR="0093305A" w:rsidRDefault="005932F7" w:rsidP="0093305A">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 dostawą towaru wolnego od wad.</w:t>
      </w:r>
    </w:p>
    <w:p w14:paraId="5474199E" w14:textId="10EA9671" w:rsidR="003C176B" w:rsidRPr="00936BC6" w:rsidRDefault="005932F7" w:rsidP="00936BC6">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lastRenderedPageBreak/>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77777777" w:rsidR="00392636" w:rsidRPr="0093305A" w:rsidRDefault="00392636" w:rsidP="00654054">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hAnsi="Arial" w:cs="Arial"/>
        </w:rPr>
        <w:t>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2 umowy.</w:t>
      </w:r>
    </w:p>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04E536D3" w:rsidR="00DA4AC4" w:rsidRDefault="00DA4AC4" w:rsidP="00DA4AC4">
      <w:pPr>
        <w:pStyle w:val="Akapitzlist"/>
        <w:numPr>
          <w:ilvl w:val="0"/>
          <w:numId w:val="33"/>
        </w:numPr>
        <w:spacing w:after="0" w:line="252" w:lineRule="auto"/>
        <w:jc w:val="both"/>
        <w:rPr>
          <w:rFonts w:ascii="Arial" w:hAnsi="Arial" w:cs="Arial"/>
          <w:lang w:eastAsia="pl-PL"/>
        </w:rPr>
      </w:pPr>
      <w:r>
        <w:rPr>
          <w:rFonts w:ascii="Arial" w:eastAsia="Batang" w:hAnsi="Arial" w:cs="Arial"/>
          <w:lang w:eastAsia="pl-PL"/>
        </w:rPr>
        <w:t>Zamawiający na podstawie art. 455 ust.1 pkt.1 ustawy z dnia 11 września 2019 r. prawo zamówień publicznych (</w:t>
      </w:r>
      <w:r w:rsidRPr="00993E68">
        <w:rPr>
          <w:rFonts w:ascii="Arial" w:eastAsia="Batang" w:hAnsi="Arial" w:cs="Arial"/>
          <w:lang w:eastAsia="pl-PL"/>
        </w:rPr>
        <w:t>Dz.U.20</w:t>
      </w:r>
      <w:r w:rsidR="00914B73">
        <w:rPr>
          <w:rFonts w:ascii="Arial" w:eastAsia="Batang" w:hAnsi="Arial" w:cs="Arial"/>
          <w:lang w:eastAsia="pl-PL"/>
        </w:rPr>
        <w:t>22</w:t>
      </w:r>
      <w:r w:rsidRPr="00993E68">
        <w:rPr>
          <w:rFonts w:ascii="Arial" w:eastAsia="Batang" w:hAnsi="Arial" w:cs="Arial"/>
          <w:lang w:eastAsia="pl-PL"/>
        </w:rPr>
        <w:t>.</w:t>
      </w:r>
      <w:r w:rsidR="00914B73">
        <w:rPr>
          <w:rFonts w:ascii="Arial" w:eastAsia="Batang" w:hAnsi="Arial" w:cs="Arial"/>
          <w:lang w:eastAsia="pl-PL"/>
        </w:rPr>
        <w:t>1710</w:t>
      </w:r>
      <w:r w:rsidR="00E531E9">
        <w:rPr>
          <w:rFonts w:ascii="Arial" w:eastAsia="Batang" w:hAnsi="Arial" w:cs="Arial"/>
          <w:lang w:eastAsia="pl-PL"/>
        </w:rPr>
        <w:t xml:space="preserve"> </w:t>
      </w:r>
      <w:proofErr w:type="spellStart"/>
      <w:r w:rsidR="00914B73">
        <w:rPr>
          <w:rFonts w:ascii="Arial" w:eastAsia="Batang" w:hAnsi="Arial" w:cs="Arial"/>
          <w:lang w:eastAsia="pl-PL"/>
        </w:rPr>
        <w:t>t.j</w:t>
      </w:r>
      <w:proofErr w:type="spellEnd"/>
      <w:r w:rsidR="00914B73">
        <w:rPr>
          <w:rFonts w:ascii="Arial" w:eastAsia="Batang" w:hAnsi="Arial" w:cs="Arial"/>
          <w:lang w:eastAsia="pl-PL"/>
        </w:rPr>
        <w:t>.</w:t>
      </w:r>
      <w:r w:rsidRPr="00993E68">
        <w:rPr>
          <w:rFonts w:ascii="Arial" w:eastAsia="Batang" w:hAnsi="Arial" w:cs="Arial"/>
          <w:lang w:eastAsia="pl-PL"/>
        </w:rPr>
        <w:t xml:space="preserve"> z dnia 20</w:t>
      </w:r>
      <w:r w:rsidR="00914B73">
        <w:rPr>
          <w:rFonts w:ascii="Arial" w:eastAsia="Batang" w:hAnsi="Arial" w:cs="Arial"/>
          <w:lang w:eastAsia="pl-PL"/>
        </w:rPr>
        <w:t>22</w:t>
      </w:r>
      <w:r w:rsidRPr="00993E68">
        <w:rPr>
          <w:rFonts w:ascii="Arial" w:eastAsia="Batang" w:hAnsi="Arial" w:cs="Arial"/>
          <w:lang w:eastAsia="pl-PL"/>
        </w:rPr>
        <w:t>.</w:t>
      </w:r>
      <w:r w:rsidR="00914B73">
        <w:rPr>
          <w:rFonts w:ascii="Arial" w:eastAsia="Batang" w:hAnsi="Arial" w:cs="Arial"/>
          <w:lang w:eastAsia="pl-PL"/>
        </w:rPr>
        <w:t>08</w:t>
      </w:r>
      <w:r w:rsidRPr="00993E68">
        <w:rPr>
          <w:rFonts w:ascii="Arial" w:eastAsia="Batang" w:hAnsi="Arial" w:cs="Arial"/>
          <w:lang w:eastAsia="pl-PL"/>
        </w:rPr>
        <w:t>.</w:t>
      </w:r>
      <w:r w:rsidR="00914B73">
        <w:rPr>
          <w:rFonts w:ascii="Arial" w:eastAsia="Batang" w:hAnsi="Arial" w:cs="Arial"/>
          <w:lang w:eastAsia="pl-PL"/>
        </w:rPr>
        <w:t>16</w:t>
      </w:r>
      <w:r w:rsidR="00D20441">
        <w:rPr>
          <w:rFonts w:ascii="Arial" w:eastAsia="Batang" w:hAnsi="Arial" w:cs="Arial"/>
          <w:lang w:eastAsia="pl-PL"/>
        </w:rPr>
        <w:t xml:space="preserve"> dalej „PZP”</w:t>
      </w:r>
      <w:r>
        <w:rPr>
          <w:rFonts w:ascii="Arial" w:eastAsia="Batang" w:hAnsi="Arial" w:cs="Arial"/>
          <w:lang w:eastAsia="pl-PL"/>
        </w:rPr>
        <w:t xml:space="preserve">) 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CC495A">
      <w:pPr>
        <w:numPr>
          <w:ilvl w:val="2"/>
          <w:numId w:val="33"/>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CC495A">
      <w:pPr>
        <w:numPr>
          <w:ilvl w:val="2"/>
          <w:numId w:val="33"/>
        </w:numPr>
        <w:spacing w:after="0" w:line="240" w:lineRule="auto"/>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DA4AC4">
      <w:pPr>
        <w:numPr>
          <w:ilvl w:val="2"/>
          <w:numId w:val="33"/>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DA4AC4">
      <w:pPr>
        <w:numPr>
          <w:ilvl w:val="2"/>
          <w:numId w:val="33"/>
        </w:numPr>
        <w:tabs>
          <w:tab w:val="num" w:pos="2160"/>
        </w:tabs>
        <w:spacing w:after="0" w:line="240" w:lineRule="auto"/>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DA4AC4">
      <w:pPr>
        <w:numPr>
          <w:ilvl w:val="2"/>
          <w:numId w:val="33"/>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DA4AC4">
      <w:pPr>
        <w:pStyle w:val="Akapitzlist"/>
        <w:numPr>
          <w:ilvl w:val="0"/>
          <w:numId w:val="33"/>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2EB40DFC"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p>
    <w:p w14:paraId="5C233976" w14:textId="5C684A9C" w:rsidR="001D16F6" w:rsidRPr="00C64A8A" w:rsidRDefault="001D16F6" w:rsidP="00C73F1C">
      <w:pPr>
        <w:pStyle w:val="Akapitzlist"/>
        <w:numPr>
          <w:ilvl w:val="0"/>
          <w:numId w:val="48"/>
        </w:numPr>
        <w:spacing w:after="0"/>
        <w:ind w:left="357"/>
        <w:jc w:val="both"/>
        <w:rPr>
          <w:rFonts w:ascii="Arial" w:eastAsia="Batang" w:hAnsi="Arial" w:cs="Arial"/>
        </w:rPr>
      </w:pPr>
      <w:bookmarkStart w:id="5" w:name="_Hlk118292691"/>
      <w:r w:rsidRPr="00C64A8A">
        <w:rPr>
          <w:rFonts w:ascii="Arial" w:eastAsia="Batang" w:hAnsi="Arial" w:cs="Arial"/>
        </w:rPr>
        <w:t xml:space="preserve">Strony zobowiązują się dokonać zmian wysokości wynagrodzenia należnego Wykonawcy w przypadku wystąpienia którejkolwiek ze zmian przepisów wskazanych w art. 436 pkt. 4 lit. b) ustawy </w:t>
      </w:r>
      <w:r w:rsidR="00C73F1C">
        <w:rPr>
          <w:rFonts w:ascii="Arial" w:eastAsia="Batang" w:hAnsi="Arial" w:cs="Arial"/>
        </w:rPr>
        <w:t xml:space="preserve">PZP, </w:t>
      </w:r>
      <w:r w:rsidRPr="00C64A8A">
        <w:rPr>
          <w:rFonts w:ascii="Arial" w:hAnsi="Arial" w:cs="Arial"/>
        </w:rPr>
        <w:t xml:space="preserve">tj. zmiany: </w:t>
      </w:r>
    </w:p>
    <w:p w14:paraId="4E6052B0" w14:textId="77777777"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 xml:space="preserve">stawki podatku od towarów i usług oraz podatku akcyzowego, </w:t>
      </w:r>
    </w:p>
    <w:p w14:paraId="67542BD7" w14:textId="374F3268" w:rsidR="00C73F1C" w:rsidRPr="00C73F1C" w:rsidRDefault="001D16F6" w:rsidP="00C73F1C">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wysokości minimalnego wynagrodzenia za pracę albo wysokości minimalnej stawki godzinowej, ustalonych na podstawie przepisów ustawy z dnia 10 października 2002 r. o minimalnym wynagrodzeniu za pracę</w:t>
      </w:r>
      <w:r w:rsidR="00C73F1C">
        <w:rPr>
          <w:rFonts w:ascii="Arial" w:hAnsi="Arial" w:cs="Arial"/>
          <w:color w:val="000000"/>
        </w:rPr>
        <w:t xml:space="preserve"> </w:t>
      </w:r>
      <w:r w:rsidR="00C73F1C" w:rsidRPr="00C73F1C">
        <w:rPr>
          <w:rFonts w:ascii="Arial" w:hAnsi="Arial" w:cs="Arial"/>
          <w:color w:val="000000"/>
        </w:rPr>
        <w:t>(</w:t>
      </w:r>
      <w:r w:rsidR="00C73F1C" w:rsidRPr="00C73F1C">
        <w:rPr>
          <w:rStyle w:val="ng-binding"/>
          <w:rFonts w:ascii="Arial" w:hAnsi="Arial" w:cs="Arial"/>
        </w:rPr>
        <w:t xml:space="preserve">Dz.U.2020.2207 </w:t>
      </w:r>
      <w:proofErr w:type="spellStart"/>
      <w:r w:rsidR="00C73F1C" w:rsidRPr="00C73F1C">
        <w:rPr>
          <w:rStyle w:val="ng-binding"/>
          <w:rFonts w:ascii="Arial" w:hAnsi="Arial" w:cs="Arial"/>
        </w:rPr>
        <w:t>t.j</w:t>
      </w:r>
      <w:proofErr w:type="spellEnd"/>
      <w:r w:rsidR="00C73F1C" w:rsidRPr="00C73F1C">
        <w:rPr>
          <w:rStyle w:val="ng-binding"/>
          <w:rFonts w:ascii="Arial" w:hAnsi="Arial" w:cs="Arial"/>
        </w:rPr>
        <w:t>.</w:t>
      </w:r>
      <w:r w:rsidR="00C73F1C" w:rsidRPr="00C73F1C">
        <w:rPr>
          <w:rFonts w:ascii="Arial" w:hAnsi="Arial" w:cs="Arial"/>
        </w:rPr>
        <w:t xml:space="preserve"> </w:t>
      </w:r>
      <w:r w:rsidR="00C73F1C" w:rsidRPr="00C73F1C">
        <w:rPr>
          <w:rStyle w:val="ng-scope"/>
          <w:rFonts w:ascii="Arial" w:hAnsi="Arial" w:cs="Arial"/>
        </w:rPr>
        <w:t>z dnia</w:t>
      </w:r>
      <w:r w:rsidR="00C73F1C" w:rsidRPr="00C73F1C">
        <w:rPr>
          <w:rFonts w:ascii="Arial" w:hAnsi="Arial" w:cs="Arial"/>
        </w:rPr>
        <w:t xml:space="preserve"> 2020.12.10)</w:t>
      </w:r>
      <w:r w:rsidR="008C6EA6">
        <w:rPr>
          <w:rFonts w:ascii="Arial" w:hAnsi="Arial" w:cs="Arial"/>
        </w:rPr>
        <w:t>,</w:t>
      </w:r>
    </w:p>
    <w:p w14:paraId="1D027260" w14:textId="121808CB"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 xml:space="preserve">zasad podlegania ubezpieczeniom społecznym lub ubezpieczeniu zdrowotnemu lub wysokości stawki składki na ubezpieczenia społeczne lub zdrowotne, </w:t>
      </w:r>
    </w:p>
    <w:p w14:paraId="01EA90EA" w14:textId="77777777"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 xml:space="preserve">zasad gromadzenia i wysokości wpłat do pracowniczych planów kapitałowych, o których mowa w ustawie z dnia 4 października 2018 r. o pracowniczych planach kapitałowych, </w:t>
      </w:r>
    </w:p>
    <w:p w14:paraId="1EC611CA" w14:textId="77777777" w:rsidR="001D16F6" w:rsidRPr="00DC408F" w:rsidRDefault="001D16F6" w:rsidP="0023590C">
      <w:pPr>
        <w:autoSpaceDE w:val="0"/>
        <w:autoSpaceDN w:val="0"/>
        <w:adjustRightInd w:val="0"/>
        <w:spacing w:after="0"/>
        <w:ind w:left="720"/>
        <w:rPr>
          <w:rFonts w:ascii="Arial" w:hAnsi="Arial" w:cs="Arial"/>
          <w:color w:val="000000"/>
        </w:rPr>
      </w:pPr>
      <w:r w:rsidRPr="00DC408F">
        <w:rPr>
          <w:rFonts w:ascii="Arial" w:hAnsi="Arial" w:cs="Arial"/>
          <w:color w:val="000000"/>
        </w:rPr>
        <w:t xml:space="preserve">- jeżeli zmiany te będą miały wpływ na koszty wykonania </w:t>
      </w:r>
      <w:r>
        <w:rPr>
          <w:rFonts w:ascii="Arial" w:hAnsi="Arial" w:cs="Arial"/>
          <w:color w:val="000000"/>
        </w:rPr>
        <w:t>umowy</w:t>
      </w:r>
      <w:r w:rsidRPr="00DC408F">
        <w:rPr>
          <w:rFonts w:ascii="Arial" w:hAnsi="Arial" w:cs="Arial"/>
          <w:color w:val="000000"/>
        </w:rPr>
        <w:t xml:space="preserve"> przez wykonawcę</w:t>
      </w:r>
      <w:r>
        <w:rPr>
          <w:rFonts w:ascii="Arial" w:hAnsi="Arial" w:cs="Arial"/>
          <w:color w:val="000000"/>
        </w:rPr>
        <w:t>.</w:t>
      </w:r>
    </w:p>
    <w:p w14:paraId="54614557" w14:textId="28A19920" w:rsidR="00E65A0B" w:rsidRPr="00E65A0B" w:rsidRDefault="00E65A0B" w:rsidP="00E65A0B">
      <w:pPr>
        <w:numPr>
          <w:ilvl w:val="0"/>
          <w:numId w:val="46"/>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w:t>
      </w:r>
      <w:r w:rsidR="00715A2C">
        <w:rPr>
          <w:rFonts w:ascii="Arial" w:hAnsi="Arial" w:cs="Arial"/>
        </w:rPr>
        <w:t>10</w:t>
      </w:r>
      <w:r w:rsidRPr="006014BD">
        <w:rPr>
          <w:rFonts w:ascii="Arial" w:hAnsi="Arial" w:cs="Arial"/>
        </w:rPr>
        <w:t xml:space="preserve"> i </w:t>
      </w:r>
      <w:r w:rsidR="00715A2C">
        <w:rPr>
          <w:rFonts w:ascii="Arial" w:hAnsi="Arial" w:cs="Arial"/>
        </w:rPr>
        <w:t>11</w:t>
      </w:r>
      <w:r w:rsidRPr="006014BD">
        <w:rPr>
          <w:rFonts w:ascii="Arial" w:hAnsi="Arial" w:cs="Arial"/>
        </w:rPr>
        <w:t xml:space="preserve"> i dotyczyć będzie nierozliczonej na tym etapie części wynagrodzenia, za dostawy, które do dnia zmiany nie zostały wykonane. </w:t>
      </w:r>
    </w:p>
    <w:p w14:paraId="295C2C34" w14:textId="77777777" w:rsidR="008A1BCA" w:rsidRPr="006014BD" w:rsidRDefault="008A1BCA" w:rsidP="008A1BCA">
      <w:pPr>
        <w:numPr>
          <w:ilvl w:val="0"/>
          <w:numId w:val="46"/>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w:t>
      </w:r>
      <w:r w:rsidRPr="006014BD">
        <w:rPr>
          <w:rFonts w:ascii="Arial" w:hAnsi="Arial" w:cs="Arial"/>
        </w:rPr>
        <w:lastRenderedPageBreak/>
        <w:t>lub jego podwykonawców/dostawców w tym utrata przez Wykonawcę prawa do stosowania innych niż podstawowa stawka podatku nie stanowi podstawy zmiany wynagrodzenia. Powyższe dotyczy odpowiednio zmian w zakresie podatku akcyzowego.</w:t>
      </w:r>
    </w:p>
    <w:p w14:paraId="6EF7B304" w14:textId="77777777" w:rsidR="001D16F6" w:rsidRPr="00AC4ED5" w:rsidRDefault="001D16F6" w:rsidP="001D16F6">
      <w:pPr>
        <w:pStyle w:val="Akapitzlist"/>
        <w:numPr>
          <w:ilvl w:val="0"/>
          <w:numId w:val="46"/>
        </w:numPr>
        <w:spacing w:after="0"/>
        <w:jc w:val="both"/>
        <w:rPr>
          <w:rFonts w:ascii="Arial" w:hAnsi="Arial" w:cs="Arial"/>
        </w:rPr>
      </w:pPr>
      <w:r w:rsidRPr="00AC4ED5">
        <w:rPr>
          <w:rFonts w:ascii="Arial" w:hAnsi="Arial" w:cs="Arial"/>
        </w:rPr>
        <w:t xml:space="preserve">Zmiana wysokości wynagrodzenia w przypadku zaistnienia przesłanki, o której mowa w ust. 1 pkt </w:t>
      </w:r>
      <w:r>
        <w:rPr>
          <w:rFonts w:ascii="Arial" w:hAnsi="Arial" w:cs="Arial"/>
        </w:rPr>
        <w:t>2)</w:t>
      </w:r>
      <w:r w:rsidRPr="00AC4ED5">
        <w:rPr>
          <w:rFonts w:ascii="Arial" w:hAnsi="Arial" w:cs="Arial"/>
        </w:rPr>
        <w:t xml:space="preserve">, </w:t>
      </w:r>
      <w:r>
        <w:rPr>
          <w:rFonts w:ascii="Arial" w:hAnsi="Arial" w:cs="Arial"/>
        </w:rPr>
        <w:t>3)</w:t>
      </w:r>
      <w:r w:rsidRPr="00AC4ED5">
        <w:rPr>
          <w:rFonts w:ascii="Arial" w:hAnsi="Arial" w:cs="Arial"/>
        </w:rPr>
        <w:t xml:space="preserve"> lub </w:t>
      </w:r>
      <w:r>
        <w:rPr>
          <w:rFonts w:ascii="Arial" w:hAnsi="Arial" w:cs="Arial"/>
        </w:rPr>
        <w:t>4)</w:t>
      </w:r>
      <w:r w:rsidRPr="00AC4ED5">
        <w:rPr>
          <w:rFonts w:ascii="Arial" w:hAnsi="Arial" w:cs="Arial"/>
        </w:rPr>
        <w:t>, będzie obejmować wyłącznie część wynagrodzenia należnego Wykonawcy, w odniesieniu do której nastąpiła zmiana wysokości kosztów wykonania Umowy przez Wykonawcę w związku z wejściem w życie przepisów o</w:t>
      </w:r>
      <w:r w:rsidRPr="00AC4ED5">
        <w:rPr>
          <w:rFonts w:ascii="Arial" w:hAnsi="Arial" w:cs="Arial"/>
          <w:color w:val="000000"/>
        </w:rPr>
        <w:t>dpowiednio zmieniających wysokość minimalnego wynagrodzenia za pracę lub dokonujących zmian w zakresie zasad podlegania ubezpieczeniom społecznym lub ubezpieczeniu zdrowotnemu lub w</w:t>
      </w:r>
      <w:r>
        <w:rPr>
          <w:rFonts w:ascii="Arial" w:hAnsi="Arial" w:cs="Arial"/>
          <w:color w:val="000000"/>
        </w:rPr>
        <w:t> </w:t>
      </w:r>
      <w:r w:rsidRPr="00AC4ED5">
        <w:rPr>
          <w:rFonts w:ascii="Arial" w:hAnsi="Arial" w:cs="Arial"/>
          <w:color w:val="000000"/>
        </w:rPr>
        <w:t>zakresie wysokości stawki składki na ubezpieczenia społeczne lub zdrowotne lub wpłat do pracowniczych planów kapitałowych.</w:t>
      </w:r>
    </w:p>
    <w:p w14:paraId="2F9B9F28" w14:textId="77777777" w:rsidR="001D16F6" w:rsidRPr="00B96DA3" w:rsidRDefault="001D16F6" w:rsidP="001D16F6">
      <w:pPr>
        <w:pStyle w:val="Akapitzlist"/>
        <w:numPr>
          <w:ilvl w:val="0"/>
          <w:numId w:val="46"/>
        </w:numPr>
        <w:spacing w:after="0"/>
        <w:jc w:val="both"/>
        <w:rPr>
          <w:rFonts w:ascii="Arial" w:hAnsi="Arial" w:cs="Arial"/>
        </w:rPr>
      </w:pPr>
      <w:r w:rsidRPr="00B96DA3">
        <w:rPr>
          <w:rFonts w:ascii="Arial" w:hAnsi="Arial" w:cs="Arial"/>
        </w:rPr>
        <w:t xml:space="preserve">W przypadku zmiany, o której mowa w ust. 1 pkt </w:t>
      </w:r>
      <w:r>
        <w:rPr>
          <w:rFonts w:ascii="Arial" w:hAnsi="Arial" w:cs="Arial"/>
        </w:rPr>
        <w:t>2)</w:t>
      </w:r>
      <w:r w:rsidRPr="00B96DA3">
        <w:rPr>
          <w:rFonts w:ascii="Arial" w:hAnsi="Arial" w:cs="Arial"/>
        </w:rPr>
        <w:t>,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035A15E" w14:textId="77777777" w:rsidR="001D16F6" w:rsidRPr="00705FA5" w:rsidRDefault="001D16F6" w:rsidP="001D16F6">
      <w:pPr>
        <w:numPr>
          <w:ilvl w:val="0"/>
          <w:numId w:val="46"/>
        </w:numPr>
        <w:spacing w:after="0"/>
        <w:jc w:val="both"/>
        <w:rPr>
          <w:rFonts w:ascii="Arial" w:hAnsi="Arial" w:cs="Arial"/>
        </w:rPr>
      </w:pPr>
      <w:r w:rsidRPr="00705FA5">
        <w:rPr>
          <w:rFonts w:ascii="Arial" w:hAnsi="Arial" w:cs="Arial"/>
        </w:rPr>
        <w:t xml:space="preserve">W przypadku zmiany, o której mowa w ust. 1 pkt </w:t>
      </w:r>
      <w:r>
        <w:rPr>
          <w:rFonts w:ascii="Arial" w:hAnsi="Arial" w:cs="Arial"/>
        </w:rPr>
        <w:t>3</w:t>
      </w:r>
      <w:r w:rsidRPr="00705FA5">
        <w:rPr>
          <w:rFonts w:ascii="Arial" w:hAnsi="Arial" w:cs="Arial"/>
        </w:rPr>
        <w:t>),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F0C49E4" w14:textId="77777777" w:rsidR="00715A2C" w:rsidRDefault="001D16F6" w:rsidP="00715A2C">
      <w:pPr>
        <w:numPr>
          <w:ilvl w:val="0"/>
          <w:numId w:val="46"/>
        </w:numPr>
        <w:spacing w:after="0"/>
        <w:jc w:val="both"/>
        <w:rPr>
          <w:rFonts w:ascii="Arial" w:hAnsi="Arial" w:cs="Arial"/>
        </w:rPr>
      </w:pPr>
      <w:r w:rsidRPr="00705FA5">
        <w:rPr>
          <w:rFonts w:ascii="Arial" w:hAnsi="Arial" w:cs="Arial"/>
        </w:rPr>
        <w:t>W przypadku zmiany o której mowa w ust.1 pkt.4)</w:t>
      </w:r>
      <w:r w:rsidRPr="00705FA5">
        <w:rPr>
          <w:rFonts w:ascii="Arial" w:eastAsia="Calibri" w:hAnsi="Arial" w:cs="Arial"/>
        </w:rPr>
        <w:t xml:space="preserve">,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wynagrodzenia Pracowników świadczących usługi, o których mowa w zdaniu poprzedzającym, odpowiadające zakresowi, w jakim wykonują oni prac bezpośrednio związane </w:t>
      </w:r>
      <w:r w:rsidRPr="00705FA5">
        <w:rPr>
          <w:rFonts w:ascii="Arial" w:eastAsia="Calibri" w:hAnsi="Arial" w:cs="Arial"/>
        </w:rPr>
        <w:br/>
        <w:t>z realizacją przedmiotu Umowy.</w:t>
      </w:r>
    </w:p>
    <w:p w14:paraId="01508B58" w14:textId="77777777" w:rsidR="00715A2C" w:rsidRDefault="0023590C" w:rsidP="00715A2C">
      <w:pPr>
        <w:numPr>
          <w:ilvl w:val="0"/>
          <w:numId w:val="46"/>
        </w:numPr>
        <w:spacing w:after="0"/>
        <w:jc w:val="both"/>
        <w:rPr>
          <w:rFonts w:ascii="Arial" w:hAnsi="Arial" w:cs="Arial"/>
        </w:rPr>
      </w:pPr>
      <w:r w:rsidRPr="00715A2C">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0348E331" w14:textId="3F622E66" w:rsidR="00715A2C" w:rsidRDefault="0023590C" w:rsidP="00715A2C">
      <w:pPr>
        <w:numPr>
          <w:ilvl w:val="0"/>
          <w:numId w:val="46"/>
        </w:numPr>
        <w:spacing w:after="0"/>
        <w:jc w:val="both"/>
        <w:rPr>
          <w:rFonts w:ascii="Arial" w:hAnsi="Arial" w:cs="Arial"/>
        </w:rPr>
      </w:pPr>
      <w:r w:rsidRPr="00715A2C">
        <w:rPr>
          <w:rFonts w:ascii="Arial" w:hAnsi="Arial" w:cs="Arial"/>
        </w:rPr>
        <w:t xml:space="preserve">W przypadku, gdy Zamawiający poweźmie wątpliwość, co do treści oświadczenia Wykonawcy, o którym mowa w ust. </w:t>
      </w:r>
      <w:r w:rsidR="006B7A83">
        <w:rPr>
          <w:rFonts w:ascii="Arial" w:hAnsi="Arial" w:cs="Arial"/>
        </w:rPr>
        <w:t>8</w:t>
      </w:r>
      <w:r w:rsidRPr="00715A2C">
        <w:rPr>
          <w:rFonts w:ascii="Arial" w:hAnsi="Arial" w:cs="Arial"/>
        </w:rPr>
        <w:t xml:space="preserve">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36AB2B7" w14:textId="301E61CB" w:rsidR="00715A2C" w:rsidRDefault="0023590C" w:rsidP="00715A2C">
      <w:pPr>
        <w:numPr>
          <w:ilvl w:val="0"/>
          <w:numId w:val="46"/>
        </w:numPr>
        <w:spacing w:after="0"/>
        <w:jc w:val="both"/>
        <w:rPr>
          <w:rFonts w:ascii="Arial" w:hAnsi="Arial" w:cs="Arial"/>
        </w:rPr>
      </w:pPr>
      <w:r w:rsidRPr="00715A2C">
        <w:rPr>
          <w:rFonts w:ascii="Arial" w:hAnsi="Arial" w:cs="Arial"/>
        </w:rPr>
        <w:t xml:space="preserve">Wykonawca powinien złożyć oświadczenie, o którym mowa w ust. </w:t>
      </w:r>
      <w:r w:rsidR="006B7A83">
        <w:rPr>
          <w:rFonts w:ascii="Arial" w:hAnsi="Arial" w:cs="Arial"/>
        </w:rPr>
        <w:t>8</w:t>
      </w:r>
      <w:r w:rsidRPr="00715A2C">
        <w:rPr>
          <w:rFonts w:ascii="Arial" w:hAnsi="Arial" w:cs="Arial"/>
        </w:rPr>
        <w:t xml:space="preserve"> niniejszego paragrafu, w nieprzekraczalnym terminie 7 dni od dnia powzięcia wiadomości o zmianie przepisów, o których mowa w ust. 1.</w:t>
      </w:r>
    </w:p>
    <w:p w14:paraId="36552849" w14:textId="1C064A97" w:rsidR="00715A2C" w:rsidRDefault="0023590C" w:rsidP="00715A2C">
      <w:pPr>
        <w:numPr>
          <w:ilvl w:val="0"/>
          <w:numId w:val="46"/>
        </w:numPr>
        <w:spacing w:after="0"/>
        <w:jc w:val="both"/>
        <w:rPr>
          <w:rFonts w:ascii="Arial" w:hAnsi="Arial" w:cs="Arial"/>
        </w:rPr>
      </w:pPr>
      <w:r w:rsidRPr="00715A2C">
        <w:rPr>
          <w:rFonts w:ascii="Arial" w:hAnsi="Arial" w:cs="Arial"/>
        </w:rPr>
        <w:lastRenderedPageBreak/>
        <w:t xml:space="preserve">W przypadku, gdy Wykonawca nie dochowa terminu ustalonego w ust. </w:t>
      </w:r>
      <w:r w:rsidR="006B7A83">
        <w:rPr>
          <w:rFonts w:ascii="Arial" w:hAnsi="Arial" w:cs="Arial"/>
        </w:rPr>
        <w:t>10</w:t>
      </w:r>
      <w:r w:rsidRPr="00715A2C">
        <w:rPr>
          <w:rFonts w:ascii="Arial" w:hAnsi="Arial" w:cs="Arial"/>
        </w:rPr>
        <w:t xml:space="preserve"> powyżej, wówczas zmiana stosownych postanowień umowy, wejdzie w życie dopiero od dnia, w którym Wykonawca przedłożył oświadczenie, o którym mowa ust. 6 powyżej.</w:t>
      </w:r>
    </w:p>
    <w:p w14:paraId="37A3887C" w14:textId="12C517DD" w:rsidR="0023590C" w:rsidRPr="00715A2C" w:rsidRDefault="0023590C" w:rsidP="00715A2C">
      <w:pPr>
        <w:numPr>
          <w:ilvl w:val="0"/>
          <w:numId w:val="46"/>
        </w:numPr>
        <w:spacing w:after="0"/>
        <w:jc w:val="both"/>
        <w:rPr>
          <w:rFonts w:ascii="Arial" w:hAnsi="Arial" w:cs="Arial"/>
        </w:rPr>
      </w:pPr>
      <w:r w:rsidRPr="00715A2C">
        <w:rPr>
          <w:rFonts w:ascii="Arial" w:hAnsi="Arial" w:cs="Arial"/>
        </w:rPr>
        <w:t xml:space="preserve">Jeżeli zaistnieje sytuacja, o której mowa w ust. </w:t>
      </w:r>
      <w:r w:rsidR="006B7A83">
        <w:rPr>
          <w:rFonts w:ascii="Arial" w:hAnsi="Arial" w:cs="Arial"/>
        </w:rPr>
        <w:t>8</w:t>
      </w:r>
      <w:r w:rsidRPr="00715A2C">
        <w:rPr>
          <w:rFonts w:ascii="Arial" w:hAnsi="Arial" w:cs="Arial"/>
        </w:rPr>
        <w:t xml:space="preserve"> powyżej, wówczas zmiana właściwych postanowień umowy wejdzie w życie dopiero od dnia, w którym Wykonawca złoży zgodnie z żądaniem Zamawiającego stosowne dokumenty.</w:t>
      </w:r>
    </w:p>
    <w:bookmarkEnd w:id="5"/>
    <w:p w14:paraId="1D358CBD" w14:textId="77777777" w:rsidR="00D94571" w:rsidRDefault="00D94571" w:rsidP="00D94571">
      <w:pPr>
        <w:suppressAutoHyphens/>
        <w:spacing w:after="0" w:line="240" w:lineRule="auto"/>
        <w:jc w:val="center"/>
        <w:rPr>
          <w:rFonts w:ascii="Arial" w:eastAsia="Times New Roman" w:hAnsi="Arial" w:cs="Times New Roman"/>
          <w:b/>
        </w:rPr>
      </w:pPr>
      <w:r>
        <w:rPr>
          <w:rFonts w:ascii="Arial" w:eastAsia="Times New Roman" w:hAnsi="Arial" w:cs="Times New Roman"/>
          <w:b/>
        </w:rPr>
        <w:t>§ 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D92CFA">
      <w:pPr>
        <w:pStyle w:val="Akapitzlist"/>
        <w:numPr>
          <w:ilvl w:val="0"/>
          <w:numId w:val="43"/>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6429A1D0"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67AA98" w14:textId="44216269" w:rsidR="005932F7" w:rsidRPr="005932F7" w:rsidRDefault="005932F7" w:rsidP="00ED2DA6">
      <w:pPr>
        <w:suppressAutoHyphens/>
        <w:spacing w:after="0" w:line="240" w:lineRule="auto"/>
        <w:jc w:val="both"/>
        <w:rPr>
          <w:rFonts w:ascii="Arial" w:eastAsia="Batang" w:hAnsi="Arial" w:cs="Arial"/>
          <w:b/>
          <w:bCs/>
          <w:lang w:eastAsia="pl-PL"/>
        </w:rPr>
      </w:pPr>
    </w:p>
    <w:p w14:paraId="1FFD6365" w14:textId="7F323D1E"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D94571">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7CA5ECC" w14:textId="59A3AA86" w:rsidR="00545FF4" w:rsidRDefault="00545FF4" w:rsidP="005932F7">
      <w:pPr>
        <w:suppressAutoHyphens/>
        <w:spacing w:after="0" w:line="240" w:lineRule="auto"/>
        <w:jc w:val="center"/>
        <w:rPr>
          <w:rFonts w:ascii="Arial" w:eastAsia="Batang" w:hAnsi="Arial" w:cs="Arial"/>
          <w:lang w:eastAsia="pl-PL"/>
        </w:rPr>
      </w:pPr>
    </w:p>
    <w:p w14:paraId="4AE20D6F" w14:textId="0176554C"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10</w:t>
      </w:r>
    </w:p>
    <w:p w14:paraId="5DCE2946" w14:textId="77777777" w:rsidR="003B7910" w:rsidRPr="00F6014E" w:rsidRDefault="003B7910" w:rsidP="003B7910">
      <w:pPr>
        <w:numPr>
          <w:ilvl w:val="0"/>
          <w:numId w:val="28"/>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49123EF7" w14:textId="35404016" w:rsidR="003B7910" w:rsidRPr="003E79E7" w:rsidRDefault="003B7910" w:rsidP="00496F81">
      <w:pPr>
        <w:numPr>
          <w:ilvl w:val="0"/>
          <w:numId w:val="37"/>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496F81">
      <w:pPr>
        <w:numPr>
          <w:ilvl w:val="2"/>
          <w:numId w:val="37"/>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7E06B41C" w14:textId="77777777" w:rsidR="003B7910" w:rsidRPr="00F6014E" w:rsidRDefault="003B7910" w:rsidP="00496F81">
      <w:pPr>
        <w:numPr>
          <w:ilvl w:val="2"/>
          <w:numId w:val="37"/>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B7910">
      <w:pPr>
        <w:numPr>
          <w:ilvl w:val="0"/>
          <w:numId w:val="28"/>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3B7910">
      <w:pPr>
        <w:numPr>
          <w:ilvl w:val="0"/>
          <w:numId w:val="28"/>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39C2EBD" w14:textId="714393ED"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D94571">
        <w:rPr>
          <w:rFonts w:ascii="Arial" w:eastAsia="Times New Roman" w:hAnsi="Arial" w:cs="Times New Roman"/>
          <w:b/>
        </w:rPr>
        <w:t>1</w:t>
      </w:r>
    </w:p>
    <w:p w14:paraId="09B9E892" w14:textId="77777777" w:rsidR="009D57A8" w:rsidRPr="00A02C67" w:rsidRDefault="009D57A8" w:rsidP="009D57A8">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9D57A8">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5932F7">
      <w:pPr>
        <w:spacing w:after="0" w:line="240" w:lineRule="auto"/>
        <w:jc w:val="center"/>
        <w:rPr>
          <w:rFonts w:ascii="Arial" w:eastAsia="Times New Roman" w:hAnsi="Arial" w:cs="Times New Roman"/>
          <w:b/>
          <w:szCs w:val="20"/>
          <w:lang w:eastAsia="pl-PL"/>
        </w:rPr>
      </w:pPr>
    </w:p>
    <w:p w14:paraId="6CAB2292" w14:textId="2A9730D8"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D94571">
        <w:rPr>
          <w:rFonts w:ascii="Arial" w:eastAsia="Times New Roman" w:hAnsi="Arial" w:cs="Times New Roman"/>
          <w:b/>
          <w:szCs w:val="20"/>
          <w:lang w:eastAsia="pl-PL"/>
        </w:rPr>
        <w:t>2</w:t>
      </w:r>
    </w:p>
    <w:p w14:paraId="51553D43" w14:textId="77777777" w:rsidR="003402BE" w:rsidRPr="006F32A5" w:rsidRDefault="003402BE" w:rsidP="003402BE">
      <w:pPr>
        <w:pStyle w:val="Akapitzlist"/>
        <w:numPr>
          <w:ilvl w:val="0"/>
          <w:numId w:val="29"/>
        </w:numPr>
        <w:spacing w:after="0" w:line="252" w:lineRule="auto"/>
        <w:ind w:left="357" w:hanging="357"/>
        <w:jc w:val="both"/>
        <w:rPr>
          <w:rFonts w:ascii="Arial" w:hAnsi="Arial" w:cs="Arial"/>
          <w:lang w:eastAsia="pl-PL"/>
        </w:rPr>
      </w:pPr>
      <w:bookmarkStart w:id="6" w:name="_Hlk118292739"/>
      <w:r>
        <w:rPr>
          <w:rFonts w:ascii="Arial" w:hAnsi="Arial" w:cs="Arial"/>
          <w:lang w:eastAsia="pl-PL"/>
        </w:rPr>
        <w:lastRenderedPageBreak/>
        <w:t xml:space="preserve">Wykonawca nie może bez zgody Zamawiającego dokonać przelewu wierzytelności wynikających z niniejszej umowy, a także dokonać cesji w formie umowy poręczenia, czy wstąpienia w prawa zaspokojonego wierzyciela w trybie art. 518 </w:t>
      </w:r>
      <w:bookmarkStart w:id="7"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8" w:name="_Hlk113431421"/>
      <w:r w:rsidRPr="00F50BCC">
        <w:rPr>
          <w:rFonts w:ascii="Arial" w:hAnsi="Arial" w:cs="Arial"/>
          <w:lang w:eastAsia="pl-PL"/>
        </w:rPr>
        <w:t xml:space="preserve">Dz.U.2022.1360 </w:t>
      </w:r>
      <w:proofErr w:type="spellStart"/>
      <w:r w:rsidRPr="00F50BCC">
        <w:rPr>
          <w:rFonts w:ascii="Arial" w:hAnsi="Arial" w:cs="Arial"/>
          <w:lang w:eastAsia="pl-PL"/>
        </w:rPr>
        <w:t>t.j</w:t>
      </w:r>
      <w:proofErr w:type="spellEnd"/>
      <w:r w:rsidRPr="00F50BCC">
        <w:rPr>
          <w:rFonts w:ascii="Arial" w:hAnsi="Arial" w:cs="Arial"/>
          <w:lang w:eastAsia="pl-PL"/>
        </w:rPr>
        <w:t>. z dnia 2022.06.29</w:t>
      </w:r>
      <w:bookmarkEnd w:id="8"/>
      <w:r>
        <w:rPr>
          <w:rFonts w:ascii="Arial" w:hAnsi="Arial" w:cs="Arial"/>
          <w:lang w:eastAsia="pl-PL"/>
        </w:rPr>
        <w:t>) zwaną w dalszej części umowy „k.c.”</w:t>
      </w:r>
      <w:bookmarkEnd w:id="7"/>
    </w:p>
    <w:p w14:paraId="4E1C03BD"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6"/>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0F62573B" w:rsidR="009D57A8" w:rsidRPr="00FB3BD0"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D94571">
        <w:rPr>
          <w:rFonts w:ascii="Arial" w:hAnsi="Arial" w:cs="Arial"/>
          <w:b/>
          <w:bCs/>
          <w:color w:val="000000"/>
          <w:sz w:val="22"/>
        </w:rPr>
        <w:t>3</w:t>
      </w:r>
    </w:p>
    <w:p w14:paraId="3BD204E8" w14:textId="77777777" w:rsidR="00765439" w:rsidRDefault="005932F7" w:rsidP="00654054">
      <w:pPr>
        <w:pStyle w:val="Akapitzlist"/>
        <w:numPr>
          <w:ilvl w:val="0"/>
          <w:numId w:val="19"/>
        </w:numPr>
        <w:spacing w:after="0" w:line="240" w:lineRule="auto"/>
        <w:jc w:val="both"/>
        <w:rPr>
          <w:rFonts w:ascii="Arial" w:hAnsi="Arial"/>
          <w:szCs w:val="24"/>
          <w:lang w:eastAsia="pl-PL"/>
        </w:rPr>
      </w:pPr>
      <w:r w:rsidRPr="00765439">
        <w:rPr>
          <w:rFonts w:ascii="Arial" w:hAnsi="Arial"/>
          <w:szCs w:val="24"/>
          <w:lang w:eastAsia="pl-PL"/>
        </w:rPr>
        <w:t xml:space="preserve">Umowę zawiera się na czas określony </w:t>
      </w:r>
      <w:r w:rsidRPr="00765439">
        <w:rPr>
          <w:rFonts w:ascii="Arial" w:hAnsi="Arial"/>
          <w:b/>
          <w:szCs w:val="24"/>
          <w:lang w:eastAsia="pl-PL"/>
        </w:rPr>
        <w:t>24 m-</w:t>
      </w:r>
      <w:proofErr w:type="spellStart"/>
      <w:r w:rsidRPr="00765439">
        <w:rPr>
          <w:rFonts w:ascii="Arial" w:hAnsi="Arial"/>
          <w:b/>
          <w:szCs w:val="24"/>
          <w:lang w:eastAsia="pl-PL"/>
        </w:rPr>
        <w:t>cy</w:t>
      </w:r>
      <w:proofErr w:type="spellEnd"/>
      <w:r w:rsidRPr="00765439">
        <w:rPr>
          <w:rFonts w:ascii="Arial" w:hAnsi="Arial"/>
          <w:szCs w:val="24"/>
          <w:lang w:eastAsia="pl-PL"/>
        </w:rPr>
        <w:t xml:space="preserve"> licząc od daty jej podpisania.</w:t>
      </w:r>
    </w:p>
    <w:p w14:paraId="471C5EF7" w14:textId="7069727E" w:rsidR="009D57A8" w:rsidRPr="00FA6EF1" w:rsidRDefault="009D57A8" w:rsidP="009D57A8">
      <w:pPr>
        <w:numPr>
          <w:ilvl w:val="0"/>
          <w:numId w:val="19"/>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powtarzających się opóźnień świadczenia usług, po wcześniejszym pisemnym wezwaniu Wykonawcy do należytej realizacji umowy.</w:t>
      </w:r>
    </w:p>
    <w:p w14:paraId="2673FCD4" w14:textId="0AFB9DC3" w:rsidR="009D57A8" w:rsidRPr="00FA6EF1" w:rsidRDefault="009D57A8" w:rsidP="009D57A8">
      <w:pPr>
        <w:pStyle w:val="Akapitzlist"/>
        <w:numPr>
          <w:ilvl w:val="0"/>
          <w:numId w:val="19"/>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 xml:space="preserve">ustawy </w:t>
      </w:r>
      <w:r w:rsidR="00114912">
        <w:rPr>
          <w:rFonts w:ascii="Arial" w:eastAsia="Batang" w:hAnsi="Arial" w:cs="Arial"/>
          <w:lang w:eastAsia="pl-PL"/>
        </w:rPr>
        <w:t>PZP.</w:t>
      </w:r>
    </w:p>
    <w:p w14:paraId="3DB87841" w14:textId="0D9FDD9E" w:rsidR="005932F7" w:rsidRDefault="00486C10" w:rsidP="005932F7">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93135B">
        <w:rPr>
          <w:rFonts w:ascii="Arial" w:eastAsia="Times New Roman" w:hAnsi="Arial" w:cs="Arial"/>
          <w:b/>
          <w:bCs/>
          <w:szCs w:val="20"/>
          <w:lang w:eastAsia="pl-PL"/>
        </w:rPr>
        <w:t>4</w:t>
      </w:r>
    </w:p>
    <w:p w14:paraId="0B2325C0"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1D16F6">
      <w:pPr>
        <w:numPr>
          <w:ilvl w:val="0"/>
          <w:numId w:val="44"/>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5932F7">
      <w:pPr>
        <w:spacing w:after="0" w:line="240" w:lineRule="auto"/>
        <w:jc w:val="center"/>
        <w:rPr>
          <w:rFonts w:ascii="Arial" w:eastAsia="Batang" w:hAnsi="Arial" w:cs="Arial"/>
          <w:b/>
          <w:bCs/>
          <w:lang w:eastAsia="pl-PL"/>
        </w:rPr>
      </w:pPr>
    </w:p>
    <w:p w14:paraId="193E78CD" w14:textId="0CAD0274" w:rsidR="001D16F6" w:rsidRDefault="001D16F6" w:rsidP="005932F7">
      <w:pPr>
        <w:spacing w:after="0" w:line="240" w:lineRule="auto"/>
        <w:jc w:val="center"/>
        <w:rPr>
          <w:rFonts w:ascii="Arial" w:eastAsia="Batang" w:hAnsi="Arial" w:cs="Arial"/>
          <w:b/>
          <w:bCs/>
          <w:lang w:eastAsia="pl-PL"/>
        </w:rPr>
      </w:pPr>
    </w:p>
    <w:p w14:paraId="3A1BA266" w14:textId="02DCF01B"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5932F7">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2D"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4151" w14:textId="77777777" w:rsidR="00667296" w:rsidRDefault="00667296" w:rsidP="00B04CA5">
      <w:pPr>
        <w:spacing w:after="0" w:line="240" w:lineRule="auto"/>
      </w:pPr>
      <w:r>
        <w:separator/>
      </w:r>
    </w:p>
  </w:endnote>
  <w:endnote w:type="continuationSeparator" w:id="0">
    <w:p w14:paraId="6F5AFEB8" w14:textId="77777777" w:rsidR="00667296" w:rsidRDefault="00667296"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9C65" w14:textId="77777777" w:rsidR="00667296" w:rsidRDefault="00667296" w:rsidP="00B04CA5">
      <w:pPr>
        <w:spacing w:after="0" w:line="240" w:lineRule="auto"/>
      </w:pPr>
      <w:r>
        <w:separator/>
      </w:r>
    </w:p>
  </w:footnote>
  <w:footnote w:type="continuationSeparator" w:id="0">
    <w:p w14:paraId="097CE70D" w14:textId="77777777" w:rsidR="00667296" w:rsidRDefault="00667296"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80E14"/>
    <w:multiLevelType w:val="hybridMultilevel"/>
    <w:tmpl w:val="EAD8FF7E"/>
    <w:lvl w:ilvl="0" w:tplc="B448BFA6">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B060F50"/>
    <w:multiLevelType w:val="hybridMultilevel"/>
    <w:tmpl w:val="50542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9"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E3338"/>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11"/>
  </w:num>
  <w:num w:numId="4">
    <w:abstractNumId w:val="22"/>
  </w:num>
  <w:num w:numId="5">
    <w:abstractNumId w:val="41"/>
  </w:num>
  <w:num w:numId="6">
    <w:abstractNumId w:val="24"/>
  </w:num>
  <w:num w:numId="7">
    <w:abstractNumId w:val="50"/>
  </w:num>
  <w:num w:numId="8">
    <w:abstractNumId w:val="43"/>
  </w:num>
  <w:num w:numId="9">
    <w:abstractNumId w:val="28"/>
  </w:num>
  <w:num w:numId="10">
    <w:abstractNumId w:val="40"/>
  </w:num>
  <w:num w:numId="11">
    <w:abstractNumId w:val="23"/>
  </w:num>
  <w:num w:numId="12">
    <w:abstractNumId w:val="37"/>
  </w:num>
  <w:num w:numId="13">
    <w:abstractNumId w:val="5"/>
  </w:num>
  <w:num w:numId="14">
    <w:abstractNumId w:val="42"/>
  </w:num>
  <w:num w:numId="15">
    <w:abstractNumId w:val="32"/>
  </w:num>
  <w:num w:numId="16">
    <w:abstractNumId w:val="19"/>
  </w:num>
  <w:num w:numId="17">
    <w:abstractNumId w:val="16"/>
  </w:num>
  <w:num w:numId="18">
    <w:abstractNumId w:val="39"/>
  </w:num>
  <w:num w:numId="19">
    <w:abstractNumId w:val="49"/>
  </w:num>
  <w:num w:numId="20">
    <w:abstractNumId w:val="18"/>
  </w:num>
  <w:num w:numId="21">
    <w:abstractNumId w:val="2"/>
  </w:num>
  <w:num w:numId="22">
    <w:abstractNumId w:val="46"/>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12"/>
  </w:num>
  <w:num w:numId="29">
    <w:abstractNumId w:val="3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0"/>
  </w:num>
  <w:num w:numId="33">
    <w:abstractNumId w:val="9"/>
  </w:num>
  <w:num w:numId="34">
    <w:abstractNumId w:val="30"/>
  </w:num>
  <w:num w:numId="35">
    <w:abstractNumId w:val="25"/>
  </w:num>
  <w:num w:numId="36">
    <w:abstractNumId w:val="31"/>
  </w:num>
  <w:num w:numId="37">
    <w:abstractNumId w:val="38"/>
  </w:num>
  <w:num w:numId="38">
    <w:abstractNumId w:val="34"/>
  </w:num>
  <w:num w:numId="39">
    <w:abstractNumId w:val="47"/>
  </w:num>
  <w:num w:numId="40">
    <w:abstractNumId w:val="17"/>
  </w:num>
  <w:num w:numId="41">
    <w:abstractNumId w:val="36"/>
  </w:num>
  <w:num w:numId="42">
    <w:abstractNumId w:val="20"/>
  </w:num>
  <w:num w:numId="43">
    <w:abstractNumId w:val="45"/>
  </w:num>
  <w:num w:numId="44">
    <w:abstractNumId w:val="15"/>
  </w:num>
  <w:num w:numId="45">
    <w:abstractNumId w:val="27"/>
  </w:num>
  <w:num w:numId="46">
    <w:abstractNumId w:val="21"/>
  </w:num>
  <w:num w:numId="47">
    <w:abstractNumId w:val="29"/>
  </w:num>
  <w:num w:numId="48">
    <w:abstractNumId w:val="26"/>
  </w:num>
  <w:num w:numId="49">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10C6F"/>
    <w:rsid w:val="000116F8"/>
    <w:rsid w:val="00016BCC"/>
    <w:rsid w:val="00016FD8"/>
    <w:rsid w:val="00017B0A"/>
    <w:rsid w:val="000222B8"/>
    <w:rsid w:val="00022778"/>
    <w:rsid w:val="00026833"/>
    <w:rsid w:val="00027F6B"/>
    <w:rsid w:val="00031114"/>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2816"/>
    <w:rsid w:val="0007323C"/>
    <w:rsid w:val="00074615"/>
    <w:rsid w:val="00074715"/>
    <w:rsid w:val="00074B5D"/>
    <w:rsid w:val="000876DE"/>
    <w:rsid w:val="00091F32"/>
    <w:rsid w:val="0009379D"/>
    <w:rsid w:val="00096EB0"/>
    <w:rsid w:val="0009791C"/>
    <w:rsid w:val="000A56BB"/>
    <w:rsid w:val="000A63E5"/>
    <w:rsid w:val="000A7083"/>
    <w:rsid w:val="000A70B5"/>
    <w:rsid w:val="000A7434"/>
    <w:rsid w:val="000B0691"/>
    <w:rsid w:val="000C09A4"/>
    <w:rsid w:val="000C368E"/>
    <w:rsid w:val="000C6223"/>
    <w:rsid w:val="000D050E"/>
    <w:rsid w:val="000D4755"/>
    <w:rsid w:val="000E43EC"/>
    <w:rsid w:val="000E6A93"/>
    <w:rsid w:val="000F0044"/>
    <w:rsid w:val="000F7C97"/>
    <w:rsid w:val="00101525"/>
    <w:rsid w:val="0010300B"/>
    <w:rsid w:val="00114912"/>
    <w:rsid w:val="00114B59"/>
    <w:rsid w:val="001200DB"/>
    <w:rsid w:val="001206E8"/>
    <w:rsid w:val="001208D2"/>
    <w:rsid w:val="00121188"/>
    <w:rsid w:val="00121711"/>
    <w:rsid w:val="00127BA5"/>
    <w:rsid w:val="001316E3"/>
    <w:rsid w:val="00132D49"/>
    <w:rsid w:val="001349DF"/>
    <w:rsid w:val="001402FE"/>
    <w:rsid w:val="00151849"/>
    <w:rsid w:val="00163ECA"/>
    <w:rsid w:val="001662C2"/>
    <w:rsid w:val="00170A11"/>
    <w:rsid w:val="00172469"/>
    <w:rsid w:val="00176B73"/>
    <w:rsid w:val="0018210A"/>
    <w:rsid w:val="001A0853"/>
    <w:rsid w:val="001A2781"/>
    <w:rsid w:val="001A7395"/>
    <w:rsid w:val="001A79D2"/>
    <w:rsid w:val="001A7D02"/>
    <w:rsid w:val="001B3045"/>
    <w:rsid w:val="001B5322"/>
    <w:rsid w:val="001D0571"/>
    <w:rsid w:val="001D16F6"/>
    <w:rsid w:val="001D1DD0"/>
    <w:rsid w:val="001D70DE"/>
    <w:rsid w:val="001E53D5"/>
    <w:rsid w:val="001E5EDF"/>
    <w:rsid w:val="001F19BE"/>
    <w:rsid w:val="001F3E20"/>
    <w:rsid w:val="0020154B"/>
    <w:rsid w:val="002032D0"/>
    <w:rsid w:val="00204C95"/>
    <w:rsid w:val="002066DA"/>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590C"/>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A7D17"/>
    <w:rsid w:val="002B0A52"/>
    <w:rsid w:val="002B2163"/>
    <w:rsid w:val="002C0808"/>
    <w:rsid w:val="002D55AA"/>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5057F"/>
    <w:rsid w:val="00351518"/>
    <w:rsid w:val="00352381"/>
    <w:rsid w:val="00352DF5"/>
    <w:rsid w:val="003616F3"/>
    <w:rsid w:val="003629B5"/>
    <w:rsid w:val="003640D1"/>
    <w:rsid w:val="003642C7"/>
    <w:rsid w:val="00367565"/>
    <w:rsid w:val="00373CD0"/>
    <w:rsid w:val="00373DF9"/>
    <w:rsid w:val="00375190"/>
    <w:rsid w:val="00376D98"/>
    <w:rsid w:val="00392636"/>
    <w:rsid w:val="00392E06"/>
    <w:rsid w:val="00395ACB"/>
    <w:rsid w:val="003A2225"/>
    <w:rsid w:val="003A6481"/>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4013C0"/>
    <w:rsid w:val="0040682A"/>
    <w:rsid w:val="0041057F"/>
    <w:rsid w:val="00410A7B"/>
    <w:rsid w:val="00411054"/>
    <w:rsid w:val="00411491"/>
    <w:rsid w:val="00412915"/>
    <w:rsid w:val="004175CD"/>
    <w:rsid w:val="00423717"/>
    <w:rsid w:val="00432D00"/>
    <w:rsid w:val="004471DE"/>
    <w:rsid w:val="00454C42"/>
    <w:rsid w:val="00460A6B"/>
    <w:rsid w:val="00465FBD"/>
    <w:rsid w:val="00466BDF"/>
    <w:rsid w:val="0047721E"/>
    <w:rsid w:val="004815D2"/>
    <w:rsid w:val="004824B4"/>
    <w:rsid w:val="004853C7"/>
    <w:rsid w:val="00486C10"/>
    <w:rsid w:val="0049182E"/>
    <w:rsid w:val="00496F81"/>
    <w:rsid w:val="00497124"/>
    <w:rsid w:val="004A0FDE"/>
    <w:rsid w:val="004A5456"/>
    <w:rsid w:val="004B11C3"/>
    <w:rsid w:val="004B2829"/>
    <w:rsid w:val="004B53C1"/>
    <w:rsid w:val="004B748A"/>
    <w:rsid w:val="004D0E3B"/>
    <w:rsid w:val="004D2E2E"/>
    <w:rsid w:val="004D33EF"/>
    <w:rsid w:val="004D7D60"/>
    <w:rsid w:val="004F34EC"/>
    <w:rsid w:val="004F38EA"/>
    <w:rsid w:val="004F3B61"/>
    <w:rsid w:val="004F6A5B"/>
    <w:rsid w:val="005111BB"/>
    <w:rsid w:val="005118AB"/>
    <w:rsid w:val="00514DCA"/>
    <w:rsid w:val="00517C98"/>
    <w:rsid w:val="00532289"/>
    <w:rsid w:val="00543F4B"/>
    <w:rsid w:val="00544BBF"/>
    <w:rsid w:val="00544EA7"/>
    <w:rsid w:val="0054501A"/>
    <w:rsid w:val="0054591D"/>
    <w:rsid w:val="00545FF4"/>
    <w:rsid w:val="005466B4"/>
    <w:rsid w:val="00550622"/>
    <w:rsid w:val="00553A45"/>
    <w:rsid w:val="00555239"/>
    <w:rsid w:val="00562FD5"/>
    <w:rsid w:val="005640EB"/>
    <w:rsid w:val="00564FA6"/>
    <w:rsid w:val="00571CB7"/>
    <w:rsid w:val="00572539"/>
    <w:rsid w:val="00575923"/>
    <w:rsid w:val="00580A98"/>
    <w:rsid w:val="00581F63"/>
    <w:rsid w:val="005841E4"/>
    <w:rsid w:val="00585584"/>
    <w:rsid w:val="00587178"/>
    <w:rsid w:val="00592AE6"/>
    <w:rsid w:val="00592E19"/>
    <w:rsid w:val="005932F7"/>
    <w:rsid w:val="0059357C"/>
    <w:rsid w:val="0059417F"/>
    <w:rsid w:val="005A40D8"/>
    <w:rsid w:val="005A78F7"/>
    <w:rsid w:val="005B090D"/>
    <w:rsid w:val="005B128D"/>
    <w:rsid w:val="005B73F7"/>
    <w:rsid w:val="005D0B20"/>
    <w:rsid w:val="005D0F65"/>
    <w:rsid w:val="005E1B03"/>
    <w:rsid w:val="005E24C6"/>
    <w:rsid w:val="005E264D"/>
    <w:rsid w:val="005E6308"/>
    <w:rsid w:val="005F78E0"/>
    <w:rsid w:val="006010B5"/>
    <w:rsid w:val="00601560"/>
    <w:rsid w:val="00605D28"/>
    <w:rsid w:val="00606ABF"/>
    <w:rsid w:val="00606AD8"/>
    <w:rsid w:val="00614191"/>
    <w:rsid w:val="006157DF"/>
    <w:rsid w:val="00621C0E"/>
    <w:rsid w:val="006239D1"/>
    <w:rsid w:val="00627F88"/>
    <w:rsid w:val="00627FBB"/>
    <w:rsid w:val="00633853"/>
    <w:rsid w:val="00634DA6"/>
    <w:rsid w:val="006409E8"/>
    <w:rsid w:val="00641B16"/>
    <w:rsid w:val="0064527A"/>
    <w:rsid w:val="00653533"/>
    <w:rsid w:val="00654054"/>
    <w:rsid w:val="00655E9E"/>
    <w:rsid w:val="00656155"/>
    <w:rsid w:val="00657900"/>
    <w:rsid w:val="00657A2F"/>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E1E11"/>
    <w:rsid w:val="006E1F1F"/>
    <w:rsid w:val="006E2238"/>
    <w:rsid w:val="006E26E2"/>
    <w:rsid w:val="006E29C8"/>
    <w:rsid w:val="006F0E9A"/>
    <w:rsid w:val="007112D4"/>
    <w:rsid w:val="00712438"/>
    <w:rsid w:val="00713039"/>
    <w:rsid w:val="0071357C"/>
    <w:rsid w:val="00715A2C"/>
    <w:rsid w:val="00722538"/>
    <w:rsid w:val="007249F7"/>
    <w:rsid w:val="007336A6"/>
    <w:rsid w:val="0074400C"/>
    <w:rsid w:val="007507A0"/>
    <w:rsid w:val="007532B6"/>
    <w:rsid w:val="00760A1A"/>
    <w:rsid w:val="007642E7"/>
    <w:rsid w:val="00765439"/>
    <w:rsid w:val="0076603F"/>
    <w:rsid w:val="0076748B"/>
    <w:rsid w:val="00767E21"/>
    <w:rsid w:val="00770B23"/>
    <w:rsid w:val="00773A7F"/>
    <w:rsid w:val="0077414B"/>
    <w:rsid w:val="007843B3"/>
    <w:rsid w:val="0078536A"/>
    <w:rsid w:val="007934D3"/>
    <w:rsid w:val="00793EC1"/>
    <w:rsid w:val="0079721A"/>
    <w:rsid w:val="007976FD"/>
    <w:rsid w:val="00797F3D"/>
    <w:rsid w:val="007A1D45"/>
    <w:rsid w:val="007A207E"/>
    <w:rsid w:val="007A5DE6"/>
    <w:rsid w:val="007A7084"/>
    <w:rsid w:val="007B0264"/>
    <w:rsid w:val="007C2FAC"/>
    <w:rsid w:val="007E3B41"/>
    <w:rsid w:val="007E56B9"/>
    <w:rsid w:val="007E5AE9"/>
    <w:rsid w:val="007F2FBF"/>
    <w:rsid w:val="007F3A6B"/>
    <w:rsid w:val="007F4457"/>
    <w:rsid w:val="007F59F1"/>
    <w:rsid w:val="008002A6"/>
    <w:rsid w:val="0080167E"/>
    <w:rsid w:val="00804A43"/>
    <w:rsid w:val="008051A6"/>
    <w:rsid w:val="00810D40"/>
    <w:rsid w:val="00812AB0"/>
    <w:rsid w:val="008133BA"/>
    <w:rsid w:val="00817C7E"/>
    <w:rsid w:val="0082224E"/>
    <w:rsid w:val="00822CA6"/>
    <w:rsid w:val="008342E7"/>
    <w:rsid w:val="0083451D"/>
    <w:rsid w:val="0083649D"/>
    <w:rsid w:val="00843A7A"/>
    <w:rsid w:val="00853195"/>
    <w:rsid w:val="00857C85"/>
    <w:rsid w:val="00860B51"/>
    <w:rsid w:val="00864893"/>
    <w:rsid w:val="00864C44"/>
    <w:rsid w:val="00867B6E"/>
    <w:rsid w:val="00874876"/>
    <w:rsid w:val="008901EA"/>
    <w:rsid w:val="008A1BCA"/>
    <w:rsid w:val="008B16BF"/>
    <w:rsid w:val="008B3A6E"/>
    <w:rsid w:val="008B41CF"/>
    <w:rsid w:val="008B504E"/>
    <w:rsid w:val="008C3F5B"/>
    <w:rsid w:val="008C6EA6"/>
    <w:rsid w:val="008D3A36"/>
    <w:rsid w:val="008D646D"/>
    <w:rsid w:val="008D7486"/>
    <w:rsid w:val="008E211C"/>
    <w:rsid w:val="008E2F8D"/>
    <w:rsid w:val="008E40D3"/>
    <w:rsid w:val="008F0CD9"/>
    <w:rsid w:val="008F0F5F"/>
    <w:rsid w:val="008F21B2"/>
    <w:rsid w:val="008F4E09"/>
    <w:rsid w:val="008F6A21"/>
    <w:rsid w:val="00904B2D"/>
    <w:rsid w:val="009050FE"/>
    <w:rsid w:val="00906230"/>
    <w:rsid w:val="00910475"/>
    <w:rsid w:val="00911BB5"/>
    <w:rsid w:val="00914B73"/>
    <w:rsid w:val="0092200A"/>
    <w:rsid w:val="00924865"/>
    <w:rsid w:val="0093135B"/>
    <w:rsid w:val="00931A4D"/>
    <w:rsid w:val="00932165"/>
    <w:rsid w:val="0093305A"/>
    <w:rsid w:val="00933937"/>
    <w:rsid w:val="00935177"/>
    <w:rsid w:val="00936BC6"/>
    <w:rsid w:val="0094263B"/>
    <w:rsid w:val="00947788"/>
    <w:rsid w:val="009512F8"/>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4E68"/>
    <w:rsid w:val="009A3750"/>
    <w:rsid w:val="009B368C"/>
    <w:rsid w:val="009B3F12"/>
    <w:rsid w:val="009B6F2F"/>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22924"/>
    <w:rsid w:val="00A22AA6"/>
    <w:rsid w:val="00A24B5F"/>
    <w:rsid w:val="00A2762A"/>
    <w:rsid w:val="00A439A8"/>
    <w:rsid w:val="00A46679"/>
    <w:rsid w:val="00A50B15"/>
    <w:rsid w:val="00A512D3"/>
    <w:rsid w:val="00A631B5"/>
    <w:rsid w:val="00A70590"/>
    <w:rsid w:val="00A73B18"/>
    <w:rsid w:val="00A822D0"/>
    <w:rsid w:val="00A83F16"/>
    <w:rsid w:val="00A91A78"/>
    <w:rsid w:val="00A9589E"/>
    <w:rsid w:val="00A958F6"/>
    <w:rsid w:val="00A96AEE"/>
    <w:rsid w:val="00AA0176"/>
    <w:rsid w:val="00AA0938"/>
    <w:rsid w:val="00AA0AC8"/>
    <w:rsid w:val="00AA4FFD"/>
    <w:rsid w:val="00AB0EFC"/>
    <w:rsid w:val="00AB1300"/>
    <w:rsid w:val="00AB3CD5"/>
    <w:rsid w:val="00AB74E7"/>
    <w:rsid w:val="00AB7636"/>
    <w:rsid w:val="00AC0AC8"/>
    <w:rsid w:val="00AD2AA1"/>
    <w:rsid w:val="00AD6D7F"/>
    <w:rsid w:val="00AE28EB"/>
    <w:rsid w:val="00AE2B6D"/>
    <w:rsid w:val="00AE39E6"/>
    <w:rsid w:val="00AE754F"/>
    <w:rsid w:val="00AF1ED4"/>
    <w:rsid w:val="00AF4813"/>
    <w:rsid w:val="00AF698D"/>
    <w:rsid w:val="00B04CA5"/>
    <w:rsid w:val="00B05951"/>
    <w:rsid w:val="00B11246"/>
    <w:rsid w:val="00B1375C"/>
    <w:rsid w:val="00B157A4"/>
    <w:rsid w:val="00B227FB"/>
    <w:rsid w:val="00B25AFE"/>
    <w:rsid w:val="00B3470D"/>
    <w:rsid w:val="00B35BD6"/>
    <w:rsid w:val="00B4195D"/>
    <w:rsid w:val="00B4247A"/>
    <w:rsid w:val="00B449B2"/>
    <w:rsid w:val="00B467FB"/>
    <w:rsid w:val="00B47972"/>
    <w:rsid w:val="00B518FD"/>
    <w:rsid w:val="00B71D79"/>
    <w:rsid w:val="00B8308D"/>
    <w:rsid w:val="00B910CC"/>
    <w:rsid w:val="00B940F9"/>
    <w:rsid w:val="00BA1088"/>
    <w:rsid w:val="00BA5CDC"/>
    <w:rsid w:val="00BA74F7"/>
    <w:rsid w:val="00BB33AC"/>
    <w:rsid w:val="00BB563B"/>
    <w:rsid w:val="00BB5BA1"/>
    <w:rsid w:val="00BB7A19"/>
    <w:rsid w:val="00BC492E"/>
    <w:rsid w:val="00BC4C4F"/>
    <w:rsid w:val="00BC57F2"/>
    <w:rsid w:val="00BD41CC"/>
    <w:rsid w:val="00BD7272"/>
    <w:rsid w:val="00BE5E8B"/>
    <w:rsid w:val="00BE6016"/>
    <w:rsid w:val="00BE674D"/>
    <w:rsid w:val="00BE7FF2"/>
    <w:rsid w:val="00BF31CC"/>
    <w:rsid w:val="00BF3911"/>
    <w:rsid w:val="00C02485"/>
    <w:rsid w:val="00C0321C"/>
    <w:rsid w:val="00C07C3A"/>
    <w:rsid w:val="00C230EB"/>
    <w:rsid w:val="00C232D8"/>
    <w:rsid w:val="00C27122"/>
    <w:rsid w:val="00C3078E"/>
    <w:rsid w:val="00C31254"/>
    <w:rsid w:val="00C33BD2"/>
    <w:rsid w:val="00C348DF"/>
    <w:rsid w:val="00C35122"/>
    <w:rsid w:val="00C4336F"/>
    <w:rsid w:val="00C45B7C"/>
    <w:rsid w:val="00C46E14"/>
    <w:rsid w:val="00C51824"/>
    <w:rsid w:val="00C54162"/>
    <w:rsid w:val="00C54DE6"/>
    <w:rsid w:val="00C55FE7"/>
    <w:rsid w:val="00C70B97"/>
    <w:rsid w:val="00C73BE7"/>
    <w:rsid w:val="00C73F1C"/>
    <w:rsid w:val="00C821EE"/>
    <w:rsid w:val="00CA120C"/>
    <w:rsid w:val="00CA555E"/>
    <w:rsid w:val="00CA5D80"/>
    <w:rsid w:val="00CB07D3"/>
    <w:rsid w:val="00CB14A2"/>
    <w:rsid w:val="00CB4BE3"/>
    <w:rsid w:val="00CB7FE4"/>
    <w:rsid w:val="00CC06BC"/>
    <w:rsid w:val="00CC495A"/>
    <w:rsid w:val="00CC4DFC"/>
    <w:rsid w:val="00CE03E0"/>
    <w:rsid w:val="00CE5E15"/>
    <w:rsid w:val="00CE7CB9"/>
    <w:rsid w:val="00D075CB"/>
    <w:rsid w:val="00D10649"/>
    <w:rsid w:val="00D1081B"/>
    <w:rsid w:val="00D17D3D"/>
    <w:rsid w:val="00D20441"/>
    <w:rsid w:val="00D247EA"/>
    <w:rsid w:val="00D25038"/>
    <w:rsid w:val="00D2691C"/>
    <w:rsid w:val="00D2743E"/>
    <w:rsid w:val="00D31AF6"/>
    <w:rsid w:val="00D33FA0"/>
    <w:rsid w:val="00D36712"/>
    <w:rsid w:val="00D425C5"/>
    <w:rsid w:val="00D440E1"/>
    <w:rsid w:val="00D50BF7"/>
    <w:rsid w:val="00D53A90"/>
    <w:rsid w:val="00D54F31"/>
    <w:rsid w:val="00D6036E"/>
    <w:rsid w:val="00D62E74"/>
    <w:rsid w:val="00D6311D"/>
    <w:rsid w:val="00D65540"/>
    <w:rsid w:val="00D664CF"/>
    <w:rsid w:val="00D705EC"/>
    <w:rsid w:val="00D72EE3"/>
    <w:rsid w:val="00D764D2"/>
    <w:rsid w:val="00D85307"/>
    <w:rsid w:val="00D92374"/>
    <w:rsid w:val="00D92CFA"/>
    <w:rsid w:val="00D94571"/>
    <w:rsid w:val="00D94AD8"/>
    <w:rsid w:val="00DA0039"/>
    <w:rsid w:val="00DA17CE"/>
    <w:rsid w:val="00DA1B5F"/>
    <w:rsid w:val="00DA4542"/>
    <w:rsid w:val="00DA4AC4"/>
    <w:rsid w:val="00DA569C"/>
    <w:rsid w:val="00DB1768"/>
    <w:rsid w:val="00DB1F39"/>
    <w:rsid w:val="00DB38E2"/>
    <w:rsid w:val="00DB4E91"/>
    <w:rsid w:val="00DB5840"/>
    <w:rsid w:val="00DC06C1"/>
    <w:rsid w:val="00DC1B70"/>
    <w:rsid w:val="00DC64FD"/>
    <w:rsid w:val="00DE1420"/>
    <w:rsid w:val="00DE680B"/>
    <w:rsid w:val="00DE6C9A"/>
    <w:rsid w:val="00DE7E40"/>
    <w:rsid w:val="00DF29F5"/>
    <w:rsid w:val="00DF4850"/>
    <w:rsid w:val="00DF508C"/>
    <w:rsid w:val="00E0516B"/>
    <w:rsid w:val="00E1047F"/>
    <w:rsid w:val="00E1158E"/>
    <w:rsid w:val="00E11F94"/>
    <w:rsid w:val="00E148E5"/>
    <w:rsid w:val="00E31686"/>
    <w:rsid w:val="00E31C2C"/>
    <w:rsid w:val="00E355BF"/>
    <w:rsid w:val="00E37A90"/>
    <w:rsid w:val="00E44D68"/>
    <w:rsid w:val="00E45181"/>
    <w:rsid w:val="00E45531"/>
    <w:rsid w:val="00E461C1"/>
    <w:rsid w:val="00E51E01"/>
    <w:rsid w:val="00E529D2"/>
    <w:rsid w:val="00E531E9"/>
    <w:rsid w:val="00E5499A"/>
    <w:rsid w:val="00E54EC6"/>
    <w:rsid w:val="00E5652B"/>
    <w:rsid w:val="00E56ADB"/>
    <w:rsid w:val="00E64E9E"/>
    <w:rsid w:val="00E65A0B"/>
    <w:rsid w:val="00E71DF4"/>
    <w:rsid w:val="00E83164"/>
    <w:rsid w:val="00E85882"/>
    <w:rsid w:val="00E913D1"/>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EA3"/>
    <w:rsid w:val="00ED05ED"/>
    <w:rsid w:val="00ED2DA6"/>
    <w:rsid w:val="00ED7C20"/>
    <w:rsid w:val="00EE2438"/>
    <w:rsid w:val="00EE49D8"/>
    <w:rsid w:val="00EE5C98"/>
    <w:rsid w:val="00EF5C2E"/>
    <w:rsid w:val="00EF7741"/>
    <w:rsid w:val="00F037CE"/>
    <w:rsid w:val="00F041D0"/>
    <w:rsid w:val="00F066ED"/>
    <w:rsid w:val="00F100C3"/>
    <w:rsid w:val="00F140DA"/>
    <w:rsid w:val="00F14B8D"/>
    <w:rsid w:val="00F272FF"/>
    <w:rsid w:val="00F417AD"/>
    <w:rsid w:val="00F41991"/>
    <w:rsid w:val="00F44438"/>
    <w:rsid w:val="00F53133"/>
    <w:rsid w:val="00F54B2E"/>
    <w:rsid w:val="00F5684F"/>
    <w:rsid w:val="00F61053"/>
    <w:rsid w:val="00F64177"/>
    <w:rsid w:val="00F6560D"/>
    <w:rsid w:val="00F80603"/>
    <w:rsid w:val="00F8557E"/>
    <w:rsid w:val="00F877C7"/>
    <w:rsid w:val="00F9081D"/>
    <w:rsid w:val="00F91276"/>
    <w:rsid w:val="00F923CA"/>
    <w:rsid w:val="00FB0ABE"/>
    <w:rsid w:val="00FB21FA"/>
    <w:rsid w:val="00FB4B32"/>
    <w:rsid w:val="00FB6AF3"/>
    <w:rsid w:val="00FC04BC"/>
    <w:rsid w:val="00FC0A47"/>
    <w:rsid w:val="00FC6571"/>
    <w:rsid w:val="00FD073B"/>
    <w:rsid w:val="00FD2D93"/>
    <w:rsid w:val="00FE2081"/>
    <w:rsid w:val="00FE3044"/>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2B24-A12F-4E5E-BDB2-B180014C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4504</Words>
  <Characters>27024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4</cp:revision>
  <cp:lastPrinted>2020-06-10T12:06:00Z</cp:lastPrinted>
  <dcterms:created xsi:type="dcterms:W3CDTF">2022-11-03T10:00:00Z</dcterms:created>
  <dcterms:modified xsi:type="dcterms:W3CDTF">2022-11-03T10:58:00Z</dcterms:modified>
</cp:coreProperties>
</file>