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818EEF0" w:rsidR="003A2237" w:rsidRPr="003A5215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3A5215">
        <w:rPr>
          <w:color w:val="2F5496" w:themeColor="accent1" w:themeShade="BF"/>
          <w:sz w:val="18"/>
          <w:szCs w:val="18"/>
        </w:rPr>
        <w:t xml:space="preserve">Załącznik nr 1A do SWZ </w:t>
      </w:r>
      <w:r w:rsidR="00F67CE8">
        <w:rPr>
          <w:color w:val="2F5496" w:themeColor="accent1" w:themeShade="BF"/>
          <w:sz w:val="18"/>
          <w:szCs w:val="18"/>
        </w:rPr>
        <w:t xml:space="preserve">nr </w:t>
      </w:r>
      <w:r w:rsidR="00F67CE8" w:rsidRPr="00F67CE8">
        <w:rPr>
          <w:color w:val="2F5496" w:themeColor="accent1" w:themeShade="BF"/>
          <w:sz w:val="18"/>
          <w:szCs w:val="18"/>
        </w:rPr>
        <w:t>DZP.382.4. 2</w:t>
      </w:r>
      <w:r w:rsidR="00ED65F3">
        <w:rPr>
          <w:color w:val="2F5496" w:themeColor="accent1" w:themeShade="BF"/>
          <w:sz w:val="18"/>
          <w:szCs w:val="18"/>
        </w:rPr>
        <w:t>9</w:t>
      </w:r>
      <w:r w:rsidR="00F67CE8" w:rsidRPr="00F67CE8">
        <w:rPr>
          <w:color w:val="2F5496" w:themeColor="accent1" w:themeShade="BF"/>
          <w:sz w:val="18"/>
          <w:szCs w:val="18"/>
        </w:rPr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88E94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CB22D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5DCCB8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323A652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F67CE8" w:rsidRPr="00F67CE8">
        <w:rPr>
          <w:b/>
        </w:rPr>
        <w:t>DZP.382.4. 2</w:t>
      </w:r>
      <w:r w:rsidR="00ED65F3">
        <w:rPr>
          <w:b/>
        </w:rPr>
        <w:t>9</w:t>
      </w:r>
      <w:r w:rsidR="00F67CE8" w:rsidRPr="00F67CE8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B9021A9" w14:textId="48998A4A" w:rsidR="005D7876" w:rsidRDefault="005D7876" w:rsidP="00D065B9">
      <w:pPr>
        <w:spacing w:before="240"/>
        <w:ind w:left="426" w:hanging="426"/>
        <w:jc w:val="center"/>
      </w:pPr>
      <w:r>
        <w:rPr>
          <w:rFonts w:eastAsia="Palatino Linotype" w:cs="Arial"/>
          <w:b/>
          <w:sz w:val="24"/>
          <w:szCs w:val="24"/>
        </w:rPr>
        <w:t>„</w:t>
      </w:r>
      <w:r w:rsidR="00ED65F3" w:rsidRPr="00E45D4C">
        <w:rPr>
          <w:rFonts w:eastAsia="Palatino Linotype" w:cs="Arial"/>
          <w:b/>
          <w:color w:val="222A35" w:themeColor="text2" w:themeShade="80"/>
          <w:sz w:val="24"/>
          <w:szCs w:val="24"/>
        </w:rPr>
        <w:t>Wdrożenie procesu obsługi faktur KSEF w oparciu o posiadany system SAP ERP</w:t>
      </w:r>
      <w:r w:rsidRPr="005D7876">
        <w:rPr>
          <w:sz w:val="24"/>
          <w:szCs w:val="24"/>
        </w:rPr>
        <w:t>”</w:t>
      </w:r>
    </w:p>
    <w:p w14:paraId="7F212E6E" w14:textId="51D3841A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4443D2A" w14:textId="77777777" w:rsidR="00F67CE8" w:rsidRDefault="00F67CE8">
      <w:r>
        <w:br w:type="page"/>
      </w:r>
    </w:p>
    <w:p w14:paraId="6FB1D398" w14:textId="3A7FC15F" w:rsidR="003A162C" w:rsidRDefault="003A2237" w:rsidP="00437248">
      <w:pPr>
        <w:pStyle w:val="Nagwek2"/>
        <w:keepNext w:val="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</w:t>
      </w:r>
      <w:r w:rsidR="00A54A8A">
        <w:t>za łączną cenę: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54A8A" w14:paraId="3C7F2AD8" w14:textId="77777777" w:rsidTr="00A54A8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1128" w14:textId="77777777" w:rsidR="00A54A8A" w:rsidRDefault="00A54A8A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wartość netto:</w:t>
            </w:r>
          </w:p>
          <w:p w14:paraId="1564DBF0" w14:textId="77777777" w:rsidR="00A54A8A" w:rsidRDefault="00A54A8A">
            <w:pPr>
              <w:rPr>
                <w:sz w:val="18"/>
                <w:szCs w:val="18"/>
              </w:rPr>
            </w:pPr>
          </w:p>
          <w:p w14:paraId="595646B3" w14:textId="77777777" w:rsidR="00A54A8A" w:rsidRDefault="00A54A8A">
            <w:pPr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29ED" w14:textId="77777777" w:rsidR="00A54A8A" w:rsidRDefault="00A54A8A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6ECC4E53" w14:textId="77777777" w:rsidR="00A54A8A" w:rsidRDefault="00A54A8A">
            <w:pPr>
              <w:rPr>
                <w:sz w:val="18"/>
                <w:szCs w:val="18"/>
              </w:rPr>
            </w:pPr>
          </w:p>
          <w:p w14:paraId="2EE5AF34" w14:textId="77777777" w:rsidR="00A54A8A" w:rsidRDefault="00A54A8A">
            <w:pPr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  <w:tr w:rsidR="00A54A8A" w14:paraId="7B2B1D7D" w14:textId="77777777" w:rsidTr="00A54A8A">
        <w:trPr>
          <w:trHeight w:val="108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8D9" w14:textId="77777777" w:rsidR="00A54A8A" w:rsidRDefault="00A54A8A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 podatku VAT:</w:t>
            </w:r>
          </w:p>
          <w:p w14:paraId="66123881" w14:textId="77777777" w:rsidR="00A54A8A" w:rsidRDefault="00A54A8A">
            <w:pPr>
              <w:rPr>
                <w:sz w:val="18"/>
                <w:szCs w:val="18"/>
              </w:rPr>
            </w:pPr>
          </w:p>
          <w:p w14:paraId="640E8773" w14:textId="77777777" w:rsidR="00A54A8A" w:rsidRDefault="00A54A8A">
            <w:pPr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37C6" w14:textId="77777777" w:rsidR="00A54A8A" w:rsidRDefault="00A54A8A">
            <w:pPr>
              <w:ind w:hanging="81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Doliczona wartość podatku VAT:</w:t>
            </w:r>
          </w:p>
          <w:p w14:paraId="71BB571B" w14:textId="77777777" w:rsidR="00A54A8A" w:rsidRDefault="00A54A8A">
            <w:pPr>
              <w:rPr>
                <w:b/>
                <w:sz w:val="18"/>
                <w:szCs w:val="18"/>
              </w:rPr>
            </w:pPr>
          </w:p>
          <w:p w14:paraId="3B099F25" w14:textId="77777777" w:rsidR="00A54A8A" w:rsidRDefault="00A54A8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  <w:tr w:rsidR="00A54A8A" w14:paraId="49E3F433" w14:textId="77777777" w:rsidTr="00A54A8A">
        <w:trPr>
          <w:trHeight w:val="9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674" w14:textId="77777777" w:rsidR="00A54A8A" w:rsidRDefault="00A54A8A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oferty:</w:t>
            </w:r>
          </w:p>
          <w:p w14:paraId="5590C54C" w14:textId="77777777" w:rsidR="00A54A8A" w:rsidRDefault="00A54A8A">
            <w:pPr>
              <w:rPr>
                <w:sz w:val="18"/>
                <w:szCs w:val="18"/>
              </w:rPr>
            </w:pPr>
          </w:p>
          <w:p w14:paraId="2DEDE78D" w14:textId="77777777" w:rsidR="00A54A8A" w:rsidRDefault="00A54A8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821" w14:textId="77777777" w:rsidR="00A54A8A" w:rsidRDefault="00A54A8A">
            <w:pPr>
              <w:ind w:left="3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</w:t>
            </w:r>
          </w:p>
          <w:p w14:paraId="0BE81D8B" w14:textId="77777777" w:rsidR="00A54A8A" w:rsidRDefault="00A54A8A">
            <w:pPr>
              <w:ind w:left="311"/>
              <w:rPr>
                <w:b/>
                <w:sz w:val="18"/>
                <w:szCs w:val="18"/>
              </w:rPr>
            </w:pPr>
          </w:p>
          <w:p w14:paraId="62C20FC5" w14:textId="77777777" w:rsidR="00A54A8A" w:rsidRDefault="00A54A8A">
            <w:pPr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</w:tr>
    </w:tbl>
    <w:p w14:paraId="491C1720" w14:textId="77777777" w:rsidR="00A54A8A" w:rsidRDefault="00A54A8A" w:rsidP="00A54A8A"/>
    <w:p w14:paraId="55B01538" w14:textId="51D17E87" w:rsidR="00A54A8A" w:rsidRDefault="00A54A8A" w:rsidP="00A54A8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>
        <w:rPr>
          <w:iCs/>
          <w:sz w:val="18"/>
          <w:szCs w:val="18"/>
        </w:rPr>
        <w:t>Wyżej podana cena stanowi cenę w rozumieniu art. 3 ust. 1 pkt 1 i ust. 2 ustawy z dnia 9 maja 2014 r. o informowaniu o cenach towarów i usług (t.j. Dz. U. z 20</w:t>
      </w:r>
      <w:r w:rsidR="00F67CE8">
        <w:rPr>
          <w:iCs/>
          <w:sz w:val="18"/>
          <w:szCs w:val="18"/>
        </w:rPr>
        <w:t>23</w:t>
      </w:r>
      <w:r>
        <w:rPr>
          <w:iCs/>
          <w:sz w:val="18"/>
          <w:szCs w:val="18"/>
        </w:rPr>
        <w:t xml:space="preserve"> poz. </w:t>
      </w:r>
      <w:r w:rsidR="00F67CE8">
        <w:rPr>
          <w:iCs/>
          <w:sz w:val="18"/>
          <w:szCs w:val="18"/>
        </w:rPr>
        <w:t>168</w:t>
      </w:r>
      <w:r>
        <w:rPr>
          <w:iCs/>
          <w:sz w:val="18"/>
          <w:szCs w:val="18"/>
        </w:rPr>
        <w:t>), a więc</w:t>
      </w:r>
      <w:r>
        <w:rPr>
          <w:b/>
          <w:bCs/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25F6E4D" w14:textId="77777777" w:rsidR="00ED65F3" w:rsidRPr="003A2237" w:rsidRDefault="00ED65F3" w:rsidP="00ED65F3">
      <w:pPr>
        <w:pStyle w:val="Nagwek2"/>
        <w:keepNext w:val="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6519"/>
        <w:gridCol w:w="2659"/>
      </w:tblGrid>
      <w:tr w:rsidR="00ED65F3" w:rsidRPr="005643F8" w14:paraId="19647C64" w14:textId="77777777" w:rsidTr="00B04CA8">
        <w:trPr>
          <w:trHeight w:val="63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172B21" w14:textId="77777777" w:rsidR="00ED65F3" w:rsidRPr="005643F8" w:rsidRDefault="00ED65F3" w:rsidP="00B04C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DE82CD" w14:textId="77777777" w:rsidR="00ED65F3" w:rsidRPr="00ED65F3" w:rsidRDefault="00ED65F3" w:rsidP="00B04C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>Opis pozycji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CEF60" w14:textId="77777777" w:rsidR="00ED65F3" w:rsidRPr="00ED65F3" w:rsidRDefault="00ED65F3" w:rsidP="00B04CA8">
            <w:pPr>
              <w:ind w:hanging="851"/>
              <w:jc w:val="center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>Wartość</w:t>
            </w:r>
          </w:p>
          <w:p w14:paraId="0E882E4A" w14:textId="77777777" w:rsidR="00ED65F3" w:rsidRPr="004164A5" w:rsidRDefault="00ED65F3" w:rsidP="00B04CA8">
            <w:pPr>
              <w:ind w:hanging="851"/>
              <w:jc w:val="center"/>
              <w:rPr>
                <w:sz w:val="18"/>
                <w:szCs w:val="18"/>
                <w:highlight w:val="yellow"/>
              </w:rPr>
            </w:pPr>
            <w:r w:rsidRPr="00ED65F3">
              <w:rPr>
                <w:sz w:val="18"/>
                <w:szCs w:val="18"/>
              </w:rPr>
              <w:t>netto</w:t>
            </w:r>
          </w:p>
        </w:tc>
      </w:tr>
      <w:tr w:rsidR="00ED65F3" w:rsidRPr="005643F8" w14:paraId="536E890B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C1F3" w14:textId="77777777" w:rsidR="00ED65F3" w:rsidRPr="005643F8" w:rsidRDefault="00ED65F3" w:rsidP="00B04CA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1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54E7" w14:textId="77777777" w:rsidR="00ED65F3" w:rsidRPr="00ED65F3" w:rsidRDefault="00ED65F3" w:rsidP="00B04CA8">
            <w:pPr>
              <w:ind w:left="0" w:firstLine="0"/>
              <w:rPr>
                <w:rFonts w:cs="Arial"/>
                <w:sz w:val="18"/>
                <w:szCs w:val="18"/>
              </w:rPr>
            </w:pPr>
            <w:r w:rsidRPr="00ED65F3">
              <w:rPr>
                <w:rFonts w:cs="Arial"/>
                <w:sz w:val="18"/>
                <w:szCs w:val="18"/>
              </w:rPr>
              <w:t>Licencje na Oprogramowanie standardowe, na którym bazuje Rozwiązanie:</w:t>
            </w:r>
          </w:p>
          <w:p w14:paraId="467302A6" w14:textId="77777777" w:rsidR="00ED65F3" w:rsidRPr="00ED65F3" w:rsidRDefault="00ED65F3" w:rsidP="00B04CA8">
            <w:pPr>
              <w:ind w:left="0" w:firstLine="0"/>
              <w:rPr>
                <w:i/>
                <w:sz w:val="18"/>
                <w:szCs w:val="18"/>
              </w:rPr>
            </w:pPr>
            <w:r w:rsidRPr="00ED65F3">
              <w:rPr>
                <w:i/>
                <w:sz w:val="18"/>
                <w:szCs w:val="18"/>
              </w:rPr>
              <w:t xml:space="preserve">(podać nazwę, </w:t>
            </w:r>
            <w:proofErr w:type="spellStart"/>
            <w:r w:rsidRPr="00ED65F3">
              <w:rPr>
                <w:i/>
                <w:sz w:val="18"/>
                <w:szCs w:val="18"/>
              </w:rPr>
              <w:t>partnumber</w:t>
            </w:r>
            <w:proofErr w:type="spellEnd"/>
            <w:r w:rsidRPr="00ED65F3">
              <w:rPr>
                <w:i/>
                <w:sz w:val="18"/>
                <w:szCs w:val="18"/>
              </w:rPr>
              <w:t>, metrykę i liczbę każdej licencji)</w:t>
            </w:r>
          </w:p>
          <w:p w14:paraId="45398740" w14:textId="77777777" w:rsidR="00ED65F3" w:rsidRPr="00ED65F3" w:rsidRDefault="00ED65F3" w:rsidP="00B04CA8">
            <w:pPr>
              <w:ind w:left="0" w:firstLine="0"/>
              <w:rPr>
                <w:i/>
                <w:sz w:val="18"/>
                <w:szCs w:val="18"/>
              </w:rPr>
            </w:pPr>
            <w:r w:rsidRPr="00ED65F3">
              <w:rPr>
                <w:i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8023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09B1D753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4C07" w14:textId="77777777" w:rsidR="00ED65F3" w:rsidRPr="005643F8" w:rsidRDefault="00ED65F3" w:rsidP="00B04CA8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8AFF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bookmarkStart w:id="0" w:name="_Hlk90892415"/>
            <w:r w:rsidRPr="00ED65F3">
              <w:rPr>
                <w:sz w:val="18"/>
                <w:szCs w:val="18"/>
              </w:rPr>
              <w:t>Wsparcie Oprogramowania standardowego w terminie do 31.12.202</w:t>
            </w:r>
            <w:bookmarkEnd w:id="0"/>
            <w:r w:rsidRPr="00ED65F3">
              <w:rPr>
                <w:sz w:val="18"/>
                <w:szCs w:val="18"/>
              </w:rPr>
              <w:t>6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4C67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46318D19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3EB5" w14:textId="77777777" w:rsidR="00ED65F3" w:rsidRPr="005643F8" w:rsidRDefault="00ED65F3" w:rsidP="00B04CA8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5807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>Analiza przedwdrożeniowa – po przyjęciu Koncepcji Wdrożenia Rozwiązania (nie więcej niż 10 % wartości oferty netto).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002D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2C133B25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E3F" w14:textId="77777777" w:rsidR="00ED65F3" w:rsidRPr="005643F8" w:rsidRDefault="00ED65F3" w:rsidP="00B04CA8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42BE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>Szkolenie administratorów i programistów  - 6 osób, 2 dni szkolenia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569B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570B2341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D52D" w14:textId="77777777" w:rsidR="00ED65F3" w:rsidRPr="005643F8" w:rsidRDefault="00ED65F3" w:rsidP="00B04CA8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1E46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>Szkolenie użytkowników kluczowych - 10 osób, 5 dni szkolenia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583E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7CBD4791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618F" w14:textId="77777777" w:rsidR="00ED65F3" w:rsidRDefault="00ED65F3" w:rsidP="00B04CA8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88D5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 xml:space="preserve">Wdrożenie (po odbiorze </w:t>
            </w:r>
            <w:r w:rsidRPr="00ED65F3">
              <w:rPr>
                <w:rFonts w:cs="Arial"/>
                <w:sz w:val="18"/>
                <w:szCs w:val="18"/>
              </w:rPr>
              <w:t>Rozwiązania</w:t>
            </w:r>
            <w:r w:rsidRPr="00ED65F3">
              <w:rPr>
                <w:sz w:val="18"/>
                <w:szCs w:val="18"/>
              </w:rPr>
              <w:t>)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4413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493A7C18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8E80" w14:textId="77777777" w:rsidR="00ED65F3" w:rsidRDefault="00ED65F3" w:rsidP="00B04CA8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BB0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>Prace rozwojowe w zakresie finansowo-księgowym systemu SAP ERP (nie mniej niż 50 osobodni konsultanta)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18B3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4C671688" w14:textId="77777777" w:rsidTr="000A263C">
        <w:trPr>
          <w:trHeight w:val="34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824D" w14:textId="77777777" w:rsidR="00ED65F3" w:rsidRDefault="00ED65F3" w:rsidP="00B04CA8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BF28" w14:textId="77777777" w:rsidR="00ED65F3" w:rsidRPr="00ED65F3" w:rsidRDefault="00ED65F3" w:rsidP="00B04CA8">
            <w:pPr>
              <w:ind w:left="0" w:firstLine="0"/>
              <w:rPr>
                <w:sz w:val="18"/>
                <w:szCs w:val="18"/>
              </w:rPr>
            </w:pPr>
            <w:r w:rsidRPr="00ED65F3">
              <w:rPr>
                <w:sz w:val="18"/>
                <w:szCs w:val="18"/>
              </w:rPr>
              <w:t xml:space="preserve">Utrzymanie (wsparcie) </w:t>
            </w:r>
            <w:r w:rsidRPr="00ED65F3">
              <w:rPr>
                <w:rFonts w:cs="Arial"/>
                <w:sz w:val="18"/>
                <w:szCs w:val="18"/>
              </w:rPr>
              <w:t>Rozwiązania</w:t>
            </w:r>
            <w:r w:rsidRPr="00ED65F3">
              <w:rPr>
                <w:sz w:val="18"/>
                <w:szCs w:val="18"/>
              </w:rPr>
              <w:t xml:space="preserve"> po starcie produktywnym do końca umowy (nie mniej niż 10 osobodni konsultanta na prace rozwojowe w zakresie Rozwiązania po starcie produktywnym)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2CAF" w14:textId="77777777" w:rsidR="00ED65F3" w:rsidRPr="004164A5" w:rsidRDefault="00ED65F3" w:rsidP="00B04CA8">
            <w:pPr>
              <w:ind w:left="567" w:firstLine="0"/>
              <w:rPr>
                <w:sz w:val="18"/>
                <w:szCs w:val="18"/>
                <w:highlight w:val="yellow"/>
              </w:rPr>
            </w:pPr>
          </w:p>
        </w:tc>
      </w:tr>
      <w:tr w:rsidR="00ED65F3" w:rsidRPr="005643F8" w14:paraId="3DEB1BEF" w14:textId="77777777" w:rsidTr="00B04CA8">
        <w:trPr>
          <w:trHeight w:val="495"/>
        </w:trPr>
        <w:tc>
          <w:tcPr>
            <w:tcW w:w="3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D83AE5" w14:textId="77777777" w:rsidR="00ED65F3" w:rsidRPr="00ED65F3" w:rsidRDefault="00ED65F3" w:rsidP="00B04CA8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ED65F3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ED65F3">
              <w:rPr>
                <w:sz w:val="18"/>
                <w:szCs w:val="18"/>
                <w:vertAlign w:val="superscript"/>
              </w:rPr>
              <w:footnoteReference w:id="1"/>
            </w:r>
            <w:r w:rsidRPr="00ED65F3">
              <w:rPr>
                <w:sz w:val="18"/>
                <w:szCs w:val="18"/>
              </w:rPr>
              <w:t>: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34B6" w14:textId="77777777" w:rsidR="00ED65F3" w:rsidRPr="00ED65F3" w:rsidRDefault="00ED65F3" w:rsidP="00B04CA8">
            <w:pPr>
              <w:rPr>
                <w:sz w:val="18"/>
                <w:szCs w:val="18"/>
              </w:rPr>
            </w:pPr>
          </w:p>
        </w:tc>
      </w:tr>
    </w:tbl>
    <w:p w14:paraId="6EB310FA" w14:textId="77777777" w:rsidR="000A263C" w:rsidRDefault="000A263C" w:rsidP="000A263C">
      <w:pPr>
        <w:pStyle w:val="Nagwek2"/>
        <w:keepNext w:val="0"/>
        <w:numPr>
          <w:ilvl w:val="0"/>
          <w:numId w:val="0"/>
        </w:numPr>
        <w:ind w:left="284"/>
      </w:pPr>
    </w:p>
    <w:p w14:paraId="66FA22EF" w14:textId="6DAF072C" w:rsidR="001A71D0" w:rsidRDefault="00CE1120" w:rsidP="00D065B9">
      <w:pPr>
        <w:pStyle w:val="Nagwek2"/>
        <w:keepNext w:val="0"/>
        <w:ind w:left="284" w:hanging="284"/>
      </w:pPr>
      <w:r w:rsidRPr="00423F06">
        <w:lastRenderedPageBreak/>
        <w:t xml:space="preserve">Oświadczamy, </w:t>
      </w:r>
      <w:r w:rsidR="001A71D0">
        <w:t>że:</w:t>
      </w:r>
    </w:p>
    <w:p w14:paraId="2FE1FBEE" w14:textId="77777777" w:rsidR="00ED65F3" w:rsidRPr="00ED65F3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Cs w:val="20"/>
        </w:rPr>
      </w:pPr>
      <w:r w:rsidRPr="00ED65F3">
        <w:rPr>
          <w:lang w:bidi="pl-PL"/>
        </w:rPr>
        <w:t>wdrożymy Rozwiązanie wraz ze szkoleniem użytkowników - w terminie</w:t>
      </w:r>
      <w:r w:rsidRPr="00ED65F3">
        <w:rPr>
          <w:b/>
          <w:lang w:bidi="pl-PL"/>
        </w:rPr>
        <w:t xml:space="preserve"> do 3.06.2024 r.,</w:t>
      </w:r>
    </w:p>
    <w:p w14:paraId="0B8AB7F3" w14:textId="77777777" w:rsidR="00ED65F3" w:rsidRPr="00ED65F3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Cs w:val="20"/>
        </w:rPr>
      </w:pPr>
      <w:r w:rsidRPr="00ED65F3">
        <w:rPr>
          <w:rFonts w:cs="Arial"/>
          <w:szCs w:val="20"/>
          <w:lang w:bidi="pl-PL"/>
        </w:rPr>
        <w:t xml:space="preserve">oferujemy utrzymanie Rozwiązania - w terminie liczonym od daty startu produktywnego Rozwiązania </w:t>
      </w:r>
      <w:r w:rsidRPr="00ED65F3">
        <w:rPr>
          <w:rFonts w:cs="Arial"/>
          <w:b/>
          <w:szCs w:val="20"/>
        </w:rPr>
        <w:t>do 31.12.2026 r.,</w:t>
      </w:r>
    </w:p>
    <w:p w14:paraId="63BF9AA0" w14:textId="055FF69F" w:rsidR="00ED65F3" w:rsidRPr="00ED65F3" w:rsidRDefault="00ED65F3" w:rsidP="00ED65F3">
      <w:pPr>
        <w:pStyle w:val="Akapitzlist"/>
        <w:numPr>
          <w:ilvl w:val="0"/>
          <w:numId w:val="20"/>
        </w:numPr>
        <w:ind w:left="567" w:hanging="283"/>
        <w:rPr>
          <w:lang w:bidi="pl-PL"/>
        </w:rPr>
      </w:pPr>
      <w:r w:rsidRPr="00ED65F3">
        <w:rPr>
          <w:lang w:bidi="pl-PL"/>
        </w:rPr>
        <w:t xml:space="preserve">oferujemy realizację prac rozwojowych w systemie SAP ERP w zakresie modułów FI, MM, SD oraz VIM w terminie od daty zawarcia umowy </w:t>
      </w:r>
      <w:r w:rsidRPr="00ED65F3">
        <w:rPr>
          <w:b/>
          <w:lang w:bidi="pl-PL"/>
        </w:rPr>
        <w:t>do 31.12.2026 r.,</w:t>
      </w:r>
    </w:p>
    <w:p w14:paraId="489BD28D" w14:textId="77777777" w:rsidR="00ED65F3" w:rsidRPr="00ED65F3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szCs w:val="20"/>
        </w:rPr>
      </w:pPr>
      <w:r w:rsidRPr="00ED65F3">
        <w:rPr>
          <w:rFonts w:cs="Arial"/>
          <w:szCs w:val="20"/>
          <w:lang w:bidi="pl-PL"/>
        </w:rPr>
        <w:t xml:space="preserve">oferujemy </w:t>
      </w:r>
      <w:r w:rsidRPr="00ED65F3">
        <w:rPr>
          <w:rFonts w:cs="Arial"/>
          <w:szCs w:val="20"/>
        </w:rPr>
        <w:t xml:space="preserve">utrzymanie Oprogramowania standardowego do 31.12.2026 r. </w:t>
      </w:r>
    </w:p>
    <w:p w14:paraId="1CE950AE" w14:textId="77777777" w:rsidR="00ED65F3" w:rsidRPr="00C731DF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Cs w:val="20"/>
        </w:rPr>
      </w:pPr>
      <w:r w:rsidRPr="00C731DF">
        <w:rPr>
          <w:rFonts w:cs="Arial"/>
          <w:szCs w:val="20"/>
          <w:lang w:bidi="pl-PL"/>
        </w:rPr>
        <w:t>oferujemy</w:t>
      </w:r>
      <w:r>
        <w:rPr>
          <w:rFonts w:cs="Arial"/>
          <w:szCs w:val="20"/>
          <w:lang w:bidi="pl-PL"/>
        </w:rPr>
        <w:t xml:space="preserve"> </w:t>
      </w:r>
      <w:r w:rsidRPr="00C731DF">
        <w:rPr>
          <w:rFonts w:cs="Arial"/>
          <w:szCs w:val="20"/>
          <w:lang w:bidi="pl-PL"/>
        </w:rPr>
        <w:t>czas reakcji liczony od potwierdzenia przyjęcia zgłoszenia serwisowego</w:t>
      </w:r>
    </w:p>
    <w:p w14:paraId="3DC8D470" w14:textId="77777777" w:rsidR="00ED65F3" w:rsidRPr="00C731DF" w:rsidRDefault="00ED65F3" w:rsidP="00ED65F3">
      <w:pPr>
        <w:pStyle w:val="Akapitzlist"/>
        <w:ind w:left="851"/>
        <w:rPr>
          <w:rFonts w:cs="Arial"/>
          <w:szCs w:val="20"/>
        </w:rPr>
      </w:pPr>
      <w:r w:rsidRPr="00C731DF">
        <w:rPr>
          <w:rFonts w:cs="Arial"/>
          <w:szCs w:val="20"/>
        </w:rPr>
        <w:t>a)</w:t>
      </w:r>
      <w:r w:rsidRPr="00C731DF">
        <w:rPr>
          <w:rFonts w:cs="Arial"/>
          <w:szCs w:val="20"/>
        </w:rPr>
        <w:tab/>
      </w:r>
      <w:r>
        <w:rPr>
          <w:rFonts w:cs="Arial"/>
          <w:szCs w:val="20"/>
        </w:rPr>
        <w:t>b</w:t>
      </w:r>
      <w:r w:rsidRPr="00C731DF">
        <w:rPr>
          <w:rFonts w:cs="Arial"/>
          <w:szCs w:val="20"/>
        </w:rPr>
        <w:t>łąd krytyczny - do 1h,</w:t>
      </w:r>
    </w:p>
    <w:p w14:paraId="5C8AB37D" w14:textId="77777777" w:rsidR="00ED65F3" w:rsidRPr="00C731DF" w:rsidRDefault="00ED65F3" w:rsidP="00ED65F3">
      <w:pPr>
        <w:pStyle w:val="Akapitzlist"/>
        <w:ind w:left="851"/>
        <w:rPr>
          <w:rFonts w:cs="Arial"/>
          <w:szCs w:val="20"/>
        </w:rPr>
      </w:pPr>
      <w:r w:rsidRPr="00C731DF">
        <w:rPr>
          <w:rFonts w:cs="Arial"/>
          <w:szCs w:val="20"/>
        </w:rPr>
        <w:t>b)</w:t>
      </w:r>
      <w:r w:rsidRPr="00C731DF">
        <w:rPr>
          <w:rFonts w:cs="Arial"/>
          <w:szCs w:val="20"/>
        </w:rPr>
        <w:tab/>
      </w:r>
      <w:r>
        <w:rPr>
          <w:rFonts w:cs="Arial"/>
          <w:szCs w:val="20"/>
        </w:rPr>
        <w:t>b</w:t>
      </w:r>
      <w:r w:rsidRPr="00C731DF">
        <w:rPr>
          <w:rFonts w:cs="Arial"/>
          <w:szCs w:val="20"/>
        </w:rPr>
        <w:t>łąd poważny - do 6h,</w:t>
      </w:r>
    </w:p>
    <w:p w14:paraId="5014A457" w14:textId="77777777" w:rsidR="00ED65F3" w:rsidRPr="00C731DF" w:rsidRDefault="00ED65F3" w:rsidP="00ED65F3">
      <w:pPr>
        <w:pStyle w:val="Akapitzlist"/>
        <w:ind w:left="851"/>
        <w:rPr>
          <w:rFonts w:cs="Arial"/>
          <w:szCs w:val="20"/>
        </w:rPr>
      </w:pPr>
      <w:r w:rsidRPr="00C731DF">
        <w:rPr>
          <w:rFonts w:cs="Arial"/>
          <w:szCs w:val="20"/>
        </w:rPr>
        <w:t>c)</w:t>
      </w:r>
      <w:r w:rsidRPr="00C731DF">
        <w:rPr>
          <w:rFonts w:cs="Arial"/>
          <w:szCs w:val="20"/>
        </w:rPr>
        <w:tab/>
      </w:r>
      <w:r>
        <w:rPr>
          <w:rFonts w:cs="Arial"/>
          <w:szCs w:val="20"/>
        </w:rPr>
        <w:t>b</w:t>
      </w:r>
      <w:r w:rsidRPr="00C731DF">
        <w:rPr>
          <w:rFonts w:cs="Arial"/>
          <w:szCs w:val="20"/>
        </w:rPr>
        <w:t>łąd zwykły - do 24h</w:t>
      </w:r>
      <w:r>
        <w:rPr>
          <w:rFonts w:cs="Arial"/>
          <w:szCs w:val="20"/>
        </w:rPr>
        <w:t>,</w:t>
      </w:r>
    </w:p>
    <w:p w14:paraId="42F186F4" w14:textId="77777777" w:rsidR="00ED65F3" w:rsidRPr="00C731DF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Cs w:val="20"/>
        </w:rPr>
      </w:pPr>
      <w:r w:rsidRPr="00C731DF">
        <w:rPr>
          <w:rFonts w:cs="Arial"/>
          <w:szCs w:val="20"/>
          <w:lang w:bidi="pl-PL"/>
        </w:rPr>
        <w:t>oferujemy</w:t>
      </w:r>
      <w:r>
        <w:rPr>
          <w:rFonts w:cs="Arial"/>
          <w:szCs w:val="20"/>
          <w:lang w:bidi="pl-PL"/>
        </w:rPr>
        <w:t xml:space="preserve"> </w:t>
      </w:r>
      <w:r w:rsidRPr="00C731DF">
        <w:rPr>
          <w:rFonts w:cs="Arial"/>
          <w:b/>
          <w:szCs w:val="20"/>
          <w:lang w:bidi="pl-PL"/>
        </w:rPr>
        <w:t>czas usunięcia błędów liczony od potwierdzenia przyjęcia zgłoszenia serwisowego</w:t>
      </w:r>
    </w:p>
    <w:p w14:paraId="46D32751" w14:textId="77777777" w:rsidR="00ED65F3" w:rsidRDefault="00ED65F3" w:rsidP="00ED65F3">
      <w:pPr>
        <w:pStyle w:val="Nagwek3"/>
        <w:numPr>
          <w:ilvl w:val="0"/>
          <w:numId w:val="28"/>
        </w:numPr>
        <w:ind w:left="851" w:hanging="284"/>
      </w:pPr>
      <w:r>
        <w:t>b</w:t>
      </w:r>
      <w:r w:rsidRPr="00C21C17">
        <w:t>łąd krytyczny - do 24h, błąd poważny – do 3 dni roboczych</w:t>
      </w:r>
      <w:r>
        <w:t>,*</w:t>
      </w:r>
    </w:p>
    <w:p w14:paraId="2D981EC0" w14:textId="77777777" w:rsidR="00ED65F3" w:rsidRPr="00C21C17" w:rsidRDefault="00ED65F3" w:rsidP="00ED65F3">
      <w:pPr>
        <w:pStyle w:val="Tekstpodstawowy"/>
        <w:jc w:val="center"/>
        <w:rPr>
          <w:rFonts w:ascii="Bahnschrift" w:eastAsiaTheme="minorHAnsi" w:hAnsi="Bahnschrift" w:cs="Arial"/>
          <w:noProof w:val="0"/>
          <w:sz w:val="20"/>
          <w:lang w:val="pl-PL" w:eastAsia="en-US" w:bidi="pl-PL"/>
        </w:rPr>
      </w:pPr>
      <w:r w:rsidRPr="00C21C17">
        <w:rPr>
          <w:rFonts w:ascii="Bahnschrift" w:eastAsiaTheme="minorHAnsi" w:hAnsi="Bahnschrift" w:cs="Arial"/>
          <w:noProof w:val="0"/>
          <w:sz w:val="20"/>
          <w:lang w:val="pl-PL" w:eastAsia="en-US" w:bidi="pl-PL"/>
        </w:rPr>
        <w:t>albo</w:t>
      </w:r>
    </w:p>
    <w:p w14:paraId="3FE07ACD" w14:textId="77777777" w:rsidR="00ED65F3" w:rsidRDefault="00ED65F3" w:rsidP="00ED65F3">
      <w:pPr>
        <w:pStyle w:val="Nagwek3"/>
        <w:numPr>
          <w:ilvl w:val="0"/>
          <w:numId w:val="0"/>
        </w:numPr>
        <w:ind w:left="360" w:firstLine="491"/>
      </w:pPr>
      <w:r>
        <w:t>błąd krytyczny - do 36h, błąd poważny – do 4 dni roboczych,*</w:t>
      </w:r>
    </w:p>
    <w:p w14:paraId="21D3D627" w14:textId="77777777" w:rsidR="00ED65F3" w:rsidRPr="00C21C17" w:rsidRDefault="00ED65F3" w:rsidP="00ED65F3">
      <w:pPr>
        <w:pStyle w:val="Tekstpodstawowy"/>
        <w:jc w:val="center"/>
        <w:rPr>
          <w:rFonts w:ascii="Bahnschrift" w:eastAsiaTheme="minorHAnsi" w:hAnsi="Bahnschrift" w:cs="Arial"/>
          <w:noProof w:val="0"/>
          <w:sz w:val="20"/>
          <w:lang w:val="pl-PL" w:eastAsia="en-US" w:bidi="pl-PL"/>
        </w:rPr>
      </w:pPr>
      <w:r w:rsidRPr="00C21C17">
        <w:rPr>
          <w:rFonts w:ascii="Bahnschrift" w:eastAsiaTheme="minorHAnsi" w:hAnsi="Bahnschrift" w:cs="Arial"/>
          <w:noProof w:val="0"/>
          <w:sz w:val="20"/>
          <w:lang w:val="pl-PL" w:eastAsia="en-US" w:bidi="pl-PL"/>
        </w:rPr>
        <w:t>albo</w:t>
      </w:r>
    </w:p>
    <w:p w14:paraId="56CB5B2D" w14:textId="77777777" w:rsidR="00ED65F3" w:rsidRDefault="00ED65F3" w:rsidP="00ED65F3">
      <w:pPr>
        <w:pStyle w:val="Nagwek3"/>
        <w:numPr>
          <w:ilvl w:val="0"/>
          <w:numId w:val="0"/>
        </w:numPr>
        <w:ind w:left="851"/>
      </w:pPr>
      <w:r>
        <w:t>błąd krytyczny - do 48h, błąd poważny – do 5 dni roboczych,*</w:t>
      </w:r>
    </w:p>
    <w:p w14:paraId="5275B25A" w14:textId="77777777" w:rsidR="00ED65F3" w:rsidRPr="00C21C17" w:rsidRDefault="00ED65F3" w:rsidP="00ED65F3">
      <w:pPr>
        <w:pStyle w:val="Tekstpodstawowy"/>
        <w:spacing w:before="120" w:after="120"/>
        <w:rPr>
          <w:rFonts w:ascii="Bahnschrift" w:hAnsi="Bahnschrift"/>
          <w:i/>
          <w:sz w:val="20"/>
          <w:lang w:val="pl-PL" w:eastAsia="x-none"/>
        </w:rPr>
      </w:pPr>
      <w:r w:rsidRPr="00C21C17">
        <w:rPr>
          <w:rFonts w:ascii="Bahnschrift" w:hAnsi="Bahnschrift"/>
          <w:i/>
          <w:sz w:val="20"/>
          <w:lang w:val="pl-PL" w:eastAsia="x-none"/>
        </w:rPr>
        <w:t>* - niepotrzebne skreślić (brak wyboru spowoduje odrzucenie oferty</w:t>
      </w:r>
      <w:r>
        <w:rPr>
          <w:rFonts w:ascii="Bahnschrift" w:hAnsi="Bahnschrift"/>
          <w:i/>
          <w:sz w:val="20"/>
          <w:lang w:val="pl-PL" w:eastAsia="x-none"/>
        </w:rPr>
        <w:t>, zgodnie z rozdz. XIII ust. 1 pkt. 2) lit. d) SWZ</w:t>
      </w:r>
    </w:p>
    <w:p w14:paraId="0847FAD8" w14:textId="77777777" w:rsidR="00ED65F3" w:rsidRPr="00C21C17" w:rsidRDefault="00ED65F3" w:rsidP="00ED65F3">
      <w:pPr>
        <w:pStyle w:val="Nagwek3"/>
        <w:numPr>
          <w:ilvl w:val="0"/>
          <w:numId w:val="28"/>
        </w:numPr>
        <w:ind w:left="851" w:hanging="284"/>
      </w:pPr>
      <w:r>
        <w:t>b</w:t>
      </w:r>
      <w:r w:rsidRPr="00C21C17">
        <w:t>łąd zwykły - do 10 dni roboczych.</w:t>
      </w:r>
    </w:p>
    <w:p w14:paraId="4C6EE345" w14:textId="77777777" w:rsidR="00ED65F3" w:rsidRPr="000C7AB7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Cs w:val="20"/>
        </w:rPr>
      </w:pPr>
      <w:r>
        <w:rPr>
          <w:rFonts w:cs="Arial"/>
          <w:szCs w:val="20"/>
          <w:lang w:bidi="pl-PL"/>
        </w:rPr>
        <w:t>o</w:t>
      </w:r>
      <w:r w:rsidRPr="00C731DF">
        <w:rPr>
          <w:rFonts w:cs="Arial"/>
          <w:szCs w:val="20"/>
          <w:lang w:bidi="pl-PL"/>
        </w:rPr>
        <w:t>ferujemy</w:t>
      </w:r>
      <w:r>
        <w:rPr>
          <w:rFonts w:cs="Arial"/>
          <w:szCs w:val="20"/>
          <w:lang w:bidi="pl-PL"/>
        </w:rPr>
        <w:t xml:space="preserve"> </w:t>
      </w:r>
      <w:r w:rsidRPr="00BE1C8D">
        <w:rPr>
          <w:rFonts w:cs="Arial"/>
          <w:b/>
          <w:szCs w:val="20"/>
        </w:rPr>
        <w:t>wsparcie dla Oprogramowania Standardowego</w:t>
      </w:r>
      <w:r w:rsidRPr="00C275DA">
        <w:rPr>
          <w:rFonts w:cs="Arial"/>
          <w:szCs w:val="20"/>
        </w:rPr>
        <w:t xml:space="preserve"> realizowane przez producenta systemu ERP</w:t>
      </w:r>
      <w:r>
        <w:rPr>
          <w:rFonts w:cs="Arial"/>
          <w:szCs w:val="20"/>
        </w:rPr>
        <w:t xml:space="preserve"> (SAP)</w:t>
      </w:r>
    </w:p>
    <w:p w14:paraId="5511ADC0" w14:textId="77777777" w:rsidR="00ED65F3" w:rsidRPr="00BE1C8D" w:rsidRDefault="00ED65F3" w:rsidP="00ED65F3">
      <w:pPr>
        <w:pStyle w:val="Akapitzlist"/>
        <w:ind w:left="567" w:firstLine="0"/>
        <w:jc w:val="center"/>
        <w:rPr>
          <w:rFonts w:cs="Arial"/>
          <w:i/>
          <w:szCs w:val="20"/>
        </w:rPr>
      </w:pPr>
      <w:r w:rsidRPr="00BE1C8D">
        <w:rPr>
          <w:rFonts w:cs="Arial"/>
          <w:i/>
          <w:szCs w:val="20"/>
        </w:rPr>
        <w:t>TAK  /  NIE *</w:t>
      </w:r>
    </w:p>
    <w:p w14:paraId="224376DE" w14:textId="77777777" w:rsidR="00ED65F3" w:rsidRDefault="00ED65F3" w:rsidP="00ED65F3">
      <w:pPr>
        <w:pStyle w:val="Tekstpodstawowy"/>
        <w:spacing w:before="120" w:after="120"/>
        <w:rPr>
          <w:rFonts w:ascii="Bahnschrift" w:hAnsi="Bahnschrift"/>
          <w:i/>
          <w:sz w:val="20"/>
          <w:lang w:val="pl-PL" w:eastAsia="x-none"/>
        </w:rPr>
      </w:pPr>
      <w:r w:rsidRPr="00C21C17">
        <w:rPr>
          <w:rFonts w:ascii="Bahnschrift" w:hAnsi="Bahnschrift"/>
          <w:i/>
          <w:sz w:val="20"/>
          <w:lang w:val="pl-PL" w:eastAsia="x-none"/>
        </w:rPr>
        <w:t xml:space="preserve">* - niepotrzebne skreślić (brak wyboru spowoduje </w:t>
      </w:r>
      <w:r>
        <w:rPr>
          <w:rFonts w:ascii="Bahnschrift" w:hAnsi="Bahnschrift"/>
          <w:i/>
          <w:sz w:val="20"/>
          <w:lang w:val="pl-PL" w:eastAsia="x-none"/>
        </w:rPr>
        <w:t>przyznanie 0 pkt. w kryterium oceny ofert zgodnie z rozdz. XIII ust. 1 pkt. 2) lit. b) SWZ</w:t>
      </w:r>
    </w:p>
    <w:p w14:paraId="1133ED81" w14:textId="77777777" w:rsidR="00ED65F3" w:rsidRPr="000C7AB7" w:rsidRDefault="00ED65F3" w:rsidP="00ED65F3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Cs w:val="20"/>
        </w:rPr>
      </w:pPr>
      <w:r>
        <w:rPr>
          <w:rFonts w:cs="Arial"/>
          <w:szCs w:val="20"/>
          <w:lang w:bidi="pl-PL"/>
        </w:rPr>
        <w:t>o</w:t>
      </w:r>
      <w:r w:rsidRPr="00C731DF">
        <w:rPr>
          <w:rFonts w:cs="Arial"/>
          <w:szCs w:val="20"/>
          <w:lang w:bidi="pl-PL"/>
        </w:rPr>
        <w:t>fer</w:t>
      </w:r>
      <w:r>
        <w:rPr>
          <w:rFonts w:cs="Arial"/>
          <w:szCs w:val="20"/>
          <w:lang w:bidi="pl-PL"/>
        </w:rPr>
        <w:t xml:space="preserve">owane </w:t>
      </w:r>
      <w:r>
        <w:rPr>
          <w:rFonts w:eastAsia="Arial Unicode MS"/>
        </w:rPr>
        <w:t>Rozwiązanie</w:t>
      </w:r>
      <w:r>
        <w:rPr>
          <w:rFonts w:cs="Arial"/>
          <w:szCs w:val="20"/>
          <w:lang w:bidi="pl-PL"/>
        </w:rPr>
        <w:t xml:space="preserve"> </w:t>
      </w:r>
      <w:r>
        <w:rPr>
          <w:rFonts w:eastAsia="Arial Unicode MS"/>
        </w:rPr>
        <w:t>będzie bazować na Oprogramowaniu standardowym (</w:t>
      </w:r>
      <w:r w:rsidRPr="00986BEB">
        <w:rPr>
          <w:rFonts w:eastAsia="Arial Unicode MS"/>
          <w:i/>
        </w:rPr>
        <w:t>podać nazwę producenta i rodzaj licencji)</w:t>
      </w:r>
      <w:r>
        <w:rPr>
          <w:rFonts w:eastAsia="Arial Unicode MS"/>
        </w:rPr>
        <w:t>: ………………………………………………………………………………………………………………………………</w:t>
      </w:r>
      <w:r w:rsidRPr="00EE444D">
        <w:rPr>
          <w:rFonts w:eastAsia="Arial Unicode MS"/>
        </w:rPr>
        <w:t>.</w:t>
      </w:r>
    </w:p>
    <w:p w14:paraId="4388DBD9" w14:textId="77777777" w:rsidR="000A263C" w:rsidRPr="002C2109" w:rsidRDefault="000A263C" w:rsidP="000A263C">
      <w:pPr>
        <w:pStyle w:val="Nagwek2"/>
        <w:keepNext w:val="0"/>
        <w:ind w:left="284" w:hanging="284"/>
      </w:pPr>
      <w:r w:rsidRPr="002C2109">
        <w:t>Deklarujemy, iż do realizacji niniejszego zamówienia skierujemy osob</w:t>
      </w:r>
      <w:r>
        <w:t>y (</w:t>
      </w:r>
      <w:r w:rsidRPr="000A263C">
        <w:t>kierownik projektu i konsultant wiodący ds. Oprogramowania standardowego)</w:t>
      </w:r>
      <w:r w:rsidRPr="002C2109">
        <w:t>, któr</w:t>
      </w:r>
      <w:r>
        <w:t>e</w:t>
      </w:r>
      <w:r w:rsidRPr="002C2109">
        <w:t xml:space="preserve"> </w:t>
      </w:r>
      <w:r w:rsidRPr="005941F8">
        <w:t>posiadają</w:t>
      </w:r>
      <w:r w:rsidRPr="000A263C">
        <w:t> </w:t>
      </w:r>
      <w:r w:rsidRPr="005941F8">
        <w:t>doświadczenie zawodowe we wdrożeniach</w:t>
      </w:r>
      <w:r w:rsidRPr="000A263C">
        <w:t xml:space="preserve"> </w:t>
      </w:r>
      <w:r w:rsidRPr="005941F8">
        <w:t>Oprogramowania standardowego będącego podstawą Rozwiązania</w:t>
      </w:r>
      <w:r w:rsidRPr="002C2109">
        <w:t>, zgodni</w:t>
      </w:r>
      <w:r>
        <w:t>e</w:t>
      </w:r>
      <w:r w:rsidRPr="002C2109">
        <w:t xml:space="preserve"> z poniższym </w:t>
      </w:r>
      <w:r>
        <w:t>zestawieniem</w:t>
      </w:r>
      <w:r w:rsidRPr="002C2109">
        <w:t xml:space="preserve">: </w:t>
      </w:r>
    </w:p>
    <w:tbl>
      <w:tblPr>
        <w:tblW w:w="9551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"/>
        <w:gridCol w:w="3412"/>
        <w:gridCol w:w="5767"/>
      </w:tblGrid>
      <w:tr w:rsidR="000A263C" w:rsidRPr="005941F8" w14:paraId="63BA2713" w14:textId="77777777" w:rsidTr="00B04CA8">
        <w:trPr>
          <w:trHeight w:val="454"/>
        </w:trPr>
        <w:tc>
          <w:tcPr>
            <w:tcW w:w="372" w:type="dxa"/>
            <w:vMerge w:val="restart"/>
            <w:shd w:val="clear" w:color="auto" w:fill="F2F2F2"/>
          </w:tcPr>
          <w:p w14:paraId="7466DE9C" w14:textId="77777777" w:rsidR="000A263C" w:rsidRPr="005941F8" w:rsidRDefault="000A263C" w:rsidP="00B04CA8">
            <w:pPr>
              <w:keepNext/>
              <w:ind w:left="28" w:firstLine="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1)</w:t>
            </w:r>
          </w:p>
        </w:tc>
        <w:tc>
          <w:tcPr>
            <w:tcW w:w="3412" w:type="dxa"/>
            <w:shd w:val="clear" w:color="auto" w:fill="F2F2F2"/>
            <w:vAlign w:val="center"/>
          </w:tcPr>
          <w:p w14:paraId="2976EB27" w14:textId="77777777" w:rsidR="000A263C" w:rsidRPr="005941F8" w:rsidRDefault="000A263C" w:rsidP="00B04CA8">
            <w:pPr>
              <w:keepNext/>
              <w:ind w:left="28"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522800F9" w14:textId="77777777" w:rsidR="000A263C" w:rsidRPr="005941F8" w:rsidRDefault="000A263C" w:rsidP="00B04CA8">
            <w:pPr>
              <w:autoSpaceDE w:val="0"/>
              <w:autoSpaceDN w:val="0"/>
              <w:adjustRightInd w:val="0"/>
              <w:ind w:hanging="836"/>
              <w:jc w:val="left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0A263C" w:rsidRPr="005941F8" w14:paraId="64D6FD9E" w14:textId="77777777" w:rsidTr="00B04CA8">
        <w:trPr>
          <w:trHeight w:val="454"/>
        </w:trPr>
        <w:tc>
          <w:tcPr>
            <w:tcW w:w="372" w:type="dxa"/>
            <w:vMerge/>
            <w:shd w:val="clear" w:color="auto" w:fill="F2F2F2"/>
          </w:tcPr>
          <w:p w14:paraId="7779DCD7" w14:textId="77777777" w:rsidR="000A263C" w:rsidRPr="005941F8" w:rsidRDefault="000A263C" w:rsidP="00B04CA8">
            <w:pPr>
              <w:autoSpaceDE w:val="0"/>
              <w:autoSpaceDN w:val="0"/>
              <w:adjustRightInd w:val="0"/>
              <w:ind w:left="30" w:firstLine="0"/>
              <w:jc w:val="left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F2F2F2"/>
            <w:vAlign w:val="center"/>
          </w:tcPr>
          <w:p w14:paraId="191A1540" w14:textId="77777777" w:rsidR="000A263C" w:rsidRPr="005941F8" w:rsidRDefault="000A263C" w:rsidP="00B04CA8">
            <w:pPr>
              <w:autoSpaceDE w:val="0"/>
              <w:autoSpaceDN w:val="0"/>
              <w:adjustRightInd w:val="0"/>
              <w:ind w:left="30"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18ADF685" w14:textId="77777777" w:rsidR="000A263C" w:rsidRPr="005941F8" w:rsidRDefault="000A263C" w:rsidP="00B04CA8">
            <w:pPr>
              <w:autoSpaceDE w:val="0"/>
              <w:autoSpaceDN w:val="0"/>
              <w:adjustRightInd w:val="0"/>
              <w:ind w:hanging="836"/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5941F8">
              <w:rPr>
                <w:rFonts w:eastAsia="Calibri" w:cs="Arial"/>
                <w:b/>
                <w:sz w:val="18"/>
                <w:szCs w:val="18"/>
              </w:rPr>
              <w:t>Kierownik projektu</w:t>
            </w:r>
          </w:p>
        </w:tc>
      </w:tr>
      <w:tr w:rsidR="000A263C" w:rsidRPr="005941F8" w14:paraId="1B6D6ABB" w14:textId="77777777" w:rsidTr="00B04CA8">
        <w:trPr>
          <w:trHeight w:val="454"/>
        </w:trPr>
        <w:tc>
          <w:tcPr>
            <w:tcW w:w="372" w:type="dxa"/>
            <w:vMerge/>
            <w:shd w:val="clear" w:color="auto" w:fill="F2F2F2"/>
          </w:tcPr>
          <w:p w14:paraId="26CC842C" w14:textId="77777777" w:rsidR="000A263C" w:rsidRPr="005941F8" w:rsidRDefault="000A263C" w:rsidP="00B04CA8">
            <w:pPr>
              <w:autoSpaceDE w:val="0"/>
              <w:autoSpaceDN w:val="0"/>
              <w:adjustRightInd w:val="0"/>
              <w:ind w:left="3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F2F2F2"/>
            <w:vAlign w:val="center"/>
          </w:tcPr>
          <w:p w14:paraId="0EF7436F" w14:textId="77777777" w:rsidR="000A263C" w:rsidRPr="005941F8" w:rsidRDefault="000A263C" w:rsidP="00B04CA8">
            <w:pPr>
              <w:autoSpaceDE w:val="0"/>
              <w:autoSpaceDN w:val="0"/>
              <w:adjustRightInd w:val="0"/>
              <w:ind w:left="30" w:firstLine="0"/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5941F8">
              <w:rPr>
                <w:rFonts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3EE2BCAF" w14:textId="77777777" w:rsidR="000A263C" w:rsidRPr="005941F8" w:rsidRDefault="000A263C" w:rsidP="00B04CA8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0A263C" w:rsidRPr="005941F8" w14:paraId="6A387F57" w14:textId="77777777" w:rsidTr="00B04CA8">
        <w:trPr>
          <w:trHeight w:val="454"/>
        </w:trPr>
        <w:tc>
          <w:tcPr>
            <w:tcW w:w="372" w:type="dxa"/>
            <w:vMerge/>
            <w:shd w:val="clear" w:color="auto" w:fill="F2F2F2"/>
          </w:tcPr>
          <w:p w14:paraId="4FA443A7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F2F2F2"/>
            <w:vAlign w:val="center"/>
          </w:tcPr>
          <w:p w14:paraId="6BC42E97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603C3749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w zakresie wdrożeń</w:t>
            </w:r>
            <w:r w:rsidRPr="005941F8">
              <w:t xml:space="preserve"> </w:t>
            </w:r>
            <w:r w:rsidRPr="005941F8">
              <w:rPr>
                <w:rFonts w:cs="Arial"/>
                <w:b/>
                <w:sz w:val="18"/>
                <w:szCs w:val="18"/>
              </w:rPr>
              <w:t>Oprogramowania standardowego będącego podstawą Rozwiązania</w:t>
            </w:r>
            <w:r>
              <w:rPr>
                <w:rFonts w:cs="Arial"/>
                <w:b/>
                <w:sz w:val="18"/>
                <w:szCs w:val="18"/>
              </w:rPr>
              <w:t xml:space="preserve"> (</w:t>
            </w:r>
            <w:r w:rsidRPr="00614C08">
              <w:rPr>
                <w:rFonts w:cs="Arial"/>
                <w:b/>
                <w:i/>
                <w:sz w:val="18"/>
                <w:szCs w:val="18"/>
              </w:rPr>
              <w:t>kierowanie projektami wdrożeniowymi</w:t>
            </w:r>
            <w:r>
              <w:rPr>
                <w:rFonts w:cs="Arial"/>
                <w:b/>
                <w:sz w:val="18"/>
                <w:szCs w:val="18"/>
              </w:rPr>
              <w:t>)</w:t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0121E309" w14:textId="77777777" w:rsidR="000A263C" w:rsidRPr="005941F8" w:rsidRDefault="000A263C" w:rsidP="00B04CA8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0C0F78E2" w14:textId="77777777" w:rsidR="000A263C" w:rsidRPr="005941F8" w:rsidRDefault="000A263C" w:rsidP="000A263C">
            <w:pPr>
              <w:pStyle w:val="Nagwek4"/>
              <w:numPr>
                <w:ilvl w:val="0"/>
                <w:numId w:val="29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5941F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wdrożenia</w:t>
            </w:r>
            <w:r w:rsidRPr="005941F8">
              <w:rPr>
                <w:sz w:val="18"/>
                <w:szCs w:val="18"/>
              </w:rPr>
              <w:t xml:space="preserve">: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489D3AD0" w14:textId="77777777" w:rsidR="000A263C" w:rsidRPr="005941F8" w:rsidRDefault="000A263C" w:rsidP="000A263C">
            <w:pPr>
              <w:pStyle w:val="Nagwek4"/>
              <w:numPr>
                <w:ilvl w:val="0"/>
                <w:numId w:val="29"/>
              </w:numPr>
              <w:ind w:left="557" w:hanging="284"/>
              <w:jc w:val="left"/>
              <w:rPr>
                <w:sz w:val="18"/>
                <w:szCs w:val="18"/>
              </w:rPr>
            </w:pPr>
            <w:r w:rsidRPr="005941F8">
              <w:rPr>
                <w:sz w:val="18"/>
                <w:szCs w:val="18"/>
                <w:lang w:val="pl-PL"/>
              </w:rPr>
              <w:t>data wykonania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2E61231" w14:textId="77777777" w:rsidR="000A263C" w:rsidRPr="005941F8" w:rsidRDefault="000A263C" w:rsidP="000A263C">
            <w:pPr>
              <w:pStyle w:val="Nagwek4"/>
              <w:numPr>
                <w:ilvl w:val="0"/>
                <w:numId w:val="29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 w:rsidRPr="005941F8">
              <w:rPr>
                <w:sz w:val="18"/>
                <w:szCs w:val="18"/>
                <w:lang w:val="pl-PL"/>
              </w:rPr>
              <w:t xml:space="preserve">nawa podmiotu, dla którego zrealizowano </w:t>
            </w:r>
            <w:r>
              <w:rPr>
                <w:sz w:val="18"/>
                <w:szCs w:val="18"/>
                <w:lang w:val="pl-PL"/>
              </w:rPr>
              <w:t>wdrożenie</w:t>
            </w:r>
            <w:r w:rsidRPr="005941F8">
              <w:rPr>
                <w:sz w:val="18"/>
                <w:szCs w:val="18"/>
              </w:rPr>
              <w:t>:</w:t>
            </w:r>
          </w:p>
          <w:p w14:paraId="5F54D50A" w14:textId="77777777" w:rsidR="000A263C" w:rsidRPr="005941F8" w:rsidRDefault="000A263C" w:rsidP="00B04CA8">
            <w:pPr>
              <w:ind w:left="557" w:firstLine="0"/>
              <w:jc w:val="left"/>
              <w:rPr>
                <w:sz w:val="18"/>
                <w:szCs w:val="18"/>
                <w:lang w:eastAsia="x-none"/>
              </w:rPr>
            </w:pPr>
            <w:r w:rsidRPr="005941F8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547DC868" w14:textId="77777777" w:rsidR="000A263C" w:rsidRPr="005941F8" w:rsidRDefault="000A263C" w:rsidP="00B04CA8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787E2D92" w14:textId="77777777" w:rsidR="000A263C" w:rsidRPr="005941F8" w:rsidRDefault="000A263C" w:rsidP="000A263C">
            <w:pPr>
              <w:pStyle w:val="Nagwek4"/>
              <w:numPr>
                <w:ilvl w:val="0"/>
                <w:numId w:val="30"/>
              </w:numPr>
              <w:ind w:left="602" w:hanging="283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5941F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wdrożenia</w:t>
            </w:r>
            <w:r w:rsidRPr="005941F8">
              <w:rPr>
                <w:sz w:val="18"/>
                <w:szCs w:val="18"/>
              </w:rPr>
              <w:t xml:space="preserve">: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1BA73A8B" w14:textId="77777777" w:rsidR="000A263C" w:rsidRPr="005941F8" w:rsidRDefault="000A263C" w:rsidP="000A263C">
            <w:pPr>
              <w:pStyle w:val="Nagwek4"/>
              <w:numPr>
                <w:ilvl w:val="0"/>
                <w:numId w:val="30"/>
              </w:numPr>
              <w:ind w:left="557" w:hanging="284"/>
              <w:jc w:val="left"/>
              <w:rPr>
                <w:sz w:val="18"/>
                <w:szCs w:val="18"/>
              </w:rPr>
            </w:pPr>
            <w:r w:rsidRPr="005941F8">
              <w:rPr>
                <w:sz w:val="18"/>
                <w:szCs w:val="18"/>
                <w:lang w:val="pl-PL"/>
              </w:rPr>
              <w:t>data wykonania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97DADC0" w14:textId="77777777" w:rsidR="000A263C" w:rsidRPr="00614C08" w:rsidRDefault="000A263C" w:rsidP="000A263C">
            <w:pPr>
              <w:pStyle w:val="Nagwek4"/>
              <w:numPr>
                <w:ilvl w:val="0"/>
                <w:numId w:val="30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 w:rsidRPr="005941F8">
              <w:rPr>
                <w:sz w:val="18"/>
                <w:szCs w:val="18"/>
                <w:lang w:val="pl-PL"/>
              </w:rPr>
              <w:t xml:space="preserve">nawa podmiotu, dla którego zrealizowano </w:t>
            </w:r>
            <w:r>
              <w:rPr>
                <w:sz w:val="18"/>
                <w:szCs w:val="18"/>
                <w:lang w:val="pl-PL"/>
              </w:rPr>
              <w:t>wdrożenie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14C08">
              <w:rPr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657F94FC" w14:textId="77777777" w:rsidR="000A263C" w:rsidRPr="005941F8" w:rsidRDefault="000A263C" w:rsidP="00B04CA8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6A8379A9" w14:textId="77777777" w:rsidR="000A263C" w:rsidRPr="005941F8" w:rsidRDefault="000A263C" w:rsidP="000A263C">
            <w:pPr>
              <w:pStyle w:val="Nagwek4"/>
              <w:numPr>
                <w:ilvl w:val="0"/>
                <w:numId w:val="31"/>
              </w:numPr>
              <w:ind w:left="602" w:hanging="283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5941F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wdrożenia</w:t>
            </w:r>
            <w:r w:rsidRPr="005941F8">
              <w:rPr>
                <w:sz w:val="18"/>
                <w:szCs w:val="18"/>
              </w:rPr>
              <w:t xml:space="preserve">: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50DF3ABC" w14:textId="77777777" w:rsidR="000A263C" w:rsidRPr="005941F8" w:rsidRDefault="000A263C" w:rsidP="000A263C">
            <w:pPr>
              <w:pStyle w:val="Nagwek4"/>
              <w:numPr>
                <w:ilvl w:val="0"/>
                <w:numId w:val="31"/>
              </w:numPr>
              <w:ind w:left="557" w:hanging="284"/>
              <w:jc w:val="left"/>
              <w:rPr>
                <w:sz w:val="18"/>
                <w:szCs w:val="18"/>
              </w:rPr>
            </w:pPr>
            <w:r w:rsidRPr="005941F8">
              <w:rPr>
                <w:sz w:val="18"/>
                <w:szCs w:val="18"/>
                <w:lang w:val="pl-PL"/>
              </w:rPr>
              <w:t>data wykonania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EDD1F2E" w14:textId="77777777" w:rsidR="000A263C" w:rsidRPr="00614C08" w:rsidRDefault="000A263C" w:rsidP="000A263C">
            <w:pPr>
              <w:pStyle w:val="Nagwek4"/>
              <w:numPr>
                <w:ilvl w:val="0"/>
                <w:numId w:val="31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 w:rsidRPr="005941F8">
              <w:rPr>
                <w:sz w:val="18"/>
                <w:szCs w:val="18"/>
                <w:lang w:val="pl-PL"/>
              </w:rPr>
              <w:t xml:space="preserve">nawa podmiotu, dla którego zrealizowano </w:t>
            </w:r>
            <w:r>
              <w:rPr>
                <w:sz w:val="18"/>
                <w:szCs w:val="18"/>
                <w:lang w:val="pl-PL"/>
              </w:rPr>
              <w:t>wdrożenie</w:t>
            </w:r>
            <w:r w:rsidRPr="005941F8">
              <w:rPr>
                <w:sz w:val="18"/>
                <w:szCs w:val="18"/>
              </w:rPr>
              <w:t>:</w:t>
            </w:r>
          </w:p>
          <w:p w14:paraId="2401FC3B" w14:textId="77777777" w:rsidR="000A263C" w:rsidRPr="00614C08" w:rsidRDefault="000A263C" w:rsidP="00B04CA8">
            <w:pPr>
              <w:pStyle w:val="Nagwek4"/>
              <w:numPr>
                <w:ilvl w:val="0"/>
                <w:numId w:val="0"/>
              </w:numPr>
              <w:ind w:left="557"/>
              <w:jc w:val="left"/>
              <w:rPr>
                <w:sz w:val="18"/>
                <w:szCs w:val="18"/>
                <w:lang w:val="pl-PL"/>
              </w:rPr>
            </w:pPr>
            <w:r w:rsidRPr="00614C08">
              <w:rPr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7B363913" w14:textId="77777777" w:rsidR="000A263C" w:rsidRPr="005941F8" w:rsidRDefault="000A263C" w:rsidP="00B04CA8">
            <w:pPr>
              <w:ind w:hanging="816"/>
              <w:jc w:val="left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 xml:space="preserve">itd. </w:t>
            </w:r>
          </w:p>
        </w:tc>
      </w:tr>
      <w:tr w:rsidR="000A263C" w:rsidRPr="005941F8" w14:paraId="5F601474" w14:textId="77777777" w:rsidTr="00B04CA8">
        <w:trPr>
          <w:trHeight w:val="454"/>
        </w:trPr>
        <w:tc>
          <w:tcPr>
            <w:tcW w:w="372" w:type="dxa"/>
            <w:vMerge w:val="restart"/>
            <w:shd w:val="clear" w:color="auto" w:fill="F2F2F2"/>
          </w:tcPr>
          <w:p w14:paraId="147A2D1C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2)</w:t>
            </w:r>
          </w:p>
        </w:tc>
        <w:tc>
          <w:tcPr>
            <w:tcW w:w="3412" w:type="dxa"/>
            <w:shd w:val="clear" w:color="auto" w:fill="F2F2F2"/>
            <w:vAlign w:val="center"/>
          </w:tcPr>
          <w:p w14:paraId="2E21525B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4F6135F7" w14:textId="77777777" w:rsidR="000A263C" w:rsidRPr="005941F8" w:rsidRDefault="000A263C" w:rsidP="00B04CA8">
            <w:pPr>
              <w:pStyle w:val="Nagwek3"/>
              <w:numPr>
                <w:ilvl w:val="0"/>
                <w:numId w:val="0"/>
              </w:numPr>
              <w:ind w:left="360" w:hanging="360"/>
              <w:jc w:val="left"/>
              <w:rPr>
                <w:sz w:val="18"/>
                <w:szCs w:val="18"/>
              </w:rPr>
            </w:pPr>
          </w:p>
        </w:tc>
      </w:tr>
      <w:tr w:rsidR="000A263C" w:rsidRPr="005941F8" w14:paraId="76886F13" w14:textId="77777777" w:rsidTr="00B04CA8">
        <w:trPr>
          <w:trHeight w:val="454"/>
        </w:trPr>
        <w:tc>
          <w:tcPr>
            <w:tcW w:w="372" w:type="dxa"/>
            <w:vMerge/>
            <w:shd w:val="clear" w:color="auto" w:fill="F2F2F2"/>
          </w:tcPr>
          <w:p w14:paraId="03FD8A2D" w14:textId="77777777" w:rsidR="000A263C" w:rsidRPr="005941F8" w:rsidRDefault="000A263C" w:rsidP="00B04CA8">
            <w:pPr>
              <w:ind w:left="30" w:hanging="30"/>
              <w:jc w:val="left"/>
              <w:rPr>
                <w:rFonts w:eastAsia="Calibri" w:cs="Arial"/>
                <w:b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F2F2F2"/>
            <w:vAlign w:val="center"/>
          </w:tcPr>
          <w:p w14:paraId="30AA8045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18079915" w14:textId="77777777" w:rsidR="000A263C" w:rsidRPr="005941F8" w:rsidRDefault="000A263C" w:rsidP="00B04CA8">
            <w:pPr>
              <w:pStyle w:val="Nagwek3"/>
              <w:numPr>
                <w:ilvl w:val="0"/>
                <w:numId w:val="0"/>
              </w:numPr>
              <w:ind w:left="360" w:hanging="360"/>
              <w:jc w:val="left"/>
              <w:rPr>
                <w:sz w:val="18"/>
                <w:szCs w:val="18"/>
              </w:rPr>
            </w:pPr>
            <w:r w:rsidRPr="00614C08">
              <w:rPr>
                <w:rFonts w:eastAsia="Calibri" w:cs="Arial"/>
                <w:b/>
                <w:sz w:val="18"/>
                <w:szCs w:val="18"/>
              </w:rPr>
              <w:t>Konsultant wiodący ds. Oprogramowania standardowego</w:t>
            </w:r>
          </w:p>
        </w:tc>
      </w:tr>
      <w:tr w:rsidR="000A263C" w:rsidRPr="005941F8" w14:paraId="6757494C" w14:textId="77777777" w:rsidTr="00B04CA8">
        <w:trPr>
          <w:trHeight w:val="454"/>
        </w:trPr>
        <w:tc>
          <w:tcPr>
            <w:tcW w:w="372" w:type="dxa"/>
            <w:vMerge/>
            <w:shd w:val="clear" w:color="auto" w:fill="F2F2F2"/>
          </w:tcPr>
          <w:p w14:paraId="6B1A31CC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F2F2F2"/>
            <w:vAlign w:val="center"/>
          </w:tcPr>
          <w:p w14:paraId="66F54FB9" w14:textId="77777777" w:rsidR="000A263C" w:rsidRPr="005941F8" w:rsidRDefault="000A263C" w:rsidP="00B04CA8">
            <w:pPr>
              <w:ind w:left="30" w:hanging="30"/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5941F8">
              <w:rPr>
                <w:rFonts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6C006CB5" w14:textId="77777777" w:rsidR="000A263C" w:rsidRPr="005941F8" w:rsidRDefault="000A263C" w:rsidP="00B04CA8">
            <w:pPr>
              <w:pStyle w:val="Nagwek3"/>
              <w:numPr>
                <w:ilvl w:val="0"/>
                <w:numId w:val="0"/>
              </w:numPr>
              <w:ind w:left="360" w:hanging="360"/>
              <w:jc w:val="left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0A263C" w:rsidRPr="005941F8" w14:paraId="5B9393F4" w14:textId="77777777" w:rsidTr="00B04CA8">
        <w:trPr>
          <w:trHeight w:val="454"/>
        </w:trPr>
        <w:tc>
          <w:tcPr>
            <w:tcW w:w="372" w:type="dxa"/>
            <w:vMerge/>
            <w:shd w:val="clear" w:color="auto" w:fill="F2F2F2"/>
          </w:tcPr>
          <w:p w14:paraId="1AA3D808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F2F2F2"/>
            <w:vAlign w:val="center"/>
          </w:tcPr>
          <w:p w14:paraId="1AA36235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08FB40AE" w14:textId="77777777" w:rsidR="000A263C" w:rsidRPr="005941F8" w:rsidRDefault="000A263C" w:rsidP="00B04CA8">
            <w:pPr>
              <w:ind w:left="30" w:hanging="30"/>
              <w:jc w:val="left"/>
              <w:rPr>
                <w:rFonts w:cs="Arial"/>
                <w:b/>
                <w:sz w:val="18"/>
                <w:szCs w:val="18"/>
              </w:rPr>
            </w:pPr>
            <w:r w:rsidRPr="005941F8">
              <w:rPr>
                <w:rFonts w:cs="Arial"/>
                <w:b/>
                <w:sz w:val="18"/>
                <w:szCs w:val="18"/>
              </w:rPr>
              <w:t>w zakresie wdrożeń</w:t>
            </w:r>
            <w:r w:rsidRPr="005941F8">
              <w:t xml:space="preserve"> </w:t>
            </w:r>
            <w:r w:rsidRPr="005941F8">
              <w:rPr>
                <w:rFonts w:cs="Arial"/>
                <w:b/>
                <w:sz w:val="18"/>
                <w:szCs w:val="18"/>
              </w:rPr>
              <w:t>Oprogramowania standardowego będącego podstawą Rozwiązania</w:t>
            </w:r>
            <w:r>
              <w:rPr>
                <w:rFonts w:cs="Arial"/>
                <w:b/>
                <w:sz w:val="18"/>
                <w:szCs w:val="18"/>
              </w:rPr>
              <w:t xml:space="preserve"> (</w:t>
            </w:r>
            <w:r w:rsidRPr="00614C08">
              <w:rPr>
                <w:rFonts w:cs="Arial"/>
                <w:b/>
                <w:bCs/>
                <w:i/>
                <w:sz w:val="18"/>
                <w:szCs w:val="18"/>
              </w:rPr>
              <w:t>udział we wdrożeniu</w:t>
            </w:r>
            <w:r>
              <w:rPr>
                <w:rFonts w:cs="Arial"/>
                <w:b/>
                <w:sz w:val="18"/>
                <w:szCs w:val="18"/>
              </w:rPr>
              <w:t>)</w:t>
            </w:r>
          </w:p>
        </w:tc>
        <w:tc>
          <w:tcPr>
            <w:tcW w:w="5767" w:type="dxa"/>
            <w:shd w:val="clear" w:color="auto" w:fill="auto"/>
            <w:vAlign w:val="center"/>
          </w:tcPr>
          <w:p w14:paraId="29ED1A3F" w14:textId="77777777" w:rsidR="000A263C" w:rsidRPr="00614C08" w:rsidRDefault="000A263C" w:rsidP="000A263C">
            <w:pPr>
              <w:pStyle w:val="Nagwek3"/>
              <w:numPr>
                <w:ilvl w:val="0"/>
                <w:numId w:val="6"/>
              </w:numPr>
              <w:ind w:hanging="325"/>
              <w:jc w:val="left"/>
              <w:rPr>
                <w:sz w:val="18"/>
                <w:szCs w:val="18"/>
              </w:rPr>
            </w:pPr>
          </w:p>
          <w:p w14:paraId="08149DDC" w14:textId="77777777" w:rsidR="000A263C" w:rsidRPr="005941F8" w:rsidRDefault="000A263C" w:rsidP="000A263C">
            <w:pPr>
              <w:pStyle w:val="Nagwek4"/>
              <w:numPr>
                <w:ilvl w:val="0"/>
                <w:numId w:val="32"/>
              </w:numPr>
              <w:ind w:left="602" w:hanging="283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5941F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wdrożenia</w:t>
            </w:r>
            <w:r w:rsidRPr="005941F8">
              <w:rPr>
                <w:sz w:val="18"/>
                <w:szCs w:val="18"/>
              </w:rPr>
              <w:t xml:space="preserve">: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19F8B287" w14:textId="77777777" w:rsidR="000A263C" w:rsidRPr="005941F8" w:rsidRDefault="000A263C" w:rsidP="000A263C">
            <w:pPr>
              <w:pStyle w:val="Nagwek4"/>
              <w:numPr>
                <w:ilvl w:val="0"/>
                <w:numId w:val="32"/>
              </w:numPr>
              <w:ind w:left="557" w:hanging="284"/>
              <w:jc w:val="left"/>
              <w:rPr>
                <w:sz w:val="18"/>
                <w:szCs w:val="18"/>
              </w:rPr>
            </w:pPr>
            <w:r w:rsidRPr="005941F8">
              <w:rPr>
                <w:sz w:val="18"/>
                <w:szCs w:val="18"/>
                <w:lang w:val="pl-PL"/>
              </w:rPr>
              <w:t>data wykonania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4E5A1F5" w14:textId="77777777" w:rsidR="000A263C" w:rsidRPr="005941F8" w:rsidRDefault="000A263C" w:rsidP="000A263C">
            <w:pPr>
              <w:pStyle w:val="Nagwek4"/>
              <w:numPr>
                <w:ilvl w:val="0"/>
                <w:numId w:val="32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 w:rsidRPr="005941F8">
              <w:rPr>
                <w:sz w:val="18"/>
                <w:szCs w:val="18"/>
                <w:lang w:val="pl-PL"/>
              </w:rPr>
              <w:lastRenderedPageBreak/>
              <w:t xml:space="preserve">nawa podmiotu, dla którego zrealizowano </w:t>
            </w:r>
            <w:r>
              <w:rPr>
                <w:sz w:val="18"/>
                <w:szCs w:val="18"/>
                <w:lang w:val="pl-PL"/>
              </w:rPr>
              <w:t>wdrożenie</w:t>
            </w:r>
            <w:r w:rsidRPr="005941F8">
              <w:rPr>
                <w:sz w:val="18"/>
                <w:szCs w:val="18"/>
              </w:rPr>
              <w:t>:</w:t>
            </w:r>
          </w:p>
          <w:p w14:paraId="288327B2" w14:textId="77777777" w:rsidR="000A263C" w:rsidRPr="005941F8" w:rsidRDefault="000A263C" w:rsidP="00B04CA8">
            <w:pPr>
              <w:ind w:left="557" w:firstLine="0"/>
              <w:jc w:val="left"/>
              <w:rPr>
                <w:sz w:val="18"/>
                <w:szCs w:val="18"/>
                <w:lang w:eastAsia="x-none"/>
              </w:rPr>
            </w:pPr>
            <w:r w:rsidRPr="005941F8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A969C86" w14:textId="77777777" w:rsidR="000A263C" w:rsidRPr="005941F8" w:rsidRDefault="000A263C" w:rsidP="00B04CA8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0EFF97C0" w14:textId="77777777" w:rsidR="000A263C" w:rsidRPr="005941F8" w:rsidRDefault="000A263C" w:rsidP="000A263C">
            <w:pPr>
              <w:pStyle w:val="Nagwek4"/>
              <w:numPr>
                <w:ilvl w:val="0"/>
                <w:numId w:val="33"/>
              </w:numPr>
              <w:ind w:left="602" w:hanging="283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5941F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wdrożenia</w:t>
            </w:r>
            <w:r w:rsidRPr="005941F8">
              <w:rPr>
                <w:sz w:val="18"/>
                <w:szCs w:val="18"/>
              </w:rPr>
              <w:t xml:space="preserve">: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7E6D56C5" w14:textId="77777777" w:rsidR="000A263C" w:rsidRPr="005941F8" w:rsidRDefault="000A263C" w:rsidP="000A263C">
            <w:pPr>
              <w:pStyle w:val="Nagwek4"/>
              <w:numPr>
                <w:ilvl w:val="0"/>
                <w:numId w:val="33"/>
              </w:numPr>
              <w:ind w:left="557" w:hanging="284"/>
              <w:jc w:val="left"/>
              <w:rPr>
                <w:sz w:val="18"/>
                <w:szCs w:val="18"/>
              </w:rPr>
            </w:pPr>
            <w:r w:rsidRPr="005941F8">
              <w:rPr>
                <w:sz w:val="18"/>
                <w:szCs w:val="18"/>
                <w:lang w:val="pl-PL"/>
              </w:rPr>
              <w:t>data wykonania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3A6C258" w14:textId="77777777" w:rsidR="000A263C" w:rsidRPr="00614C08" w:rsidRDefault="000A263C" w:rsidP="000A263C">
            <w:pPr>
              <w:pStyle w:val="Nagwek4"/>
              <w:numPr>
                <w:ilvl w:val="0"/>
                <w:numId w:val="33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 w:rsidRPr="005941F8">
              <w:rPr>
                <w:sz w:val="18"/>
                <w:szCs w:val="18"/>
                <w:lang w:val="pl-PL"/>
              </w:rPr>
              <w:t xml:space="preserve">nawa podmiotu, dla którego zrealizowano </w:t>
            </w:r>
            <w:r>
              <w:rPr>
                <w:sz w:val="18"/>
                <w:szCs w:val="18"/>
                <w:lang w:val="pl-PL"/>
              </w:rPr>
              <w:t>wdrożenie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14C08">
              <w:rPr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6F7A90B1" w14:textId="77777777" w:rsidR="000A263C" w:rsidRPr="005941F8" w:rsidRDefault="000A263C" w:rsidP="00B04CA8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4C0DD7A0" w14:textId="77777777" w:rsidR="000A263C" w:rsidRPr="005941F8" w:rsidRDefault="000A263C" w:rsidP="000A263C">
            <w:pPr>
              <w:pStyle w:val="Nagwek4"/>
              <w:numPr>
                <w:ilvl w:val="0"/>
                <w:numId w:val="34"/>
              </w:numPr>
              <w:ind w:left="602" w:hanging="283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5941F8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wdrożenia</w:t>
            </w:r>
            <w:r w:rsidRPr="005941F8">
              <w:rPr>
                <w:sz w:val="18"/>
                <w:szCs w:val="18"/>
              </w:rPr>
              <w:t xml:space="preserve">: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4A1602BF" w14:textId="77777777" w:rsidR="000A263C" w:rsidRPr="005941F8" w:rsidRDefault="000A263C" w:rsidP="000A263C">
            <w:pPr>
              <w:pStyle w:val="Nagwek4"/>
              <w:numPr>
                <w:ilvl w:val="0"/>
                <w:numId w:val="34"/>
              </w:numPr>
              <w:ind w:left="557" w:hanging="284"/>
              <w:jc w:val="left"/>
              <w:rPr>
                <w:sz w:val="18"/>
                <w:szCs w:val="18"/>
              </w:rPr>
            </w:pPr>
            <w:r w:rsidRPr="005941F8">
              <w:rPr>
                <w:sz w:val="18"/>
                <w:szCs w:val="18"/>
                <w:lang w:val="pl-PL"/>
              </w:rPr>
              <w:t>data wykonania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5941F8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9742943" w14:textId="77777777" w:rsidR="000A263C" w:rsidRPr="00614C08" w:rsidRDefault="000A263C" w:rsidP="000A263C">
            <w:pPr>
              <w:pStyle w:val="Nagwek4"/>
              <w:numPr>
                <w:ilvl w:val="0"/>
                <w:numId w:val="34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 w:rsidRPr="005941F8">
              <w:rPr>
                <w:sz w:val="18"/>
                <w:szCs w:val="18"/>
                <w:lang w:val="pl-PL"/>
              </w:rPr>
              <w:t xml:space="preserve">nawa podmiotu, dla którego zrealizowano </w:t>
            </w:r>
            <w:r>
              <w:rPr>
                <w:sz w:val="18"/>
                <w:szCs w:val="18"/>
                <w:lang w:val="pl-PL"/>
              </w:rPr>
              <w:t>wdrożenie</w:t>
            </w:r>
            <w:r w:rsidRPr="005941F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614C08">
              <w:rPr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085FBAF2" w14:textId="77777777" w:rsidR="000A263C" w:rsidRPr="005941F8" w:rsidRDefault="000A263C" w:rsidP="00B04CA8">
            <w:pPr>
              <w:pStyle w:val="Nagwek3"/>
              <w:numPr>
                <w:ilvl w:val="0"/>
                <w:numId w:val="0"/>
              </w:numPr>
              <w:ind w:left="360" w:hanging="360"/>
              <w:jc w:val="left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itd. </w:t>
            </w:r>
          </w:p>
        </w:tc>
      </w:tr>
    </w:tbl>
    <w:p w14:paraId="479FE0C4" w14:textId="77777777" w:rsidR="000A263C" w:rsidRDefault="000A263C" w:rsidP="000A263C">
      <w:pPr>
        <w:pStyle w:val="Nagwek2"/>
        <w:keepNext w:val="0"/>
        <w:numPr>
          <w:ilvl w:val="0"/>
          <w:numId w:val="0"/>
        </w:numPr>
        <w:spacing w:line="360" w:lineRule="auto"/>
        <w:ind w:left="284"/>
      </w:pPr>
    </w:p>
    <w:p w14:paraId="3861A793" w14:textId="5B7E92F9" w:rsidR="00771294" w:rsidRDefault="000A263C" w:rsidP="000A263C">
      <w:pPr>
        <w:pStyle w:val="Nagwek2"/>
        <w:keepNext w:val="0"/>
        <w:ind w:left="284" w:hanging="284"/>
      </w:pPr>
      <w:r w:rsidRPr="00CE1120">
        <w:t>Akceptujemy warunki płatności podane we wzorze umowy</w:t>
      </w:r>
      <w:r w:rsidR="00771294" w:rsidRPr="00CE1120">
        <w:t>.</w:t>
      </w:r>
    </w:p>
    <w:p w14:paraId="2D74CD51" w14:textId="6DEEB7D8" w:rsidR="004B7423" w:rsidRDefault="004B7423" w:rsidP="00A54A8A">
      <w:pPr>
        <w:pStyle w:val="Nagwek2"/>
        <w:keepNext w:val="0"/>
        <w:ind w:left="284" w:hanging="284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bookmarkStart w:id="1" w:name="_GoBack"/>
      <w:bookmarkEnd w:id="1"/>
      <w:r w:rsidR="00A563A0">
        <w:t xml:space="preserve"> w oświadczeniu o spełnianiu warunków udziału w postępowaniu (załącznik </w:t>
      </w:r>
      <w:r w:rsidR="001F6D9E">
        <w:t xml:space="preserve">nr </w:t>
      </w:r>
      <w:r w:rsidR="005B09BA">
        <w:t>1C do SWZ)</w:t>
      </w:r>
      <w:r w:rsidR="00663A38">
        <w:t>.</w:t>
      </w:r>
    </w:p>
    <w:p w14:paraId="7B1DC5C6" w14:textId="2D4CB5EA" w:rsidR="000E770D" w:rsidRPr="000E770D" w:rsidRDefault="009C5883" w:rsidP="00A54A8A">
      <w:pPr>
        <w:pStyle w:val="Nagwek2"/>
        <w:keepNext w:val="0"/>
        <w:ind w:left="284" w:hanging="284"/>
      </w:pPr>
      <w:bookmarkStart w:id="2" w:name="_Hlk66788382"/>
      <w:r w:rsidRPr="00E6681D">
        <w:t>Oświadczamy, że cena</w:t>
      </w:r>
      <w:r>
        <w:t xml:space="preserve"> </w:t>
      </w:r>
      <w:r w:rsidR="00FF5A89" w:rsidRPr="00FF5A89">
        <w:t>n</w:t>
      </w:r>
      <w:r w:rsidRPr="00FF5A89">
        <w:t xml:space="preserve">aszej </w:t>
      </w:r>
      <w:r w:rsidRPr="00E6681D">
        <w:t xml:space="preserve">oferty zawiera wszelkie koszty poniesione w celu należytego i pełnego wykonania zamówienia, zgodnie z wymaganiami opisanymi w dokumentach zamówienia, w szczególności: </w:t>
      </w:r>
      <w:r w:rsidRPr="00BE1C8D">
        <w:t>koszt wszystkich niezbędnych licencji, koszt wdrożenia, koszt szkolenia oraz wsparcia technicznego</w:t>
      </w:r>
      <w:r w:rsidRPr="00682522">
        <w:t>, cena uwzględnia również podatki, opłaty i inne należności płatne przez Wykonawcę (w tym koszt ewentualnego cła) oraz wszelkie elementy ryzyka związane z realizacją zamówienia</w:t>
      </w:r>
      <w:r w:rsidR="00D6743C">
        <w:t>.</w:t>
      </w:r>
    </w:p>
    <w:bookmarkEnd w:id="2"/>
    <w:p w14:paraId="5B4070DC" w14:textId="10F3FC2B" w:rsidR="003A2237" w:rsidRPr="003A2237" w:rsidRDefault="003A2237" w:rsidP="00A54A8A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A54A8A">
        <w:t>(jeżeli dotyczy)</w:t>
      </w:r>
      <w:r w:rsidRPr="005B09BA">
        <w:rPr>
          <w:vertAlign w:val="superscript"/>
        </w:rPr>
        <w:footnoteReference w:id="4"/>
      </w:r>
      <w:r w:rsidRPr="00A54A8A">
        <w:t>:</w:t>
      </w:r>
    </w:p>
    <w:p w14:paraId="52369218" w14:textId="405616D7" w:rsidR="003A2237" w:rsidRDefault="003A2237" w:rsidP="00703FF7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DDE1E5" w:rsidR="00DE7088" w:rsidRDefault="00DE7088" w:rsidP="00A54A8A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="00CB5BB0">
        <w:t xml:space="preserve"> </w:t>
      </w:r>
      <w:r w:rsidRPr="0059061C">
        <w:rPr>
          <w:vertAlign w:val="superscript"/>
        </w:rPr>
        <w:footnoteReference w:id="5"/>
      </w:r>
      <w:r w:rsidRPr="0059061C">
        <w:rPr>
          <w:vertAlign w:val="superscript"/>
        </w:rPr>
        <w:t>:</w:t>
      </w:r>
      <w:r w:rsidRPr="00DE7088">
        <w:t xml:space="preserve">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C751321" w14:textId="32409D72" w:rsidR="004045CF" w:rsidRDefault="00112DCC" w:rsidP="009C5883">
      <w:pPr>
        <w:pStyle w:val="Nagwek2"/>
        <w:keepNext w:val="0"/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40CB7D5A" w14:textId="77777777" w:rsidR="009C5883" w:rsidRDefault="009C5883" w:rsidP="009C5883">
      <w:pPr>
        <w:pStyle w:val="Nagwek2"/>
        <w:keepNext w:val="0"/>
        <w:ind w:left="284" w:hanging="284"/>
      </w:pPr>
      <w:r>
        <w:t xml:space="preserve">Umożliwiamy przyjmowanie zgłoszeń serwisowych: </w:t>
      </w:r>
    </w:p>
    <w:p w14:paraId="5994CC7F" w14:textId="77777777" w:rsidR="009C5883" w:rsidRDefault="009C5883" w:rsidP="009C5883">
      <w:pPr>
        <w:pStyle w:val="Nagwek2"/>
        <w:keepNext w:val="0"/>
        <w:numPr>
          <w:ilvl w:val="0"/>
          <w:numId w:val="0"/>
        </w:numPr>
        <w:ind w:left="644"/>
      </w:pPr>
      <w:r>
        <w:t>Nr infolinii:   …………….………………………………….</w:t>
      </w:r>
    </w:p>
    <w:p w14:paraId="3C760612" w14:textId="77777777" w:rsidR="009C5883" w:rsidRDefault="009C5883" w:rsidP="009C5883">
      <w:pPr>
        <w:pStyle w:val="Nagwek2"/>
        <w:keepNext w:val="0"/>
        <w:numPr>
          <w:ilvl w:val="0"/>
          <w:numId w:val="0"/>
        </w:numPr>
        <w:ind w:left="644"/>
      </w:pPr>
      <w:r>
        <w:t>e-mail: …………….………………………………….</w:t>
      </w:r>
    </w:p>
    <w:p w14:paraId="16D3A387" w14:textId="77777777" w:rsidR="009C5883" w:rsidRDefault="009C5883" w:rsidP="009C5883">
      <w:pPr>
        <w:pStyle w:val="Nagwek2"/>
        <w:keepNext w:val="0"/>
        <w:numPr>
          <w:ilvl w:val="0"/>
          <w:numId w:val="0"/>
        </w:numPr>
        <w:ind w:left="644"/>
      </w:pPr>
      <w:r>
        <w:t>Adres www: ………………………………………………..</w:t>
      </w:r>
    </w:p>
    <w:p w14:paraId="596082EE" w14:textId="56087B24" w:rsidR="000A0A8A" w:rsidRPr="003A2237" w:rsidRDefault="000A0A8A" w:rsidP="009C5883">
      <w:pPr>
        <w:pStyle w:val="Nagwek2"/>
        <w:keepNext w:val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9C5883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8E28472" w14:textId="77777777" w:rsidR="009C5883" w:rsidRDefault="000A0A8A" w:rsidP="009C5883">
      <w:pPr>
        <w:pStyle w:val="Nagwek2"/>
        <w:keepNext w:val="0"/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571CBA">
        <w:t>3</w:t>
      </w:r>
      <w:r w:rsidR="002F44FC" w:rsidRPr="00571CBA">
        <w:t>0</w:t>
      </w:r>
      <w:r w:rsidRPr="00571CBA">
        <w:t xml:space="preserve"> dni</w:t>
      </w:r>
      <w:r w:rsidRPr="003A2237">
        <w:t xml:space="preserve"> od upływu terminu składania ofert.</w:t>
      </w:r>
    </w:p>
    <w:p w14:paraId="214C1A85" w14:textId="71BE341F" w:rsidR="009C5883" w:rsidRPr="002F44FC" w:rsidRDefault="009C5883" w:rsidP="009C5883">
      <w:pPr>
        <w:pStyle w:val="Nagwek2"/>
        <w:keepNext w:val="0"/>
        <w:ind w:left="284" w:hanging="284"/>
      </w:pPr>
      <w:r w:rsidRPr="002F44FC">
        <w:t>Oświadczamy, iż wadium zostało wniesione w formie:</w:t>
      </w:r>
      <w:r w:rsidRPr="002F44FC">
        <w:rPr>
          <w:vertAlign w:val="superscript"/>
        </w:rPr>
        <w:footnoteReference w:id="6"/>
      </w:r>
    </w:p>
    <w:p w14:paraId="7FA21A88" w14:textId="77777777" w:rsidR="009C5883" w:rsidRPr="002F44FC" w:rsidRDefault="009C5883" w:rsidP="009C5883">
      <w:pPr>
        <w:pStyle w:val="Nagwek3"/>
        <w:numPr>
          <w:ilvl w:val="0"/>
          <w:numId w:val="36"/>
        </w:numPr>
        <w:ind w:left="567" w:hanging="283"/>
      </w:pPr>
      <w:r w:rsidRPr="002F44FC">
        <w:t>w pieniądzu, przelewem na rachunek Zamawiającego:</w:t>
      </w:r>
    </w:p>
    <w:p w14:paraId="08E0D8C8" w14:textId="77777777" w:rsidR="009C5883" w:rsidRPr="002F44FC" w:rsidRDefault="009C5883" w:rsidP="009C5883">
      <w:pPr>
        <w:tabs>
          <w:tab w:val="left" w:pos="567"/>
        </w:tabs>
        <w:ind w:left="0" w:firstLine="0"/>
      </w:pPr>
      <w:r w:rsidRPr="002F44FC">
        <w:tab/>
        <w:t>ING Bank Śląski Spółka Akcyjna o/Katowice,</w:t>
      </w:r>
    </w:p>
    <w:p w14:paraId="34E9306C" w14:textId="77777777" w:rsidR="009C5883" w:rsidRPr="002F44FC" w:rsidRDefault="009C5883" w:rsidP="009C5883">
      <w:pPr>
        <w:ind w:left="567" w:firstLine="0"/>
      </w:pPr>
      <w:r w:rsidRPr="002F44FC">
        <w:rPr>
          <w:b/>
        </w:rPr>
        <w:t>nr rachunku: 29 1050 1214 1000 0022 0331 4816</w:t>
      </w:r>
      <w:r w:rsidRPr="002F44FC">
        <w:t>, w wysokości: ………….………………………………..………… PLN,</w:t>
      </w:r>
    </w:p>
    <w:p w14:paraId="70F368D0" w14:textId="77777777" w:rsidR="009C5883" w:rsidRPr="002F44FC" w:rsidRDefault="009C5883" w:rsidP="009C5883">
      <w:pPr>
        <w:pStyle w:val="Nagwek3"/>
        <w:ind w:left="567" w:hanging="283"/>
      </w:pPr>
      <w:r w:rsidRPr="002F44FC">
        <w:t>w gwarancjach bankowych, w wysokości: ………….………………………………………………</w:t>
      </w:r>
      <w:r>
        <w:t>……….</w:t>
      </w:r>
      <w:r w:rsidRPr="002F44FC">
        <w:t>………………….…… PLN,</w:t>
      </w:r>
    </w:p>
    <w:p w14:paraId="4508DBA3" w14:textId="77777777" w:rsidR="009C5883" w:rsidRPr="002F44FC" w:rsidRDefault="009C5883" w:rsidP="009C5883">
      <w:pPr>
        <w:pStyle w:val="Nagwek3"/>
        <w:ind w:left="567" w:hanging="283"/>
      </w:pPr>
      <w:r w:rsidRPr="002F44FC">
        <w:t>w gwarancjach ubezpieczeniowych, w wysokości: ……………….……………………………</w:t>
      </w:r>
      <w:r>
        <w:t>…</w:t>
      </w:r>
      <w:r w:rsidRPr="002F44FC">
        <w:t>………………….…….… PLN,</w:t>
      </w:r>
    </w:p>
    <w:p w14:paraId="7FDEE197" w14:textId="77777777" w:rsidR="009C5883" w:rsidRPr="002F44FC" w:rsidRDefault="009C5883" w:rsidP="009C5883">
      <w:pPr>
        <w:pStyle w:val="Nagwek3"/>
        <w:ind w:left="567" w:hanging="283"/>
      </w:pPr>
      <w:r w:rsidRPr="002F44FC">
        <w:t>w poręczeniach udzielanych przez podmioty, o których mowa w art. 6b ust. 5 pkt. 2 ustawy z dnia 9 listopada 2000 r. o utworzeniu Polskiej Agencji Rozwoju Przedsiębiorcz</w:t>
      </w:r>
      <w:r>
        <w:t>ości</w:t>
      </w:r>
      <w:r w:rsidRPr="002F44FC">
        <w:t xml:space="preserve"> w wysokości: …...............................................................................................</w:t>
      </w:r>
      <w:r>
        <w:t>............................</w:t>
      </w:r>
      <w:r w:rsidRPr="002F44FC">
        <w:t>.............................</w:t>
      </w:r>
      <w:r>
        <w:t>.................</w:t>
      </w:r>
      <w:r w:rsidRPr="002F44FC">
        <w:t>.................. PLN.</w:t>
      </w:r>
    </w:p>
    <w:p w14:paraId="76FDE965" w14:textId="49C1667C" w:rsidR="00F857C2" w:rsidRPr="00F857C2" w:rsidRDefault="00AB494E" w:rsidP="009C5883">
      <w:pPr>
        <w:pStyle w:val="Nagwek2"/>
        <w:keepNext w:val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571CBA">
        <w:t>(</w:t>
      </w:r>
      <w:r w:rsidR="00A30093" w:rsidRPr="00571CBA">
        <w:t>uzupełnić wskazane informacje, jeżeli dotyczy)</w:t>
      </w:r>
      <w:r w:rsidR="00703FF7">
        <w:t xml:space="preserve"> ……………</w:t>
      </w:r>
      <w:r w:rsidRPr="00571CBA">
        <w:t>………………………………………………………………………………………………………………………</w:t>
      </w:r>
    </w:p>
    <w:p w14:paraId="6BB1BC01" w14:textId="1244DDCE" w:rsidR="0068409B" w:rsidRPr="0068409B" w:rsidRDefault="0068409B" w:rsidP="00571CBA">
      <w:pPr>
        <w:pStyle w:val="Nagwek2"/>
        <w:keepNext w:val="0"/>
        <w:ind w:left="284" w:hanging="284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z 2020r. poz. 2207 z późn. zm.) </w:t>
      </w:r>
      <w:r w:rsidRPr="00571CBA">
        <w:footnoteReference w:id="7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571CBA">
        <w:footnoteReference w:id="8"/>
      </w:r>
      <w:r w:rsidRPr="0068409B">
        <w:t>.</w:t>
      </w:r>
    </w:p>
    <w:p w14:paraId="12739192" w14:textId="77777777" w:rsidR="0068409B" w:rsidRDefault="003A2237" w:rsidP="00571CBA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</w:t>
      </w:r>
      <w:r w:rsidRPr="003A2237">
        <w:lastRenderedPageBreak/>
        <w:t>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  <w:r w:rsidR="0068409B">
        <w:t>.</w:t>
      </w:r>
    </w:p>
    <w:p w14:paraId="5CAC01BA" w14:textId="033E91FF" w:rsidR="003A2237" w:rsidRPr="003A2237" w:rsidRDefault="003A2237" w:rsidP="00571CBA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8D5B2BA" w14:textId="77777777" w:rsidR="00BB5C68" w:rsidRPr="00A36B06" w:rsidRDefault="00BB5C68" w:rsidP="00BB5C68">
      <w:pPr>
        <w:numPr>
          <w:ilvl w:val="0"/>
          <w:numId w:val="24"/>
        </w:numPr>
        <w:ind w:left="567" w:hanging="283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spełnieniu warunków udziału w postępowaniu - Załącznik 1C (wzór)   </w:t>
      </w:r>
      <w:r w:rsidRPr="00A36B06">
        <w:rPr>
          <w:sz w:val="18"/>
          <w:szCs w:val="18"/>
        </w:rPr>
        <w:tab/>
        <w:t xml:space="preserve">  </w:t>
      </w:r>
    </w:p>
    <w:p w14:paraId="493663A2" w14:textId="77777777" w:rsidR="00BB5C68" w:rsidRPr="00A36B06" w:rsidRDefault="00BB5C68" w:rsidP="00BB5C68">
      <w:pPr>
        <w:numPr>
          <w:ilvl w:val="0"/>
          <w:numId w:val="24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</w:t>
      </w:r>
    </w:p>
    <w:p w14:paraId="4699246E" w14:textId="77777777" w:rsidR="00BB5C68" w:rsidRPr="00B32DB5" w:rsidRDefault="00BB5C68" w:rsidP="00BB5C68">
      <w:pPr>
        <w:pStyle w:val="Akapitzlist"/>
        <w:numPr>
          <w:ilvl w:val="0"/>
          <w:numId w:val="24"/>
        </w:numPr>
        <w:ind w:left="567" w:hanging="283"/>
        <w:contextualSpacing w:val="0"/>
        <w:rPr>
          <w:i/>
          <w:sz w:val="18"/>
          <w:szCs w:val="18"/>
        </w:rPr>
      </w:pPr>
      <w:r>
        <w:rPr>
          <w:sz w:val="18"/>
          <w:szCs w:val="18"/>
        </w:rPr>
        <w:t>Odpis z właściwego rejestru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</w:t>
      </w:r>
    </w:p>
    <w:p w14:paraId="7C175CFC" w14:textId="77777777" w:rsidR="00BB5C68" w:rsidRPr="00A36B06" w:rsidRDefault="00BB5C68" w:rsidP="00BB5C68">
      <w:pPr>
        <w:pStyle w:val="Akapitzlist"/>
        <w:numPr>
          <w:ilvl w:val="0"/>
          <w:numId w:val="24"/>
        </w:numPr>
        <w:ind w:left="567" w:hanging="283"/>
        <w:contextualSpacing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……………………………..</w:t>
      </w:r>
    </w:p>
    <w:p w14:paraId="4A1D4154" w14:textId="77777777" w:rsidR="003E333F" w:rsidRPr="003E333F" w:rsidRDefault="003E333F" w:rsidP="003E333F">
      <w:pPr>
        <w:pStyle w:val="Akapitzlist"/>
        <w:rPr>
          <w:i/>
          <w:sz w:val="18"/>
          <w:szCs w:val="18"/>
        </w:rPr>
      </w:pPr>
    </w:p>
    <w:p w14:paraId="2B49D280" w14:textId="31F5B6FE" w:rsidR="003E333F" w:rsidRDefault="003E333F" w:rsidP="00ED65F3">
      <w:pPr>
        <w:ind w:left="0" w:firstLine="0"/>
        <w:rPr>
          <w:i/>
          <w:sz w:val="18"/>
          <w:szCs w:val="18"/>
        </w:rPr>
      </w:pPr>
    </w:p>
    <w:sectPr w:rsidR="003E333F" w:rsidSect="00606832">
      <w:headerReference w:type="default" r:id="rId8"/>
      <w:footerReference w:type="default" r:id="rId9"/>
      <w:pgSz w:w="11906" w:h="16838" w:code="9"/>
      <w:pgMar w:top="1560" w:right="1134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ED7A2" w14:textId="77777777" w:rsidR="00D93BFE" w:rsidRDefault="00D93BFE" w:rsidP="005D63CD">
      <w:pPr>
        <w:spacing w:line="240" w:lineRule="auto"/>
      </w:pPr>
      <w:r>
        <w:separator/>
      </w:r>
    </w:p>
  </w:endnote>
  <w:endnote w:type="continuationSeparator" w:id="0">
    <w:p w14:paraId="649DF8EF" w14:textId="77777777" w:rsidR="00D93BFE" w:rsidRDefault="00D93BF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C4B5B" w14:textId="3BCDBD8A" w:rsidR="00606832" w:rsidRDefault="00606832" w:rsidP="00606832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3" w:name="_Hlk6696182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5199D075" wp14:editId="4C6FE04A">
              <wp:simplePos x="0" y="0"/>
              <wp:positionH relativeFrom="rightMargin">
                <wp:posOffset>172085</wp:posOffset>
              </wp:positionH>
              <wp:positionV relativeFrom="margin">
                <wp:posOffset>8686800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30CBC" w14:textId="77777777" w:rsidR="00606832" w:rsidRPr="002A6205" w:rsidRDefault="00606832" w:rsidP="0060683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25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9D075" id="Prostokąt 9" o:spid="_x0000_s1026" style="position:absolute;left:0;text-align:left;margin-left:13.55pt;margin-top:684pt;width:22.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FIt1MXgAAAACwEAAA8AAAAAAAAAAAAAAAAA3AQAAGRycy9kb3ducmV2LnhtbFBLBQYAAAAABAAE&#10;APMAAADpBQAAAAA=&#10;" o:allowincell="f" stroked="f">
              <v:textbox inset="0,,0">
                <w:txbxContent>
                  <w:p w14:paraId="32330CBC" w14:textId="77777777" w:rsidR="00606832" w:rsidRPr="002A6205" w:rsidRDefault="00606832" w:rsidP="00606832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25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2F405BF" wp14:editId="77DBCC40">
          <wp:simplePos x="0" y="0"/>
          <wp:positionH relativeFrom="page">
            <wp:posOffset>-64135</wp:posOffset>
          </wp:positionH>
          <wp:positionV relativeFrom="page">
            <wp:posOffset>9692005</wp:posOffset>
          </wp:positionV>
          <wp:extent cx="3259455" cy="106680"/>
          <wp:effectExtent l="0" t="0" r="0" b="762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63D1B4" w14:textId="77777777" w:rsidR="00606832" w:rsidRPr="00602A59" w:rsidRDefault="00606832" w:rsidP="00606832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7728" behindDoc="1" locked="0" layoutInCell="1" allowOverlap="1" wp14:anchorId="476B927F" wp14:editId="04DFDFC4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2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0270B2BF" w14:textId="77777777" w:rsidR="00606832" w:rsidRPr="00602A59" w:rsidRDefault="00606832" w:rsidP="0060683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8860063" w14:textId="77777777" w:rsidR="00606832" w:rsidRPr="00602A59" w:rsidRDefault="00606832" w:rsidP="0060683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7C995E3" w14:textId="77777777" w:rsidR="00606832" w:rsidRPr="00602A59" w:rsidRDefault="00606832" w:rsidP="00606832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5B87C742" w14:textId="77777777" w:rsidR="00606832" w:rsidRPr="00CF1726" w:rsidRDefault="00606832" w:rsidP="00606832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bookmarkEnd w:id="3"/>
  </w:p>
  <w:p w14:paraId="0AA32701" w14:textId="7866A5BF" w:rsidR="00D93BFE" w:rsidRPr="006B318B" w:rsidRDefault="00D93BFE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4715E" w14:textId="77777777" w:rsidR="00D93BFE" w:rsidRDefault="00D93BFE" w:rsidP="005D63CD">
      <w:pPr>
        <w:spacing w:line="240" w:lineRule="auto"/>
      </w:pPr>
      <w:r>
        <w:separator/>
      </w:r>
    </w:p>
  </w:footnote>
  <w:footnote w:type="continuationSeparator" w:id="0">
    <w:p w14:paraId="5464973F" w14:textId="77777777" w:rsidR="00D93BFE" w:rsidRDefault="00D93BFE" w:rsidP="005D63CD">
      <w:pPr>
        <w:spacing w:line="240" w:lineRule="auto"/>
      </w:pPr>
      <w:r>
        <w:continuationSeparator/>
      </w:r>
    </w:p>
  </w:footnote>
  <w:footnote w:id="1">
    <w:p w14:paraId="7F9B764A" w14:textId="77777777" w:rsidR="00ED65F3" w:rsidRPr="00676DB4" w:rsidRDefault="00ED65F3" w:rsidP="00ED65F3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">
    <w:p w14:paraId="21D93725" w14:textId="3BA9DB8E" w:rsidR="000A263C" w:rsidRPr="00FF5A89" w:rsidRDefault="000A263C" w:rsidP="000A263C">
      <w:pPr>
        <w:pStyle w:val="Tekstprzypisudolnego"/>
        <w:spacing w:after="0"/>
        <w:ind w:left="142" w:hanging="142"/>
        <w:rPr>
          <w:sz w:val="22"/>
          <w:vertAlign w:val="superscript"/>
        </w:rPr>
      </w:pPr>
      <w:r w:rsidRPr="00FF5A89">
        <w:rPr>
          <w:rFonts w:ascii="Bahnschrift" w:hAnsi="Bahnschrift"/>
          <w:szCs w:val="22"/>
          <w:vertAlign w:val="superscript"/>
        </w:rPr>
        <w:footnoteRef/>
      </w:r>
      <w:r w:rsidRPr="00FF5A89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</w:t>
      </w:r>
      <w:r w:rsidR="00FF5A89" w:rsidRPr="00FF5A89">
        <w:rPr>
          <w:rFonts w:ascii="Bahnschrift" w:hAnsi="Bahnschrift" w:cs="Arial"/>
          <w:sz w:val="22"/>
          <w:szCs w:val="22"/>
          <w:vertAlign w:val="superscript"/>
          <w:lang w:val="pl-PL"/>
        </w:rPr>
        <w:t>1F</w:t>
      </w:r>
      <w:r w:rsidRPr="00FF5A89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FF5A89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FF5A89">
        <w:rPr>
          <w:rFonts w:ascii="Bahnschrift" w:hAnsi="Bahnschrift" w:cs="Arial"/>
          <w:sz w:val="22"/>
          <w:szCs w:val="22"/>
          <w:vertAlign w:val="superscript"/>
        </w:rPr>
        <w:t xml:space="preserve">); Zgodnie z rozdz. XIII SWZ, Zamawiający przyzna 0 punktów w kryterium oceny ofert „doświadczenie </w:t>
      </w:r>
      <w:r w:rsidR="008067A2" w:rsidRPr="00FF5A89">
        <w:rPr>
          <w:rFonts w:ascii="Bahnschrift" w:hAnsi="Bahnschrift" w:cs="Arial"/>
          <w:sz w:val="22"/>
          <w:szCs w:val="22"/>
          <w:vertAlign w:val="superscript"/>
        </w:rPr>
        <w:t>wdrożeniowców</w:t>
      </w:r>
      <w:r w:rsidRPr="00FF5A89">
        <w:rPr>
          <w:rFonts w:ascii="Bahnschrift" w:hAnsi="Bahnschrift" w:cs="Arial"/>
          <w:sz w:val="22"/>
          <w:szCs w:val="22"/>
          <w:vertAlign w:val="superscript"/>
        </w:rPr>
        <w:t>”, jeżeli Wykonawca w celu uzyskania punktów korzysta z zasobu innego podmiotu na zasadach określonych w art. 118  ust. 1 ustawy Pzp.</w:t>
      </w:r>
    </w:p>
  </w:footnote>
  <w:footnote w:id="3">
    <w:p w14:paraId="2525545E" w14:textId="07B0FD21" w:rsidR="000A263C" w:rsidRPr="005879F5" w:rsidRDefault="000A263C" w:rsidP="000A263C">
      <w:pPr>
        <w:pStyle w:val="Tekstprzypisudolnego"/>
        <w:spacing w:after="0"/>
        <w:ind w:left="142" w:hanging="142"/>
        <w:rPr>
          <w:sz w:val="22"/>
          <w:vertAlign w:val="superscript"/>
        </w:rPr>
      </w:pPr>
      <w:r w:rsidRPr="00FF5A89">
        <w:rPr>
          <w:rFonts w:ascii="Bahnschrift" w:hAnsi="Bahnschrift"/>
          <w:szCs w:val="22"/>
          <w:vertAlign w:val="superscript"/>
        </w:rPr>
        <w:footnoteRef/>
      </w:r>
      <w:r w:rsidRPr="00FF5A89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</w:t>
      </w:r>
      <w:r w:rsidR="00FF5A89" w:rsidRPr="00FF5A89"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FF5A89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FF5A89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FF5A89">
        <w:rPr>
          <w:rFonts w:ascii="Bahnschrift" w:hAnsi="Bahnschrift" w:cs="Arial"/>
          <w:sz w:val="22"/>
          <w:szCs w:val="22"/>
          <w:vertAlign w:val="superscript"/>
        </w:rPr>
        <w:t xml:space="preserve">); Zgodnie z rozdz. XIII SWZ, Zamawiający przyzna 0 punktów w kryterium oceny ofert „doświadczenie </w:t>
      </w:r>
      <w:r w:rsidR="00FF5A89" w:rsidRPr="00FF5A89">
        <w:rPr>
          <w:rFonts w:ascii="Bahnschrift" w:hAnsi="Bahnschrift" w:cs="Arial"/>
          <w:sz w:val="22"/>
          <w:szCs w:val="22"/>
          <w:vertAlign w:val="superscript"/>
        </w:rPr>
        <w:t>wdrożeniowców</w:t>
      </w:r>
      <w:r w:rsidRPr="00FF5A89">
        <w:rPr>
          <w:rFonts w:ascii="Bahnschrift" w:hAnsi="Bahnschrift" w:cs="Arial"/>
          <w:sz w:val="22"/>
          <w:szCs w:val="22"/>
          <w:vertAlign w:val="superscript"/>
        </w:rPr>
        <w:t>”, jeżeli Wykonawca w celu uzyskania punktów korzysta z zasobu innego podmiotu na zasadach określonych w art. 118  ust. 1 ustawy Pzp.</w:t>
      </w:r>
    </w:p>
  </w:footnote>
  <w:footnote w:id="4">
    <w:p w14:paraId="22388859" w14:textId="3B7440C0" w:rsidR="00D93BFE" w:rsidRPr="00AB494E" w:rsidRDefault="00D93BFE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D93BFE" w:rsidRPr="00AB494E" w:rsidRDefault="00D93BFE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248154D8" w14:textId="77777777" w:rsidR="009C5883" w:rsidRPr="00AB494E" w:rsidRDefault="009C5883" w:rsidP="009C5883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7">
    <w:p w14:paraId="7E30EAE6" w14:textId="77777777" w:rsidR="00D93BFE" w:rsidRPr="00AD5FBF" w:rsidRDefault="00D93BFE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8">
    <w:p w14:paraId="35B0702B" w14:textId="77777777" w:rsidR="00D93BFE" w:rsidRPr="00AD5FBF" w:rsidRDefault="00D93BFE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9">
    <w:p w14:paraId="048DFCC7" w14:textId="51099088" w:rsidR="00D93BFE" w:rsidRPr="00701FFD" w:rsidRDefault="00D93BFE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CA956" w14:textId="63CB785D" w:rsidR="00D93BFE" w:rsidRPr="00606832" w:rsidRDefault="00606832" w:rsidP="0060683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FD56BE5" wp14:editId="51DED314">
          <wp:simplePos x="0" y="0"/>
          <wp:positionH relativeFrom="page">
            <wp:posOffset>-3810</wp:posOffset>
          </wp:positionH>
          <wp:positionV relativeFrom="page">
            <wp:posOffset>-322580</wp:posOffset>
          </wp:positionV>
          <wp:extent cx="7559675" cy="1181100"/>
          <wp:effectExtent l="0" t="0" r="317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6D2D"/>
    <w:multiLevelType w:val="hybridMultilevel"/>
    <w:tmpl w:val="E9B4520A"/>
    <w:lvl w:ilvl="0" w:tplc="411C34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095892"/>
    <w:multiLevelType w:val="hybridMultilevel"/>
    <w:tmpl w:val="651ECE08"/>
    <w:lvl w:ilvl="0" w:tplc="411C34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C21C0B"/>
    <w:multiLevelType w:val="hybridMultilevel"/>
    <w:tmpl w:val="2B525840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A0E65"/>
    <w:multiLevelType w:val="hybridMultilevel"/>
    <w:tmpl w:val="F19C8ABC"/>
    <w:lvl w:ilvl="0" w:tplc="C0DC433C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E26C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2848A4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D54A41"/>
    <w:multiLevelType w:val="hybridMultilevel"/>
    <w:tmpl w:val="730E52A4"/>
    <w:lvl w:ilvl="0" w:tplc="C6F2B17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BC8153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B217548"/>
    <w:multiLevelType w:val="hybridMultilevel"/>
    <w:tmpl w:val="92EE51C8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FE48D9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D7271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84511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51C22D0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EA554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510D0D"/>
    <w:multiLevelType w:val="hybridMultilevel"/>
    <w:tmpl w:val="2272DB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5"/>
  </w:num>
  <w:num w:numId="5">
    <w:abstractNumId w:val="10"/>
  </w:num>
  <w:num w:numId="6">
    <w:abstractNumId w:val="5"/>
    <w:lvlOverride w:ilvl="0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5"/>
  </w:num>
  <w:num w:numId="14">
    <w:abstractNumId w:val="9"/>
  </w:num>
  <w:num w:numId="15">
    <w:abstractNumId w:val="9"/>
  </w:num>
  <w:num w:numId="16">
    <w:abstractNumId w:val="9"/>
  </w:num>
  <w:num w:numId="17">
    <w:abstractNumId w:val="3"/>
  </w:num>
  <w:num w:numId="18">
    <w:abstractNumId w:val="1"/>
  </w:num>
  <w:num w:numId="19">
    <w:abstractNumId w:val="4"/>
  </w:num>
  <w:num w:numId="20">
    <w:abstractNumId w:val="13"/>
  </w:num>
  <w:num w:numId="21">
    <w:abstractNumId w:val="2"/>
  </w:num>
  <w:num w:numId="22">
    <w:abstractNumId w:val="9"/>
    <w:lvlOverride w:ilvl="0">
      <w:startOverride w:val="1"/>
    </w:lvlOverride>
  </w:num>
  <w:num w:numId="23">
    <w:abstractNumId w:val="0"/>
  </w:num>
  <w:num w:numId="24">
    <w:abstractNumId w:val="7"/>
  </w:num>
  <w:num w:numId="25">
    <w:abstractNumId w:val="14"/>
  </w:num>
  <w:num w:numId="26">
    <w:abstractNumId w:val="20"/>
  </w:num>
  <w:num w:numId="27">
    <w:abstractNumId w:val="9"/>
  </w:num>
  <w:num w:numId="28">
    <w:abstractNumId w:val="19"/>
  </w:num>
  <w:num w:numId="29">
    <w:abstractNumId w:val="8"/>
  </w:num>
  <w:num w:numId="30">
    <w:abstractNumId w:val="16"/>
  </w:num>
  <w:num w:numId="31">
    <w:abstractNumId w:val="6"/>
  </w:num>
  <w:num w:numId="32">
    <w:abstractNumId w:val="17"/>
  </w:num>
  <w:num w:numId="33">
    <w:abstractNumId w:val="12"/>
  </w:num>
  <w:num w:numId="34">
    <w:abstractNumId w:val="18"/>
  </w:num>
  <w:num w:numId="35">
    <w:abstractNumId w:val="9"/>
  </w:num>
  <w:num w:numId="36">
    <w:abstractNumId w:val="5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7990"/>
    <w:rsid w:val="00021C6F"/>
    <w:rsid w:val="00023CE7"/>
    <w:rsid w:val="00027D0A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394"/>
    <w:rsid w:val="000A0A8A"/>
    <w:rsid w:val="000A263C"/>
    <w:rsid w:val="000A2883"/>
    <w:rsid w:val="000A37EA"/>
    <w:rsid w:val="000A3D64"/>
    <w:rsid w:val="000A3DAF"/>
    <w:rsid w:val="000A5BCB"/>
    <w:rsid w:val="000B0AAE"/>
    <w:rsid w:val="000C5ABC"/>
    <w:rsid w:val="000D1F37"/>
    <w:rsid w:val="000E587B"/>
    <w:rsid w:val="000E770D"/>
    <w:rsid w:val="00103256"/>
    <w:rsid w:val="00110217"/>
    <w:rsid w:val="00111FD4"/>
    <w:rsid w:val="00112DCC"/>
    <w:rsid w:val="00113823"/>
    <w:rsid w:val="00120996"/>
    <w:rsid w:val="00131E0F"/>
    <w:rsid w:val="00137EEF"/>
    <w:rsid w:val="00140517"/>
    <w:rsid w:val="001442C6"/>
    <w:rsid w:val="001463E7"/>
    <w:rsid w:val="00147280"/>
    <w:rsid w:val="001509D7"/>
    <w:rsid w:val="00155256"/>
    <w:rsid w:val="00170642"/>
    <w:rsid w:val="00173547"/>
    <w:rsid w:val="001814C5"/>
    <w:rsid w:val="001863EA"/>
    <w:rsid w:val="001902EC"/>
    <w:rsid w:val="00197885"/>
    <w:rsid w:val="00197CBB"/>
    <w:rsid w:val="001A0C84"/>
    <w:rsid w:val="001A71D0"/>
    <w:rsid w:val="001B1AC0"/>
    <w:rsid w:val="001B1C24"/>
    <w:rsid w:val="001C43D0"/>
    <w:rsid w:val="001C500E"/>
    <w:rsid w:val="001D05CD"/>
    <w:rsid w:val="001D46BB"/>
    <w:rsid w:val="001F6D9E"/>
    <w:rsid w:val="00200A27"/>
    <w:rsid w:val="00201CA3"/>
    <w:rsid w:val="00210359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644EC"/>
    <w:rsid w:val="00272E3F"/>
    <w:rsid w:val="002767DF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1F6F"/>
    <w:rsid w:val="002D273D"/>
    <w:rsid w:val="002D2F12"/>
    <w:rsid w:val="002D64F0"/>
    <w:rsid w:val="002E4CF0"/>
    <w:rsid w:val="002F44FC"/>
    <w:rsid w:val="002F5524"/>
    <w:rsid w:val="002F56CF"/>
    <w:rsid w:val="00300D53"/>
    <w:rsid w:val="00303E86"/>
    <w:rsid w:val="00305D5C"/>
    <w:rsid w:val="0031115A"/>
    <w:rsid w:val="0031429F"/>
    <w:rsid w:val="003144B0"/>
    <w:rsid w:val="00317F1D"/>
    <w:rsid w:val="00321B53"/>
    <w:rsid w:val="003322E2"/>
    <w:rsid w:val="003327C2"/>
    <w:rsid w:val="003439DD"/>
    <w:rsid w:val="00354EEE"/>
    <w:rsid w:val="00355F9C"/>
    <w:rsid w:val="00357D01"/>
    <w:rsid w:val="003636A2"/>
    <w:rsid w:val="00365D78"/>
    <w:rsid w:val="00370276"/>
    <w:rsid w:val="00382315"/>
    <w:rsid w:val="00384DA3"/>
    <w:rsid w:val="003925AC"/>
    <w:rsid w:val="003951F8"/>
    <w:rsid w:val="003A162C"/>
    <w:rsid w:val="003A2237"/>
    <w:rsid w:val="003A5215"/>
    <w:rsid w:val="003B02DE"/>
    <w:rsid w:val="003B3416"/>
    <w:rsid w:val="003C094D"/>
    <w:rsid w:val="003C3AC5"/>
    <w:rsid w:val="003C461B"/>
    <w:rsid w:val="003C6D2D"/>
    <w:rsid w:val="003C6FE1"/>
    <w:rsid w:val="003E05AE"/>
    <w:rsid w:val="003E333F"/>
    <w:rsid w:val="003E3BDD"/>
    <w:rsid w:val="003E52AD"/>
    <w:rsid w:val="003F58A1"/>
    <w:rsid w:val="004045CF"/>
    <w:rsid w:val="00404C44"/>
    <w:rsid w:val="00410DFD"/>
    <w:rsid w:val="0041295F"/>
    <w:rsid w:val="00416D5A"/>
    <w:rsid w:val="004209BC"/>
    <w:rsid w:val="00420A09"/>
    <w:rsid w:val="0042326A"/>
    <w:rsid w:val="00423F06"/>
    <w:rsid w:val="00430D9E"/>
    <w:rsid w:val="0043134E"/>
    <w:rsid w:val="00436F8D"/>
    <w:rsid w:val="00437248"/>
    <w:rsid w:val="004516FA"/>
    <w:rsid w:val="004536FB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3024"/>
    <w:rsid w:val="004A3A14"/>
    <w:rsid w:val="004A6BB3"/>
    <w:rsid w:val="004B4CE9"/>
    <w:rsid w:val="004B7423"/>
    <w:rsid w:val="004C0E1D"/>
    <w:rsid w:val="004D22E3"/>
    <w:rsid w:val="004D2D43"/>
    <w:rsid w:val="004E0BD8"/>
    <w:rsid w:val="004F088D"/>
    <w:rsid w:val="004F095E"/>
    <w:rsid w:val="005149DB"/>
    <w:rsid w:val="00515101"/>
    <w:rsid w:val="00530CAA"/>
    <w:rsid w:val="0055317F"/>
    <w:rsid w:val="00553D74"/>
    <w:rsid w:val="005565E9"/>
    <w:rsid w:val="0055761A"/>
    <w:rsid w:val="00557CB3"/>
    <w:rsid w:val="00557CB8"/>
    <w:rsid w:val="005625C2"/>
    <w:rsid w:val="00571CBA"/>
    <w:rsid w:val="00584E90"/>
    <w:rsid w:val="00586657"/>
    <w:rsid w:val="0059061C"/>
    <w:rsid w:val="005968E9"/>
    <w:rsid w:val="00597343"/>
    <w:rsid w:val="005A17C8"/>
    <w:rsid w:val="005A19CF"/>
    <w:rsid w:val="005A269D"/>
    <w:rsid w:val="005B09BA"/>
    <w:rsid w:val="005B32C5"/>
    <w:rsid w:val="005B34FE"/>
    <w:rsid w:val="005B5871"/>
    <w:rsid w:val="005D2930"/>
    <w:rsid w:val="005D4284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5F5C9F"/>
    <w:rsid w:val="00602A59"/>
    <w:rsid w:val="00604E76"/>
    <w:rsid w:val="00606832"/>
    <w:rsid w:val="0061008C"/>
    <w:rsid w:val="00610A45"/>
    <w:rsid w:val="00614792"/>
    <w:rsid w:val="0061721E"/>
    <w:rsid w:val="00620899"/>
    <w:rsid w:val="00623BEF"/>
    <w:rsid w:val="00625B89"/>
    <w:rsid w:val="006378CF"/>
    <w:rsid w:val="00642C54"/>
    <w:rsid w:val="0064712E"/>
    <w:rsid w:val="0066172A"/>
    <w:rsid w:val="00663A38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E6AC2"/>
    <w:rsid w:val="006F2450"/>
    <w:rsid w:val="00701FFD"/>
    <w:rsid w:val="00703FF7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3946"/>
    <w:rsid w:val="0075561E"/>
    <w:rsid w:val="00765CD8"/>
    <w:rsid w:val="007667C8"/>
    <w:rsid w:val="00771294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91BE2"/>
    <w:rsid w:val="0079207F"/>
    <w:rsid w:val="00794699"/>
    <w:rsid w:val="00794879"/>
    <w:rsid w:val="007A06EE"/>
    <w:rsid w:val="007B1224"/>
    <w:rsid w:val="007B2715"/>
    <w:rsid w:val="007B551E"/>
    <w:rsid w:val="007C52C3"/>
    <w:rsid w:val="007C7952"/>
    <w:rsid w:val="007D23E6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8006D9"/>
    <w:rsid w:val="00801A5D"/>
    <w:rsid w:val="008067A2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01A1"/>
    <w:rsid w:val="008A431F"/>
    <w:rsid w:val="008A72DD"/>
    <w:rsid w:val="008B0002"/>
    <w:rsid w:val="008D5E0B"/>
    <w:rsid w:val="008D6FBC"/>
    <w:rsid w:val="008E7BEC"/>
    <w:rsid w:val="008F1477"/>
    <w:rsid w:val="008F2B8E"/>
    <w:rsid w:val="0090678D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52"/>
    <w:rsid w:val="00957171"/>
    <w:rsid w:val="00957C9F"/>
    <w:rsid w:val="00961D5D"/>
    <w:rsid w:val="009649B5"/>
    <w:rsid w:val="0098345A"/>
    <w:rsid w:val="0098442D"/>
    <w:rsid w:val="00985869"/>
    <w:rsid w:val="0098792B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883"/>
    <w:rsid w:val="009C5D90"/>
    <w:rsid w:val="009D1B51"/>
    <w:rsid w:val="009D33A0"/>
    <w:rsid w:val="009D7BC2"/>
    <w:rsid w:val="009E0914"/>
    <w:rsid w:val="009E4BCB"/>
    <w:rsid w:val="009E68C1"/>
    <w:rsid w:val="009F387C"/>
    <w:rsid w:val="009F5C6B"/>
    <w:rsid w:val="009F6A1C"/>
    <w:rsid w:val="00A0368D"/>
    <w:rsid w:val="00A05C97"/>
    <w:rsid w:val="00A10728"/>
    <w:rsid w:val="00A2561E"/>
    <w:rsid w:val="00A30093"/>
    <w:rsid w:val="00A36B06"/>
    <w:rsid w:val="00A46D93"/>
    <w:rsid w:val="00A52E84"/>
    <w:rsid w:val="00A54A8A"/>
    <w:rsid w:val="00A563A0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1309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27058"/>
    <w:rsid w:val="00B3055B"/>
    <w:rsid w:val="00B32DB5"/>
    <w:rsid w:val="00B3356E"/>
    <w:rsid w:val="00B376D2"/>
    <w:rsid w:val="00B43447"/>
    <w:rsid w:val="00B61F3A"/>
    <w:rsid w:val="00B66BD4"/>
    <w:rsid w:val="00B73B67"/>
    <w:rsid w:val="00B73DE6"/>
    <w:rsid w:val="00B7608D"/>
    <w:rsid w:val="00B76598"/>
    <w:rsid w:val="00B766C1"/>
    <w:rsid w:val="00B912FC"/>
    <w:rsid w:val="00B945EF"/>
    <w:rsid w:val="00BA337D"/>
    <w:rsid w:val="00BA4B90"/>
    <w:rsid w:val="00BA4C2B"/>
    <w:rsid w:val="00BA4FE0"/>
    <w:rsid w:val="00BA7E0B"/>
    <w:rsid w:val="00BB33A4"/>
    <w:rsid w:val="00BB50C1"/>
    <w:rsid w:val="00BB5C68"/>
    <w:rsid w:val="00BC38FA"/>
    <w:rsid w:val="00BC4ABA"/>
    <w:rsid w:val="00BD1DFF"/>
    <w:rsid w:val="00BD5689"/>
    <w:rsid w:val="00BE07E2"/>
    <w:rsid w:val="00BE28EB"/>
    <w:rsid w:val="00BE7EB1"/>
    <w:rsid w:val="00BF120E"/>
    <w:rsid w:val="00BF289C"/>
    <w:rsid w:val="00BF4BB9"/>
    <w:rsid w:val="00BF716F"/>
    <w:rsid w:val="00BF753A"/>
    <w:rsid w:val="00C0402B"/>
    <w:rsid w:val="00C06BAC"/>
    <w:rsid w:val="00C072B0"/>
    <w:rsid w:val="00C14A8D"/>
    <w:rsid w:val="00C243F8"/>
    <w:rsid w:val="00C24BB5"/>
    <w:rsid w:val="00C25340"/>
    <w:rsid w:val="00C30B6F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57E4"/>
    <w:rsid w:val="00C8603B"/>
    <w:rsid w:val="00C92EEA"/>
    <w:rsid w:val="00C9454C"/>
    <w:rsid w:val="00C9602F"/>
    <w:rsid w:val="00CA3460"/>
    <w:rsid w:val="00CB5BB0"/>
    <w:rsid w:val="00CC0585"/>
    <w:rsid w:val="00CC1292"/>
    <w:rsid w:val="00CC76C7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5B9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6743C"/>
    <w:rsid w:val="00D749C0"/>
    <w:rsid w:val="00D83EC3"/>
    <w:rsid w:val="00D85C54"/>
    <w:rsid w:val="00D93BFE"/>
    <w:rsid w:val="00D963CD"/>
    <w:rsid w:val="00DA74F9"/>
    <w:rsid w:val="00DB261B"/>
    <w:rsid w:val="00DB655D"/>
    <w:rsid w:val="00DD5D82"/>
    <w:rsid w:val="00DE1639"/>
    <w:rsid w:val="00DE7088"/>
    <w:rsid w:val="00DE720A"/>
    <w:rsid w:val="00DF29D0"/>
    <w:rsid w:val="00E054BA"/>
    <w:rsid w:val="00E10B41"/>
    <w:rsid w:val="00E1454C"/>
    <w:rsid w:val="00E1641F"/>
    <w:rsid w:val="00E172A4"/>
    <w:rsid w:val="00E214E7"/>
    <w:rsid w:val="00E25C1E"/>
    <w:rsid w:val="00E32027"/>
    <w:rsid w:val="00E36F6A"/>
    <w:rsid w:val="00E4497C"/>
    <w:rsid w:val="00E46B5F"/>
    <w:rsid w:val="00E50E74"/>
    <w:rsid w:val="00E57DC0"/>
    <w:rsid w:val="00E60B9F"/>
    <w:rsid w:val="00E60D50"/>
    <w:rsid w:val="00E6318E"/>
    <w:rsid w:val="00E65319"/>
    <w:rsid w:val="00E654E3"/>
    <w:rsid w:val="00E6681D"/>
    <w:rsid w:val="00E7441E"/>
    <w:rsid w:val="00E77832"/>
    <w:rsid w:val="00E83264"/>
    <w:rsid w:val="00E91836"/>
    <w:rsid w:val="00E93D14"/>
    <w:rsid w:val="00E94497"/>
    <w:rsid w:val="00E956DF"/>
    <w:rsid w:val="00EA189C"/>
    <w:rsid w:val="00EA20E0"/>
    <w:rsid w:val="00EA3288"/>
    <w:rsid w:val="00EB0A45"/>
    <w:rsid w:val="00EB16BF"/>
    <w:rsid w:val="00ED06C0"/>
    <w:rsid w:val="00ED5508"/>
    <w:rsid w:val="00ED57DE"/>
    <w:rsid w:val="00ED65F3"/>
    <w:rsid w:val="00ED6871"/>
    <w:rsid w:val="00EE14B3"/>
    <w:rsid w:val="00EE380D"/>
    <w:rsid w:val="00EE444D"/>
    <w:rsid w:val="00EE6932"/>
    <w:rsid w:val="00EF12B3"/>
    <w:rsid w:val="00F01C5B"/>
    <w:rsid w:val="00F0343C"/>
    <w:rsid w:val="00F1351F"/>
    <w:rsid w:val="00F1544F"/>
    <w:rsid w:val="00F16680"/>
    <w:rsid w:val="00F17680"/>
    <w:rsid w:val="00F21CB2"/>
    <w:rsid w:val="00F23144"/>
    <w:rsid w:val="00F3429A"/>
    <w:rsid w:val="00F36F8D"/>
    <w:rsid w:val="00F43774"/>
    <w:rsid w:val="00F5094E"/>
    <w:rsid w:val="00F54060"/>
    <w:rsid w:val="00F65A36"/>
    <w:rsid w:val="00F67CE8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020A"/>
    <w:rsid w:val="00FB1D1B"/>
    <w:rsid w:val="00FB3F58"/>
    <w:rsid w:val="00FC5477"/>
    <w:rsid w:val="00FD073F"/>
    <w:rsid w:val="00FE10A7"/>
    <w:rsid w:val="00FE2B3F"/>
    <w:rsid w:val="00FF5A8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34DC32"/>
  <w15:docId w15:val="{0805A3C2-C3FC-4E5B-AB53-649156D2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B543C-9F86-4DF2-8617-9316A228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7</Pages>
  <Words>1835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Damian Ludwikowski</cp:lastModifiedBy>
  <cp:revision>97</cp:revision>
  <cp:lastPrinted>2020-01-24T11:29:00Z</cp:lastPrinted>
  <dcterms:created xsi:type="dcterms:W3CDTF">2021-02-01T08:52:00Z</dcterms:created>
  <dcterms:modified xsi:type="dcterms:W3CDTF">2024-01-09T13:59:00Z</dcterms:modified>
</cp:coreProperties>
</file>