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</w:pPr>
      <w:r>
        <w:rPr>
          <w:rStyle w:val="10"/>
          <w:rFonts w:hint="default"/>
          <w:b w:val="0"/>
          <w:bCs w:val="0"/>
          <w:sz w:val="24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 xml:space="preserve"> 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 xml:space="preserve">Wolbrom, dnia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22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.0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5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.202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4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r.</w:t>
      </w:r>
    </w:p>
    <w:p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15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pStyle w:val="9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10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0" w:name="_Hlk99015816"/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„Budowa sali gimnastycznej przy Zespole Szkolno-Przedszkolnym w Kąpielach Wielkich</w:t>
      </w:r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</w:rPr>
        <w:t>”</w:t>
      </w:r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  <w:lang w:val="pl-PL"/>
        </w:rPr>
        <w:t>.</w:t>
      </w:r>
    </w:p>
    <w:bookmarkEnd w:id="0"/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I. 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0"/>
          <w:szCs w:val="20"/>
          <w:lang w:val="pl-PL"/>
        </w:rPr>
        <w:t>, 4</w:t>
      </w:r>
      <w:r>
        <w:rPr>
          <w:rFonts w:hint="default" w:ascii="Trebuchet MS" w:hAnsi="Trebuchet MS" w:cs="Trebuchet MS"/>
          <w:sz w:val="20"/>
          <w:szCs w:val="20"/>
        </w:rPr>
        <w:t xml:space="preserve"> i 6 ustawy 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1605</w:t>
      </w:r>
      <w:r>
        <w:rPr>
          <w:rFonts w:hint="default" w:ascii="Trebuchet MS" w:hAnsi="Trebuchet MS" w:cs="Trebuchet MS"/>
          <w:sz w:val="20"/>
          <w:szCs w:val="20"/>
        </w:rPr>
        <w:t xml:space="preserve"> z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późn.zm.) zwanej dalej ustawą, przekazuje treść zapytań do Specyfikacji Warunków Zamówienia i udziela na nie odpowiedzi.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Zapytanie nr 1.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</w:p>
    <w:bookmarkEnd w:id="2"/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bookmarkStart w:id="3" w:name="_Hlk85524245"/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Proszę o zamieszczenie przedmiarów dla wszystkich branż, gdyż zamieszczono tylko przedmiar dla branży sanitarnej. Jest to niezbędne w celu rzetelnej wyceny w/w zadania.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Odp.: </w:t>
      </w:r>
      <w:bookmarkEnd w:id="3"/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Zgodnie z zapisami rozdziału X punkt 2 i 3 SWZ, cena ofertowa musi zawierać wszystkie koszty związane z realizacją zamówienia, wynikające z opisu przedmiotu zamówienia (załącznik nr 4 do SWZ), załączonych przedmiarów robót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u w:val="single"/>
          <w:lang w:val="pl-PL"/>
        </w:rPr>
        <w:t>pełniących wyłącznie funkcję pomocniczą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, specyfikacji technicznych wykonania odbioru robót oraz dokumentacji projektowej, jak również nie ujęte z powodu wad w/w dokumentacji spowodowanych jej niezgodnością z zasadami wiedzy technicznej lub stanem faktycznym, a bez których nie można wykonać przedmiotu umowy  – cena ryczałtowa. </w:t>
      </w:r>
    </w:p>
    <w:p>
      <w:pPr>
        <w:pStyle w:val="9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  <w:t xml:space="preserve">Wykonawca ponosi ryzyko z tytułu oszacowania wszelkich kosztów związanych </w:t>
      </w:r>
      <w:r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  <w:br w:type="textWrapping"/>
      </w:r>
      <w:r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  <w:t xml:space="preserve">z realizacją przedmiotu umowy. Nieoszacowanie, pominięcie oraz brak rozpoznania zakresu przedmiotu umowy nie może być podstawą do żądania zmiany wynagrodzenia określonego w umowie. </w:t>
      </w:r>
      <w:r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  <w:br w:type="textWrapping"/>
      </w:r>
      <w:r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  <w:t>(Z uwagi na ryczałtowy charakter wynagrodzenia w cenie oferty należy uwzględnić i wycenić wszelakie elementy materialne i niematerialne (w tym niewymienione przez Zamawiającego w SWZ i załącznikach) mogące wpłynąć na prawidłowe i terminowe wykonanie zamówienia oraz cenę oferty).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Dodatkowo </w:t>
      </w:r>
      <w:r>
        <w:rPr>
          <w:rFonts w:hint="default" w:ascii="Trebuchet MS" w:hAnsi="Trebuchet MS"/>
          <w:sz w:val="20"/>
          <w:szCs w:val="20"/>
          <w:lang w:val="pl-PL"/>
        </w:rPr>
        <w:t>na podstawie art. 286 ust. 1 ustawy  Pzp Zamawiający, zmienia treść SWZ w ten sposób, że: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- do załącznika nr 6 do SWZ - Przedmiary robót, dodaje się Przedmiar robót (branża elektryczna), stanowiący załącznik do niniejszego pisma,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-  do załącznika nr 8 do SWZ - Dokumentacja projektowa, dodaje się Projekt branży elektrycznej, stanowiący załącznik do niniejszego pisma.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yellow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yellow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2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1.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Według opisu podłogi sportowej zawartego w dokumentacji, w sali sportowej przewiduje się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wykonanie podłogi powierzchniowo elastycznej z parkietu o gr. 22 mm ułożonego na ślepej podłodze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z desek drewnianych gr 19 mm, które zamontowane mają być do legarów drewnianych 2x gr.19 mm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z przekładkami elastycznymi.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Zgodnie z aktualnie obowiązującymi przepisami, podłoga sportowa </w:t>
      </w:r>
      <w:r>
        <w:rPr>
          <w:rFonts w:hint="default" w:ascii="Trebuchet MS" w:hAnsi="Trebuchet MS" w:eastAsia="Times-Roman" w:cs="Trebuchet MS"/>
          <w:b/>
          <w:b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musi spełniać wymagania normy</w:t>
      </w:r>
      <w:r>
        <w:rPr>
          <w:rFonts w:hint="default" w:ascii="Trebuchet MS" w:hAnsi="Trebuchet MS" w:eastAsia="Times-Roman" w:cs="Trebuchet MS"/>
          <w:b/>
          <w:b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b/>
          <w:b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PN EN 14904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, co oznacza że konstrukcja podłogi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single"/>
          <w:shd w:val="clear" w:color="auto" w:fill="auto"/>
          <w:vertAlign w:val="baseline"/>
          <w:lang w:val="en-US" w:eastAsia="zh-CN"/>
        </w:rPr>
        <w:t>ma spełniać wszystkie parametry określone w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singl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single"/>
          <w:shd w:val="clear" w:color="auto" w:fill="auto"/>
          <w:vertAlign w:val="baseline"/>
          <w:lang w:val="en-US" w:eastAsia="zh-CN"/>
        </w:rPr>
        <w:t>normie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. Wykonanie podłogi, której parametry są zgodne z normą, umożliwi uzyskanie wymaganych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właściwości technicznych, użytkowych i sportowych oraz zapewni bezpieczeństwo ćwiczących i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sportowców.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Poniżej wymagania obowiązującej normy PN EN 14904:</w:t>
      </w:r>
    </w:p>
    <w:tbl>
      <w:tblPr>
        <w:tblStyle w:val="7"/>
        <w:tblW w:w="82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3105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eastAsia="Arial-BoldMT" w:cs="Trebuchet MS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Parametr wg normy PN-EN 14904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eastAsia="Arial-BoldMT" w:cs="Trebuchet MS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Podłoga powierzchniowo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Arial-BoldMT" w:cs="Trebuchet MS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elastyczna Typ 4 </w:t>
            </w: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(A4)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eastAsia="Arial-BoldMT" w:cs="Trebuchet MS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Podłoga powierzchniowo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cs="Trebuchet MS"/>
                <w:sz w:val="20"/>
                <w:szCs w:val="20"/>
              </w:rPr>
            </w:pPr>
            <w:r>
              <w:rPr>
                <w:rFonts w:hint="default" w:ascii="Trebuchet MS" w:hAnsi="Trebuchet MS" w:eastAsia="Arial-BoldMT" w:cs="Trebuchet MS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elastyczna Typ 3 </w:t>
            </w: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(A3)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Absorpcja energii 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≥ 55% &lt; 75%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≥ 40% &lt; 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Odkształcenie pionowe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≥2,3 mm &lt; 5,0mm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≥1,8 mm &lt; 3,5mm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Poślizg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≥80≤110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Odbicie piłki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min. 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Obciążenie toczne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≥1500N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Klasyfikacja ogniowa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Cfl – 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Odporność na zużycie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&lt;0.08g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Odporność na uderzenie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≤ 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Odporność na wgłębienie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≤ 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Połysk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≤45%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Odbicie światła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zgodne (średnia wartość testów)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Zawartość formaldehydu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 xml:space="preserve">Zawartość pentachlorofenolu 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-Roma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rebuchet MS" w:hAnsi="Trebuchet MS" w:eastAsia="SimSun" w:cs="Trebuchet MS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 w:bidi="ar"/>
              </w:rPr>
              <w:t>brak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Zgodnie z powyższymi parametrami technicznymi podłogi sportowe powierzchniowo elastyczne w zależności wielkości parametrów, amortyzacji energii oraz odkształcenia pionowego, mogą stanowić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podłogę typ 3 lub typ 4 (A3 lub A4)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Podłoga spełniająca wymagania typ 4, to podłoga o wysokich parametrach technicznych, użytkowych i sportowych. Wyższe parametry amortyzacji energii i odkształcenia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single"/>
          <w:shd w:val="clear" w:color="auto" w:fill="auto"/>
          <w:vertAlign w:val="baseline"/>
          <w:lang w:val="en-US" w:eastAsia="zh-CN"/>
        </w:rPr>
        <w:t>zapewniają większe bezpieczeństwo oraz komfort ćwiczących dzieci, młodzieży, sportowców.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Czy Zamawiający będzie wymagał, aby w sali sportowej wykonać podłogę sportową, która spełniać będzie wszystkie wymagania normy PN EN 14904 dla systemu typ 4 (A4)?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highlight w:val="yellow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  Tak, proszę przyjąć do wyceny podłogę sportową dla systemu typ 4 (A4).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2.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Zgodnie z opisem zawartym w dokumentacji projektowej, konstrukcja pod parkietową podłogę sportową ma być wykonany z drewna bez wskazania jakiego rodzaju ma być to tarcica, ogólnego stosowania, czy konstrukcyjna która jest dedykowana do stosowania w konstrukcjach poddawanym obciążeniom - jak to ma miejsce przy podłogach sportowych.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Calibri-BoldItalic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Czy ruszt systemowej podłogi sportowej należy wykonać z drewna konstrukcyjnego lub sklejki konstrukcyjnej w klasie wynikającej z obliczeń statyczno-wytrzymałościowych dla rozwiązania równoważnego systemu podłogi sportowej?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 Drewno konstrukcyjne w odpowiedniej klasie.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3.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b/>
          <w:b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Calibri-BoldItalic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Czy do dokumentacji podłogi należy dołączyć obliczenia statyczno-wytrzymałościowe potwierdzające klasę drewna konstrukcyjnego lub sklejki konstrukcyjnej, lub zamiennie oświadczenie producenta całego kompletnego systemu podłogi sportowej o spełnieniu wymagań dla podłóg sportowych wynikających z normy PN-EN 14904?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  Oświadczenie producenta systemowej podłogi sportowej.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4.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Sportowa podłoga drewniana spełniająca obowiązujące normy i wymagania, to podłoga przebadana na zgodność ze wszystkimi wymaganiami normy PN EN 14904 jako kompletny system.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Dotyczy to w takim samym stopniu konstrukcji wsporczej (legary lub płyty rozkładające obciążenia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elementy amortyzujące itp.), warstwy wierzchniej wykończonej powłoką lakierową (deski/panele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sportowe), jak i samego lakieru.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singl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W odróżnieniu do fabrycznie lakierowanych posadzek sportowych,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single"/>
          <w:shd w:val="clear" w:color="auto" w:fill="auto"/>
          <w:vertAlign w:val="baseline"/>
          <w:lang w:val="en-US" w:eastAsia="zh-CN"/>
        </w:rPr>
        <w:t xml:space="preserve">podłogi drewniane lakierowane na budowie, po wykonaniu montażu, nie posiadają badań potwierdzających spełnienie wszystkich parametrów normy PN-EN 14904.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W laboratorium badawczym badany jest tylko niewielki model (próbka) przekazany do badań.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W przypadku lakierowania posadzki drewnianej na budowie (w miejscu jej wbudowania), każdorazowo występują odmienne warunki (m.in.: różne temperatury i wilgotności powietrza podczas lakierowania), powstają różnice grubości powłoki lakierowej zależne od sposobu nanoszenia lakieru i ilości warstw, możliwe są też różne ilości warstw nanoszonego lakieru, ewentualnie inne niż pierwotnie użyte do badań rodzaje zastosowanych lakierów i podkładów.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Nawet przy zastosowaniu certyfikowanych lakierów, w tym przypadku bez dodatkowych badań, wykonanych po zakończeniu prac lakierniczych, nie możliwe jest potwierdzenie spełnienia wymagań w zakresie większości parametrów technicznych normy PN-EN 14904, takich jak np.: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Współczynnik poślizgu / tarcie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Odporność na ścieranie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Odporność na wgniecenie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Odporność na uderzenie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Połysk - powierzchnie lakierowane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Odbicie światła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Emisja formaldehydu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Zawartość pentachlorofenolu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- Reakcja na ogień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Czy w przypadku lakierowania podłogi sportowej na budowie, po zakończeniu prac, należy przeprowadzić badania, aby potwierdzić spełnienie wymagań obowiązującej normy PN-EN 14904 dla wymienionych powyżej parametrów podłogi?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 Należy stosować elementy podłogi lakierowane / impregnowane fabrycznie przez producenta.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5.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eastAsia="Calibri-BoldItalic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Czy Zamawiający będzie wymagał, aby zainstalowana w hali podłoga sportowa stanowiła systemowe rozwiązanie producenta i aby wszystkie materiały oraz elementy, z których jest zbudowana, pochodziły od tego producenta i objęte były jego gwarancją?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  Tak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6.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eastAsia="Calibri-BoldItalic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Czy w celu zmniejszenia ilości połączeń krawędzi desek sportowych, co przełoży się na zwiększenie stabilności, trwałości i wytrzymałości podłogi sportowej, Zamawiający będzie wymagać, aby parkietowa deska sportowa posiadała powierzchnię (dł. x szer.) min. 0,4 m2 ?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  Tak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7.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eastAsia="Calibri-BoldItalic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Czy można wykonać podłogę sportową z wykorzystaniem nieoryginalnych elementów i materiałów konstrukcyjnych np.: legarów, desek, podkładek elastycznych, klinów, elementów poziomujących itp., nie dostarczanych przez producenta podłogi sportowej i nie będących jego własnymi materiałami i nie objętymi gwarancją producenta kompletnego systemu podłogi sportowej?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Odp.: 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>Nie.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8.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eastAsia="Calibri-BoldItalic" w:cs="Trebuchet MS"/>
          <w:b/>
          <w:bCs/>
          <w:i/>
          <w:iCs/>
          <w:color w:val="333333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Czy do dokumentacji budowy (wniosku materiałowego, dokumentacji powykonawczej itp.) należy przedstawić/załączyć </w:t>
      </w:r>
      <w:r>
        <w:rPr>
          <w:rFonts w:hint="default" w:ascii="Trebuchet MS" w:hAnsi="Trebuchet MS" w:eastAsia="Calibri-BoldItalic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raporty z badań dotyczących parametrów normy PN-EN 14904, wykonanych przez uprawnione certyfikowane jednostki badawcze</w:t>
      </w:r>
      <w:r>
        <w:rPr>
          <w:rFonts w:hint="default" w:ascii="Trebuchet MS" w:hAnsi="Trebuchet MS" w:eastAsia="Calibri-BoldItalic" w:cs="Trebuchet MS"/>
          <w:b/>
          <w:bCs/>
          <w:i/>
          <w:iCs/>
          <w:color w:val="333333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C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ertyfikat dostarczony przez producenta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yellow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3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1.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...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, prosimy o udostępnienie pozostałych przedmiarów, tj. branży budowlanej i elektyki. Zamawiający udostępnił tylko przedmiar branży sanitarnej.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</w:p>
    <w:p>
      <w:pPr>
        <w:pStyle w:val="9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>Zgodnie z odpowiedzią na Pytanie nr 1 w Zapytaniu nr 1.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4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1.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...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, proszę o udostępnienie wyposażenia sali gimnastycznej.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W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yposażenie sali gimnastycznej obrazuje rysunek A-01 -rzut parteru.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6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1.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i/>
          <w:iCs/>
          <w:sz w:val="20"/>
          <w:szCs w:val="20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 xml:space="preserve">Proszę o informacje dotyczące grzejników . W przedmiarze są tylko podane w zakresie od 600 do 900 wys. i do 1600 dł 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Przedmiar zawiera uśrednione długości zaprojektowanych grzejników zgodnie z kalkulacją opartą na Katalogach Nakładów Rzeczowych. Dla dokładniejszej wyceny proszę przyjąć długości grzejników zawarte w projekcie branży instalacji sanitarnej.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7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1.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Proszę o wyjaśnienie dlaczego w przetargu na 2020r. na budowę podobnej hali wymagane doświadczenie było:”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Zdolność techniczna lub zawodowa Określenie warunków: 1. Wykonawca musi wykazać, iż w okresie ostatnich 5 lat przed upływem terminu składania ofert, a jeżeli okres prowadzenia działalności jest krótszy - w tym okresie, wykonał należycie (w szczególności zgodnie z przepisami prawa budowlanego i prawidłowo ukończył) co najmniej 1 robotę budowlaną polegającą na budowie obiektu kubaturowego o powierzchni użytkowej min 500 m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superscript"/>
          <w:lang w:val="pl-PL" w:eastAsia="zh-CN" w:bidi="ar"/>
        </w:rPr>
        <w:t xml:space="preserve">2 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wraz z instalacjami: wodociągową, kanalizacyjną, wentylacji mechanicznej, elektryczną o wartości min. 1.000.000,00 zł brutto.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 xml:space="preserve">a na przetarg 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„Budowa sali gimnastycznej przy Zespole Szkolno-Przedszkolnym w Kąpielach Wielkich”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</w:p>
    <w:p>
      <w:pPr>
        <w:pStyle w:val="14"/>
        <w:numPr>
          <w:ilvl w:val="0"/>
          <w:numId w:val="0"/>
        </w:numPr>
        <w:tabs>
          <w:tab w:val="left" w:pos="708"/>
          <w:tab w:val="left" w:pos="1984"/>
        </w:tabs>
        <w:spacing w:line="276" w:lineRule="auto"/>
        <w:jc w:val="both"/>
        <w:rPr>
          <w:rFonts w:hint="default" w:ascii="Trebuchet MS" w:hAnsi="Trebuchet MS" w:cs="Trebuchet MS"/>
          <w:b/>
          <w:bCs/>
          <w:i/>
          <w:iCs/>
          <w:sz w:val="20"/>
          <w:szCs w:val="20"/>
          <w:highlight w:val="none"/>
          <w:lang w:val="pl-PL"/>
        </w:rPr>
      </w:pPr>
      <w:r>
        <w:rPr>
          <w:rFonts w:hint="default" w:ascii="Trebuchet MS" w:hAnsi="Trebuchet MS" w:cs="Trebuchet MS"/>
          <w:i/>
          <w:iCs/>
          <w:sz w:val="20"/>
          <w:szCs w:val="20"/>
          <w:highlight w:val="none"/>
          <w:lang w:val="pl-PL"/>
        </w:rPr>
        <w:t>„</w:t>
      </w:r>
      <w:r>
        <w:rPr>
          <w:rFonts w:hint="default" w:ascii="Trebuchet MS" w:hAnsi="Trebuchet MS" w:cs="Trebuchet MS"/>
          <w:i/>
          <w:iCs/>
          <w:sz w:val="20"/>
          <w:szCs w:val="20"/>
          <w:highlight w:val="none"/>
        </w:rPr>
        <w:t>Wykonawca musi wykazać, iż w okresie ostatnich 5 lat przed upływem terminu składania ofert, a jeżeli okres prowadzenia działalności jest krótszy – w tym okresie, wykonał należycie</w:t>
      </w:r>
      <w:r>
        <w:rPr>
          <w:rFonts w:hint="default" w:ascii="Trebuchet MS" w:hAnsi="Trebuchet MS" w:cs="Trebuchet MS"/>
          <w:i/>
          <w:iCs/>
          <w:sz w:val="20"/>
          <w:szCs w:val="20"/>
          <w:highlight w:val="none"/>
          <w:lang w:val="pl-PL"/>
        </w:rPr>
        <w:t xml:space="preserve"> </w:t>
      </w:r>
      <w:r>
        <w:rPr>
          <w:rFonts w:hint="default" w:ascii="Trebuchet MS" w:hAnsi="Trebuchet MS" w:cs="Trebuchet MS"/>
          <w:i/>
          <w:iCs/>
          <w:sz w:val="20"/>
          <w:szCs w:val="20"/>
          <w:highlight w:val="none"/>
        </w:rPr>
        <w:t xml:space="preserve">(w szczególności zgodnie z przepisami prawa budowlanego i prawidłowo ukończył) 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single"/>
        </w:rPr>
        <w:t>co najmniej 1 robotę budowlaną polegającą na budowie hali sportowej, sali sportowej lub sali gimnastycznej o powierzchni użytkowej min 500 m² wraz z instalacjami: wodociągową, kanalizacyjną, wentylacji mechanicznej, elektryczną o wartości min. 2.000.000,00 zł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single"/>
          <w:lang w:val="pl-PL"/>
        </w:rPr>
        <w:t xml:space="preserve"> brutto”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>N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a podstawie art. 286 ust. 1 ustawy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Pzp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Zamawiający, zmienia treść SWZ w ten sposób,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że rozdział XIX, punkt 3, podpunkt 3.4., pod podpunkt 3.4.1. SWZ otrzymuje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następujące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>brzmienie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b/>
          <w:bCs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/>
          <w:shd w:val="clear" w:color="auto" w:fill="auto"/>
          <w:vertAlign w:val="baseline"/>
          <w:lang w:val="pl-PL" w:eastAsia="zh-CN"/>
        </w:rPr>
      </w:pPr>
    </w:p>
    <w:p>
      <w:pPr>
        <w:pStyle w:val="14"/>
        <w:numPr>
          <w:numId w:val="0"/>
        </w:numPr>
        <w:tabs>
          <w:tab w:val="left" w:pos="708"/>
          <w:tab w:val="left" w:pos="720"/>
        </w:tabs>
        <w:spacing w:line="276" w:lineRule="auto"/>
        <w:ind w:leftChars="0"/>
        <w:jc w:val="both"/>
        <w:rPr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 xml:space="preserve">„3.4.1.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Wykonawca musi wykazać, iż w okresie ostatnich 5 lat przed upływem terminu składania ofert, a jeżeli okres prowadzenia działalności jest krótszy – w tym okresie, wykonał należycie</w:t>
      </w: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 xml:space="preserve">(w szczególności zgodnie z przepisami prawa budowlanego i prawidłowo ukończył) </w:t>
      </w:r>
      <w:r>
        <w:rPr>
          <w:rFonts w:hint="default" w:ascii="Trebuchet MS" w:hAnsi="Trebuchet MS" w:cs="Trebuchet MS"/>
          <w:b/>
          <w:sz w:val="20"/>
          <w:szCs w:val="20"/>
          <w:u w:val="single"/>
        </w:rPr>
        <w:t xml:space="preserve">co najmniej 1 robotę budowlaną polegającą na budowie </w:t>
      </w:r>
      <w:r>
        <w:rPr>
          <w:rFonts w:hint="default" w:ascii="Trebuchet MS" w:hAnsi="Trebuchet MS" w:cs="Trebuchet MS"/>
          <w:b/>
          <w:sz w:val="20"/>
          <w:szCs w:val="20"/>
          <w:u w:val="single"/>
          <w:lang w:val="pl-PL"/>
        </w:rPr>
        <w:t>obiektu kubaturowego o powierzchni użytkow</w:t>
      </w:r>
      <w:r>
        <w:rPr>
          <w:rFonts w:hint="default" w:ascii="Trebuchet MS" w:hAnsi="Trebuchet MS" w:cs="Trebuchet MS"/>
          <w:b/>
          <w:sz w:val="20"/>
          <w:szCs w:val="20"/>
          <w:u w:val="single"/>
          <w:lang w:val="pl-PL"/>
        </w:rPr>
        <w:t xml:space="preserve">ej min 500 </w:t>
      </w:r>
      <w:r>
        <w:rPr>
          <w:rFonts w:hint="default" w:ascii="Trebuchet MS" w:hAnsi="Trebuchet MS" w:cs="Trebuchet MS"/>
          <w:b/>
          <w:sz w:val="20"/>
          <w:szCs w:val="20"/>
          <w:u w:val="single"/>
          <w:lang w:val="pl-PL" w:eastAsia="zh-CN"/>
        </w:rPr>
        <w:t>m</w:t>
      </w:r>
      <w:r>
        <w:rPr>
          <w:rFonts w:hint="default" w:ascii="Trebuchet MS" w:hAnsi="Trebuchet MS" w:cs="Trebuchet MS"/>
          <w:b/>
          <w:sz w:val="20"/>
          <w:szCs w:val="20"/>
          <w:u w:val="single"/>
          <w:vertAlign w:val="superscript"/>
          <w:lang w:val="pl-PL" w:eastAsia="zh-CN"/>
        </w:rPr>
        <w:t>2</w:t>
      </w:r>
      <w:r>
        <w:rPr>
          <w:rFonts w:hint="default" w:ascii="Trebuchet MS" w:hAnsi="Trebuchet MS" w:cs="Trebuchet MS"/>
          <w:b/>
          <w:sz w:val="20"/>
          <w:szCs w:val="20"/>
          <w:u w:val="single"/>
          <w:lang w:val="pl-PL"/>
        </w:rPr>
        <w:t xml:space="preserve"> wra</w:t>
      </w:r>
      <w:r>
        <w:rPr>
          <w:rFonts w:hint="default" w:ascii="Trebuchet MS" w:hAnsi="Trebuchet MS" w:cs="Trebuchet MS"/>
          <w:b/>
          <w:sz w:val="20"/>
          <w:szCs w:val="20"/>
          <w:u w:val="single"/>
        </w:rPr>
        <w:t>z z instalacjami: wodociągową, kanalizacyjną, wentylacji mechanicznej, elektryczną o wartości min. 2.000.000,00 zł</w:t>
      </w:r>
      <w:r>
        <w:rPr>
          <w:rFonts w:hint="default" w:ascii="Trebuchet MS" w:hAnsi="Trebuchet MS" w:cs="Trebuchet MS"/>
          <w:b/>
          <w:sz w:val="20"/>
          <w:szCs w:val="20"/>
          <w:u w:val="single"/>
          <w:lang w:val="pl-PL"/>
        </w:rPr>
        <w:t xml:space="preserve"> brutto.</w:t>
      </w:r>
    </w:p>
    <w:p>
      <w:pPr>
        <w:pStyle w:val="14"/>
        <w:tabs>
          <w:tab w:val="left" w:pos="708"/>
          <w:tab w:val="left" w:pos="1984"/>
        </w:tabs>
        <w:spacing w:line="276" w:lineRule="auto"/>
        <w:ind w:left="1997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tabs>
          <w:tab w:val="left" w:pos="709"/>
          <w:tab w:val="left" w:pos="1134"/>
        </w:tabs>
        <w:spacing w:line="276" w:lineRule="auto"/>
        <w:jc w:val="both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Uwaga</w:t>
      </w:r>
    </w:p>
    <w:p>
      <w:pPr>
        <w:tabs>
          <w:tab w:val="left" w:pos="709"/>
          <w:tab w:val="left" w:pos="1134"/>
        </w:tabs>
        <w:spacing w:line="276" w:lineRule="auto"/>
        <w:jc w:val="both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Jeżeli Wykonawca powołuje się na doświadczenie w realizacji robót budowlanych wykonywanych wspólnie z innymi wykonawcami, należy wykazać robotę budowlaną, w której Wykonawca bezpośrednio uczestniczył.</w:t>
      </w:r>
    </w:p>
    <w:p>
      <w:pPr>
        <w:tabs>
          <w:tab w:val="left" w:pos="709"/>
          <w:tab w:val="left" w:pos="1134"/>
        </w:tabs>
        <w:spacing w:line="276" w:lineRule="auto"/>
        <w:ind w:left="1997"/>
        <w:jc w:val="both"/>
        <w:rPr>
          <w:rFonts w:hint="default" w:ascii="Trebuchet MS" w:hAnsi="Trebuchet MS" w:cs="Trebuchet MS"/>
          <w:b/>
          <w:sz w:val="20"/>
          <w:szCs w:val="20"/>
        </w:rPr>
      </w:pPr>
    </w:p>
    <w:p>
      <w:pPr>
        <w:tabs>
          <w:tab w:val="left" w:pos="709"/>
          <w:tab w:val="left" w:pos="1134"/>
        </w:tabs>
        <w:spacing w:line="276" w:lineRule="auto"/>
        <w:jc w:val="both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Uwaga </w:t>
      </w:r>
    </w:p>
    <w:p>
      <w:pPr>
        <w:tabs>
          <w:tab w:val="left" w:pos="709"/>
          <w:tab w:val="left" w:pos="1134"/>
        </w:tabs>
        <w:spacing w:line="276" w:lineRule="auto"/>
        <w:jc w:val="both"/>
        <w:rPr>
          <w:rFonts w:hint="default" w:ascii="Trebuchet MS" w:hAnsi="Trebuchet MS" w:cs="Trebuchet MS"/>
          <w:b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sz w:val="20"/>
          <w:szCs w:val="20"/>
        </w:rPr>
        <w:t>W przypadku wskazania przez Wykonawcę, w celu wykazania spełnienia warunków udziału, waluty innej niż polska (PLN), w celu jej przeliczenia stosowany będzie średni kurs NBP na dzień zamieszczenia ogłoszenia o zamówieniu w Biuletynie Zamówień Publicznych na portalu internetowym Urzędu Zamówień Publicznych.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7a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Pytanie nr 1. 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Proszę o wyjaśnienie dlaczego w przetargu na 2020r. na budowę podobnej hali przy Szkole w Łobzowie wymagane doświadczenie było:”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 xml:space="preserve">Zdolność techniczna lub zawodowa Określenie warunków: 1. Wykonawca musi wykazać, iż w okresie ostatnich 5 lat przed upływem terminu składania ofert, a jeżeli okres prowadzenia działalności jest krótszy - w tym okresie, wykonał należycie (w szczególności zgodnie z przepisami prawa budowlanego i prawidłowo ukończył) </w:t>
      </w:r>
      <w:r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co najmniej 1 robotę budowlaną polegającą na budowie obiektu kubaturowego o powierzchni użytkowej min 500 m</w:t>
      </w:r>
      <w:r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superscript"/>
          <w:lang w:val="pl-PL" w:eastAsia="zh-CN" w:bidi="ar"/>
        </w:rPr>
        <w:t xml:space="preserve">2 </w:t>
      </w:r>
      <w:r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wraz z instalacjami: wodociągową, kanalizacyjną, wentylacji mechanicznej, elektryczną o wartości min. 1.000.000,00 zł brutto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 xml:space="preserve">a na przetarg </w:t>
      </w:r>
      <w:r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„Budowa sali gimnastycznej przy Zespole Szkolno-Przedszkolnym w Kąpielach Wielkich”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</w:p>
    <w:p>
      <w:pPr>
        <w:pStyle w:val="14"/>
        <w:numPr>
          <w:ilvl w:val="0"/>
          <w:numId w:val="0"/>
        </w:numPr>
        <w:tabs>
          <w:tab w:val="left" w:pos="708"/>
          <w:tab w:val="left" w:pos="1984"/>
        </w:tabs>
        <w:spacing w:line="276" w:lineRule="auto"/>
        <w:jc w:val="both"/>
        <w:rPr>
          <w:rFonts w:hint="default" w:ascii="Trebuchet MS" w:hAnsi="Trebuchet MS" w:cs="Trebuchet MS"/>
          <w:b/>
          <w:bCs/>
          <w:i/>
          <w:iCs/>
          <w:sz w:val="20"/>
          <w:szCs w:val="20"/>
          <w:highlight w:val="none"/>
          <w:lang w:val="pl-PL"/>
        </w:rPr>
      </w:pPr>
      <w:r>
        <w:rPr>
          <w:rFonts w:hint="default" w:ascii="Trebuchet MS" w:hAnsi="Trebuchet MS" w:cs="Trebuchet MS"/>
          <w:i/>
          <w:iCs/>
          <w:sz w:val="20"/>
          <w:szCs w:val="20"/>
          <w:highlight w:val="none"/>
          <w:lang w:val="pl-PL"/>
        </w:rPr>
        <w:t>„</w:t>
      </w:r>
      <w:r>
        <w:rPr>
          <w:rFonts w:hint="default" w:ascii="Trebuchet MS" w:hAnsi="Trebuchet MS" w:cs="Trebuchet MS"/>
          <w:i/>
          <w:iCs/>
          <w:sz w:val="20"/>
          <w:szCs w:val="20"/>
          <w:highlight w:val="none"/>
        </w:rPr>
        <w:t>Wykonawca musi wykazać, iż w okresie ostatnich 5 lat przed upływem terminu składania ofert, a jeżeli okres prowadzenia działalności jest krótszy – w tym okresie, wykonał należycie</w:t>
      </w:r>
      <w:r>
        <w:rPr>
          <w:rFonts w:hint="default" w:ascii="Trebuchet MS" w:hAnsi="Trebuchet MS" w:cs="Trebuchet MS"/>
          <w:i/>
          <w:iCs/>
          <w:sz w:val="20"/>
          <w:szCs w:val="20"/>
          <w:highlight w:val="none"/>
          <w:lang w:val="pl-PL"/>
        </w:rPr>
        <w:t xml:space="preserve"> </w:t>
      </w:r>
      <w:r>
        <w:rPr>
          <w:rFonts w:hint="default" w:ascii="Trebuchet MS" w:hAnsi="Trebuchet MS" w:cs="Trebuchet MS"/>
          <w:i/>
          <w:iCs/>
          <w:sz w:val="20"/>
          <w:szCs w:val="20"/>
          <w:highlight w:val="none"/>
        </w:rPr>
        <w:t xml:space="preserve">(w szczególności zgodnie z przepisami prawa budowlanego i prawidłowo ukończył) 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single"/>
        </w:rPr>
        <w:t>co najmniej 1 robotę budowlaną polegającą na budowie hali sportowej, sali sportowej lub sali gimnastycznej o powierzchni użytkowej min 500 m² wraz z instalacjami: wodociągową, kanalizacyjną, wentylacji mechanicznej, elektryczną o wartości min. 2.000.000,00 zł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single"/>
          <w:lang w:val="pl-PL"/>
        </w:rPr>
        <w:t xml:space="preserve"> brutto”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r>
        <w:rPr>
          <w:rFonts w:hint="default" w:ascii="Trebuchet MS" w:hAnsi="Trebuchet MS" w:eastAsia="Times-Roman" w:cs="Trebuchet MS"/>
          <w:b/>
          <w:bCs/>
          <w:i/>
          <w:iCs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Czy Gmina Wolbrom, aby zwiększyć konkurencyjność zmieni kryterium tak jak przy przetargu na salę gimnastyczną przy Zespole Szkolno-Przedszkolnym w Łobzowie?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/>
          <w:shd w:val="clear" w:color="auto" w:fill="auto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b/>
          <w:bCs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/>
          <w:shd w:val="clear" w:color="auto" w:fill="auto"/>
          <w:vertAlign w:val="baseline"/>
          <w:lang w:val="pl-PL" w:eastAsia="zh-CN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Zgodnie z odpowiedzią na Zapytanie nr 7 do SWZ.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8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 w:val="0"/>
          <w:bCs w:val="0"/>
          <w:i/>
          <w:i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 w:val="0"/>
          <w:bCs w:val="0"/>
          <w:i/>
          <w:iCs/>
          <w:sz w:val="20"/>
          <w:szCs w:val="20"/>
          <w:lang w:val="pl-PL"/>
        </w:rPr>
        <w:t>Prosimy o przesłanie szczegółowego zestawienia kanałów i kształtek instalacji wentylacji mechanicznej. Niestety z rysunku nie ma możliwości odczytania wszystkich wymiarów elementów na instalacji, aby wykonać prawidłowy obmiar i wycenę.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W naszym mniemaniu przedstawiona dokumentacja jest wystarczająca dla prawidłowej wyceny robót.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  <w:t>Pytanie nr 2.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 w:val="0"/>
          <w:bCs w:val="0"/>
          <w:i/>
          <w:i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 w:val="0"/>
          <w:bCs w:val="0"/>
          <w:i/>
          <w:iCs/>
          <w:sz w:val="20"/>
          <w:szCs w:val="20"/>
          <w:lang w:val="pl-PL"/>
        </w:rPr>
        <w:t xml:space="preserve">Czy w trakcie gwarancji należy przewidzieć przeglądy oraz serwisy urządzeń wraz z materiami eksploatacyjnymi ?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W wyceny należy uwzględnić przeglądy oraz serwisy urządzeń wraz z materiałami eksploatacyjnymi przez cały okres trwania gwarancji.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9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</w:p>
    <w:p>
      <w:pPr>
        <w:pStyle w:val="9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eastAsia="SimSun" w:cs="Trebuchet MS"/>
          <w:b w:val="0"/>
          <w:bCs w:val="0"/>
          <w:i/>
          <w:iCs/>
          <w:sz w:val="20"/>
          <w:szCs w:val="20"/>
          <w:lang w:val="pl-PL"/>
        </w:rPr>
      </w:pPr>
      <w:r>
        <w:rPr>
          <w:rStyle w:val="10"/>
          <w:rFonts w:hint="default" w:ascii="Trebuchet MS" w:hAnsi="Trebuchet MS" w:eastAsia="SimSun" w:cs="Trebuchet MS"/>
          <w:b w:val="0"/>
          <w:bCs w:val="0"/>
          <w:i/>
          <w:iCs/>
          <w:sz w:val="20"/>
          <w:szCs w:val="20"/>
          <w:lang w:val="pl-PL"/>
        </w:rPr>
        <w:t>... ,bardzo prosimy o udostępnienie projektu branży eletrycznej- nie ma go w udostępnionej dokumentacji.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>Odp.: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  <w:lang w:val="pl-PL"/>
        </w:rPr>
        <w:t xml:space="preserve"> </w:t>
      </w:r>
      <w:r>
        <w:rPr>
          <w:rStyle w:val="10"/>
          <w:rFonts w:hint="default" w:ascii="Trebuchet MS" w:hAnsi="Trebuchet MS" w:eastAsia="SimSun" w:cs="Trebuchet MS"/>
          <w:b/>
          <w:bCs/>
          <w:sz w:val="20"/>
          <w:szCs w:val="20"/>
          <w:highlight w:val="none"/>
          <w:lang w:val="pl-PL"/>
        </w:rPr>
        <w:t>Zgodnie z odpowiedzią na Pytanie nr 1 w Zapytaniu nr 1.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bookmarkStart w:id="4" w:name="_GoBack"/>
      <w:bookmarkEnd w:id="4"/>
    </w:p>
    <w:p>
      <w:pPr>
        <w:pStyle w:val="9"/>
        <w:suppressAutoHyphens w:val="0"/>
        <w:autoSpaceDE w:val="0"/>
        <w:ind w:firstLine="708" w:firstLineChars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II.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Mając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uwadze powyższe 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podstawie art. 286 ust. 1 ustawy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Pzp,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Zamawiający, zmienia treść SWZ w ten sposób,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że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</w:t>
      </w:r>
      <w:r>
        <w:rPr>
          <w:rStyle w:val="15"/>
          <w:rFonts w:hint="default" w:ascii="Trebuchet MS" w:hAnsi="Trebuchet MS"/>
          <w:sz w:val="20"/>
          <w:szCs w:val="20"/>
        </w:rPr>
        <w:t xml:space="preserve">zmianie ulegają termin składania </w:t>
      </w:r>
      <w:r>
        <w:rPr>
          <w:rStyle w:val="15"/>
          <w:rFonts w:hint="default" w:ascii="Trebuchet MS" w:hAnsi="Trebuchet MS"/>
          <w:sz w:val="20"/>
          <w:szCs w:val="20"/>
          <w:lang w:val="pl-PL"/>
        </w:rPr>
        <w:t xml:space="preserve">           </w:t>
      </w:r>
      <w:r>
        <w:rPr>
          <w:rStyle w:val="15"/>
          <w:rFonts w:hint="default" w:ascii="Trebuchet MS" w:hAnsi="Trebuchet MS"/>
          <w:sz w:val="20"/>
          <w:szCs w:val="20"/>
        </w:rPr>
        <w:t>i otwarcia ofert, termin związania ofertą oraz następujące zapisy SWZ</w:t>
      </w:r>
      <w:r>
        <w:rPr>
          <w:rFonts w:hint="default" w:ascii="Trebuchet MS" w:hAnsi="Trebuchet MS" w:eastAsia="Calibri"/>
          <w:sz w:val="20"/>
          <w:szCs w:val="20"/>
          <w:highlight w:val="none"/>
          <w:lang w:eastAsia="en-US"/>
        </w:rPr>
        <w:t>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XXIII, punkt 1 SWZ, otrzymuje brzmienie:</w:t>
      </w:r>
    </w:p>
    <w:p>
      <w:pPr>
        <w:pStyle w:val="9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 1. Ofertę należy złożyć za pośrednictwem Platformy przetargowej </w:t>
      </w:r>
      <w:r>
        <w:rPr>
          <w:rStyle w:val="6"/>
          <w:rFonts w:hint="default" w:ascii="Trebuchet MS" w:hAnsi="Trebuchet MS" w:eastAsia="SimSun" w:cs="Trebuchet MS"/>
          <w:sz w:val="20"/>
          <w:szCs w:val="20"/>
          <w:highlight w:val="none"/>
        </w:rPr>
        <w:t>https://platformazakupowa.pl/transakcja/921692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nie później niż do dnia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29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5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 do godziny 09:00,00</w:t>
      </w: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Uwaga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”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XXIV SWZ, otrzymuje brzmienie: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„Termin związania ofertą upływa w dniu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27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r.”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XXV, punkt 1 SWZ, otrzymuje brzmienie: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u w:val="single"/>
          <w:lang w:eastAsia="en-US"/>
        </w:rPr>
      </w:pP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„1. Otwarcie ofert nastąpi w dniu 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29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5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r.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o godzinie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09:30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, na komputerze 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br w:type="textWrapping"/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Zamawiającego, po odszyfrowaniu i pobraniu z Platformy przetargowej złożonych ofert.”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>
      <w:pPr>
        <w:pStyle w:val="9"/>
        <w:jc w:val="right"/>
        <w:rPr>
          <w:rStyle w:val="10"/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0"/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t>Naczelnik Wydziału Techniczno-Inwestycyjneg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  <w:lang w:val="pl-PL"/>
        </w:rPr>
        <w:t>o</w:t>
      </w:r>
    </w:p>
    <w:p>
      <w:pPr>
        <w:pStyle w:val="9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b/>
          <w:bCs/>
          <w:sz w:val="16"/>
          <w:szCs w:val="16"/>
          <w:u w:val="single"/>
        </w:rPr>
        <w:t>Załączniki:</w:t>
      </w:r>
    </w:p>
    <w:p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16"/>
          <w:szCs w:val="16"/>
        </w:rPr>
      </w:pPr>
      <w:r>
        <w:rPr>
          <w:rStyle w:val="10"/>
          <w:rFonts w:hint="default" w:ascii="Trebuchet MS" w:hAnsi="Trebuchet MS" w:cs="Trebuchet MS"/>
          <w:sz w:val="16"/>
          <w:szCs w:val="16"/>
        </w:rPr>
        <w:t xml:space="preserve">- Załącznik Nr </w:t>
      </w:r>
      <w:r>
        <w:rPr>
          <w:rStyle w:val="10"/>
          <w:rFonts w:hint="default" w:ascii="Trebuchet MS" w:hAnsi="Trebuchet MS" w:cs="Trebuchet MS"/>
          <w:sz w:val="16"/>
          <w:szCs w:val="16"/>
          <w:lang w:val="pl-PL"/>
        </w:rPr>
        <w:t>6</w:t>
      </w:r>
      <w:r>
        <w:rPr>
          <w:rStyle w:val="10"/>
          <w:rFonts w:hint="default" w:ascii="Trebuchet MS" w:hAnsi="Trebuchet MS" w:cs="Trebuchet MS"/>
          <w:sz w:val="16"/>
          <w:szCs w:val="16"/>
        </w:rPr>
        <w:t xml:space="preserve"> do SWZ – Przedmiar robót </w:t>
      </w:r>
      <w:r>
        <w:rPr>
          <w:rStyle w:val="10"/>
          <w:rFonts w:hint="default" w:ascii="Trebuchet MS" w:hAnsi="Trebuchet MS" w:cs="Trebuchet MS"/>
          <w:sz w:val="16"/>
          <w:szCs w:val="16"/>
          <w:lang w:val="pl-PL"/>
        </w:rPr>
        <w:t>(branża elektryczna),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16"/>
          <w:szCs w:val="16"/>
          <w:lang w:val="pl-PL"/>
        </w:rPr>
      </w:pPr>
      <w:r>
        <w:rPr>
          <w:rFonts w:hint="default" w:ascii="Trebuchet MS" w:hAnsi="Trebuchet MS" w:cs="Trebuchet MS"/>
          <w:sz w:val="16"/>
          <w:szCs w:val="16"/>
          <w:lang w:val="pl-PL"/>
        </w:rPr>
        <w:t>- Załącznik Nr 8 do SWZ - Projekt branży elektrycznej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sz w:val="16"/>
          <w:szCs w:val="16"/>
        </w:rPr>
      </w:pPr>
      <w:r>
        <w:rPr>
          <w:rStyle w:val="10"/>
          <w:rFonts w:hint="default" w:ascii="Trebuchet MS" w:hAnsi="Trebuchet MS" w:cs="Trebuchet MS"/>
          <w:b/>
          <w:bCs/>
          <w:sz w:val="16"/>
          <w:szCs w:val="16"/>
          <w:u w:val="single"/>
        </w:rPr>
        <w:t>Rozdzielnik:</w:t>
      </w:r>
    </w:p>
    <w:p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sz w:val="16"/>
          <w:szCs w:val="16"/>
        </w:rPr>
      </w:pPr>
      <w:r>
        <w:rPr>
          <w:rStyle w:val="10"/>
          <w:rFonts w:hint="default"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13"/>
          <w:rFonts w:hint="default" w:ascii="Trebuchet MS" w:hAnsi="Trebuchet MS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  <w:t>https://platformazakupowa.pl/transakcja/921692</w:t>
      </w:r>
    </w:p>
    <w:p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10"/>
          <w:rFonts w:hint="default" w:ascii="Trebuchet MS" w:hAnsi="Trebuchet MS" w:cs="Trebuchet MS"/>
          <w:sz w:val="16"/>
          <w:szCs w:val="16"/>
        </w:rPr>
        <w:t>- aa.</w:t>
      </w:r>
    </w:p>
    <w:sectPr>
      <w:pgSz w:w="11906" w:h="16838"/>
      <w:pgMar w:top="1440" w:right="1800" w:bottom="123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522BBB"/>
    <w:rsid w:val="039402CF"/>
    <w:rsid w:val="0947132D"/>
    <w:rsid w:val="0A525570"/>
    <w:rsid w:val="0AAC2C0F"/>
    <w:rsid w:val="0D1D4F5A"/>
    <w:rsid w:val="0E447467"/>
    <w:rsid w:val="14950F51"/>
    <w:rsid w:val="1D7C462C"/>
    <w:rsid w:val="1DAC6A24"/>
    <w:rsid w:val="1E0456A4"/>
    <w:rsid w:val="211A044F"/>
    <w:rsid w:val="222B222F"/>
    <w:rsid w:val="22C067C9"/>
    <w:rsid w:val="22E1666C"/>
    <w:rsid w:val="23432D41"/>
    <w:rsid w:val="2A3572D0"/>
    <w:rsid w:val="2D02113F"/>
    <w:rsid w:val="2E6B0DDC"/>
    <w:rsid w:val="31C05686"/>
    <w:rsid w:val="33015E25"/>
    <w:rsid w:val="332D1844"/>
    <w:rsid w:val="3336604B"/>
    <w:rsid w:val="33B60885"/>
    <w:rsid w:val="34F1363B"/>
    <w:rsid w:val="35690005"/>
    <w:rsid w:val="365C16C9"/>
    <w:rsid w:val="369C19A7"/>
    <w:rsid w:val="45273001"/>
    <w:rsid w:val="468269BA"/>
    <w:rsid w:val="4877110B"/>
    <w:rsid w:val="49F631AC"/>
    <w:rsid w:val="4ECA0E53"/>
    <w:rsid w:val="576B2BD9"/>
    <w:rsid w:val="5A600969"/>
    <w:rsid w:val="5CDC72F1"/>
    <w:rsid w:val="5E03600D"/>
    <w:rsid w:val="670C5ECD"/>
    <w:rsid w:val="6A5C6693"/>
    <w:rsid w:val="6FDF64B3"/>
    <w:rsid w:val="73027745"/>
    <w:rsid w:val="75D934E5"/>
    <w:rsid w:val="776B3C7C"/>
    <w:rsid w:val="784A4C48"/>
    <w:rsid w:val="79B750A1"/>
    <w:rsid w:val="7B242713"/>
    <w:rsid w:val="7D6656CA"/>
    <w:rsid w:val="7DCD76EB"/>
    <w:rsid w:val="7EC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agłówek 1"/>
    <w:basedOn w:val="9"/>
    <w:next w:val="9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9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0">
    <w:name w:val="Domyślna czcionka akapitu"/>
    <w:qFormat/>
    <w:uiPriority w:val="6"/>
  </w:style>
  <w:style w:type="paragraph" w:customStyle="1" w:styleId="11">
    <w:name w:val="Nagłówek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2">
    <w:name w:val="Stopka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3">
    <w:name w:val="Hiperłącze"/>
    <w:qFormat/>
    <w:uiPriority w:val="7"/>
    <w:rPr>
      <w:color w:val="0000FF"/>
      <w:u w:val="single"/>
    </w:rPr>
  </w:style>
  <w:style w:type="paragraph" w:customStyle="1" w:styleId="14">
    <w:name w:val="Standard (user)"/>
    <w:autoRedefine/>
    <w:qFormat/>
    <w:uiPriority w:val="0"/>
    <w:pPr>
      <w:suppressAutoHyphens/>
      <w:autoSpaceDN w:val="0"/>
    </w:pPr>
    <w:rPr>
      <w:rFonts w:ascii="Liberation Serif" w:hAnsi="Liberation Serif" w:eastAsia="SimSun" w:cs="Arial"/>
      <w:kern w:val="3"/>
      <w:sz w:val="24"/>
      <w:szCs w:val="24"/>
      <w:lang w:val="pl-PL" w:eastAsia="zh-CN" w:bidi="hi-IN"/>
    </w:rPr>
  </w:style>
  <w:style w:type="character" w:customStyle="1" w:styleId="15">
    <w:name w:val="markedcontent"/>
    <w:basedOn w:val="10"/>
    <w:uiPriority w:val="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2024-05-22T09:10:26Z</cp:lastPrinted>
  <dcterms:modified xsi:type="dcterms:W3CDTF">2024-05-22T09:15:47Z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534C7ACB5FC44CC388AED9595496F340_11</vt:lpwstr>
  </property>
</Properties>
</file>