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2EC6" w14:textId="1B13A1E6" w:rsidR="00883C20" w:rsidRPr="0095113A" w:rsidRDefault="007B2540" w:rsidP="007B2540">
      <w:pPr>
        <w:rPr>
          <w:rFonts w:ascii="Times New Roman" w:hAnsi="Times New Roman" w:cs="Times New Roman"/>
          <w:u w:val="single"/>
        </w:rPr>
      </w:pPr>
      <w:r w:rsidRPr="0095113A">
        <w:rPr>
          <w:rFonts w:ascii="Times New Roman" w:hAnsi="Times New Roman" w:cs="Times New Roman"/>
          <w:b/>
        </w:rPr>
        <w:t>RIZ.271</w:t>
      </w:r>
      <w:r w:rsidR="00CA4B39" w:rsidRPr="0095113A">
        <w:rPr>
          <w:rFonts w:ascii="Times New Roman" w:hAnsi="Times New Roman" w:cs="Times New Roman"/>
          <w:b/>
        </w:rPr>
        <w:t>.1.</w:t>
      </w:r>
      <w:r w:rsidR="00CF2F47" w:rsidRPr="0095113A">
        <w:rPr>
          <w:rFonts w:ascii="Times New Roman" w:hAnsi="Times New Roman" w:cs="Times New Roman"/>
          <w:b/>
        </w:rPr>
        <w:t>3.</w:t>
      </w:r>
      <w:r w:rsidR="008F5583">
        <w:rPr>
          <w:rFonts w:ascii="Times New Roman" w:hAnsi="Times New Roman" w:cs="Times New Roman"/>
          <w:b/>
        </w:rPr>
        <w:t>2.</w:t>
      </w:r>
      <w:r w:rsidR="00CF2F47" w:rsidRPr="0095113A">
        <w:rPr>
          <w:rFonts w:ascii="Times New Roman" w:hAnsi="Times New Roman" w:cs="Times New Roman"/>
          <w:b/>
        </w:rPr>
        <w:t>2024</w:t>
      </w:r>
      <w:r w:rsidR="00CF2F47" w:rsidRPr="0095113A">
        <w:rPr>
          <w:rFonts w:ascii="Times New Roman" w:hAnsi="Times New Roman" w:cs="Times New Roman"/>
          <w:b/>
        </w:rPr>
        <w:tab/>
      </w:r>
      <w:r w:rsidR="00CF2F47" w:rsidRPr="0095113A">
        <w:rPr>
          <w:rFonts w:ascii="Times New Roman" w:hAnsi="Times New Roman" w:cs="Times New Roman"/>
          <w:b/>
        </w:rPr>
        <w:tab/>
      </w:r>
      <w:r w:rsidRPr="0095113A">
        <w:rPr>
          <w:rFonts w:ascii="Times New Roman" w:hAnsi="Times New Roman" w:cs="Times New Roman"/>
          <w:b/>
        </w:rPr>
        <w:tab/>
      </w:r>
      <w:r w:rsidRPr="0095113A">
        <w:rPr>
          <w:rFonts w:ascii="Times New Roman" w:hAnsi="Times New Roman" w:cs="Times New Roman"/>
          <w:b/>
        </w:rPr>
        <w:tab/>
      </w:r>
      <w:r w:rsidRPr="0095113A">
        <w:rPr>
          <w:rFonts w:ascii="Times New Roman" w:hAnsi="Times New Roman" w:cs="Times New Roman"/>
          <w:b/>
        </w:rPr>
        <w:tab/>
      </w:r>
      <w:r w:rsidRPr="0095113A">
        <w:rPr>
          <w:rFonts w:ascii="Times New Roman" w:hAnsi="Times New Roman" w:cs="Times New Roman"/>
          <w:b/>
        </w:rPr>
        <w:tab/>
      </w:r>
      <w:r w:rsidRPr="0095113A">
        <w:rPr>
          <w:rFonts w:ascii="Times New Roman" w:hAnsi="Times New Roman" w:cs="Times New Roman"/>
          <w:b/>
        </w:rPr>
        <w:tab/>
      </w:r>
      <w:r w:rsidR="00883C20" w:rsidRPr="0095113A">
        <w:rPr>
          <w:rFonts w:ascii="Times New Roman" w:hAnsi="Times New Roman" w:cs="Times New Roman"/>
          <w:b/>
        </w:rPr>
        <w:t xml:space="preserve">Załącznik nr </w:t>
      </w:r>
      <w:r w:rsidR="00983EB1">
        <w:rPr>
          <w:rFonts w:ascii="Times New Roman" w:hAnsi="Times New Roman" w:cs="Times New Roman"/>
          <w:b/>
        </w:rPr>
        <w:t>8</w:t>
      </w:r>
      <w:r w:rsidR="00883C20" w:rsidRPr="0095113A">
        <w:rPr>
          <w:rFonts w:ascii="Times New Roman" w:hAnsi="Times New Roman" w:cs="Times New Roman"/>
          <w:b/>
        </w:rPr>
        <w:t xml:space="preserve"> do </w:t>
      </w:r>
      <w:r w:rsidR="0048641E" w:rsidRPr="0095113A">
        <w:rPr>
          <w:rFonts w:ascii="Times New Roman" w:hAnsi="Times New Roman" w:cs="Times New Roman"/>
          <w:b/>
        </w:rPr>
        <w:t>S</w:t>
      </w:r>
      <w:r w:rsidR="00883C20" w:rsidRPr="0095113A">
        <w:rPr>
          <w:rFonts w:ascii="Times New Roman" w:hAnsi="Times New Roman" w:cs="Times New Roman"/>
          <w:b/>
        </w:rPr>
        <w:t>WZ</w:t>
      </w:r>
    </w:p>
    <w:p w14:paraId="5DC05D1C" w14:textId="77777777" w:rsidR="00DB1113" w:rsidRPr="0095113A" w:rsidRDefault="00DB1113" w:rsidP="004279D4">
      <w:pPr>
        <w:jc w:val="center"/>
        <w:rPr>
          <w:rFonts w:ascii="Times New Roman" w:hAnsi="Times New Roman" w:cs="Times New Roman"/>
          <w:u w:val="single"/>
        </w:rPr>
      </w:pPr>
      <w:r w:rsidRPr="0095113A">
        <w:rPr>
          <w:rFonts w:ascii="Times New Roman" w:hAnsi="Times New Roman" w:cs="Times New Roman"/>
          <w:u w:val="single"/>
        </w:rPr>
        <w:t xml:space="preserve">Załącznik do oferty </w:t>
      </w:r>
    </w:p>
    <w:p w14:paraId="37C0ECB0" w14:textId="31A31B63" w:rsidR="00DC2556" w:rsidRPr="0095113A" w:rsidRDefault="00883C20" w:rsidP="004279D4">
      <w:pPr>
        <w:jc w:val="center"/>
        <w:rPr>
          <w:rFonts w:ascii="Times New Roman" w:hAnsi="Times New Roman" w:cs="Times New Roman"/>
          <w:b/>
          <w:bCs/>
          <w:u w:val="single"/>
        </w:rPr>
      </w:pPr>
      <w:r w:rsidRPr="0095113A">
        <w:rPr>
          <w:rFonts w:ascii="Times New Roman" w:hAnsi="Times New Roman" w:cs="Times New Roman"/>
          <w:b/>
          <w:bCs/>
          <w:u w:val="single"/>
        </w:rPr>
        <w:t>Wymagania techniczno-jakościowe</w:t>
      </w:r>
      <w:r w:rsidR="004279D4" w:rsidRPr="0095113A">
        <w:rPr>
          <w:rFonts w:ascii="Times New Roman" w:hAnsi="Times New Roman" w:cs="Times New Roman"/>
          <w:b/>
          <w:bCs/>
          <w:u w:val="single"/>
        </w:rPr>
        <w:t xml:space="preserve"> </w:t>
      </w:r>
      <w:r w:rsidR="00CF2F47" w:rsidRPr="0095113A">
        <w:rPr>
          <w:rFonts w:ascii="Times New Roman" w:hAnsi="Times New Roman" w:cs="Times New Roman"/>
          <w:b/>
          <w:bCs/>
          <w:u w:val="single"/>
        </w:rPr>
        <w:t xml:space="preserve">koparki </w:t>
      </w:r>
      <w:proofErr w:type="spellStart"/>
      <w:r w:rsidR="00CF2F47" w:rsidRPr="0095113A">
        <w:rPr>
          <w:rFonts w:ascii="Times New Roman" w:hAnsi="Times New Roman" w:cs="Times New Roman"/>
          <w:b/>
          <w:bCs/>
          <w:u w:val="single"/>
        </w:rPr>
        <w:t>kołowej</w:t>
      </w:r>
      <w:r w:rsidR="0095113A" w:rsidRPr="0095113A">
        <w:rPr>
          <w:rFonts w:ascii="Times New Roman" w:hAnsi="Times New Roman" w:cs="Times New Roman"/>
          <w:b/>
          <w:bCs/>
          <w:u w:val="single"/>
        </w:rPr>
        <w:t>-</w:t>
      </w:r>
      <w:r w:rsidR="00CF2F47" w:rsidRPr="0095113A">
        <w:rPr>
          <w:rFonts w:ascii="Times New Roman" w:hAnsi="Times New Roman" w:cs="Times New Roman"/>
          <w:b/>
          <w:bCs/>
          <w:u w:val="single"/>
        </w:rPr>
        <w:t>obrotowej</w:t>
      </w:r>
      <w:proofErr w:type="spellEnd"/>
    </w:p>
    <w:p w14:paraId="16D211ED" w14:textId="77777777" w:rsidR="0095113A" w:rsidRPr="00D14077" w:rsidRDefault="0095113A" w:rsidP="0095113A">
      <w:pPr>
        <w:pStyle w:val="Standard"/>
        <w:ind w:firstLine="360"/>
        <w:jc w:val="both"/>
        <w:rPr>
          <w:rFonts w:ascii="Times New Roman" w:hAnsi="Times New Roman" w:cs="Times New Roman"/>
        </w:rPr>
      </w:pPr>
      <w:r w:rsidRPr="0095113A">
        <w:rPr>
          <w:rFonts w:ascii="Times New Roman" w:hAnsi="Times New Roman" w:cs="Times New Roman"/>
        </w:rPr>
        <w:t>Koparka musi być nowa, kompletna, wolna od wad fizycznych (konstrukcyjnych, materiałowych, wykonawczych</w:t>
      </w:r>
      <w:r w:rsidRPr="00D14077">
        <w:rPr>
          <w:rFonts w:ascii="Times New Roman" w:hAnsi="Times New Roman" w:cs="Times New Roman"/>
        </w:rPr>
        <w:t>), technicznych oraz prawnych, nie będąca prototypem lub urządzeniem robionym na potrzeby tego zamówienia, produkowana seryjnie, spełniająca poniższe wymagania. Przedmiot zamówienia powinien odpowiadać obowiązującym normom, parametrom technicznym, jakościowym, posiadać certyfikat zgodności CE oraz pełną gwarancję producenta.</w:t>
      </w:r>
    </w:p>
    <w:p w14:paraId="1712D167" w14:textId="77777777" w:rsidR="004F67C6" w:rsidRDefault="004F67C6" w:rsidP="002C02F2">
      <w:pPr>
        <w:pStyle w:val="Standard"/>
        <w:ind w:firstLine="360"/>
        <w:jc w:val="both"/>
        <w:rPr>
          <w:rFonts w:ascii="Arial" w:hAnsi="Arial" w:cs="Arial"/>
          <w:sz w:val="22"/>
          <w:szCs w:val="22"/>
        </w:rPr>
      </w:pPr>
    </w:p>
    <w:tbl>
      <w:tblPr>
        <w:tblStyle w:val="Tabela-Siatka"/>
        <w:tblW w:w="9067" w:type="dxa"/>
        <w:tblLook w:val="04A0" w:firstRow="1" w:lastRow="0" w:firstColumn="1" w:lastColumn="0" w:noHBand="0" w:noVBand="1"/>
      </w:tblPr>
      <w:tblGrid>
        <w:gridCol w:w="599"/>
        <w:gridCol w:w="5208"/>
        <w:gridCol w:w="3260"/>
      </w:tblGrid>
      <w:tr w:rsidR="0095113A" w:rsidRPr="00D14077" w14:paraId="099035CC" w14:textId="77777777" w:rsidTr="007D2992">
        <w:tc>
          <w:tcPr>
            <w:tcW w:w="599" w:type="dxa"/>
            <w:shd w:val="clear" w:color="auto" w:fill="FFD966" w:themeFill="accent4" w:themeFillTint="99"/>
          </w:tcPr>
          <w:p w14:paraId="522ACFB2" w14:textId="77777777" w:rsidR="0095113A" w:rsidRPr="00D14077" w:rsidRDefault="0095113A" w:rsidP="007D2992">
            <w:pPr>
              <w:pStyle w:val="Default"/>
              <w:spacing w:after="22"/>
              <w:jc w:val="both"/>
              <w:rPr>
                <w:rFonts w:ascii="Times New Roman" w:hAnsi="Times New Roman" w:cs="Times New Roman"/>
                <w:b/>
                <w:bCs/>
                <w:sz w:val="22"/>
                <w:szCs w:val="22"/>
              </w:rPr>
            </w:pPr>
            <w:r w:rsidRPr="00D14077">
              <w:rPr>
                <w:rFonts w:ascii="Times New Roman" w:hAnsi="Times New Roman" w:cs="Times New Roman"/>
                <w:b/>
                <w:bCs/>
                <w:sz w:val="22"/>
                <w:szCs w:val="22"/>
              </w:rPr>
              <w:t>Lp.</w:t>
            </w:r>
          </w:p>
        </w:tc>
        <w:tc>
          <w:tcPr>
            <w:tcW w:w="5208" w:type="dxa"/>
            <w:shd w:val="clear" w:color="auto" w:fill="FFD966" w:themeFill="accent4" w:themeFillTint="99"/>
          </w:tcPr>
          <w:p w14:paraId="4F6EC651" w14:textId="77777777" w:rsidR="0095113A" w:rsidRPr="00D14077" w:rsidRDefault="0095113A" w:rsidP="007D2992">
            <w:pPr>
              <w:pStyle w:val="Default"/>
              <w:spacing w:after="22"/>
              <w:jc w:val="both"/>
              <w:rPr>
                <w:rFonts w:ascii="Times New Roman" w:hAnsi="Times New Roman" w:cs="Times New Roman"/>
                <w:b/>
                <w:bCs/>
                <w:sz w:val="22"/>
                <w:szCs w:val="22"/>
              </w:rPr>
            </w:pPr>
            <w:r w:rsidRPr="00D14077">
              <w:rPr>
                <w:rFonts w:ascii="Times New Roman" w:hAnsi="Times New Roman" w:cs="Times New Roman"/>
                <w:b/>
                <w:bCs/>
                <w:sz w:val="22"/>
                <w:szCs w:val="22"/>
              </w:rPr>
              <w:t xml:space="preserve">Parametr techniczny/wyposażenie – </w:t>
            </w:r>
          </w:p>
          <w:p w14:paraId="67BAE56B" w14:textId="77777777" w:rsidR="0095113A" w:rsidRPr="00D14077" w:rsidRDefault="0095113A" w:rsidP="007D2992">
            <w:pPr>
              <w:pStyle w:val="Default"/>
              <w:spacing w:after="22"/>
              <w:jc w:val="both"/>
              <w:rPr>
                <w:rFonts w:ascii="Times New Roman" w:hAnsi="Times New Roman" w:cs="Times New Roman"/>
                <w:b/>
                <w:bCs/>
                <w:sz w:val="22"/>
                <w:szCs w:val="22"/>
              </w:rPr>
            </w:pPr>
            <w:r w:rsidRPr="00D14077">
              <w:rPr>
                <w:rFonts w:ascii="Times New Roman" w:hAnsi="Times New Roman" w:cs="Times New Roman"/>
                <w:b/>
                <w:bCs/>
                <w:sz w:val="22"/>
                <w:szCs w:val="22"/>
              </w:rPr>
              <w:t>wymagania Zamawiającego</w:t>
            </w:r>
          </w:p>
        </w:tc>
        <w:tc>
          <w:tcPr>
            <w:tcW w:w="3260" w:type="dxa"/>
            <w:shd w:val="clear" w:color="auto" w:fill="FFD966" w:themeFill="accent4" w:themeFillTint="99"/>
          </w:tcPr>
          <w:p w14:paraId="08002B77" w14:textId="77777777" w:rsidR="0095113A" w:rsidRPr="00D14077" w:rsidRDefault="0095113A" w:rsidP="007D2992">
            <w:pPr>
              <w:pStyle w:val="Default"/>
              <w:spacing w:after="22"/>
              <w:rPr>
                <w:rFonts w:ascii="Times New Roman" w:hAnsi="Times New Roman" w:cs="Times New Roman"/>
                <w:b/>
                <w:bCs/>
                <w:sz w:val="22"/>
                <w:szCs w:val="22"/>
              </w:rPr>
            </w:pPr>
            <w:r w:rsidRPr="00D14077">
              <w:rPr>
                <w:rFonts w:ascii="Times New Roman" w:hAnsi="Times New Roman" w:cs="Times New Roman"/>
                <w:b/>
                <w:sz w:val="22"/>
                <w:szCs w:val="22"/>
              </w:rPr>
              <w:t xml:space="preserve">*Spełnienie wymagań </w:t>
            </w:r>
            <w:proofErr w:type="spellStart"/>
            <w:r w:rsidRPr="00D14077">
              <w:rPr>
                <w:rFonts w:ascii="Times New Roman" w:hAnsi="Times New Roman" w:cs="Times New Roman"/>
                <w:b/>
                <w:sz w:val="22"/>
                <w:szCs w:val="22"/>
              </w:rPr>
              <w:t>techniczno</w:t>
            </w:r>
            <w:proofErr w:type="spellEnd"/>
            <w:r w:rsidRPr="00D14077">
              <w:rPr>
                <w:rFonts w:ascii="Times New Roman" w:hAnsi="Times New Roman" w:cs="Times New Roman"/>
                <w:b/>
                <w:sz w:val="22"/>
                <w:szCs w:val="22"/>
              </w:rPr>
              <w:t xml:space="preserve"> – jakościowych / propozycje Wykonawcy</w:t>
            </w:r>
          </w:p>
        </w:tc>
      </w:tr>
      <w:tr w:rsidR="0095113A" w:rsidRPr="00D14077" w14:paraId="163F95B6" w14:textId="77777777" w:rsidTr="007D2992">
        <w:trPr>
          <w:trHeight w:val="320"/>
        </w:trPr>
        <w:tc>
          <w:tcPr>
            <w:tcW w:w="599" w:type="dxa"/>
          </w:tcPr>
          <w:p w14:paraId="7C6C841C"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w:t>
            </w:r>
          </w:p>
        </w:tc>
        <w:tc>
          <w:tcPr>
            <w:tcW w:w="5208" w:type="dxa"/>
          </w:tcPr>
          <w:p w14:paraId="6A151E6E"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Rok produkcji: 2023 lub 2024</w:t>
            </w:r>
          </w:p>
        </w:tc>
        <w:tc>
          <w:tcPr>
            <w:tcW w:w="3260" w:type="dxa"/>
          </w:tcPr>
          <w:p w14:paraId="473D5055"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78C07A3A" w14:textId="77777777" w:rsidTr="007D2992">
        <w:trPr>
          <w:trHeight w:val="320"/>
        </w:trPr>
        <w:tc>
          <w:tcPr>
            <w:tcW w:w="599" w:type="dxa"/>
          </w:tcPr>
          <w:p w14:paraId="205F2FE0"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2.</w:t>
            </w:r>
          </w:p>
        </w:tc>
        <w:tc>
          <w:tcPr>
            <w:tcW w:w="5208" w:type="dxa"/>
          </w:tcPr>
          <w:p w14:paraId="7EBC6629" w14:textId="289F44B9"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Masa robocza maszyny: max 1</w:t>
            </w:r>
            <w:r w:rsidR="009B389C">
              <w:rPr>
                <w:rFonts w:ascii="Times New Roman" w:hAnsi="Times New Roman" w:cs="Times New Roman"/>
                <w:sz w:val="22"/>
                <w:szCs w:val="22"/>
              </w:rPr>
              <w:t>6</w:t>
            </w:r>
            <w:r w:rsidRPr="00D14077">
              <w:rPr>
                <w:rFonts w:ascii="Times New Roman" w:hAnsi="Times New Roman" w:cs="Times New Roman"/>
                <w:sz w:val="22"/>
                <w:szCs w:val="22"/>
              </w:rPr>
              <w:t>ton</w:t>
            </w:r>
          </w:p>
        </w:tc>
        <w:tc>
          <w:tcPr>
            <w:tcW w:w="3260" w:type="dxa"/>
          </w:tcPr>
          <w:p w14:paraId="1CA81F2B"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4AF6F168" w14:textId="77777777" w:rsidTr="007D2992">
        <w:tc>
          <w:tcPr>
            <w:tcW w:w="599" w:type="dxa"/>
          </w:tcPr>
          <w:p w14:paraId="0B1DF976"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3.</w:t>
            </w:r>
          </w:p>
        </w:tc>
        <w:tc>
          <w:tcPr>
            <w:tcW w:w="5208" w:type="dxa"/>
          </w:tcPr>
          <w:p w14:paraId="17F7D70C"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Norma emisji spalin: V</w:t>
            </w:r>
          </w:p>
        </w:tc>
        <w:tc>
          <w:tcPr>
            <w:tcW w:w="3260" w:type="dxa"/>
          </w:tcPr>
          <w:p w14:paraId="1A019D29"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76666F17" w14:textId="77777777" w:rsidTr="007D2992">
        <w:tc>
          <w:tcPr>
            <w:tcW w:w="599" w:type="dxa"/>
          </w:tcPr>
          <w:p w14:paraId="7E97EF81"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4.</w:t>
            </w:r>
          </w:p>
        </w:tc>
        <w:tc>
          <w:tcPr>
            <w:tcW w:w="5208" w:type="dxa"/>
          </w:tcPr>
          <w:p w14:paraId="25CC2811"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Liczba cylindrów: min.4</w:t>
            </w:r>
          </w:p>
        </w:tc>
        <w:tc>
          <w:tcPr>
            <w:tcW w:w="3260" w:type="dxa"/>
          </w:tcPr>
          <w:p w14:paraId="2429E5ED"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50D26EB4" w14:textId="77777777" w:rsidTr="007D2992">
        <w:tc>
          <w:tcPr>
            <w:tcW w:w="599" w:type="dxa"/>
          </w:tcPr>
          <w:p w14:paraId="52C0B5D2"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5.</w:t>
            </w:r>
          </w:p>
        </w:tc>
        <w:tc>
          <w:tcPr>
            <w:tcW w:w="5208" w:type="dxa"/>
          </w:tcPr>
          <w:p w14:paraId="460C2BDB"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Silnik wysokoprężny turbodoładowany </w:t>
            </w:r>
          </w:p>
        </w:tc>
        <w:tc>
          <w:tcPr>
            <w:tcW w:w="3260" w:type="dxa"/>
          </w:tcPr>
          <w:p w14:paraId="5BFB3FFB"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37706971" w14:textId="77777777" w:rsidTr="007D2992">
        <w:tc>
          <w:tcPr>
            <w:tcW w:w="599" w:type="dxa"/>
          </w:tcPr>
          <w:p w14:paraId="33EDC629"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6.</w:t>
            </w:r>
          </w:p>
        </w:tc>
        <w:tc>
          <w:tcPr>
            <w:tcW w:w="5208" w:type="dxa"/>
          </w:tcPr>
          <w:p w14:paraId="43D7D368"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Silnik chłodzony cieczą</w:t>
            </w:r>
          </w:p>
        </w:tc>
        <w:tc>
          <w:tcPr>
            <w:tcW w:w="3260" w:type="dxa"/>
          </w:tcPr>
          <w:p w14:paraId="49D625AE"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088B1246" w14:textId="77777777" w:rsidTr="007D2992">
        <w:tc>
          <w:tcPr>
            <w:tcW w:w="599" w:type="dxa"/>
          </w:tcPr>
          <w:p w14:paraId="6E89D6BC"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7.</w:t>
            </w:r>
          </w:p>
        </w:tc>
        <w:tc>
          <w:tcPr>
            <w:tcW w:w="5208" w:type="dxa"/>
          </w:tcPr>
          <w:p w14:paraId="38FFDD76"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Moc: min.100KM</w:t>
            </w:r>
          </w:p>
        </w:tc>
        <w:tc>
          <w:tcPr>
            <w:tcW w:w="3260" w:type="dxa"/>
          </w:tcPr>
          <w:p w14:paraId="4ADFD8C0"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202496C7" w14:textId="77777777" w:rsidTr="007D2992">
        <w:tc>
          <w:tcPr>
            <w:tcW w:w="599" w:type="dxa"/>
          </w:tcPr>
          <w:p w14:paraId="5A48B6B5"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8.</w:t>
            </w:r>
          </w:p>
        </w:tc>
        <w:tc>
          <w:tcPr>
            <w:tcW w:w="5208" w:type="dxa"/>
          </w:tcPr>
          <w:p w14:paraId="32962F32" w14:textId="030F176D" w:rsidR="0095113A" w:rsidRPr="00D14077" w:rsidRDefault="0095113A" w:rsidP="007D2992">
            <w:pPr>
              <w:pStyle w:val="Default"/>
              <w:spacing w:after="22"/>
              <w:jc w:val="both"/>
              <w:rPr>
                <w:rFonts w:ascii="Times New Roman" w:hAnsi="Times New Roman" w:cs="Times New Roman"/>
                <w:sz w:val="22"/>
                <w:szCs w:val="22"/>
              </w:rPr>
            </w:pPr>
            <w:r w:rsidRPr="00705633">
              <w:rPr>
                <w:rFonts w:ascii="Times New Roman" w:hAnsi="Times New Roman" w:cs="Times New Roman"/>
                <w:color w:val="auto"/>
                <w:sz w:val="22"/>
                <w:szCs w:val="22"/>
              </w:rPr>
              <w:t>Pojemność silnika: min. 4</w:t>
            </w:r>
            <w:r w:rsidR="00F175F9" w:rsidRPr="00705633">
              <w:rPr>
                <w:rFonts w:ascii="Times New Roman" w:hAnsi="Times New Roman" w:cs="Times New Roman"/>
                <w:color w:val="auto"/>
                <w:sz w:val="22"/>
                <w:szCs w:val="22"/>
              </w:rPr>
              <w:t>0</w:t>
            </w:r>
            <w:r w:rsidRPr="00705633">
              <w:rPr>
                <w:rFonts w:ascii="Times New Roman" w:hAnsi="Times New Roman" w:cs="Times New Roman"/>
                <w:color w:val="auto"/>
                <w:sz w:val="22"/>
                <w:szCs w:val="22"/>
              </w:rPr>
              <w:t>00cm</w:t>
            </w:r>
            <w:r w:rsidRPr="00705633">
              <w:rPr>
                <w:rFonts w:ascii="Times New Roman" w:hAnsi="Times New Roman" w:cs="Times New Roman"/>
                <w:color w:val="auto"/>
                <w:sz w:val="22"/>
                <w:szCs w:val="22"/>
                <w:vertAlign w:val="superscript"/>
              </w:rPr>
              <w:t>3</w:t>
            </w:r>
          </w:p>
        </w:tc>
        <w:tc>
          <w:tcPr>
            <w:tcW w:w="3260" w:type="dxa"/>
          </w:tcPr>
          <w:p w14:paraId="469D6B27"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642746D1" w14:textId="77777777" w:rsidTr="007D2992">
        <w:tc>
          <w:tcPr>
            <w:tcW w:w="599" w:type="dxa"/>
          </w:tcPr>
          <w:p w14:paraId="36B92171"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9.</w:t>
            </w:r>
          </w:p>
        </w:tc>
        <w:tc>
          <w:tcPr>
            <w:tcW w:w="5208" w:type="dxa"/>
          </w:tcPr>
          <w:p w14:paraId="7744BB06"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Zbiornik paliwa min. 1</w:t>
            </w:r>
            <w:r>
              <w:rPr>
                <w:rFonts w:ascii="Times New Roman" w:hAnsi="Times New Roman" w:cs="Times New Roman"/>
                <w:sz w:val="22"/>
                <w:szCs w:val="22"/>
              </w:rPr>
              <w:t>5</w:t>
            </w:r>
            <w:r w:rsidRPr="00D14077">
              <w:rPr>
                <w:rFonts w:ascii="Times New Roman" w:hAnsi="Times New Roman" w:cs="Times New Roman"/>
                <w:sz w:val="22"/>
                <w:szCs w:val="22"/>
              </w:rPr>
              <w:t>0l</w:t>
            </w:r>
          </w:p>
        </w:tc>
        <w:tc>
          <w:tcPr>
            <w:tcW w:w="3260" w:type="dxa"/>
          </w:tcPr>
          <w:p w14:paraId="22C7C041"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01A79C7D" w14:textId="77777777" w:rsidTr="007D2992">
        <w:tc>
          <w:tcPr>
            <w:tcW w:w="599" w:type="dxa"/>
          </w:tcPr>
          <w:p w14:paraId="51D4AB86"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10.</w:t>
            </w:r>
          </w:p>
        </w:tc>
        <w:tc>
          <w:tcPr>
            <w:tcW w:w="5208" w:type="dxa"/>
          </w:tcPr>
          <w:p w14:paraId="66C50739"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Napęd koparki na obie osie 4x4</w:t>
            </w:r>
          </w:p>
        </w:tc>
        <w:tc>
          <w:tcPr>
            <w:tcW w:w="3260" w:type="dxa"/>
          </w:tcPr>
          <w:p w14:paraId="2FB303DA"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71109968" w14:textId="77777777" w:rsidTr="007D2992">
        <w:tc>
          <w:tcPr>
            <w:tcW w:w="599" w:type="dxa"/>
          </w:tcPr>
          <w:p w14:paraId="162B162B"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11.</w:t>
            </w:r>
          </w:p>
        </w:tc>
        <w:tc>
          <w:tcPr>
            <w:tcW w:w="5208" w:type="dxa"/>
          </w:tcPr>
          <w:p w14:paraId="0DFE304A" w14:textId="0BCB6109" w:rsidR="0095113A" w:rsidRPr="00D14077" w:rsidRDefault="00F35E44" w:rsidP="007D2992">
            <w:pPr>
              <w:pStyle w:val="Default"/>
              <w:spacing w:after="22"/>
              <w:jc w:val="both"/>
              <w:rPr>
                <w:rFonts w:ascii="Times New Roman" w:hAnsi="Times New Roman" w:cs="Times New Roman"/>
                <w:sz w:val="22"/>
                <w:szCs w:val="22"/>
              </w:rPr>
            </w:pPr>
            <w:r>
              <w:rPr>
                <w:rFonts w:ascii="Times New Roman" w:hAnsi="Times New Roman" w:cs="Times New Roman"/>
                <w:sz w:val="22"/>
                <w:szCs w:val="22"/>
              </w:rPr>
              <w:t>Hamulce hydrauliczne, układ dwuobwodowy</w:t>
            </w:r>
          </w:p>
        </w:tc>
        <w:tc>
          <w:tcPr>
            <w:tcW w:w="3260" w:type="dxa"/>
          </w:tcPr>
          <w:p w14:paraId="6B8F3C7E"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68F3E134" w14:textId="77777777" w:rsidTr="007D2992">
        <w:tc>
          <w:tcPr>
            <w:tcW w:w="599" w:type="dxa"/>
          </w:tcPr>
          <w:p w14:paraId="24DA151B"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12.</w:t>
            </w:r>
          </w:p>
        </w:tc>
        <w:tc>
          <w:tcPr>
            <w:tcW w:w="5208" w:type="dxa"/>
          </w:tcPr>
          <w:p w14:paraId="5D687D0E" w14:textId="62BCAD31" w:rsidR="0095113A" w:rsidRPr="00D14077" w:rsidRDefault="00705633"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Pompa hydrauliki układu roboczego i napędowego– tłoczkowa o wydajności min. 150l/min</w:t>
            </w:r>
            <w:r>
              <w:rPr>
                <w:rFonts w:ascii="Times New Roman" w:hAnsi="Times New Roman" w:cs="Times New Roman"/>
                <w:sz w:val="22"/>
                <w:szCs w:val="22"/>
              </w:rPr>
              <w:t xml:space="preserve"> </w:t>
            </w:r>
            <w:r w:rsidRPr="0010693A">
              <w:rPr>
                <w:rFonts w:ascii="Times New Roman" w:hAnsi="Times New Roman" w:cs="Times New Roman"/>
                <w:sz w:val="22"/>
                <w:szCs w:val="22"/>
              </w:rPr>
              <w:t>\ lub</w:t>
            </w:r>
            <w:r>
              <w:rPr>
                <w:rFonts w:ascii="Times New Roman" w:hAnsi="Times New Roman" w:cs="Times New Roman"/>
                <w:sz w:val="22"/>
                <w:szCs w:val="22"/>
              </w:rPr>
              <w:t xml:space="preserve"> tłoczkowa pompa hydrauliki o wydajności 150 l/min dla układu roboczego i oddzielna tłoczkowa pompa hydrauliki o wydajności 150 l/min dla układu napędowego</w:t>
            </w:r>
          </w:p>
        </w:tc>
        <w:tc>
          <w:tcPr>
            <w:tcW w:w="3260" w:type="dxa"/>
          </w:tcPr>
          <w:p w14:paraId="0C927089"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6A4FDA8E" w14:textId="77777777" w:rsidTr="007D2992">
        <w:tc>
          <w:tcPr>
            <w:tcW w:w="599" w:type="dxa"/>
          </w:tcPr>
          <w:p w14:paraId="6F1372E3"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13.</w:t>
            </w:r>
          </w:p>
        </w:tc>
        <w:tc>
          <w:tcPr>
            <w:tcW w:w="5208" w:type="dxa"/>
          </w:tcPr>
          <w:p w14:paraId="582B56FD"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Zamki hydrauliczne na ramieniu roboczym</w:t>
            </w:r>
          </w:p>
        </w:tc>
        <w:tc>
          <w:tcPr>
            <w:tcW w:w="3260" w:type="dxa"/>
          </w:tcPr>
          <w:p w14:paraId="11B510BD"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2F9BD90B" w14:textId="77777777" w:rsidTr="007D2992">
        <w:tc>
          <w:tcPr>
            <w:tcW w:w="599" w:type="dxa"/>
          </w:tcPr>
          <w:p w14:paraId="148066C2"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14.</w:t>
            </w:r>
          </w:p>
        </w:tc>
        <w:tc>
          <w:tcPr>
            <w:tcW w:w="5208" w:type="dxa"/>
          </w:tcPr>
          <w:p w14:paraId="1CF2ECE8"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Pojemność układu hydraulicznego: min. 180l</w:t>
            </w:r>
          </w:p>
        </w:tc>
        <w:tc>
          <w:tcPr>
            <w:tcW w:w="3260" w:type="dxa"/>
          </w:tcPr>
          <w:p w14:paraId="2E773E40"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7381EE94" w14:textId="77777777" w:rsidTr="007D2992">
        <w:tc>
          <w:tcPr>
            <w:tcW w:w="599" w:type="dxa"/>
          </w:tcPr>
          <w:p w14:paraId="08E252E4"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15.</w:t>
            </w:r>
          </w:p>
        </w:tc>
        <w:tc>
          <w:tcPr>
            <w:tcW w:w="5208" w:type="dxa"/>
          </w:tcPr>
          <w:p w14:paraId="6D92AAC6"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Pojemność zbiornika oleju hydraulicznego: min.120l</w:t>
            </w:r>
          </w:p>
        </w:tc>
        <w:tc>
          <w:tcPr>
            <w:tcW w:w="3260" w:type="dxa"/>
          </w:tcPr>
          <w:p w14:paraId="2EAE65BE"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6145481C" w14:textId="77777777" w:rsidTr="007D2992">
        <w:tc>
          <w:tcPr>
            <w:tcW w:w="599" w:type="dxa"/>
          </w:tcPr>
          <w:p w14:paraId="5AAAABAF"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16.</w:t>
            </w:r>
          </w:p>
        </w:tc>
        <w:tc>
          <w:tcPr>
            <w:tcW w:w="5208" w:type="dxa"/>
          </w:tcPr>
          <w:p w14:paraId="60894598"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Pompa przekładni – tłokowa, pracująca niezależnie od hydrauliki roboczej</w:t>
            </w:r>
            <w:r>
              <w:rPr>
                <w:rFonts w:ascii="Times New Roman" w:hAnsi="Times New Roman" w:cs="Times New Roman"/>
                <w:sz w:val="22"/>
                <w:szCs w:val="22"/>
              </w:rPr>
              <w:t xml:space="preserve"> o wydajności min. 180l/min</w:t>
            </w:r>
          </w:p>
        </w:tc>
        <w:tc>
          <w:tcPr>
            <w:tcW w:w="3260" w:type="dxa"/>
          </w:tcPr>
          <w:p w14:paraId="0D3FBD13" w14:textId="77777777" w:rsidR="0095113A" w:rsidRPr="00D14077" w:rsidRDefault="0095113A" w:rsidP="007D2992">
            <w:pPr>
              <w:pStyle w:val="Default"/>
              <w:spacing w:after="22"/>
              <w:jc w:val="both"/>
              <w:rPr>
                <w:rFonts w:ascii="Times New Roman" w:hAnsi="Times New Roman" w:cs="Times New Roman"/>
                <w:sz w:val="22"/>
                <w:szCs w:val="22"/>
              </w:rPr>
            </w:pPr>
          </w:p>
        </w:tc>
      </w:tr>
      <w:tr w:rsidR="00705633" w:rsidRPr="00D14077" w14:paraId="50013C23" w14:textId="77777777" w:rsidTr="007D2992">
        <w:tc>
          <w:tcPr>
            <w:tcW w:w="599" w:type="dxa"/>
          </w:tcPr>
          <w:p w14:paraId="39EC3B94" w14:textId="7777777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17.</w:t>
            </w:r>
          </w:p>
        </w:tc>
        <w:tc>
          <w:tcPr>
            <w:tcW w:w="5208" w:type="dxa"/>
          </w:tcPr>
          <w:p w14:paraId="36B67BB3" w14:textId="4B17C2D0"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 xml:space="preserve">Awaryjny wyłącznik silnika </w:t>
            </w:r>
            <w:r w:rsidRPr="00FD79CD">
              <w:rPr>
                <w:rFonts w:ascii="Times New Roman" w:hAnsi="Times New Roman" w:cs="Times New Roman"/>
                <w:b/>
                <w:bCs/>
                <w:color w:val="000000" w:themeColor="text1"/>
                <w:sz w:val="22"/>
                <w:szCs w:val="22"/>
              </w:rPr>
              <w:t xml:space="preserve">\ </w:t>
            </w:r>
            <w:r w:rsidRPr="0010693A">
              <w:rPr>
                <w:rFonts w:ascii="Times New Roman" w:hAnsi="Times New Roman" w:cs="Times New Roman"/>
                <w:color w:val="000000" w:themeColor="text1"/>
                <w:sz w:val="22"/>
                <w:szCs w:val="22"/>
              </w:rPr>
              <w:t>lub</w:t>
            </w:r>
            <w:r w:rsidRPr="00FD79CD">
              <w:rPr>
                <w:rFonts w:ascii="Times New Roman" w:hAnsi="Times New Roman" w:cs="Times New Roman"/>
                <w:color w:val="000000" w:themeColor="text1"/>
                <w:sz w:val="22"/>
                <w:szCs w:val="22"/>
              </w:rPr>
              <w:t xml:space="preserve"> przycisk pełniący funkcję wyłącznika</w:t>
            </w:r>
          </w:p>
        </w:tc>
        <w:tc>
          <w:tcPr>
            <w:tcW w:w="3260" w:type="dxa"/>
          </w:tcPr>
          <w:p w14:paraId="11B46130"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180C97E3" w14:textId="77777777" w:rsidTr="007D2992">
        <w:tc>
          <w:tcPr>
            <w:tcW w:w="599" w:type="dxa"/>
          </w:tcPr>
          <w:p w14:paraId="5A6CF26A" w14:textId="7777777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18.</w:t>
            </w:r>
          </w:p>
        </w:tc>
        <w:tc>
          <w:tcPr>
            <w:tcW w:w="5208" w:type="dxa"/>
          </w:tcPr>
          <w:p w14:paraId="209CB556" w14:textId="011813A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 xml:space="preserve">Układ elektryczny </w:t>
            </w:r>
            <w:r w:rsidR="00FB1521" w:rsidRPr="00FD79CD">
              <w:rPr>
                <w:rFonts w:ascii="Times New Roman" w:hAnsi="Times New Roman" w:cs="Times New Roman"/>
                <w:color w:val="000000" w:themeColor="text1"/>
                <w:sz w:val="22"/>
                <w:szCs w:val="22"/>
              </w:rPr>
              <w:t xml:space="preserve">min. </w:t>
            </w:r>
            <w:r w:rsidRPr="00FD79CD">
              <w:rPr>
                <w:rFonts w:ascii="Times New Roman" w:hAnsi="Times New Roman" w:cs="Times New Roman"/>
                <w:color w:val="000000" w:themeColor="text1"/>
                <w:sz w:val="22"/>
                <w:szCs w:val="22"/>
              </w:rPr>
              <w:t>12V</w:t>
            </w:r>
          </w:p>
        </w:tc>
        <w:tc>
          <w:tcPr>
            <w:tcW w:w="3260" w:type="dxa"/>
          </w:tcPr>
          <w:p w14:paraId="36E55C24"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22BAB5D5" w14:textId="77777777" w:rsidTr="007D2992">
        <w:tc>
          <w:tcPr>
            <w:tcW w:w="599" w:type="dxa"/>
          </w:tcPr>
          <w:p w14:paraId="362BABE5" w14:textId="7777777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19.</w:t>
            </w:r>
          </w:p>
        </w:tc>
        <w:tc>
          <w:tcPr>
            <w:tcW w:w="5208" w:type="dxa"/>
          </w:tcPr>
          <w:p w14:paraId="446E2E28" w14:textId="7777777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Wysięgnik trzy razy łamany</w:t>
            </w:r>
          </w:p>
        </w:tc>
        <w:tc>
          <w:tcPr>
            <w:tcW w:w="3260" w:type="dxa"/>
          </w:tcPr>
          <w:p w14:paraId="51ED96B0"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72C26970" w14:textId="77777777" w:rsidTr="007D2992">
        <w:tc>
          <w:tcPr>
            <w:tcW w:w="599" w:type="dxa"/>
          </w:tcPr>
          <w:p w14:paraId="6FDE6253" w14:textId="7777777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20.</w:t>
            </w:r>
          </w:p>
        </w:tc>
        <w:tc>
          <w:tcPr>
            <w:tcW w:w="5208" w:type="dxa"/>
          </w:tcPr>
          <w:p w14:paraId="416F01F7" w14:textId="7777777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Lemiesz roboczy</w:t>
            </w:r>
          </w:p>
        </w:tc>
        <w:tc>
          <w:tcPr>
            <w:tcW w:w="3260" w:type="dxa"/>
          </w:tcPr>
          <w:p w14:paraId="5AAB254A"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0AF496A2" w14:textId="77777777" w:rsidTr="007D2992">
        <w:tc>
          <w:tcPr>
            <w:tcW w:w="599" w:type="dxa"/>
          </w:tcPr>
          <w:p w14:paraId="2753DA8F" w14:textId="77777777" w:rsidR="00705633" w:rsidRPr="0010693A" w:rsidRDefault="00705633" w:rsidP="00705633">
            <w:pPr>
              <w:pStyle w:val="Default"/>
              <w:spacing w:after="22"/>
              <w:jc w:val="both"/>
              <w:rPr>
                <w:rFonts w:ascii="Times New Roman" w:hAnsi="Times New Roman" w:cs="Times New Roman"/>
                <w:b/>
                <w:bCs/>
                <w:color w:val="000000" w:themeColor="text1"/>
                <w:sz w:val="22"/>
                <w:szCs w:val="22"/>
              </w:rPr>
            </w:pPr>
            <w:r w:rsidRPr="0010693A">
              <w:rPr>
                <w:rFonts w:ascii="Times New Roman" w:hAnsi="Times New Roman" w:cs="Times New Roman"/>
                <w:b/>
                <w:bCs/>
                <w:color w:val="000000" w:themeColor="text1"/>
                <w:sz w:val="22"/>
                <w:szCs w:val="22"/>
              </w:rPr>
              <w:t>21.</w:t>
            </w:r>
          </w:p>
        </w:tc>
        <w:tc>
          <w:tcPr>
            <w:tcW w:w="5208" w:type="dxa"/>
          </w:tcPr>
          <w:p w14:paraId="56F476F1" w14:textId="36384106" w:rsidR="00705633" w:rsidRPr="0010693A" w:rsidRDefault="006904DF" w:rsidP="00705633">
            <w:pPr>
              <w:pStyle w:val="Default"/>
              <w:spacing w:after="22"/>
              <w:jc w:val="both"/>
              <w:rPr>
                <w:rFonts w:ascii="Times New Roman" w:hAnsi="Times New Roman" w:cs="Times New Roman"/>
                <w:b/>
                <w:bCs/>
                <w:color w:val="000000" w:themeColor="text1"/>
                <w:sz w:val="22"/>
                <w:szCs w:val="22"/>
              </w:rPr>
            </w:pPr>
            <w:r w:rsidRPr="0010693A">
              <w:rPr>
                <w:rFonts w:ascii="Times New Roman" w:hAnsi="Times New Roman" w:cs="Times New Roman"/>
                <w:b/>
                <w:bCs/>
                <w:color w:val="000000" w:themeColor="text1"/>
                <w:sz w:val="22"/>
                <w:szCs w:val="22"/>
              </w:rPr>
              <w:t xml:space="preserve">Koparka wyposażona w stabilizatory osi </w:t>
            </w:r>
          </w:p>
        </w:tc>
        <w:tc>
          <w:tcPr>
            <w:tcW w:w="3260" w:type="dxa"/>
          </w:tcPr>
          <w:p w14:paraId="7B83D0F7"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8D0D74E" w14:textId="77777777" w:rsidTr="007D2992">
        <w:tc>
          <w:tcPr>
            <w:tcW w:w="599" w:type="dxa"/>
          </w:tcPr>
          <w:p w14:paraId="644384EA"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22.</w:t>
            </w:r>
          </w:p>
        </w:tc>
        <w:tc>
          <w:tcPr>
            <w:tcW w:w="5208" w:type="dxa"/>
          </w:tcPr>
          <w:p w14:paraId="0D4EEA77"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Kabina spełniająca standardy ROPS</w:t>
            </w:r>
          </w:p>
        </w:tc>
        <w:tc>
          <w:tcPr>
            <w:tcW w:w="3260" w:type="dxa"/>
          </w:tcPr>
          <w:p w14:paraId="27858876"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5E47361" w14:textId="77777777" w:rsidTr="007D2992">
        <w:tc>
          <w:tcPr>
            <w:tcW w:w="599" w:type="dxa"/>
          </w:tcPr>
          <w:p w14:paraId="0EE0AD45"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23.</w:t>
            </w:r>
          </w:p>
        </w:tc>
        <w:tc>
          <w:tcPr>
            <w:tcW w:w="5208" w:type="dxa"/>
          </w:tcPr>
          <w:p w14:paraId="5C63F30D"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Ogrzewana kabina wyposażona w wentylację oraz klimatyzację</w:t>
            </w:r>
          </w:p>
        </w:tc>
        <w:tc>
          <w:tcPr>
            <w:tcW w:w="3260" w:type="dxa"/>
          </w:tcPr>
          <w:p w14:paraId="01702267"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388DA10" w14:textId="77777777" w:rsidTr="007D2992">
        <w:tc>
          <w:tcPr>
            <w:tcW w:w="599" w:type="dxa"/>
          </w:tcPr>
          <w:p w14:paraId="682B1F49"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24.</w:t>
            </w:r>
          </w:p>
        </w:tc>
        <w:tc>
          <w:tcPr>
            <w:tcW w:w="5208" w:type="dxa"/>
          </w:tcPr>
          <w:p w14:paraId="595C3106"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Oświetlenie maszyny </w:t>
            </w:r>
            <w:r>
              <w:rPr>
                <w:rFonts w:ascii="Times New Roman" w:hAnsi="Times New Roman" w:cs="Times New Roman"/>
                <w:sz w:val="22"/>
                <w:szCs w:val="22"/>
              </w:rPr>
              <w:t>umożliwiające poruszanie się po drogach publicznych</w:t>
            </w:r>
          </w:p>
        </w:tc>
        <w:tc>
          <w:tcPr>
            <w:tcW w:w="3260" w:type="dxa"/>
          </w:tcPr>
          <w:p w14:paraId="40D19689"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C0F3F9F" w14:textId="77777777" w:rsidTr="007D2992">
        <w:tc>
          <w:tcPr>
            <w:tcW w:w="599" w:type="dxa"/>
          </w:tcPr>
          <w:p w14:paraId="74227EE9"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25.</w:t>
            </w:r>
          </w:p>
        </w:tc>
        <w:tc>
          <w:tcPr>
            <w:tcW w:w="5208" w:type="dxa"/>
          </w:tcPr>
          <w:p w14:paraId="6A6BAE72"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Dodatkowe światła robocze – boczne, przód i tył kabiny, na wysięgniku</w:t>
            </w:r>
            <w:r>
              <w:rPr>
                <w:rFonts w:ascii="Times New Roman" w:hAnsi="Times New Roman" w:cs="Times New Roman"/>
                <w:sz w:val="22"/>
                <w:szCs w:val="22"/>
              </w:rPr>
              <w:t xml:space="preserve"> w technologii LED</w:t>
            </w:r>
          </w:p>
        </w:tc>
        <w:tc>
          <w:tcPr>
            <w:tcW w:w="3260" w:type="dxa"/>
          </w:tcPr>
          <w:p w14:paraId="40104AB8"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292E90A" w14:textId="77777777" w:rsidTr="007D2992">
        <w:tc>
          <w:tcPr>
            <w:tcW w:w="599" w:type="dxa"/>
          </w:tcPr>
          <w:p w14:paraId="00089B3F"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26.</w:t>
            </w:r>
          </w:p>
        </w:tc>
        <w:tc>
          <w:tcPr>
            <w:tcW w:w="5208" w:type="dxa"/>
          </w:tcPr>
          <w:p w14:paraId="65386340"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Min. jedna lampa ostrzegawcza kogut</w:t>
            </w:r>
          </w:p>
        </w:tc>
        <w:tc>
          <w:tcPr>
            <w:tcW w:w="3260" w:type="dxa"/>
          </w:tcPr>
          <w:p w14:paraId="3F448444"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F4E9847" w14:textId="77777777" w:rsidTr="007D2992">
        <w:tc>
          <w:tcPr>
            <w:tcW w:w="599" w:type="dxa"/>
          </w:tcPr>
          <w:p w14:paraId="1902F14A"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lastRenderedPageBreak/>
              <w:t>27.</w:t>
            </w:r>
          </w:p>
        </w:tc>
        <w:tc>
          <w:tcPr>
            <w:tcW w:w="5208" w:type="dxa"/>
          </w:tcPr>
          <w:p w14:paraId="20EF5064"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Lewe i prawe lusterka wsteczne</w:t>
            </w:r>
          </w:p>
        </w:tc>
        <w:tc>
          <w:tcPr>
            <w:tcW w:w="3260" w:type="dxa"/>
          </w:tcPr>
          <w:p w14:paraId="17EBE220"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566F81DD" w14:textId="77777777" w:rsidTr="007D2992">
        <w:tc>
          <w:tcPr>
            <w:tcW w:w="599" w:type="dxa"/>
          </w:tcPr>
          <w:p w14:paraId="1534AD8B"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28.</w:t>
            </w:r>
          </w:p>
        </w:tc>
        <w:tc>
          <w:tcPr>
            <w:tcW w:w="5208" w:type="dxa"/>
          </w:tcPr>
          <w:p w14:paraId="20F2677E"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Min. 1 uchylna lub przesuwna szyba</w:t>
            </w:r>
          </w:p>
        </w:tc>
        <w:tc>
          <w:tcPr>
            <w:tcW w:w="3260" w:type="dxa"/>
          </w:tcPr>
          <w:p w14:paraId="0E7916E2"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73B31DFF" w14:textId="77777777" w:rsidTr="007D2992">
        <w:tc>
          <w:tcPr>
            <w:tcW w:w="599" w:type="dxa"/>
          </w:tcPr>
          <w:p w14:paraId="0ED5EA1C"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29.</w:t>
            </w:r>
          </w:p>
        </w:tc>
        <w:tc>
          <w:tcPr>
            <w:tcW w:w="5208" w:type="dxa"/>
          </w:tcPr>
          <w:p w14:paraId="3F82DA16"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Radio</w:t>
            </w:r>
          </w:p>
        </w:tc>
        <w:tc>
          <w:tcPr>
            <w:tcW w:w="3260" w:type="dxa"/>
          </w:tcPr>
          <w:p w14:paraId="19F55463"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5AB1564" w14:textId="77777777" w:rsidTr="007D2992">
        <w:tc>
          <w:tcPr>
            <w:tcW w:w="599" w:type="dxa"/>
          </w:tcPr>
          <w:p w14:paraId="3992BD24"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30.</w:t>
            </w:r>
          </w:p>
        </w:tc>
        <w:tc>
          <w:tcPr>
            <w:tcW w:w="5208" w:type="dxa"/>
          </w:tcPr>
          <w:p w14:paraId="4D6EF182"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Koła – podwójne po 4szt. na jedną oś</w:t>
            </w:r>
          </w:p>
        </w:tc>
        <w:tc>
          <w:tcPr>
            <w:tcW w:w="3260" w:type="dxa"/>
          </w:tcPr>
          <w:p w14:paraId="3433E37E"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238DB1F8" w14:textId="77777777" w:rsidTr="007D2992">
        <w:tc>
          <w:tcPr>
            <w:tcW w:w="599" w:type="dxa"/>
          </w:tcPr>
          <w:p w14:paraId="4F607525"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31.</w:t>
            </w:r>
          </w:p>
        </w:tc>
        <w:tc>
          <w:tcPr>
            <w:tcW w:w="5208" w:type="dxa"/>
          </w:tcPr>
          <w:p w14:paraId="427AE1C9" w14:textId="77777777" w:rsidR="00705633" w:rsidRPr="00D14077" w:rsidRDefault="00705633" w:rsidP="00705633">
            <w:pPr>
              <w:pStyle w:val="Default"/>
              <w:spacing w:after="22"/>
              <w:jc w:val="both"/>
              <w:rPr>
                <w:rFonts w:ascii="Times New Roman" w:hAnsi="Times New Roman" w:cs="Times New Roman"/>
                <w:sz w:val="22"/>
                <w:szCs w:val="22"/>
              </w:rPr>
            </w:pPr>
            <w:proofErr w:type="spellStart"/>
            <w:r w:rsidRPr="00D14077">
              <w:rPr>
                <w:rFonts w:ascii="Times New Roman" w:hAnsi="Times New Roman" w:cs="Times New Roman"/>
                <w:sz w:val="22"/>
                <w:szCs w:val="22"/>
              </w:rPr>
              <w:t>Joystiki</w:t>
            </w:r>
            <w:proofErr w:type="spellEnd"/>
            <w:r w:rsidRPr="00D14077">
              <w:rPr>
                <w:rFonts w:ascii="Times New Roman" w:hAnsi="Times New Roman" w:cs="Times New Roman"/>
                <w:sz w:val="22"/>
                <w:szCs w:val="22"/>
              </w:rPr>
              <w:t xml:space="preserve"> i pedały do sterowania układem hydraulicznym do osprzętu</w:t>
            </w:r>
          </w:p>
        </w:tc>
        <w:tc>
          <w:tcPr>
            <w:tcW w:w="3260" w:type="dxa"/>
          </w:tcPr>
          <w:p w14:paraId="7F34B196"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32C54C4A" w14:textId="77777777" w:rsidTr="007D2992">
        <w:tc>
          <w:tcPr>
            <w:tcW w:w="599" w:type="dxa"/>
          </w:tcPr>
          <w:p w14:paraId="0DF12EEB" w14:textId="77777777" w:rsidR="00705633"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32.</w:t>
            </w:r>
          </w:p>
        </w:tc>
        <w:tc>
          <w:tcPr>
            <w:tcW w:w="5208" w:type="dxa"/>
          </w:tcPr>
          <w:p w14:paraId="78A1AD35"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Ramię kopiące o długości min. 2m</w:t>
            </w:r>
          </w:p>
        </w:tc>
        <w:tc>
          <w:tcPr>
            <w:tcW w:w="3260" w:type="dxa"/>
          </w:tcPr>
          <w:p w14:paraId="6D7EC12A"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21560E7F" w14:textId="77777777" w:rsidTr="007D2992">
        <w:tc>
          <w:tcPr>
            <w:tcW w:w="599" w:type="dxa"/>
          </w:tcPr>
          <w:p w14:paraId="560C793D"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33.</w:t>
            </w:r>
          </w:p>
        </w:tc>
        <w:tc>
          <w:tcPr>
            <w:tcW w:w="5208" w:type="dxa"/>
          </w:tcPr>
          <w:p w14:paraId="37940881"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Głębokość kopania min.4,0m</w:t>
            </w:r>
          </w:p>
        </w:tc>
        <w:tc>
          <w:tcPr>
            <w:tcW w:w="3260" w:type="dxa"/>
          </w:tcPr>
          <w:p w14:paraId="4517138E"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09FEEF52" w14:textId="77777777" w:rsidTr="007D2992">
        <w:tc>
          <w:tcPr>
            <w:tcW w:w="599" w:type="dxa"/>
          </w:tcPr>
          <w:p w14:paraId="7D76E4CA"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34.</w:t>
            </w:r>
          </w:p>
        </w:tc>
        <w:tc>
          <w:tcPr>
            <w:tcW w:w="5208" w:type="dxa"/>
          </w:tcPr>
          <w:p w14:paraId="55342499"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Maksymalny zasięg kopania min. 7,0m</w:t>
            </w:r>
          </w:p>
        </w:tc>
        <w:tc>
          <w:tcPr>
            <w:tcW w:w="3260" w:type="dxa"/>
          </w:tcPr>
          <w:p w14:paraId="4C6CEE4D"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63584469" w14:textId="77777777" w:rsidTr="007D2992">
        <w:tc>
          <w:tcPr>
            <w:tcW w:w="599" w:type="dxa"/>
          </w:tcPr>
          <w:p w14:paraId="142FCD1F"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35.</w:t>
            </w:r>
          </w:p>
        </w:tc>
        <w:tc>
          <w:tcPr>
            <w:tcW w:w="5208" w:type="dxa"/>
          </w:tcPr>
          <w:p w14:paraId="08DCD7CF"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Maksymalna wysokość załadunku min. </w:t>
            </w:r>
            <w:r>
              <w:rPr>
                <w:rFonts w:ascii="Times New Roman" w:hAnsi="Times New Roman" w:cs="Times New Roman"/>
                <w:sz w:val="22"/>
                <w:szCs w:val="22"/>
              </w:rPr>
              <w:t>5,5m</w:t>
            </w:r>
          </w:p>
        </w:tc>
        <w:tc>
          <w:tcPr>
            <w:tcW w:w="3260" w:type="dxa"/>
          </w:tcPr>
          <w:p w14:paraId="1B4FE6DC"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1C3C6BAF" w14:textId="77777777" w:rsidTr="007D2992">
        <w:tc>
          <w:tcPr>
            <w:tcW w:w="599" w:type="dxa"/>
          </w:tcPr>
          <w:p w14:paraId="4C455CB7"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36.</w:t>
            </w:r>
          </w:p>
        </w:tc>
        <w:tc>
          <w:tcPr>
            <w:tcW w:w="5208" w:type="dxa"/>
          </w:tcPr>
          <w:p w14:paraId="1C02B9E4"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Układ kierowniczy - 3 tryby sterowana:</w:t>
            </w:r>
          </w:p>
          <w:p w14:paraId="2FA21866"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4 koła skrętne, 2 koła skrętne, tryb kraba</w:t>
            </w:r>
          </w:p>
        </w:tc>
        <w:tc>
          <w:tcPr>
            <w:tcW w:w="3260" w:type="dxa"/>
          </w:tcPr>
          <w:p w14:paraId="788EE036"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66ABA591" w14:textId="77777777" w:rsidTr="007D2992">
        <w:tc>
          <w:tcPr>
            <w:tcW w:w="599" w:type="dxa"/>
          </w:tcPr>
          <w:p w14:paraId="54FBD9FC"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37.</w:t>
            </w:r>
          </w:p>
        </w:tc>
        <w:tc>
          <w:tcPr>
            <w:tcW w:w="5208" w:type="dxa"/>
          </w:tcPr>
          <w:p w14:paraId="5CE68857"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Zawory bezpieczeństwa siłowników wysięgnika i ramienia</w:t>
            </w:r>
          </w:p>
        </w:tc>
        <w:tc>
          <w:tcPr>
            <w:tcW w:w="3260" w:type="dxa"/>
          </w:tcPr>
          <w:p w14:paraId="13094BBF"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2B73912C" w14:textId="77777777" w:rsidTr="007D2992">
        <w:tc>
          <w:tcPr>
            <w:tcW w:w="599" w:type="dxa"/>
          </w:tcPr>
          <w:p w14:paraId="61FB9AF1"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38.</w:t>
            </w:r>
          </w:p>
        </w:tc>
        <w:tc>
          <w:tcPr>
            <w:tcW w:w="5208" w:type="dxa"/>
          </w:tcPr>
          <w:p w14:paraId="0C7405A4"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Szybkozłącze łyżek koparki </w:t>
            </w:r>
            <w:r>
              <w:rPr>
                <w:rFonts w:ascii="Times New Roman" w:hAnsi="Times New Roman" w:cs="Times New Roman"/>
                <w:sz w:val="22"/>
                <w:szCs w:val="22"/>
              </w:rPr>
              <w:t>hydrauliczne</w:t>
            </w:r>
            <w:r w:rsidRPr="00D14077">
              <w:rPr>
                <w:rFonts w:ascii="Times New Roman" w:hAnsi="Times New Roman" w:cs="Times New Roman"/>
                <w:sz w:val="22"/>
                <w:szCs w:val="22"/>
              </w:rPr>
              <w:t xml:space="preserve"> zamontowane na wysięgniku koparki </w:t>
            </w:r>
          </w:p>
        </w:tc>
        <w:tc>
          <w:tcPr>
            <w:tcW w:w="3260" w:type="dxa"/>
          </w:tcPr>
          <w:p w14:paraId="5A09223E"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3490D51" w14:textId="77777777" w:rsidTr="007D2992">
        <w:tc>
          <w:tcPr>
            <w:tcW w:w="599" w:type="dxa"/>
          </w:tcPr>
          <w:p w14:paraId="0B950700"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39.</w:t>
            </w:r>
          </w:p>
        </w:tc>
        <w:tc>
          <w:tcPr>
            <w:tcW w:w="5208" w:type="dxa"/>
          </w:tcPr>
          <w:p w14:paraId="6F3A3F72" w14:textId="2B48EFEB"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Ruchome obrotowe ramie koparki w zakresie min. 120</w:t>
            </w:r>
            <w:r>
              <w:rPr>
                <w:sz w:val="22"/>
                <w:szCs w:val="22"/>
              </w:rPr>
              <w:t xml:space="preserve">  ͦ</w:t>
            </w:r>
            <w:r w:rsidR="00FB1521">
              <w:rPr>
                <w:sz w:val="22"/>
                <w:szCs w:val="22"/>
              </w:rPr>
              <w:t xml:space="preserve"> </w:t>
            </w:r>
          </w:p>
        </w:tc>
        <w:tc>
          <w:tcPr>
            <w:tcW w:w="3260" w:type="dxa"/>
          </w:tcPr>
          <w:p w14:paraId="28A0FE50"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F56DB89" w14:textId="77777777" w:rsidTr="007D2992">
        <w:tc>
          <w:tcPr>
            <w:tcW w:w="599" w:type="dxa"/>
          </w:tcPr>
          <w:p w14:paraId="6490B67D"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40.</w:t>
            </w:r>
          </w:p>
        </w:tc>
        <w:tc>
          <w:tcPr>
            <w:tcW w:w="5208" w:type="dxa"/>
          </w:tcPr>
          <w:p w14:paraId="1EB5BFFD" w14:textId="77777777" w:rsidR="00705633"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 xml:space="preserve">System amortyzacji ramienia </w:t>
            </w:r>
            <w:proofErr w:type="spellStart"/>
            <w:r>
              <w:rPr>
                <w:rFonts w:ascii="Times New Roman" w:hAnsi="Times New Roman" w:cs="Times New Roman"/>
                <w:sz w:val="22"/>
                <w:szCs w:val="22"/>
              </w:rPr>
              <w:t>koparkowego</w:t>
            </w:r>
            <w:proofErr w:type="spellEnd"/>
          </w:p>
        </w:tc>
        <w:tc>
          <w:tcPr>
            <w:tcW w:w="3260" w:type="dxa"/>
          </w:tcPr>
          <w:p w14:paraId="3D9319F0"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293D23C1" w14:textId="77777777" w:rsidTr="007D2992">
        <w:tc>
          <w:tcPr>
            <w:tcW w:w="599" w:type="dxa"/>
          </w:tcPr>
          <w:p w14:paraId="5230FE52"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41.</w:t>
            </w:r>
          </w:p>
        </w:tc>
        <w:tc>
          <w:tcPr>
            <w:tcW w:w="5208" w:type="dxa"/>
          </w:tcPr>
          <w:p w14:paraId="3C996AAD"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Regulowany fotel operatora</w:t>
            </w:r>
          </w:p>
        </w:tc>
        <w:tc>
          <w:tcPr>
            <w:tcW w:w="3260" w:type="dxa"/>
          </w:tcPr>
          <w:p w14:paraId="649E5559"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2468AB22" w14:textId="77777777" w:rsidTr="007D2992">
        <w:tc>
          <w:tcPr>
            <w:tcW w:w="599" w:type="dxa"/>
          </w:tcPr>
          <w:p w14:paraId="29917696"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42.</w:t>
            </w:r>
          </w:p>
        </w:tc>
        <w:tc>
          <w:tcPr>
            <w:tcW w:w="5208" w:type="dxa"/>
          </w:tcPr>
          <w:p w14:paraId="4C7F194E"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Kolumna kierownicy - regulowana i</w:t>
            </w:r>
            <w:r>
              <w:rPr>
                <w:rFonts w:ascii="Times New Roman" w:hAnsi="Times New Roman" w:cs="Times New Roman"/>
                <w:sz w:val="22"/>
                <w:szCs w:val="22"/>
              </w:rPr>
              <w:t>/lub</w:t>
            </w:r>
            <w:r w:rsidRPr="00D14077">
              <w:rPr>
                <w:rFonts w:ascii="Times New Roman" w:hAnsi="Times New Roman" w:cs="Times New Roman"/>
                <w:sz w:val="22"/>
                <w:szCs w:val="22"/>
              </w:rPr>
              <w:t xml:space="preserve"> odchylana</w:t>
            </w:r>
          </w:p>
        </w:tc>
        <w:tc>
          <w:tcPr>
            <w:tcW w:w="3260" w:type="dxa"/>
          </w:tcPr>
          <w:p w14:paraId="42FAA3BF"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7D5BCED9" w14:textId="77777777" w:rsidTr="007D2992">
        <w:tc>
          <w:tcPr>
            <w:tcW w:w="599" w:type="dxa"/>
          </w:tcPr>
          <w:p w14:paraId="39F3ED23" w14:textId="26D86570"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4</w:t>
            </w:r>
            <w:r w:rsidR="009B389C">
              <w:rPr>
                <w:rFonts w:ascii="Times New Roman" w:hAnsi="Times New Roman" w:cs="Times New Roman"/>
                <w:sz w:val="22"/>
                <w:szCs w:val="22"/>
              </w:rPr>
              <w:t>3</w:t>
            </w:r>
            <w:r>
              <w:rPr>
                <w:rFonts w:ascii="Times New Roman" w:hAnsi="Times New Roman" w:cs="Times New Roman"/>
                <w:sz w:val="22"/>
                <w:szCs w:val="22"/>
              </w:rPr>
              <w:t>.</w:t>
            </w:r>
          </w:p>
        </w:tc>
        <w:tc>
          <w:tcPr>
            <w:tcW w:w="5208" w:type="dxa"/>
          </w:tcPr>
          <w:p w14:paraId="5DDD3347"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Maszyna posiadająca certyfikat CE, mogąca poruszać się po drogach publicznych</w:t>
            </w:r>
          </w:p>
        </w:tc>
        <w:tc>
          <w:tcPr>
            <w:tcW w:w="3260" w:type="dxa"/>
          </w:tcPr>
          <w:p w14:paraId="0A050349"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7299EC8E" w14:textId="77777777" w:rsidTr="007D2992">
        <w:tc>
          <w:tcPr>
            <w:tcW w:w="599" w:type="dxa"/>
          </w:tcPr>
          <w:p w14:paraId="461B580A" w14:textId="77C83AF4"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4</w:t>
            </w:r>
            <w:r w:rsidR="009B389C">
              <w:rPr>
                <w:rFonts w:ascii="Times New Roman" w:hAnsi="Times New Roman" w:cs="Times New Roman"/>
                <w:sz w:val="22"/>
                <w:szCs w:val="22"/>
              </w:rPr>
              <w:t>4</w:t>
            </w:r>
            <w:r>
              <w:rPr>
                <w:rFonts w:ascii="Times New Roman" w:hAnsi="Times New Roman" w:cs="Times New Roman"/>
                <w:sz w:val="22"/>
                <w:szCs w:val="22"/>
              </w:rPr>
              <w:t>.</w:t>
            </w:r>
          </w:p>
        </w:tc>
        <w:tc>
          <w:tcPr>
            <w:tcW w:w="5208" w:type="dxa"/>
          </w:tcPr>
          <w:p w14:paraId="220D3F31"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Maszyna wyposażona w narzędzia tj. : gaśnica, smarownica, trójkąt ostrzegawczy.</w:t>
            </w:r>
          </w:p>
        </w:tc>
        <w:tc>
          <w:tcPr>
            <w:tcW w:w="3260" w:type="dxa"/>
          </w:tcPr>
          <w:p w14:paraId="713E002F" w14:textId="77777777" w:rsidR="00705633" w:rsidRPr="00D14077" w:rsidRDefault="00705633" w:rsidP="00705633">
            <w:pPr>
              <w:pStyle w:val="Default"/>
              <w:spacing w:after="22"/>
              <w:jc w:val="both"/>
              <w:rPr>
                <w:rFonts w:ascii="Times New Roman" w:hAnsi="Times New Roman" w:cs="Times New Roman"/>
                <w:sz w:val="22"/>
                <w:szCs w:val="22"/>
              </w:rPr>
            </w:pPr>
          </w:p>
        </w:tc>
      </w:tr>
      <w:tr w:rsidR="0010693A" w:rsidRPr="00D14077" w14:paraId="03E3D5CC" w14:textId="77777777" w:rsidTr="007D2992">
        <w:tc>
          <w:tcPr>
            <w:tcW w:w="599" w:type="dxa"/>
          </w:tcPr>
          <w:p w14:paraId="22746545" w14:textId="2F47F708" w:rsidR="0010693A" w:rsidRDefault="0010693A" w:rsidP="0010693A">
            <w:pPr>
              <w:pStyle w:val="Default"/>
              <w:spacing w:after="22"/>
              <w:jc w:val="both"/>
              <w:rPr>
                <w:rFonts w:ascii="Times New Roman" w:hAnsi="Times New Roman" w:cs="Times New Roman"/>
                <w:sz w:val="22"/>
                <w:szCs w:val="22"/>
              </w:rPr>
            </w:pPr>
            <w:r>
              <w:rPr>
                <w:rFonts w:ascii="Times New Roman" w:hAnsi="Times New Roman" w:cs="Times New Roman"/>
                <w:sz w:val="22"/>
                <w:szCs w:val="22"/>
              </w:rPr>
              <w:t>45.</w:t>
            </w:r>
          </w:p>
        </w:tc>
        <w:tc>
          <w:tcPr>
            <w:tcW w:w="5208" w:type="dxa"/>
          </w:tcPr>
          <w:p w14:paraId="665DDC95" w14:textId="0D81A5C5" w:rsidR="0010693A" w:rsidRPr="00D14077" w:rsidRDefault="0010693A" w:rsidP="0010693A">
            <w:pPr>
              <w:pStyle w:val="Default"/>
              <w:spacing w:after="22"/>
              <w:jc w:val="both"/>
              <w:rPr>
                <w:rFonts w:ascii="Times New Roman" w:hAnsi="Times New Roman" w:cs="Times New Roman"/>
                <w:sz w:val="22"/>
                <w:szCs w:val="22"/>
              </w:rPr>
            </w:pPr>
            <w:r>
              <w:rPr>
                <w:rFonts w:ascii="Times New Roman" w:hAnsi="Times New Roman" w:cs="Times New Roman"/>
                <w:b/>
                <w:bCs/>
                <w:sz w:val="22"/>
                <w:szCs w:val="22"/>
              </w:rPr>
              <w:t>Centralne smarowanie</w:t>
            </w:r>
          </w:p>
        </w:tc>
        <w:tc>
          <w:tcPr>
            <w:tcW w:w="3260" w:type="dxa"/>
          </w:tcPr>
          <w:p w14:paraId="39E43C23" w14:textId="77777777" w:rsidR="0010693A" w:rsidRPr="00D14077" w:rsidRDefault="0010693A" w:rsidP="0010693A">
            <w:pPr>
              <w:pStyle w:val="Default"/>
              <w:spacing w:after="22"/>
              <w:jc w:val="both"/>
              <w:rPr>
                <w:rFonts w:ascii="Times New Roman" w:hAnsi="Times New Roman" w:cs="Times New Roman"/>
                <w:sz w:val="22"/>
                <w:szCs w:val="22"/>
              </w:rPr>
            </w:pPr>
          </w:p>
        </w:tc>
      </w:tr>
      <w:tr w:rsidR="0010693A" w:rsidRPr="00D14077" w14:paraId="1DA680FD" w14:textId="77777777" w:rsidTr="007D2992">
        <w:tc>
          <w:tcPr>
            <w:tcW w:w="599" w:type="dxa"/>
          </w:tcPr>
          <w:p w14:paraId="0D514CF0" w14:textId="598BEBFC" w:rsidR="0010693A" w:rsidRDefault="0010693A" w:rsidP="0010693A">
            <w:pPr>
              <w:pStyle w:val="Default"/>
              <w:spacing w:after="22"/>
              <w:jc w:val="both"/>
              <w:rPr>
                <w:rFonts w:ascii="Times New Roman" w:hAnsi="Times New Roman" w:cs="Times New Roman"/>
                <w:sz w:val="22"/>
                <w:szCs w:val="22"/>
              </w:rPr>
            </w:pPr>
            <w:r>
              <w:rPr>
                <w:rFonts w:ascii="Times New Roman" w:hAnsi="Times New Roman" w:cs="Times New Roman"/>
                <w:sz w:val="22"/>
                <w:szCs w:val="22"/>
              </w:rPr>
              <w:t>46.</w:t>
            </w:r>
          </w:p>
        </w:tc>
        <w:tc>
          <w:tcPr>
            <w:tcW w:w="5208" w:type="dxa"/>
          </w:tcPr>
          <w:p w14:paraId="0301580D" w14:textId="41C13655" w:rsidR="0010693A" w:rsidRPr="00D14077" w:rsidRDefault="0010693A" w:rsidP="0010693A">
            <w:pPr>
              <w:pStyle w:val="Default"/>
              <w:spacing w:after="22"/>
              <w:jc w:val="both"/>
              <w:rPr>
                <w:rFonts w:ascii="Times New Roman" w:hAnsi="Times New Roman" w:cs="Times New Roman"/>
                <w:sz w:val="22"/>
                <w:szCs w:val="22"/>
              </w:rPr>
            </w:pPr>
            <w:r>
              <w:rPr>
                <w:rFonts w:ascii="Times New Roman" w:hAnsi="Times New Roman" w:cs="Times New Roman"/>
                <w:b/>
                <w:bCs/>
                <w:sz w:val="22"/>
                <w:szCs w:val="22"/>
              </w:rPr>
              <w:t>Prędkość jazdy min. 30km/h</w:t>
            </w:r>
          </w:p>
        </w:tc>
        <w:tc>
          <w:tcPr>
            <w:tcW w:w="3260" w:type="dxa"/>
          </w:tcPr>
          <w:p w14:paraId="659B9B6D" w14:textId="77777777" w:rsidR="0010693A" w:rsidRPr="00D14077" w:rsidRDefault="0010693A" w:rsidP="0010693A">
            <w:pPr>
              <w:pStyle w:val="Default"/>
              <w:spacing w:after="22"/>
              <w:jc w:val="both"/>
              <w:rPr>
                <w:rFonts w:ascii="Times New Roman" w:hAnsi="Times New Roman" w:cs="Times New Roman"/>
                <w:sz w:val="22"/>
                <w:szCs w:val="22"/>
              </w:rPr>
            </w:pPr>
          </w:p>
        </w:tc>
      </w:tr>
      <w:tr w:rsidR="0010693A" w:rsidRPr="00D14077" w14:paraId="3B511B65" w14:textId="77777777" w:rsidTr="007D2992">
        <w:tc>
          <w:tcPr>
            <w:tcW w:w="9067" w:type="dxa"/>
            <w:gridSpan w:val="3"/>
            <w:shd w:val="clear" w:color="auto" w:fill="FFF2CC" w:themeFill="accent4" w:themeFillTint="33"/>
          </w:tcPr>
          <w:p w14:paraId="1614E991" w14:textId="77777777" w:rsidR="0010693A" w:rsidRPr="00D14077" w:rsidRDefault="0010693A" w:rsidP="0010693A">
            <w:pPr>
              <w:pStyle w:val="Default"/>
              <w:spacing w:after="22"/>
              <w:jc w:val="both"/>
              <w:rPr>
                <w:rFonts w:ascii="Times New Roman" w:hAnsi="Times New Roman" w:cs="Times New Roman"/>
                <w:sz w:val="22"/>
                <w:szCs w:val="22"/>
              </w:rPr>
            </w:pPr>
            <w:r>
              <w:rPr>
                <w:rFonts w:ascii="Times New Roman" w:hAnsi="Times New Roman" w:cs="Times New Roman"/>
                <w:sz w:val="22"/>
                <w:szCs w:val="22"/>
              </w:rPr>
              <w:t>Wyposażenie koparki</w:t>
            </w:r>
          </w:p>
        </w:tc>
      </w:tr>
      <w:tr w:rsidR="0010693A" w:rsidRPr="00D14077" w14:paraId="25B62D21" w14:textId="77777777" w:rsidTr="007D2992">
        <w:tc>
          <w:tcPr>
            <w:tcW w:w="599" w:type="dxa"/>
          </w:tcPr>
          <w:p w14:paraId="3194C29D" w14:textId="72A836CB" w:rsidR="0010693A" w:rsidRPr="00D14077" w:rsidRDefault="0010693A" w:rsidP="0010693A">
            <w:pPr>
              <w:pStyle w:val="Default"/>
              <w:spacing w:after="22"/>
              <w:jc w:val="both"/>
              <w:rPr>
                <w:rFonts w:ascii="Times New Roman" w:hAnsi="Times New Roman" w:cs="Times New Roman"/>
                <w:sz w:val="22"/>
                <w:szCs w:val="22"/>
              </w:rPr>
            </w:pPr>
            <w:r>
              <w:rPr>
                <w:rFonts w:ascii="Times New Roman" w:hAnsi="Times New Roman" w:cs="Times New Roman"/>
                <w:sz w:val="22"/>
                <w:szCs w:val="22"/>
              </w:rPr>
              <w:t>47.</w:t>
            </w:r>
          </w:p>
        </w:tc>
        <w:tc>
          <w:tcPr>
            <w:tcW w:w="5208" w:type="dxa"/>
          </w:tcPr>
          <w:p w14:paraId="32FAE178" w14:textId="77777777" w:rsidR="0010693A" w:rsidRPr="00D14077" w:rsidRDefault="0010693A" w:rsidP="0010693A">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Łyżka </w:t>
            </w:r>
            <w:proofErr w:type="spellStart"/>
            <w:r>
              <w:rPr>
                <w:rFonts w:ascii="Times New Roman" w:hAnsi="Times New Roman" w:cs="Times New Roman"/>
                <w:sz w:val="22"/>
                <w:szCs w:val="22"/>
              </w:rPr>
              <w:t>koparkowa</w:t>
            </w:r>
            <w:proofErr w:type="spellEnd"/>
            <w:r>
              <w:rPr>
                <w:rFonts w:ascii="Times New Roman" w:hAnsi="Times New Roman" w:cs="Times New Roman"/>
                <w:sz w:val="22"/>
                <w:szCs w:val="22"/>
              </w:rPr>
              <w:t xml:space="preserve"> </w:t>
            </w:r>
            <w:r w:rsidRPr="00D14077">
              <w:rPr>
                <w:rFonts w:ascii="Times New Roman" w:hAnsi="Times New Roman" w:cs="Times New Roman"/>
                <w:sz w:val="22"/>
                <w:szCs w:val="22"/>
              </w:rPr>
              <w:t>900mm</w:t>
            </w:r>
          </w:p>
        </w:tc>
        <w:tc>
          <w:tcPr>
            <w:tcW w:w="3260" w:type="dxa"/>
          </w:tcPr>
          <w:p w14:paraId="5DA889AA" w14:textId="77777777" w:rsidR="0010693A" w:rsidRPr="00D14077" w:rsidRDefault="0010693A" w:rsidP="0010693A">
            <w:pPr>
              <w:pStyle w:val="Default"/>
              <w:spacing w:after="22"/>
              <w:jc w:val="both"/>
              <w:rPr>
                <w:rFonts w:ascii="Times New Roman" w:hAnsi="Times New Roman" w:cs="Times New Roman"/>
                <w:sz w:val="22"/>
                <w:szCs w:val="22"/>
              </w:rPr>
            </w:pPr>
          </w:p>
        </w:tc>
      </w:tr>
      <w:tr w:rsidR="0010693A" w:rsidRPr="00D14077" w14:paraId="7DAA75B6" w14:textId="77777777" w:rsidTr="007D2992">
        <w:tc>
          <w:tcPr>
            <w:tcW w:w="599" w:type="dxa"/>
          </w:tcPr>
          <w:p w14:paraId="58EE13D1" w14:textId="6BFA5EC0" w:rsidR="0010693A" w:rsidRPr="00D14077" w:rsidRDefault="0010693A" w:rsidP="0010693A">
            <w:pPr>
              <w:pStyle w:val="Default"/>
              <w:spacing w:after="22"/>
              <w:jc w:val="both"/>
              <w:rPr>
                <w:rFonts w:ascii="Times New Roman" w:hAnsi="Times New Roman" w:cs="Times New Roman"/>
                <w:sz w:val="22"/>
                <w:szCs w:val="22"/>
              </w:rPr>
            </w:pPr>
            <w:r>
              <w:rPr>
                <w:rFonts w:ascii="Times New Roman" w:hAnsi="Times New Roman" w:cs="Times New Roman"/>
                <w:sz w:val="22"/>
                <w:szCs w:val="22"/>
              </w:rPr>
              <w:t>48.</w:t>
            </w:r>
          </w:p>
        </w:tc>
        <w:tc>
          <w:tcPr>
            <w:tcW w:w="5208" w:type="dxa"/>
          </w:tcPr>
          <w:p w14:paraId="407B280B" w14:textId="77777777" w:rsidR="0010693A" w:rsidRPr="00D14077" w:rsidRDefault="0010693A" w:rsidP="0010693A">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Widły </w:t>
            </w:r>
          </w:p>
        </w:tc>
        <w:tc>
          <w:tcPr>
            <w:tcW w:w="3260" w:type="dxa"/>
          </w:tcPr>
          <w:p w14:paraId="4FBC1625" w14:textId="77777777" w:rsidR="0010693A" w:rsidRPr="00D14077" w:rsidRDefault="0010693A" w:rsidP="0010693A">
            <w:pPr>
              <w:pStyle w:val="Default"/>
              <w:spacing w:after="22"/>
              <w:jc w:val="both"/>
              <w:rPr>
                <w:rFonts w:ascii="Times New Roman" w:hAnsi="Times New Roman" w:cs="Times New Roman"/>
                <w:sz w:val="22"/>
                <w:szCs w:val="22"/>
              </w:rPr>
            </w:pPr>
          </w:p>
        </w:tc>
      </w:tr>
      <w:tr w:rsidR="0010693A" w:rsidRPr="00D14077" w14:paraId="71F04940" w14:textId="77777777" w:rsidTr="007D2992">
        <w:tc>
          <w:tcPr>
            <w:tcW w:w="599" w:type="dxa"/>
          </w:tcPr>
          <w:p w14:paraId="0F72B304" w14:textId="68C498F1" w:rsidR="0010693A" w:rsidRPr="0010693A" w:rsidRDefault="0010693A" w:rsidP="0010693A">
            <w:pPr>
              <w:pStyle w:val="Default"/>
              <w:spacing w:after="22"/>
              <w:jc w:val="both"/>
              <w:rPr>
                <w:rFonts w:ascii="Times New Roman" w:hAnsi="Times New Roman" w:cs="Times New Roman"/>
                <w:b/>
                <w:bCs/>
                <w:sz w:val="22"/>
                <w:szCs w:val="22"/>
              </w:rPr>
            </w:pPr>
            <w:r w:rsidRPr="0010693A">
              <w:rPr>
                <w:rFonts w:ascii="Times New Roman" w:hAnsi="Times New Roman" w:cs="Times New Roman"/>
                <w:b/>
                <w:bCs/>
                <w:sz w:val="22"/>
                <w:szCs w:val="22"/>
              </w:rPr>
              <w:t>49.</w:t>
            </w:r>
          </w:p>
        </w:tc>
        <w:tc>
          <w:tcPr>
            <w:tcW w:w="5208" w:type="dxa"/>
          </w:tcPr>
          <w:p w14:paraId="3E4A6982" w14:textId="30ECFB20" w:rsidR="0010693A" w:rsidRPr="00D14077" w:rsidRDefault="0010693A" w:rsidP="0010693A">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Łyżka skarpowa </w:t>
            </w:r>
            <w:r>
              <w:rPr>
                <w:rFonts w:ascii="Times New Roman" w:hAnsi="Times New Roman" w:cs="Times New Roman"/>
                <w:sz w:val="22"/>
                <w:szCs w:val="22"/>
              </w:rPr>
              <w:t xml:space="preserve">uchylna </w:t>
            </w:r>
            <w:r w:rsidRPr="0010693A">
              <w:rPr>
                <w:rFonts w:ascii="Times New Roman" w:hAnsi="Times New Roman" w:cs="Times New Roman"/>
                <w:b/>
                <w:bCs/>
                <w:sz w:val="22"/>
                <w:szCs w:val="22"/>
              </w:rPr>
              <w:t>min. 1800mm</w:t>
            </w:r>
          </w:p>
        </w:tc>
        <w:tc>
          <w:tcPr>
            <w:tcW w:w="3260" w:type="dxa"/>
          </w:tcPr>
          <w:p w14:paraId="47BE7DE3" w14:textId="77777777" w:rsidR="0010693A" w:rsidRPr="00D14077" w:rsidRDefault="0010693A" w:rsidP="0010693A">
            <w:pPr>
              <w:pStyle w:val="Default"/>
              <w:spacing w:after="22"/>
              <w:jc w:val="both"/>
              <w:rPr>
                <w:rFonts w:ascii="Times New Roman" w:hAnsi="Times New Roman" w:cs="Times New Roman"/>
                <w:sz w:val="22"/>
                <w:szCs w:val="22"/>
              </w:rPr>
            </w:pPr>
          </w:p>
        </w:tc>
      </w:tr>
      <w:tr w:rsidR="0010693A" w:rsidRPr="00D14077" w14:paraId="6C920BC8" w14:textId="77777777" w:rsidTr="007D2992">
        <w:tc>
          <w:tcPr>
            <w:tcW w:w="599" w:type="dxa"/>
          </w:tcPr>
          <w:p w14:paraId="2A3709A6" w14:textId="45BB3DE6" w:rsidR="0010693A" w:rsidRPr="00D14077" w:rsidRDefault="0010693A" w:rsidP="0010693A">
            <w:pPr>
              <w:pStyle w:val="Default"/>
              <w:spacing w:after="22"/>
              <w:jc w:val="both"/>
              <w:rPr>
                <w:rFonts w:ascii="Times New Roman" w:hAnsi="Times New Roman" w:cs="Times New Roman"/>
                <w:sz w:val="22"/>
                <w:szCs w:val="22"/>
              </w:rPr>
            </w:pPr>
            <w:r>
              <w:rPr>
                <w:rFonts w:ascii="Times New Roman" w:hAnsi="Times New Roman" w:cs="Times New Roman"/>
                <w:sz w:val="22"/>
                <w:szCs w:val="22"/>
              </w:rPr>
              <w:t>50.</w:t>
            </w:r>
          </w:p>
        </w:tc>
        <w:tc>
          <w:tcPr>
            <w:tcW w:w="5208" w:type="dxa"/>
          </w:tcPr>
          <w:p w14:paraId="1C79E047" w14:textId="77777777" w:rsidR="0010693A" w:rsidRDefault="0010693A" w:rsidP="0010693A">
            <w:pPr>
              <w:pStyle w:val="Default"/>
              <w:spacing w:after="22"/>
              <w:rPr>
                <w:rFonts w:ascii="Times New Roman" w:hAnsi="Times New Roman" w:cs="Times New Roman"/>
                <w:sz w:val="22"/>
                <w:szCs w:val="22"/>
              </w:rPr>
            </w:pPr>
            <w:r w:rsidRPr="0006316A">
              <w:rPr>
                <w:rFonts w:ascii="Times New Roman" w:hAnsi="Times New Roman" w:cs="Times New Roman"/>
                <w:sz w:val="22"/>
                <w:szCs w:val="22"/>
              </w:rPr>
              <w:t xml:space="preserve">Łyżka trapezowa: </w:t>
            </w:r>
          </w:p>
          <w:p w14:paraId="0A9DB566" w14:textId="77777777" w:rsidR="0010693A" w:rsidRPr="0006316A" w:rsidRDefault="0010693A" w:rsidP="0010693A">
            <w:pPr>
              <w:pStyle w:val="Default"/>
              <w:spacing w:after="22"/>
              <w:rPr>
                <w:rFonts w:ascii="Times New Roman" w:hAnsi="Times New Roman" w:cs="Times New Roman"/>
                <w:b/>
                <w:bCs/>
                <w:sz w:val="22"/>
                <w:szCs w:val="22"/>
              </w:rPr>
            </w:pPr>
            <w:r w:rsidRPr="0006316A">
              <w:rPr>
                <w:rStyle w:val="Pogrubienie"/>
                <w:rFonts w:ascii="Times New Roman" w:hAnsi="Times New Roman" w:cs="Times New Roman"/>
                <w:b w:val="0"/>
                <w:bCs w:val="0"/>
                <w:sz w:val="22"/>
                <w:szCs w:val="22"/>
              </w:rPr>
              <w:t xml:space="preserve">Kąt: </w:t>
            </w:r>
            <w:r w:rsidRPr="0006316A">
              <w:rPr>
                <w:rFonts w:ascii="Times New Roman" w:hAnsi="Times New Roman" w:cs="Times New Roman"/>
                <w:sz w:val="22"/>
                <w:szCs w:val="22"/>
              </w:rPr>
              <w:t>2x30 stopni,</w:t>
            </w:r>
            <w:r w:rsidRPr="0006316A">
              <w:rPr>
                <w:rFonts w:ascii="Times New Roman" w:hAnsi="Times New Roman" w:cs="Times New Roman"/>
                <w:b/>
                <w:bCs/>
                <w:sz w:val="22"/>
                <w:szCs w:val="22"/>
              </w:rPr>
              <w:t xml:space="preserve"> </w:t>
            </w:r>
            <w:r w:rsidRPr="0006316A">
              <w:rPr>
                <w:rStyle w:val="Pogrubienie"/>
                <w:rFonts w:ascii="Times New Roman" w:hAnsi="Times New Roman" w:cs="Times New Roman"/>
                <w:b w:val="0"/>
                <w:bCs w:val="0"/>
                <w:sz w:val="22"/>
                <w:szCs w:val="22"/>
              </w:rPr>
              <w:t>Wymiary: </w:t>
            </w:r>
            <w:r w:rsidRPr="0006316A">
              <w:rPr>
                <w:rFonts w:ascii="Times New Roman" w:hAnsi="Times New Roman" w:cs="Times New Roman"/>
                <w:sz w:val="22"/>
                <w:szCs w:val="22"/>
              </w:rPr>
              <w:t>40/70h/130</w:t>
            </w:r>
          </w:p>
        </w:tc>
        <w:tc>
          <w:tcPr>
            <w:tcW w:w="3260" w:type="dxa"/>
          </w:tcPr>
          <w:p w14:paraId="5F44C6F8" w14:textId="77777777" w:rsidR="0010693A" w:rsidRPr="00D14077" w:rsidRDefault="0010693A" w:rsidP="0010693A">
            <w:pPr>
              <w:pStyle w:val="Default"/>
              <w:spacing w:after="22"/>
              <w:jc w:val="both"/>
              <w:rPr>
                <w:rFonts w:ascii="Times New Roman" w:hAnsi="Times New Roman" w:cs="Times New Roman"/>
                <w:sz w:val="22"/>
                <w:szCs w:val="22"/>
              </w:rPr>
            </w:pPr>
          </w:p>
        </w:tc>
      </w:tr>
      <w:tr w:rsidR="0010693A" w:rsidRPr="00D14077" w14:paraId="763AA403" w14:textId="77777777" w:rsidTr="007D2992">
        <w:tc>
          <w:tcPr>
            <w:tcW w:w="599" w:type="dxa"/>
          </w:tcPr>
          <w:p w14:paraId="39DAE2E1" w14:textId="5183CFA0" w:rsidR="0010693A" w:rsidRPr="00D14077" w:rsidRDefault="0010693A" w:rsidP="0010693A">
            <w:pPr>
              <w:pStyle w:val="Default"/>
              <w:spacing w:after="22"/>
              <w:jc w:val="both"/>
              <w:rPr>
                <w:rFonts w:ascii="Times New Roman" w:hAnsi="Times New Roman" w:cs="Times New Roman"/>
                <w:sz w:val="22"/>
                <w:szCs w:val="22"/>
              </w:rPr>
            </w:pPr>
            <w:r>
              <w:rPr>
                <w:rFonts w:ascii="Times New Roman" w:hAnsi="Times New Roman" w:cs="Times New Roman"/>
                <w:sz w:val="22"/>
                <w:szCs w:val="22"/>
              </w:rPr>
              <w:t>51.</w:t>
            </w:r>
          </w:p>
        </w:tc>
        <w:tc>
          <w:tcPr>
            <w:tcW w:w="5208" w:type="dxa"/>
          </w:tcPr>
          <w:p w14:paraId="1D3EA8E2" w14:textId="646168BA" w:rsidR="0010693A" w:rsidRPr="00D14077" w:rsidRDefault="0010693A" w:rsidP="0010693A">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Łyżka </w:t>
            </w:r>
            <w:r>
              <w:rPr>
                <w:rFonts w:ascii="Times New Roman" w:hAnsi="Times New Roman" w:cs="Times New Roman"/>
                <w:sz w:val="22"/>
                <w:szCs w:val="22"/>
              </w:rPr>
              <w:t>ażurowa frakcja 50mm</w:t>
            </w:r>
          </w:p>
        </w:tc>
        <w:tc>
          <w:tcPr>
            <w:tcW w:w="3260" w:type="dxa"/>
          </w:tcPr>
          <w:p w14:paraId="07E1A319" w14:textId="77777777" w:rsidR="0010693A" w:rsidRPr="00D14077" w:rsidRDefault="0010693A" w:rsidP="0010693A">
            <w:pPr>
              <w:pStyle w:val="Default"/>
              <w:spacing w:after="22"/>
              <w:jc w:val="both"/>
              <w:rPr>
                <w:rFonts w:ascii="Times New Roman" w:hAnsi="Times New Roman" w:cs="Times New Roman"/>
                <w:sz w:val="22"/>
                <w:szCs w:val="22"/>
              </w:rPr>
            </w:pPr>
          </w:p>
        </w:tc>
      </w:tr>
    </w:tbl>
    <w:p w14:paraId="4ED18BC9" w14:textId="77777777" w:rsidR="007230CB" w:rsidRDefault="007230CB" w:rsidP="002C02F2">
      <w:pPr>
        <w:pStyle w:val="Default"/>
        <w:rPr>
          <w:rFonts w:ascii="Arial" w:hAnsi="Arial" w:cs="Arial"/>
          <w:b/>
          <w:bCs/>
          <w:sz w:val="22"/>
          <w:szCs w:val="22"/>
        </w:rPr>
      </w:pPr>
    </w:p>
    <w:p w14:paraId="0300F1A2" w14:textId="77777777" w:rsidR="0095113A" w:rsidRPr="00C6706D" w:rsidRDefault="0095113A" w:rsidP="0095113A">
      <w:pPr>
        <w:pStyle w:val="Default"/>
        <w:spacing w:after="22"/>
        <w:jc w:val="both"/>
        <w:rPr>
          <w:rFonts w:ascii="Times New Roman" w:hAnsi="Times New Roman" w:cs="Times New Roman"/>
          <w:b/>
          <w:bCs/>
          <w:sz w:val="22"/>
          <w:szCs w:val="22"/>
        </w:rPr>
      </w:pPr>
      <w:r w:rsidRPr="00C6706D">
        <w:rPr>
          <w:rFonts w:ascii="Times New Roman" w:hAnsi="Times New Roman" w:cs="Times New Roman"/>
          <w:b/>
          <w:bCs/>
          <w:sz w:val="22"/>
          <w:szCs w:val="22"/>
        </w:rPr>
        <w:t>Wymagania dodatkowe</w:t>
      </w:r>
      <w:r>
        <w:rPr>
          <w:rFonts w:ascii="Times New Roman" w:hAnsi="Times New Roman" w:cs="Times New Roman"/>
          <w:b/>
          <w:bCs/>
          <w:sz w:val="22"/>
          <w:szCs w:val="22"/>
        </w:rPr>
        <w:t>:</w:t>
      </w:r>
    </w:p>
    <w:p w14:paraId="5642920A"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Dostawa do Zamawiającego w cenie zakupu.</w:t>
      </w:r>
    </w:p>
    <w:p w14:paraId="52E980B2"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Szkolenie operatora w zakresie budowy i obsługi koparki. Szkolenie odbędzie się w terminie ustalonym przez Zamawiającego w siedzibie Zamawiającego nie później niż w ciągu 5 dni roboczych od dnia wydania maszyny Zamawiającemu.</w:t>
      </w:r>
    </w:p>
    <w:p w14:paraId="62FB0F31"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Wykonawca zapewni serwis gwarancyjny koparki.</w:t>
      </w:r>
    </w:p>
    <w:p w14:paraId="37E0E07A"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Gwarancja na przedmiot zamówienia co do jego jakości, zgodności z wszelkimi dotyczącymi go normami i przepisami prawa na okres min. 24 miesięcy lub 2000mth od chwili wydania maszyny Zamawiającemu po potwierdzeniu protokołu zdawczo-odbiorczego bez uwag w miejscu wskazanym przez Zamawiającego tj. ul. Kościuszki 17, 11-220 Górowo Iławeckie.</w:t>
      </w:r>
    </w:p>
    <w:p w14:paraId="49107BA4"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Wykonawca zobowiązany jest przedstawić przy podpisywaniu umowy dokumenty autoryzacyjne producenta na wykonywanie czynności serwisowych – oświadczenie, z którego wynikać będzie, że wykonywanie usług gwarancyjnych przez Wykonawcę nie pozbawi Zamawiającego gwarancji producenta.</w:t>
      </w:r>
    </w:p>
    <w:p w14:paraId="18641BD2"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Gwarancja obejmuje wszystkie wykryte, wady, awarie i uszkodzenia materiałowe i wykonawcze powstałe przy prawidłowej eksploatacji dostarczonego urządzenia zgodnym z instrukcją obsługi.</w:t>
      </w:r>
    </w:p>
    <w:p w14:paraId="538C0794" w14:textId="77777777" w:rsidR="0095113A" w:rsidRPr="00434FEA" w:rsidRDefault="0095113A" w:rsidP="0095113A">
      <w:pPr>
        <w:pStyle w:val="Akapitzlist"/>
        <w:numPr>
          <w:ilvl w:val="0"/>
          <w:numId w:val="5"/>
        </w:numPr>
        <w:spacing w:after="0" w:line="240" w:lineRule="auto"/>
        <w:jc w:val="both"/>
        <w:rPr>
          <w:rFonts w:ascii="Times New Roman" w:hAnsi="Times New Roman" w:cs="Times New Roman"/>
        </w:rPr>
      </w:pPr>
      <w:r w:rsidRPr="00434FEA">
        <w:rPr>
          <w:rFonts w:ascii="Times New Roman" w:hAnsi="Times New Roman" w:cs="Times New Roman"/>
        </w:rPr>
        <w:lastRenderedPageBreak/>
        <w:t xml:space="preserve">Gwarancja obejmuje: serwis gwarancyjny, wymagane przez producenta w celu utrzymania gwarancji przeglądy międzyokresowe maszyn oraz urządzeń w zaoferowanym okresie gwarancji; przeglądy będą wykonywane bezpłatnie w siedzibie Zamawiającego; w okresie gwarancji wszystkie koszty przeglądów, napraw w tym dojazdy, koszt materiałów i części zamiennych ponosi Wykonawca. </w:t>
      </w:r>
    </w:p>
    <w:p w14:paraId="3E0B8CC3" w14:textId="77777777" w:rsidR="0095113A" w:rsidRPr="00434FEA" w:rsidRDefault="0095113A" w:rsidP="0095113A">
      <w:pPr>
        <w:pStyle w:val="Akapitzlist"/>
        <w:numPr>
          <w:ilvl w:val="0"/>
          <w:numId w:val="5"/>
        </w:numPr>
        <w:spacing w:after="0" w:line="240" w:lineRule="auto"/>
        <w:jc w:val="both"/>
        <w:rPr>
          <w:rFonts w:ascii="Times New Roman" w:hAnsi="Times New Roman" w:cs="Times New Roman"/>
        </w:rPr>
      </w:pPr>
      <w:r w:rsidRPr="00434FEA">
        <w:rPr>
          <w:rFonts w:ascii="Times New Roman" w:hAnsi="Times New Roman" w:cs="Times New Roman"/>
        </w:rPr>
        <w:t>Gwarancja obejmuje bezpłatną wymianę wszystkich oryginalnych części zamiennych niezbędnych do</w:t>
      </w:r>
      <w:r>
        <w:rPr>
          <w:rFonts w:ascii="Times New Roman" w:hAnsi="Times New Roman" w:cs="Times New Roman"/>
        </w:rPr>
        <w:t xml:space="preserve"> </w:t>
      </w:r>
      <w:r w:rsidRPr="00434FEA">
        <w:rPr>
          <w:rFonts w:ascii="Times New Roman" w:hAnsi="Times New Roman" w:cs="Times New Roman"/>
        </w:rPr>
        <w:t>wykonania przeglądów technicznych i napraw w okresie gwarancyjnym, w tym części</w:t>
      </w:r>
      <w:r>
        <w:rPr>
          <w:rFonts w:ascii="Times New Roman" w:hAnsi="Times New Roman" w:cs="Times New Roman"/>
        </w:rPr>
        <w:t xml:space="preserve"> </w:t>
      </w:r>
      <w:r w:rsidRPr="00434FEA">
        <w:rPr>
          <w:rFonts w:ascii="Times New Roman" w:hAnsi="Times New Roman" w:cs="Times New Roman"/>
        </w:rPr>
        <w:t>eksploatacyjne – oleje, filtry</w:t>
      </w:r>
      <w:r>
        <w:rPr>
          <w:rFonts w:ascii="Times New Roman" w:hAnsi="Times New Roman" w:cs="Times New Roman"/>
        </w:rPr>
        <w:t>,</w:t>
      </w:r>
      <w:r w:rsidRPr="00434FEA">
        <w:rPr>
          <w:rFonts w:ascii="Times New Roman" w:hAnsi="Times New Roman" w:cs="Times New Roman"/>
        </w:rPr>
        <w:t xml:space="preserve"> płyny wymieniane w trakcie przeglądu (nie dotyczy olejów,</w:t>
      </w:r>
      <w:r>
        <w:rPr>
          <w:rFonts w:ascii="Times New Roman" w:hAnsi="Times New Roman" w:cs="Times New Roman"/>
        </w:rPr>
        <w:t xml:space="preserve"> </w:t>
      </w:r>
      <w:r w:rsidRPr="00434FEA">
        <w:rPr>
          <w:rFonts w:ascii="Times New Roman" w:hAnsi="Times New Roman" w:cs="Times New Roman"/>
        </w:rPr>
        <w:t>płynów ulegających naturalnemu zużyciu – uzupełnianych pomiędzy przeglądami, których</w:t>
      </w:r>
      <w:r>
        <w:rPr>
          <w:rFonts w:ascii="Times New Roman" w:hAnsi="Times New Roman" w:cs="Times New Roman"/>
        </w:rPr>
        <w:t xml:space="preserve"> </w:t>
      </w:r>
      <w:r w:rsidRPr="00434FEA">
        <w:rPr>
          <w:rFonts w:ascii="Times New Roman" w:hAnsi="Times New Roman" w:cs="Times New Roman"/>
        </w:rPr>
        <w:t>koszt ponosi Zamawiający).</w:t>
      </w:r>
    </w:p>
    <w:p w14:paraId="5C23E011"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Wszelkie koszty związane z realizacją gwarancji ponosi Wykonawca.</w:t>
      </w:r>
    </w:p>
    <w:p w14:paraId="6757D419"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Wykonawca zobowiązuje się wobec Zamawiającego do zaspokojenia wszelkich roszczeń wynikłych z tytułu niewykonania lub nienależytego wykonania przedmiotu umowy na podstawie obowiązujących przepisów Kodeksu cywilnego o odszkodowaniu oraz o rękojmi za wady fizyczne i prawne oraz gwarancji jakości.</w:t>
      </w:r>
    </w:p>
    <w:p w14:paraId="2F70C0D0"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Czas dokonania diagnozy na zgłoszoną awarię – nie dłuższy niż 3 dni robocze od daty zgłoszenia przez Zamawiającego w formie elektronicznej (e-mail).</w:t>
      </w:r>
    </w:p>
    <w:p w14:paraId="13A1BD76" w14:textId="5012E21D" w:rsidR="0095113A" w:rsidRPr="009B389C" w:rsidRDefault="0095113A" w:rsidP="00FD79CD">
      <w:pPr>
        <w:pStyle w:val="Default"/>
        <w:numPr>
          <w:ilvl w:val="0"/>
          <w:numId w:val="5"/>
        </w:numPr>
        <w:spacing w:after="22"/>
        <w:jc w:val="both"/>
        <w:rPr>
          <w:rFonts w:ascii="Times New Roman" w:hAnsi="Times New Roman" w:cs="Times New Roman"/>
          <w:color w:val="auto"/>
          <w:sz w:val="22"/>
          <w:szCs w:val="22"/>
        </w:rPr>
      </w:pPr>
      <w:r w:rsidRPr="009B389C">
        <w:rPr>
          <w:rFonts w:ascii="Times New Roman" w:hAnsi="Times New Roman" w:cs="Times New Roman"/>
          <w:color w:val="auto"/>
          <w:sz w:val="22"/>
          <w:szCs w:val="22"/>
        </w:rPr>
        <w:t>Maksymalny czas na usunięcie awarii nie dłuższy niż 14 dni roboczych od dnia zgłoszenia awarii, a w uzasadnionych obiektywnych przypadkach w terminie uzgodnionym z Zamawiającym licząc od dnia wykonania diagnostyki.</w:t>
      </w:r>
      <w:r w:rsidR="00FD79CD" w:rsidRPr="009B389C">
        <w:rPr>
          <w:rFonts w:ascii="Times New Roman" w:hAnsi="Times New Roman" w:cs="Times New Roman"/>
          <w:color w:val="auto"/>
        </w:rPr>
        <w:t xml:space="preserve"> </w:t>
      </w:r>
      <w:r w:rsidR="00FD79CD" w:rsidRPr="009B389C">
        <w:rPr>
          <w:rFonts w:ascii="Times New Roman" w:hAnsi="Times New Roman" w:cs="Times New Roman"/>
          <w:color w:val="auto"/>
          <w:sz w:val="22"/>
          <w:szCs w:val="22"/>
        </w:rPr>
        <w:t>W przypadku awarii wymagającej dłuższego czasu jej usunięcia Wykonawca dostarczy Zamawiającemu na okres naprawy koparkę zastępczą.</w:t>
      </w:r>
    </w:p>
    <w:p w14:paraId="3EEE1FCC" w14:textId="77777777" w:rsidR="0095113A" w:rsidRDefault="0095113A" w:rsidP="0095113A">
      <w:pPr>
        <w:pStyle w:val="Default"/>
        <w:numPr>
          <w:ilvl w:val="0"/>
          <w:numId w:val="5"/>
        </w:numPr>
        <w:spacing w:after="22"/>
        <w:rPr>
          <w:rFonts w:ascii="Times New Roman" w:hAnsi="Times New Roman" w:cs="Times New Roman"/>
          <w:sz w:val="22"/>
          <w:szCs w:val="22"/>
        </w:rPr>
      </w:pPr>
      <w:r>
        <w:rPr>
          <w:rFonts w:ascii="Times New Roman" w:hAnsi="Times New Roman" w:cs="Times New Roman"/>
          <w:sz w:val="22"/>
          <w:szCs w:val="22"/>
        </w:rPr>
        <w:t>Jeżeli Wykonawca nie usunie w terminach wskazanych w pkt. powyżej, awarii, wady, usterki stwierdzonej w okresie gwarancji lub nie wykona napraw lub innych zobowiązań gwarancyjnych, Zamawiający ma prawo, bez utraty uprawnień z tytułu gwarancji, usunąć awarię, usterkę, wadę we własnym zakresie lub powierzyć naprawę innemu Wykonawcy na koszt i ryzyko gwaranta.</w:t>
      </w:r>
    </w:p>
    <w:p w14:paraId="5046BD55"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Usługa serwisowa w ramach gwarancji, w tym przeglądy serwisowe – 5 dni roboczych od daty e-mailowego zgłoszenia przez Zamawiającego.</w:t>
      </w:r>
    </w:p>
    <w:p w14:paraId="44DA591E"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Odległość autoryzowanego stacjonarnego punktu serwisowego nie więcej niż 150 km od siedziby Zamawiającego. W trakcie gwarancji transport koparki do punktu serwisowego na koszt Wykonawcy.</w:t>
      </w:r>
    </w:p>
    <w:p w14:paraId="0799BBAE"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Gwarancja nie obejmuje: części mających kontakt z podłożem tj. zęby i łyżki w wyniku normalnej eksploatacji, szkód poniesionych w wyniku niewłaściwego użytkowania, wypadku, przeróbki czy nieprzestrzegania instrukcji w zakresie konserwacji i użytkowania produktu.</w:t>
      </w:r>
    </w:p>
    <w:p w14:paraId="2FC1A547"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 xml:space="preserve">Wykonawca dołączy do protokołu zdawczo-odbiorczego na własny koszt: </w:t>
      </w:r>
    </w:p>
    <w:p w14:paraId="32EE6EEF" w14:textId="77777777" w:rsidR="0095113A" w:rsidRDefault="0095113A" w:rsidP="0095113A">
      <w:pPr>
        <w:pStyle w:val="Default"/>
        <w:numPr>
          <w:ilvl w:val="0"/>
          <w:numId w:val="6"/>
        </w:numPr>
        <w:spacing w:after="22"/>
        <w:jc w:val="both"/>
        <w:rPr>
          <w:rFonts w:ascii="Times New Roman" w:hAnsi="Times New Roman" w:cs="Times New Roman"/>
          <w:sz w:val="22"/>
          <w:szCs w:val="22"/>
        </w:rPr>
      </w:pPr>
      <w:r>
        <w:rPr>
          <w:rFonts w:ascii="Times New Roman" w:hAnsi="Times New Roman" w:cs="Times New Roman"/>
          <w:sz w:val="22"/>
          <w:szCs w:val="22"/>
        </w:rPr>
        <w:t>karty gwarancyjnej (na maszynę, podzespoły i zamontowane urządzenia ) i serwisowej, w języku polskim – dostarczona w momencie dostawy,</w:t>
      </w:r>
    </w:p>
    <w:p w14:paraId="00228E03" w14:textId="77777777" w:rsidR="0095113A" w:rsidRDefault="0095113A" w:rsidP="0095113A">
      <w:pPr>
        <w:pStyle w:val="Default"/>
        <w:numPr>
          <w:ilvl w:val="0"/>
          <w:numId w:val="6"/>
        </w:numPr>
        <w:spacing w:after="22"/>
        <w:jc w:val="both"/>
        <w:rPr>
          <w:rFonts w:ascii="Times New Roman" w:hAnsi="Times New Roman" w:cs="Times New Roman"/>
          <w:sz w:val="22"/>
          <w:szCs w:val="22"/>
        </w:rPr>
      </w:pPr>
      <w:r>
        <w:rPr>
          <w:rFonts w:ascii="Times New Roman" w:hAnsi="Times New Roman" w:cs="Times New Roman"/>
          <w:sz w:val="22"/>
          <w:szCs w:val="22"/>
        </w:rPr>
        <w:t>instrukcji systematycznej obsługi, instrukcji obsługi i konserwacji oraz komplet dokumentacji techniczno-ruchowej i organizacyjnej w języku polskim,</w:t>
      </w:r>
    </w:p>
    <w:p w14:paraId="6FFB3593" w14:textId="77777777" w:rsidR="0095113A" w:rsidRDefault="0095113A" w:rsidP="0095113A">
      <w:pPr>
        <w:pStyle w:val="Default"/>
        <w:numPr>
          <w:ilvl w:val="0"/>
          <w:numId w:val="6"/>
        </w:numPr>
        <w:spacing w:after="22"/>
        <w:jc w:val="both"/>
        <w:rPr>
          <w:rFonts w:ascii="Times New Roman" w:hAnsi="Times New Roman" w:cs="Times New Roman"/>
          <w:sz w:val="22"/>
          <w:szCs w:val="22"/>
        </w:rPr>
      </w:pPr>
      <w:r>
        <w:rPr>
          <w:rFonts w:ascii="Times New Roman" w:hAnsi="Times New Roman" w:cs="Times New Roman"/>
          <w:sz w:val="22"/>
          <w:szCs w:val="22"/>
        </w:rPr>
        <w:t>deklaracja zgodności WE/CE w języku polskim,</w:t>
      </w:r>
    </w:p>
    <w:p w14:paraId="13433AD2" w14:textId="77777777" w:rsidR="0095113A" w:rsidRDefault="0095113A" w:rsidP="0095113A">
      <w:pPr>
        <w:pStyle w:val="Default"/>
        <w:numPr>
          <w:ilvl w:val="0"/>
          <w:numId w:val="6"/>
        </w:numPr>
        <w:spacing w:after="22"/>
        <w:jc w:val="both"/>
        <w:rPr>
          <w:rFonts w:ascii="Times New Roman" w:hAnsi="Times New Roman" w:cs="Times New Roman"/>
          <w:sz w:val="22"/>
          <w:szCs w:val="22"/>
        </w:rPr>
      </w:pPr>
      <w:r>
        <w:rPr>
          <w:rFonts w:ascii="Times New Roman" w:hAnsi="Times New Roman" w:cs="Times New Roman"/>
          <w:sz w:val="22"/>
          <w:szCs w:val="22"/>
        </w:rPr>
        <w:t>zestawienie części wymiennych przy przeglądach technicznych i ich cen (w okresie gwarancyjnym) w języku polskim,</w:t>
      </w:r>
    </w:p>
    <w:p w14:paraId="15344BDB" w14:textId="77777777" w:rsidR="0095113A" w:rsidRDefault="0095113A" w:rsidP="0095113A">
      <w:pPr>
        <w:pStyle w:val="Default"/>
        <w:numPr>
          <w:ilvl w:val="0"/>
          <w:numId w:val="6"/>
        </w:numPr>
        <w:spacing w:after="22"/>
        <w:jc w:val="both"/>
        <w:rPr>
          <w:rFonts w:ascii="Times New Roman" w:hAnsi="Times New Roman" w:cs="Times New Roman"/>
          <w:sz w:val="22"/>
          <w:szCs w:val="22"/>
        </w:rPr>
      </w:pPr>
      <w:r>
        <w:rPr>
          <w:rFonts w:ascii="Times New Roman" w:hAnsi="Times New Roman" w:cs="Times New Roman"/>
          <w:sz w:val="22"/>
          <w:szCs w:val="22"/>
        </w:rPr>
        <w:t>katalog części zamiennych oraz harmonogramu wykonywanych obsług technicznych w języku polskim,</w:t>
      </w:r>
    </w:p>
    <w:p w14:paraId="124EC191" w14:textId="77777777" w:rsidR="0095113A" w:rsidRDefault="0095113A" w:rsidP="0095113A">
      <w:pPr>
        <w:pStyle w:val="Default"/>
        <w:numPr>
          <w:ilvl w:val="0"/>
          <w:numId w:val="6"/>
        </w:numPr>
        <w:spacing w:after="22"/>
        <w:jc w:val="both"/>
        <w:rPr>
          <w:rFonts w:ascii="Times New Roman" w:hAnsi="Times New Roman" w:cs="Times New Roman"/>
          <w:sz w:val="22"/>
          <w:szCs w:val="22"/>
        </w:rPr>
      </w:pPr>
      <w:r>
        <w:rPr>
          <w:rFonts w:ascii="Times New Roman" w:hAnsi="Times New Roman" w:cs="Times New Roman"/>
          <w:sz w:val="22"/>
          <w:szCs w:val="22"/>
        </w:rPr>
        <w:t>apteczka DIN.</w:t>
      </w:r>
    </w:p>
    <w:p w14:paraId="675CE054" w14:textId="77777777" w:rsidR="0095113A" w:rsidRDefault="0095113A" w:rsidP="0095113A">
      <w:pPr>
        <w:pStyle w:val="Default"/>
        <w:spacing w:after="22"/>
        <w:ind w:left="1440"/>
        <w:jc w:val="both"/>
        <w:rPr>
          <w:rFonts w:ascii="Times New Roman" w:hAnsi="Times New Roman" w:cs="Times New Roman"/>
          <w:sz w:val="22"/>
          <w:szCs w:val="22"/>
        </w:rPr>
      </w:pPr>
    </w:p>
    <w:p w14:paraId="72648335" w14:textId="77777777" w:rsidR="0095113A" w:rsidRPr="00CA5974" w:rsidRDefault="0095113A" w:rsidP="0095113A">
      <w:pPr>
        <w:pStyle w:val="Default"/>
        <w:spacing w:after="22"/>
        <w:ind w:left="720"/>
        <w:jc w:val="both"/>
        <w:rPr>
          <w:rFonts w:ascii="Times New Roman" w:hAnsi="Times New Roman" w:cs="Times New Roman"/>
          <w:sz w:val="22"/>
          <w:szCs w:val="22"/>
        </w:rPr>
      </w:pPr>
      <w:r w:rsidRPr="00CA5974">
        <w:rPr>
          <w:rFonts w:ascii="Times New Roman" w:hAnsi="Times New Roman" w:cs="Times New Roman"/>
          <w:sz w:val="22"/>
          <w:szCs w:val="22"/>
        </w:rPr>
        <w:br/>
      </w:r>
    </w:p>
    <w:p w14:paraId="301EAFE8" w14:textId="77777777" w:rsidR="006E10BC" w:rsidRPr="004B4056" w:rsidRDefault="006E10BC" w:rsidP="006E10BC">
      <w:pPr>
        <w:spacing w:after="0" w:line="360" w:lineRule="auto"/>
        <w:ind w:left="2832" w:firstLine="708"/>
        <w:jc w:val="center"/>
        <w:rPr>
          <w:rFonts w:ascii="Arial" w:eastAsia="Times New Roman" w:hAnsi="Arial" w:cs="Arial"/>
          <w:sz w:val="20"/>
          <w:szCs w:val="20"/>
          <w:lang w:eastAsia="pl-PL"/>
        </w:rPr>
      </w:pPr>
      <w:r w:rsidRPr="004B4056">
        <w:rPr>
          <w:rFonts w:ascii="Arial" w:eastAsia="Times New Roman" w:hAnsi="Arial" w:cs="Arial"/>
          <w:sz w:val="20"/>
          <w:szCs w:val="20"/>
          <w:lang w:eastAsia="pl-PL"/>
        </w:rPr>
        <w:t>…………........................................................</w:t>
      </w:r>
    </w:p>
    <w:p w14:paraId="244F2F53" w14:textId="77777777" w:rsidR="006E10BC" w:rsidRPr="004B4056" w:rsidRDefault="006E10BC" w:rsidP="006E10BC">
      <w:pPr>
        <w:spacing w:after="0" w:line="240" w:lineRule="auto"/>
        <w:ind w:left="708" w:firstLine="708"/>
        <w:jc w:val="right"/>
        <w:rPr>
          <w:rFonts w:ascii="Arial" w:eastAsia="Times New Roman" w:hAnsi="Arial" w:cs="Arial"/>
          <w:i/>
          <w:sz w:val="20"/>
          <w:szCs w:val="20"/>
          <w:lang w:eastAsia="pl-PL"/>
        </w:rPr>
      </w:pPr>
      <w:r w:rsidRPr="004B4056">
        <w:rPr>
          <w:rFonts w:ascii="Arial" w:eastAsia="Times New Roman" w:hAnsi="Arial" w:cs="Arial"/>
          <w:i/>
          <w:sz w:val="20"/>
          <w:szCs w:val="20"/>
          <w:lang w:eastAsia="pl-PL"/>
        </w:rPr>
        <w:t>kwalifikowany podpis/podpis zaufany/elektroniczny podpis osobisty</w:t>
      </w:r>
    </w:p>
    <w:p w14:paraId="0CD7470A" w14:textId="77777777" w:rsidR="006E10BC" w:rsidRPr="004B4056" w:rsidRDefault="006E10BC" w:rsidP="006E10BC">
      <w:pPr>
        <w:spacing w:after="0" w:line="240" w:lineRule="auto"/>
        <w:jc w:val="center"/>
        <w:rPr>
          <w:rFonts w:ascii="Arial" w:eastAsia="Times New Roman" w:hAnsi="Arial" w:cs="Arial"/>
          <w:i/>
          <w:sz w:val="20"/>
          <w:szCs w:val="20"/>
          <w:lang w:eastAsia="pl-PL"/>
        </w:rPr>
      </w:pPr>
      <w:r w:rsidRPr="004B4056">
        <w:rPr>
          <w:rFonts w:ascii="Arial" w:eastAsia="Times New Roman" w:hAnsi="Arial" w:cs="Arial"/>
          <w:i/>
          <w:sz w:val="20"/>
          <w:szCs w:val="20"/>
          <w:lang w:eastAsia="pl-PL"/>
        </w:rPr>
        <w:t xml:space="preserve">                                                                                                      Wykonawcy lub osoby upoważnionej                                                                                                                       </w:t>
      </w:r>
    </w:p>
    <w:p w14:paraId="76A575D4" w14:textId="44A63EF4" w:rsidR="006E10BC" w:rsidRDefault="006E10BC" w:rsidP="008B5DF6">
      <w:pPr>
        <w:jc w:val="both"/>
        <w:rPr>
          <w:rFonts w:ascii="Arial" w:hAnsi="Arial" w:cs="Arial"/>
        </w:rPr>
      </w:pPr>
    </w:p>
    <w:p w14:paraId="38C9E7A4" w14:textId="34C83F9E" w:rsidR="006E10BC" w:rsidRDefault="006E10BC" w:rsidP="008B5DF6">
      <w:pPr>
        <w:jc w:val="both"/>
        <w:rPr>
          <w:rFonts w:ascii="Arial" w:hAnsi="Arial" w:cs="Arial"/>
        </w:rPr>
      </w:pPr>
    </w:p>
    <w:p w14:paraId="7DA7E185" w14:textId="77777777" w:rsidR="008B5DF6" w:rsidRPr="006E10BC" w:rsidRDefault="008B5DF6" w:rsidP="00B664A9">
      <w:pPr>
        <w:spacing w:after="0"/>
        <w:jc w:val="both"/>
        <w:rPr>
          <w:rFonts w:ascii="Arial" w:hAnsi="Arial" w:cs="Arial"/>
        </w:rPr>
      </w:pPr>
      <w:r w:rsidRPr="006E10BC">
        <w:rPr>
          <w:rFonts w:ascii="Arial" w:hAnsi="Arial" w:cs="Arial"/>
        </w:rPr>
        <w:t>Uwaga:</w:t>
      </w:r>
    </w:p>
    <w:p w14:paraId="2C83B809" w14:textId="77777777" w:rsidR="00896145" w:rsidRPr="006E10BC" w:rsidRDefault="008B5DF6" w:rsidP="00B664A9">
      <w:pPr>
        <w:spacing w:after="0"/>
        <w:jc w:val="both"/>
        <w:rPr>
          <w:rFonts w:ascii="Arial" w:hAnsi="Arial" w:cs="Arial"/>
        </w:rPr>
      </w:pPr>
      <w:r w:rsidRPr="006E10BC">
        <w:rPr>
          <w:rFonts w:ascii="Arial" w:hAnsi="Arial" w:cs="Arial"/>
        </w:rPr>
        <w:t>*-</w:t>
      </w:r>
      <w:r w:rsidR="00CA4B39" w:rsidRPr="006E10BC">
        <w:rPr>
          <w:rFonts w:ascii="Arial" w:hAnsi="Arial" w:cs="Arial"/>
        </w:rPr>
        <w:t xml:space="preserve"> </w:t>
      </w:r>
      <w:r w:rsidRPr="006E10BC">
        <w:rPr>
          <w:rFonts w:ascii="Arial" w:hAnsi="Arial" w:cs="Arial"/>
        </w:rPr>
        <w:t>Wyp</w:t>
      </w:r>
      <w:r w:rsidR="00896145" w:rsidRPr="006E10BC">
        <w:rPr>
          <w:rFonts w:ascii="Arial" w:hAnsi="Arial" w:cs="Arial"/>
        </w:rPr>
        <w:t>ełnia Oferent w odniesieniu do wymagań Zamawiającego</w:t>
      </w:r>
    </w:p>
    <w:p w14:paraId="5437E98A" w14:textId="4C79F560" w:rsidR="00F93DC4" w:rsidRPr="006E10BC" w:rsidRDefault="00896145" w:rsidP="00B664A9">
      <w:pPr>
        <w:spacing w:after="0"/>
        <w:jc w:val="both"/>
        <w:rPr>
          <w:rFonts w:ascii="Arial" w:hAnsi="Arial" w:cs="Arial"/>
        </w:rPr>
      </w:pPr>
      <w:r w:rsidRPr="006E10BC">
        <w:rPr>
          <w:rFonts w:ascii="Arial" w:hAnsi="Arial" w:cs="Arial"/>
        </w:rPr>
        <w:t>*-</w:t>
      </w:r>
      <w:r w:rsidR="00CA4B39" w:rsidRPr="006E10BC">
        <w:rPr>
          <w:rFonts w:ascii="Arial" w:hAnsi="Arial" w:cs="Arial"/>
        </w:rPr>
        <w:t xml:space="preserve"> </w:t>
      </w:r>
      <w:r w:rsidRPr="006E10BC">
        <w:rPr>
          <w:rFonts w:ascii="Arial" w:hAnsi="Arial" w:cs="Arial"/>
        </w:rPr>
        <w:t xml:space="preserve">Prawą stronę tabeli, należy wypełnić stosując słowa </w:t>
      </w:r>
      <w:r w:rsidR="0095113A" w:rsidRPr="0095113A">
        <w:rPr>
          <w:rFonts w:ascii="Arial" w:hAnsi="Arial" w:cs="Arial"/>
          <w:b/>
          <w:bCs/>
        </w:rPr>
        <w:t>„tak”</w:t>
      </w:r>
      <w:r w:rsidR="0095113A">
        <w:rPr>
          <w:rFonts w:ascii="Arial" w:hAnsi="Arial" w:cs="Arial"/>
        </w:rPr>
        <w:t xml:space="preserve"> co oznacza </w:t>
      </w:r>
      <w:r w:rsidRPr="006E10BC">
        <w:rPr>
          <w:rFonts w:ascii="Arial" w:hAnsi="Arial" w:cs="Arial"/>
        </w:rPr>
        <w:t xml:space="preserve">spełnia lub </w:t>
      </w:r>
      <w:r w:rsidRPr="0095113A">
        <w:rPr>
          <w:rFonts w:ascii="Arial" w:hAnsi="Arial" w:cs="Arial"/>
          <w:b/>
          <w:bCs/>
        </w:rPr>
        <w:t>„nie</w:t>
      </w:r>
      <w:r w:rsidR="0095113A" w:rsidRPr="0095113A">
        <w:rPr>
          <w:rFonts w:ascii="Arial" w:hAnsi="Arial" w:cs="Arial"/>
          <w:b/>
          <w:bCs/>
        </w:rPr>
        <w:t>”</w:t>
      </w:r>
      <w:r w:rsidR="0095113A">
        <w:rPr>
          <w:rFonts w:ascii="Arial" w:hAnsi="Arial" w:cs="Arial"/>
        </w:rPr>
        <w:t xml:space="preserve"> co oznacza że nie</w:t>
      </w:r>
      <w:r w:rsidRPr="006E10BC">
        <w:rPr>
          <w:rFonts w:ascii="Arial" w:hAnsi="Arial" w:cs="Arial"/>
        </w:rPr>
        <w:t xml:space="preserve"> spełnia, zaś w przypadku innych wartości niż wykazane w tabeli należy wpisać oferowane wartości</w:t>
      </w:r>
      <w:r w:rsidR="00B664A9" w:rsidRPr="006E10BC">
        <w:rPr>
          <w:rFonts w:ascii="Arial" w:hAnsi="Arial" w:cs="Arial"/>
        </w:rPr>
        <w:t xml:space="preserve"> techniczno-użytkowe. W przypadku gdy Wykonawca w którejkolwiek z pozycji wpisze słow</w:t>
      </w:r>
      <w:r w:rsidR="0095113A">
        <w:rPr>
          <w:rFonts w:ascii="Arial" w:hAnsi="Arial" w:cs="Arial"/>
        </w:rPr>
        <w:t>o</w:t>
      </w:r>
      <w:r w:rsidR="00B664A9" w:rsidRPr="006E10BC">
        <w:rPr>
          <w:rFonts w:ascii="Arial" w:hAnsi="Arial" w:cs="Arial"/>
        </w:rPr>
        <w:t xml:space="preserve"> </w:t>
      </w:r>
      <w:r w:rsidR="00B664A9" w:rsidRPr="0095113A">
        <w:rPr>
          <w:rFonts w:ascii="Arial" w:hAnsi="Arial" w:cs="Arial"/>
          <w:b/>
          <w:bCs/>
        </w:rPr>
        <w:t>„</w:t>
      </w:r>
      <w:r w:rsidR="0095113A" w:rsidRPr="0095113A">
        <w:rPr>
          <w:rFonts w:ascii="Arial" w:hAnsi="Arial" w:cs="Arial"/>
          <w:b/>
          <w:bCs/>
        </w:rPr>
        <w:t>nie</w:t>
      </w:r>
      <w:r w:rsidR="00B664A9" w:rsidRPr="0095113A">
        <w:rPr>
          <w:rFonts w:ascii="Arial" w:hAnsi="Arial" w:cs="Arial"/>
          <w:b/>
          <w:bCs/>
        </w:rPr>
        <w:t>”</w:t>
      </w:r>
      <w:r w:rsidR="00B664A9" w:rsidRPr="006E10BC">
        <w:rPr>
          <w:rFonts w:ascii="Arial" w:hAnsi="Arial" w:cs="Arial"/>
        </w:rPr>
        <w:t xml:space="preserve"> lub zaoferuje niekorzystne wartości oferta zostanie odrzucona, gdyż jej treść nie odpowiada treści S</w:t>
      </w:r>
      <w:r w:rsidR="00C117AE" w:rsidRPr="006E10BC">
        <w:rPr>
          <w:rFonts w:ascii="Arial" w:hAnsi="Arial" w:cs="Arial"/>
        </w:rPr>
        <w:t>WZ</w:t>
      </w:r>
      <w:r w:rsidR="00CA4B39" w:rsidRPr="006E10BC">
        <w:rPr>
          <w:rFonts w:ascii="Arial" w:hAnsi="Arial" w:cs="Arial"/>
        </w:rPr>
        <w:t xml:space="preserve"> </w:t>
      </w:r>
      <w:r w:rsidR="00B664A9" w:rsidRPr="006E10BC">
        <w:rPr>
          <w:rFonts w:ascii="Arial" w:hAnsi="Arial" w:cs="Arial"/>
        </w:rPr>
        <w:t xml:space="preserve">(art. </w:t>
      </w:r>
      <w:r w:rsidR="00DF1716">
        <w:rPr>
          <w:rFonts w:ascii="Arial" w:hAnsi="Arial" w:cs="Arial"/>
        </w:rPr>
        <w:t>226</w:t>
      </w:r>
      <w:r w:rsidR="00B664A9" w:rsidRPr="006E10BC">
        <w:rPr>
          <w:rFonts w:ascii="Arial" w:hAnsi="Arial" w:cs="Arial"/>
        </w:rPr>
        <w:t xml:space="preserve"> ust 1 pkt </w:t>
      </w:r>
      <w:r w:rsidR="00DF1716">
        <w:rPr>
          <w:rFonts w:ascii="Arial" w:hAnsi="Arial" w:cs="Arial"/>
        </w:rPr>
        <w:t>5</w:t>
      </w:r>
      <w:r w:rsidR="00B664A9" w:rsidRPr="006E10BC">
        <w:rPr>
          <w:rFonts w:ascii="Arial" w:hAnsi="Arial" w:cs="Arial"/>
        </w:rPr>
        <w:t xml:space="preserve"> ustawy PZP)</w:t>
      </w:r>
      <w:r w:rsidR="0095113A">
        <w:rPr>
          <w:rFonts w:ascii="Arial" w:hAnsi="Arial" w:cs="Arial"/>
        </w:rPr>
        <w:t>.</w:t>
      </w:r>
      <w:r w:rsidR="00F93DC4" w:rsidRPr="006E10BC">
        <w:rPr>
          <w:rFonts w:ascii="Arial" w:hAnsi="Arial" w:cs="Arial"/>
        </w:rPr>
        <w:t xml:space="preserve"> </w:t>
      </w:r>
    </w:p>
    <w:sectPr w:rsidR="00F93DC4" w:rsidRPr="006E10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06DB"/>
    <w:multiLevelType w:val="hybridMultilevel"/>
    <w:tmpl w:val="689CBC2C"/>
    <w:lvl w:ilvl="0" w:tplc="3F5E7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BC0C43"/>
    <w:multiLevelType w:val="hybridMultilevel"/>
    <w:tmpl w:val="1F042B40"/>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 w15:restartNumberingAfterBreak="0">
    <w:nsid w:val="24436A4B"/>
    <w:multiLevelType w:val="hybridMultilevel"/>
    <w:tmpl w:val="4B961F9C"/>
    <w:lvl w:ilvl="0" w:tplc="3F5E7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E47F66"/>
    <w:multiLevelType w:val="hybridMultilevel"/>
    <w:tmpl w:val="11BA8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97180E"/>
    <w:multiLevelType w:val="hybridMultilevel"/>
    <w:tmpl w:val="1C1828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6FBD6B4B"/>
    <w:multiLevelType w:val="hybridMultilevel"/>
    <w:tmpl w:val="A630F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0621167">
    <w:abstractNumId w:val="5"/>
  </w:num>
  <w:num w:numId="2" w16cid:durableId="1995184068">
    <w:abstractNumId w:val="0"/>
  </w:num>
  <w:num w:numId="3" w16cid:durableId="2136366590">
    <w:abstractNumId w:val="2"/>
  </w:num>
  <w:num w:numId="4" w16cid:durableId="150829077">
    <w:abstractNumId w:val="1"/>
  </w:num>
  <w:num w:numId="5" w16cid:durableId="329916818">
    <w:abstractNumId w:val="3"/>
  </w:num>
  <w:num w:numId="6" w16cid:durableId="16393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D4"/>
    <w:rsid w:val="00037DBB"/>
    <w:rsid w:val="0004604C"/>
    <w:rsid w:val="00056C00"/>
    <w:rsid w:val="000954F2"/>
    <w:rsid w:val="000E04B8"/>
    <w:rsid w:val="001033E1"/>
    <w:rsid w:val="0010693A"/>
    <w:rsid w:val="001935B6"/>
    <w:rsid w:val="001B18E6"/>
    <w:rsid w:val="001C0AA1"/>
    <w:rsid w:val="0021074B"/>
    <w:rsid w:val="00217D59"/>
    <w:rsid w:val="0025341C"/>
    <w:rsid w:val="002A58B5"/>
    <w:rsid w:val="002C02F2"/>
    <w:rsid w:val="002F754F"/>
    <w:rsid w:val="00317B42"/>
    <w:rsid w:val="003340BA"/>
    <w:rsid w:val="003446E0"/>
    <w:rsid w:val="00347F89"/>
    <w:rsid w:val="00367498"/>
    <w:rsid w:val="00374C7E"/>
    <w:rsid w:val="00387AA8"/>
    <w:rsid w:val="00395E51"/>
    <w:rsid w:val="003B1CA9"/>
    <w:rsid w:val="003D493A"/>
    <w:rsid w:val="003D7EDA"/>
    <w:rsid w:val="003F7701"/>
    <w:rsid w:val="003F7B20"/>
    <w:rsid w:val="003F7F1B"/>
    <w:rsid w:val="00406B98"/>
    <w:rsid w:val="00422C09"/>
    <w:rsid w:val="004279D4"/>
    <w:rsid w:val="0048641E"/>
    <w:rsid w:val="004917E9"/>
    <w:rsid w:val="004F67C6"/>
    <w:rsid w:val="005A0EE7"/>
    <w:rsid w:val="005B1BEE"/>
    <w:rsid w:val="005D3C76"/>
    <w:rsid w:val="005F3862"/>
    <w:rsid w:val="00675473"/>
    <w:rsid w:val="006904DF"/>
    <w:rsid w:val="006928B8"/>
    <w:rsid w:val="006D738B"/>
    <w:rsid w:val="006E10BC"/>
    <w:rsid w:val="006E3E22"/>
    <w:rsid w:val="00703EE9"/>
    <w:rsid w:val="00705633"/>
    <w:rsid w:val="007230CB"/>
    <w:rsid w:val="00794168"/>
    <w:rsid w:val="007B2540"/>
    <w:rsid w:val="007D7D03"/>
    <w:rsid w:val="0081431B"/>
    <w:rsid w:val="00843FD8"/>
    <w:rsid w:val="008446BC"/>
    <w:rsid w:val="00883C20"/>
    <w:rsid w:val="00896145"/>
    <w:rsid w:val="008A17D0"/>
    <w:rsid w:val="008B5DF6"/>
    <w:rsid w:val="008F5583"/>
    <w:rsid w:val="008F7346"/>
    <w:rsid w:val="0090655B"/>
    <w:rsid w:val="00941244"/>
    <w:rsid w:val="009423F5"/>
    <w:rsid w:val="00945A95"/>
    <w:rsid w:val="0095113A"/>
    <w:rsid w:val="009520FB"/>
    <w:rsid w:val="00954433"/>
    <w:rsid w:val="00975393"/>
    <w:rsid w:val="00975741"/>
    <w:rsid w:val="00983EB1"/>
    <w:rsid w:val="00993846"/>
    <w:rsid w:val="009B389C"/>
    <w:rsid w:val="00A06670"/>
    <w:rsid w:val="00A62967"/>
    <w:rsid w:val="00AA00B8"/>
    <w:rsid w:val="00AA0C0B"/>
    <w:rsid w:val="00AB095B"/>
    <w:rsid w:val="00B268A3"/>
    <w:rsid w:val="00B3438C"/>
    <w:rsid w:val="00B37E39"/>
    <w:rsid w:val="00B42E5F"/>
    <w:rsid w:val="00B664A9"/>
    <w:rsid w:val="00B94ED6"/>
    <w:rsid w:val="00BB0F2F"/>
    <w:rsid w:val="00C117AE"/>
    <w:rsid w:val="00C51014"/>
    <w:rsid w:val="00CA4B39"/>
    <w:rsid w:val="00CB44D5"/>
    <w:rsid w:val="00CC0F5E"/>
    <w:rsid w:val="00CC4B99"/>
    <w:rsid w:val="00CF2F47"/>
    <w:rsid w:val="00D17F1B"/>
    <w:rsid w:val="00D66B78"/>
    <w:rsid w:val="00D821CF"/>
    <w:rsid w:val="00D854AF"/>
    <w:rsid w:val="00DB1113"/>
    <w:rsid w:val="00DC2556"/>
    <w:rsid w:val="00DD5326"/>
    <w:rsid w:val="00DF1716"/>
    <w:rsid w:val="00E57FF4"/>
    <w:rsid w:val="00E6030F"/>
    <w:rsid w:val="00E9741D"/>
    <w:rsid w:val="00EA130B"/>
    <w:rsid w:val="00EA7974"/>
    <w:rsid w:val="00EB421F"/>
    <w:rsid w:val="00ED5372"/>
    <w:rsid w:val="00EE60DE"/>
    <w:rsid w:val="00F175F9"/>
    <w:rsid w:val="00F325D1"/>
    <w:rsid w:val="00F35E44"/>
    <w:rsid w:val="00F728F7"/>
    <w:rsid w:val="00F93DC4"/>
    <w:rsid w:val="00FB1521"/>
    <w:rsid w:val="00FB39F5"/>
    <w:rsid w:val="00FC20A7"/>
    <w:rsid w:val="00FC4866"/>
    <w:rsid w:val="00FD79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F84E"/>
  <w15:chartTrackingRefBased/>
  <w15:docId w15:val="{44DAD56F-15E8-4EA8-AB14-AFE44457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2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Akapit z listą BS,List Paragraph,normalny tekst,Nagłowek 3,L1,Preambuła,Kolorowa lista — akcent 11,Dot pt,F5 List Paragraph,Recommendation,List Paragraph11,lp1,maz_wyliczenie,opis dzialania,K-P_odwolanie,A_wyliczenie,CW_Lista"/>
    <w:basedOn w:val="Normalny"/>
    <w:link w:val="AkapitzlistZnak"/>
    <w:uiPriority w:val="34"/>
    <w:qFormat/>
    <w:rsid w:val="00794168"/>
    <w:pPr>
      <w:ind w:left="720"/>
      <w:contextualSpacing/>
    </w:pPr>
  </w:style>
  <w:style w:type="paragraph" w:styleId="Tekstdymka">
    <w:name w:val="Balloon Text"/>
    <w:basedOn w:val="Normalny"/>
    <w:link w:val="TekstdymkaZnak"/>
    <w:uiPriority w:val="99"/>
    <w:semiHidden/>
    <w:unhideWhenUsed/>
    <w:rsid w:val="00056C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6C00"/>
    <w:rPr>
      <w:rFonts w:ascii="Segoe UI" w:hAnsi="Segoe UI" w:cs="Segoe UI"/>
      <w:sz w:val="18"/>
      <w:szCs w:val="18"/>
    </w:rPr>
  </w:style>
  <w:style w:type="paragraph" w:styleId="Tekstpodstawowy2">
    <w:name w:val="Body Text 2"/>
    <w:basedOn w:val="Normalny"/>
    <w:link w:val="Tekstpodstawowy2Znak"/>
    <w:uiPriority w:val="99"/>
    <w:semiHidden/>
    <w:unhideWhenUsed/>
    <w:rsid w:val="003F7F1B"/>
    <w:pPr>
      <w:spacing w:after="120" w:line="480" w:lineRule="auto"/>
    </w:pPr>
    <w:rPr>
      <w:rFonts w:ascii="Arial" w:eastAsia="Arial" w:hAnsi="Arial" w:cs="Arial"/>
      <w:lang w:val="pl" w:eastAsia="pl-PL"/>
    </w:rPr>
  </w:style>
  <w:style w:type="character" w:customStyle="1" w:styleId="Tekstpodstawowy2Znak">
    <w:name w:val="Tekst podstawowy 2 Znak"/>
    <w:basedOn w:val="Domylnaczcionkaakapitu"/>
    <w:link w:val="Tekstpodstawowy2"/>
    <w:uiPriority w:val="99"/>
    <w:semiHidden/>
    <w:rsid w:val="003F7F1B"/>
    <w:rPr>
      <w:rFonts w:ascii="Arial" w:eastAsia="Arial" w:hAnsi="Arial" w:cs="Arial"/>
      <w:lang w:val="pl" w:eastAsia="pl-PL"/>
    </w:rPr>
  </w:style>
  <w:style w:type="character" w:customStyle="1" w:styleId="AkapitzlistZnak">
    <w:name w:val="Akapit z listą Znak"/>
    <w:aliases w:val="Numerowanie Znak,Akapit z listą BS Znak,List Paragraph Znak,normalny tekst Znak,Nagłowek 3 Znak,L1 Znak,Preambuła Znak,Kolorowa lista — akcent 11 Znak,Dot pt Znak,F5 List Paragraph Znak,Recommendation Znak,List Paragraph11 Znak"/>
    <w:link w:val="Akapitzlist"/>
    <w:uiPriority w:val="34"/>
    <w:qFormat/>
    <w:rsid w:val="00FB39F5"/>
  </w:style>
  <w:style w:type="paragraph" w:customStyle="1" w:styleId="Default">
    <w:name w:val="Default"/>
    <w:rsid w:val="002C02F2"/>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2C02F2"/>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Pogrubienie">
    <w:name w:val="Strong"/>
    <w:basedOn w:val="Domylnaczcionkaakapitu"/>
    <w:uiPriority w:val="22"/>
    <w:qFormat/>
    <w:rsid w:val="00951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1214</Words>
  <Characters>7284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klaudia.oleksinska</dc:creator>
  <cp:keywords/>
  <dc:description/>
  <cp:lastModifiedBy>klaudia.oleksinska</cp:lastModifiedBy>
  <cp:revision>12</cp:revision>
  <cp:lastPrinted>2024-02-26T11:12:00Z</cp:lastPrinted>
  <dcterms:created xsi:type="dcterms:W3CDTF">2024-01-30T07:33:00Z</dcterms:created>
  <dcterms:modified xsi:type="dcterms:W3CDTF">2024-02-27T07:14:00Z</dcterms:modified>
</cp:coreProperties>
</file>