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03F97" w14:textId="6A62D50A" w:rsidR="00227979" w:rsidRPr="00227979" w:rsidRDefault="00227979" w:rsidP="00227979">
      <w:pPr>
        <w:suppressAutoHyphens w:val="0"/>
        <w:spacing w:after="0" w:line="360" w:lineRule="exact"/>
        <w:rPr>
          <w:rFonts w:ascii="Calibri" w:hAnsi="Calibri" w:cs="Calibri"/>
          <w:b/>
          <w:bCs/>
        </w:rPr>
      </w:pPr>
      <w:r w:rsidRPr="00227979">
        <w:rPr>
          <w:rFonts w:ascii="Calibri" w:hAnsi="Calibri" w:cs="Calibri"/>
          <w:b/>
          <w:bCs/>
        </w:rPr>
        <w:t>Załącznik nr 2.</w:t>
      </w:r>
      <w:r>
        <w:rPr>
          <w:rFonts w:ascii="Calibri" w:hAnsi="Calibri" w:cs="Calibri"/>
          <w:b/>
          <w:bCs/>
        </w:rPr>
        <w:t>2</w:t>
      </w:r>
      <w:r w:rsidRPr="00227979">
        <w:rPr>
          <w:rFonts w:ascii="Calibri" w:hAnsi="Calibri" w:cs="Calibri"/>
          <w:b/>
          <w:bCs/>
        </w:rPr>
        <w:t xml:space="preserve"> do SWZ</w:t>
      </w:r>
    </w:p>
    <w:p w14:paraId="0ED472AE" w14:textId="77777777" w:rsidR="00227979" w:rsidRPr="00227979" w:rsidRDefault="00227979" w:rsidP="00227979">
      <w:pPr>
        <w:suppressAutoHyphens w:val="0"/>
        <w:spacing w:after="0" w:line="360" w:lineRule="exact"/>
        <w:rPr>
          <w:rFonts w:ascii="Calibri" w:hAnsi="Calibri" w:cs="Calibri"/>
          <w:b/>
          <w:bCs/>
        </w:rPr>
      </w:pPr>
      <w:r w:rsidRPr="00227979">
        <w:rPr>
          <w:rFonts w:ascii="Calibri" w:hAnsi="Calibri" w:cs="Calibri"/>
          <w:b/>
          <w:bCs/>
        </w:rPr>
        <w:t>Nr postępowania: ZP/83/2024</w:t>
      </w:r>
    </w:p>
    <w:p w14:paraId="7E5C37F9" w14:textId="474DEF5B" w:rsidR="00227979" w:rsidRDefault="00227979" w:rsidP="00227979">
      <w:pPr>
        <w:suppressAutoHyphens w:val="0"/>
        <w:spacing w:after="0" w:line="360" w:lineRule="exact"/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Pakiet II</w:t>
      </w:r>
    </w:p>
    <w:p w14:paraId="07402334" w14:textId="6C93D4EB" w:rsidR="00227979" w:rsidRPr="00227979" w:rsidRDefault="00227979" w:rsidP="00227979">
      <w:pPr>
        <w:suppressAutoHyphens w:val="0"/>
        <w:spacing w:after="0" w:line="360" w:lineRule="exact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227979">
        <w:rPr>
          <w:rFonts w:ascii="Calibri" w:hAnsi="Calibri" w:cs="Calibri"/>
          <w:b/>
          <w:bCs/>
          <w:color w:val="0070C0"/>
          <w:sz w:val="24"/>
          <w:szCs w:val="24"/>
        </w:rPr>
        <w:t>Opis przedmiotu zamówienia – parametry techniczne</w:t>
      </w:r>
    </w:p>
    <w:p w14:paraId="24FA42BE" w14:textId="423B8C43" w:rsidR="00227979" w:rsidRPr="00227979" w:rsidRDefault="00227979" w:rsidP="00227979">
      <w:pPr>
        <w:suppressAutoHyphens w:val="0"/>
        <w:spacing w:after="0" w:line="360" w:lineRule="exact"/>
        <w:jc w:val="both"/>
        <w:rPr>
          <w:rFonts w:ascii="Calibri" w:hAnsi="Calibri" w:cs="Calibri"/>
          <w:b/>
          <w:bCs/>
          <w:color w:val="0070C0"/>
        </w:rPr>
      </w:pPr>
      <w:r w:rsidRPr="00227979">
        <w:rPr>
          <w:rFonts w:ascii="Calibri" w:hAnsi="Calibri" w:cs="Calibri"/>
          <w:b/>
          <w:bCs/>
          <w:color w:val="0070C0"/>
        </w:rPr>
        <w:t xml:space="preserve">Aparat RTG- ramię C z wyposażeniem - 2 </w:t>
      </w:r>
      <w:r w:rsidR="00EE6010">
        <w:rPr>
          <w:rFonts w:ascii="Calibri" w:hAnsi="Calibri" w:cs="Calibri"/>
          <w:b/>
          <w:bCs/>
          <w:color w:val="0070C0"/>
        </w:rPr>
        <w:t>szt.</w:t>
      </w:r>
      <w:r w:rsidRPr="00227979">
        <w:rPr>
          <w:rFonts w:ascii="Calibri" w:hAnsi="Calibri" w:cs="Calibri"/>
          <w:b/>
          <w:bCs/>
          <w:color w:val="0070C0"/>
        </w:rPr>
        <w:t xml:space="preserve"> (</w:t>
      </w:r>
      <w:r w:rsidRPr="001F3214">
        <w:rPr>
          <w:rFonts w:ascii="Calibri" w:hAnsi="Calibri" w:cs="Calibri"/>
          <w:b/>
          <w:bCs/>
          <w:color w:val="0070C0"/>
        </w:rPr>
        <w:t>BO</w:t>
      </w:r>
      <w:r w:rsidRPr="00227979">
        <w:rPr>
          <w:rFonts w:ascii="Calibri" w:hAnsi="Calibri" w:cs="Calibri"/>
          <w:b/>
          <w:bCs/>
          <w:color w:val="0070C0"/>
        </w:rPr>
        <w:t>)</w:t>
      </w:r>
    </w:p>
    <w:p w14:paraId="40539AC2" w14:textId="77777777" w:rsidR="001F3214" w:rsidRDefault="001F3214" w:rsidP="00227979">
      <w:pPr>
        <w:suppressAutoHyphens w:val="0"/>
        <w:spacing w:after="0" w:line="360" w:lineRule="exact"/>
        <w:jc w:val="both"/>
        <w:rPr>
          <w:rFonts w:ascii="Calibri" w:hAnsi="Calibri" w:cs="Calibri"/>
          <w:b/>
          <w:bCs/>
        </w:rPr>
      </w:pPr>
    </w:p>
    <w:p w14:paraId="2FDF4A8A" w14:textId="729B0675" w:rsidR="00227979" w:rsidRPr="00227979" w:rsidRDefault="00227979" w:rsidP="00227979">
      <w:pPr>
        <w:suppressAutoHyphens w:val="0"/>
        <w:spacing w:after="0" w:line="360" w:lineRule="exact"/>
        <w:jc w:val="both"/>
        <w:rPr>
          <w:rFonts w:ascii="Calibri" w:hAnsi="Calibri" w:cs="Calibri"/>
          <w:b/>
          <w:bCs/>
        </w:rPr>
      </w:pPr>
      <w:r w:rsidRPr="00227979">
        <w:rPr>
          <w:rFonts w:ascii="Calibri" w:hAnsi="Calibri" w:cs="Calibri"/>
          <w:b/>
          <w:bCs/>
        </w:rPr>
        <w:t>Producent:…………………………</w:t>
      </w:r>
    </w:p>
    <w:p w14:paraId="243B6FF8" w14:textId="77777777" w:rsidR="00227979" w:rsidRPr="00227979" w:rsidRDefault="00227979" w:rsidP="00227979">
      <w:pPr>
        <w:suppressAutoHyphens w:val="0"/>
        <w:spacing w:after="0" w:line="360" w:lineRule="exact"/>
        <w:jc w:val="both"/>
        <w:rPr>
          <w:rFonts w:ascii="Calibri" w:hAnsi="Calibri" w:cs="Calibri"/>
          <w:b/>
          <w:bCs/>
        </w:rPr>
      </w:pPr>
      <w:r w:rsidRPr="00227979">
        <w:rPr>
          <w:rFonts w:ascii="Calibri" w:hAnsi="Calibri" w:cs="Calibri"/>
          <w:b/>
          <w:bCs/>
        </w:rPr>
        <w:t>Model/typ:……………………………..</w:t>
      </w:r>
    </w:p>
    <w:p w14:paraId="75ACEEB4" w14:textId="17433CC9" w:rsidR="00DE6463" w:rsidRPr="00375BAE" w:rsidRDefault="00227979" w:rsidP="00227979">
      <w:pPr>
        <w:pStyle w:val="Domylny"/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27979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Rok produkcji:………………….</w:t>
      </w:r>
    </w:p>
    <w:tbl>
      <w:tblPr>
        <w:tblW w:w="15310" w:type="dxa"/>
        <w:tblInd w:w="-124" w:type="dxa"/>
        <w:tblLayout w:type="fixed"/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6363"/>
        <w:gridCol w:w="3269"/>
        <w:gridCol w:w="2835"/>
        <w:gridCol w:w="2412"/>
      </w:tblGrid>
      <w:tr w:rsidR="00DE6463" w:rsidRPr="001F3214" w14:paraId="0AB3F67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64E6A8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Lp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5874C3" w14:textId="261EB213" w:rsidR="00DE6463" w:rsidRPr="001F3214" w:rsidRDefault="001F321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214">
              <w:rPr>
                <w:rFonts w:ascii="Calibri" w:eastAsia="Times New Roman" w:hAnsi="Calibri" w:cs="Calibri"/>
                <w:b/>
                <w:bCs/>
                <w:i/>
                <w:color w:val="auto"/>
                <w:sz w:val="22"/>
                <w:szCs w:val="22"/>
              </w:rPr>
              <w:t>Wymagane parametry techniczne i funkcjonalne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842286" w14:textId="54DCC0A8" w:rsidR="00DE6463" w:rsidRPr="001F3214" w:rsidRDefault="001F321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214">
              <w:rPr>
                <w:rFonts w:ascii="Calibri" w:eastAsia="Times New Roman" w:hAnsi="Calibri" w:cs="Calibri"/>
                <w:b/>
                <w:bCs/>
                <w:i/>
                <w:color w:val="auto"/>
                <w:sz w:val="22"/>
                <w:szCs w:val="22"/>
              </w:rPr>
              <w:t>Parametr graniczny/ warunek wymagany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52D45AB" w14:textId="2D32BCFE" w:rsidR="00DE6463" w:rsidRPr="001F3214" w:rsidRDefault="001F321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Punktacja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4D6ACE8" w14:textId="654F6CB4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>Parametr</w:t>
            </w:r>
            <w:r w:rsidR="001F3214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>/wartość</w:t>
            </w:r>
            <w:r w:rsidRPr="001F3214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 xml:space="preserve"> oferowan</w:t>
            </w:r>
            <w:r w:rsidR="001F3214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>a</w:t>
            </w:r>
            <w:r w:rsidRPr="001F3214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>, opis</w:t>
            </w:r>
          </w:p>
        </w:tc>
      </w:tr>
      <w:tr w:rsidR="00DE6463" w:rsidRPr="001F3214" w14:paraId="41BA0E42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</w:tcPr>
          <w:p w14:paraId="3502A67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sz w:val="22"/>
                <w:szCs w:val="22"/>
              </w:rPr>
              <w:t>GENERATOR</w:t>
            </w:r>
          </w:p>
        </w:tc>
      </w:tr>
      <w:tr w:rsidR="00DE6463" w:rsidRPr="001F3214" w14:paraId="28651228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C1D5B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2FA75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 jednofazowe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B34803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230V/ 50 Hz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287BC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205B8D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CF1F45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764B8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3BEFA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dopuszczalnych wahań napięcia zasilającego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64C3C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+/- 10%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7B8D19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4E3FC9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2E1B33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384E4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020DAD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generatora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78D93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W zakresie 2,3 – 2,5 kW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2316AF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E18616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56444DB" w14:textId="77777777">
        <w:trPr>
          <w:cantSplit/>
          <w:trHeight w:val="304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7A5FC4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CD31A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generatora, wysokiej częstotliwości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F77E8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 kHz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0BEFD15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FFCCE5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093AFFC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B27355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FF3B5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Prąd skopii impulsowej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93C8E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20mA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48E358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A87B6C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8ED616C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D3108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2E6E9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Radiografia cyfrowa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55D61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0025F5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1118B4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203D71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BF3045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AB9E3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Prąd radiografii cyfrowej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E13A9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Min.20  mA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1CD299A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Maksymalna wartość – 5 pkt</w:t>
            </w:r>
          </w:p>
          <w:p w14:paraId="4B15FC17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79246F8" w14:textId="2574EC21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B96FD4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C70E5C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5FFE6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AF8CD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napięć fluoroskopii i radiografii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ABBACC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40-110 kV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16E6E37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Maksymalne napięcie min. 120kV -  10 pkt</w:t>
            </w:r>
          </w:p>
          <w:p w14:paraId="457295FB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CE08531" w14:textId="57F0A18A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629166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F1D5EE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2BB01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0FA0C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Automatyka doboru parametrów skopii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96AE48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2A8D36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C2F428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68B07AE2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CF6D0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495DE6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Skopia pulsacyjna w zakresie min. 1 do 8 pulsów/s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833A1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160DFB3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zakres min. 1-25p/s – 10 pkt</w:t>
            </w:r>
            <w:r w:rsidRPr="001F3214">
              <w:rPr>
                <w:rFonts w:asciiTheme="minorHAnsi" w:hAnsiTheme="minorHAnsi" w:cstheme="minorHAnsi"/>
                <w:sz w:val="22"/>
                <w:szCs w:val="22"/>
              </w:rPr>
              <w:br/>
              <w:t>reszta – 0pkt</w:t>
            </w:r>
          </w:p>
          <w:p w14:paraId="3B8C4BAE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9576DD4" w14:textId="10401473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1D14B7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BEA3E29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67181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F147BC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Stały lub zmienny czas trwania pulsu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DD756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6CB7085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Regulacja czasu trwania pulsu w zakresie min. 10 – 40 ms – 10 pkt</w:t>
            </w:r>
          </w:p>
          <w:p w14:paraId="311FF583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DEEEBC7" w14:textId="321A74DD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D82403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25C877A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5F982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LAMPA X – RAY</w:t>
            </w:r>
          </w:p>
        </w:tc>
      </w:tr>
      <w:tr w:rsidR="00DE6463" w:rsidRPr="001F3214" w14:paraId="747A7767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2C62A7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57D43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Lampa ze stacjonarną anodą –jednoogniskowa lub dwuogniskowa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F75630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4C7AE49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Lampa jednoogniskowa – 5 pkt</w:t>
            </w:r>
          </w:p>
          <w:p w14:paraId="23AD8971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563DE19" w14:textId="537E7F21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4C62E4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7E59B49D" w14:textId="77777777">
        <w:trPr>
          <w:cantSplit/>
          <w:trHeight w:val="382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439B9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B3A19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Totalna filtracja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4A826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4,3 mm Al.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C7AA3B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E81AD1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3F356B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272F26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CB487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Wielkość pojedynczego ogniska lub małego ogniska (w przypadku lampy dwuogniskowej) 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A8DE2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0,6 mm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45EF92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88FA33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669C0E8D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534CD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B7356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cieplna anody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87DEA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50 kHU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7DFCC6E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Powyżej 80 kHU – 5 pkt</w:t>
            </w:r>
          </w:p>
          <w:p w14:paraId="532DBA5D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D763FCF" w14:textId="1C535602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7A9B13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790BEE49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E7319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65EC5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cieplna kołpaka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2946F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900 kHU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AB97B3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Powyżej 1000 kHU – 5 pkt</w:t>
            </w:r>
          </w:p>
          <w:p w14:paraId="10E78685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E9508E9" w14:textId="1D2063A7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83CAE8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4E89684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C155B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02163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Szybkość chłodzenia anody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1BE3F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 35 kHU/min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574AF4A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Powyżej 50 kHU – 5 pkt</w:t>
            </w:r>
          </w:p>
          <w:p w14:paraId="58756872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904A730" w14:textId="2B34D0F5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28EA1F8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6CCFC13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9E2FD4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1A5C0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Kolimator szczelinowy z rotacją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49B2A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058051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C81B52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F30D098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EF0BD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A7088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Ustawienie kolimatorów na zamrożonym obrazie bez użycia promieniowania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BFE3A4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30F372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C46A5A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751ADD07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BF1F2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WÓZEK Z RAMIENIEM C</w:t>
            </w:r>
          </w:p>
        </w:tc>
      </w:tr>
      <w:tr w:rsidR="00DE6463" w:rsidRPr="001F3214" w14:paraId="17E212C1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9E48C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5B0895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65137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66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A9C108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5F3E34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7953C5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F642F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074CBB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Odległość kołpak - detektor (wolna przestrzeń)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B6E85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78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2FD384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Wartość największa -10 pkt</w:t>
            </w:r>
          </w:p>
          <w:p w14:paraId="6C5A4C67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Reszta – 0 pkt</w:t>
            </w:r>
          </w:p>
          <w:p w14:paraId="5F320D6B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7653611" w14:textId="1E39A168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D7F315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70F151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392CB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75A1D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ruchu poziomego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2CF109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20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CBB8BD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F109BC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3FDE596" w14:textId="77777777">
        <w:trPr>
          <w:cantSplit/>
          <w:trHeight w:val="331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A9CCA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1C3E3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ruchu pionowego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8AA16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42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C5E26A8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FDF71C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B556978" w14:textId="77777777">
        <w:trPr>
          <w:cantSplit/>
          <w:trHeight w:val="279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5D5B1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7BA87E" w14:textId="77777777" w:rsidR="00DE6463" w:rsidRPr="001F3214" w:rsidRDefault="00000000">
            <w:pPr>
              <w:pStyle w:val="Domyln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obroty ramienia C wokół osi pionowej (Wig-Wag)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FBB347" w14:textId="77777777" w:rsidR="00DE6463" w:rsidRPr="001F3214" w:rsidRDefault="00000000">
            <w:pPr>
              <w:pStyle w:val="Domylny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20°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198BE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18DFFB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684F0B3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BBC66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B85FB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Zmotoryzowany ruch pionowy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3E10E8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01B6B0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E6923D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71B603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12C1E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A530E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Całkowity zakres obrotu ramienia wokół osi poziomej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50F48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±205°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0B69C77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Wartość największa – 5 pkt</w:t>
            </w:r>
          </w:p>
          <w:p w14:paraId="489D4591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BC232F2" w14:textId="54829854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29151A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C55ED79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46C25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99A14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ruchu orbitalnego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CDD4D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150°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06A71E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wartość największa – 10 pkt</w:t>
            </w:r>
          </w:p>
          <w:p w14:paraId="65AE28C1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reszta – 0pkt</w:t>
            </w:r>
          </w:p>
          <w:p w14:paraId="655E737D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EA171AE" w14:textId="73817A84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92FF38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88EFBF7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84049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B1C3B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Ramie C zbalansowane w każdej pozycji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AE24A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7C157D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54856A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D128241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64FF0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97C61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zabezpieczające przed najeżdżaniem na leżące przewody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98574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959D5B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6A0A1C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4411C5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A1BC64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92D415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Wielofunkcyjna pojedyncza dźwignia służąca jako hamulec oraz sterowanie kołami aparatu. Każdy hamulec aparatu oznaczony innym kolorem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DF033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B8C44A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32A06C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6A6E0D9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E8E59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BB826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Wielofunkcyjny programowalny, bezprzewodowy pedał wyposażony w metalowa osłonę zabezpieczającą, oraz włącznik ręczny i dodatkowy klawisz wyzwalania promieniowania na obudowie dotykowego ekranu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859E8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E1E777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DA8181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DCC147A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0C940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9807B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 na detektorze do łatwego pozycjonowania ramienia podczas zabiegu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6DE22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589119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747C2A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7CFB8C44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3A4F2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sz w:val="22"/>
                <w:szCs w:val="22"/>
              </w:rPr>
              <w:t>CYFROWY DETEKTOR OBRAZU</w:t>
            </w:r>
          </w:p>
        </w:tc>
      </w:tr>
      <w:tr w:rsidR="00DE6463" w:rsidRPr="001F3214" w14:paraId="3036851E" w14:textId="77777777">
        <w:trPr>
          <w:cantSplit/>
          <w:trHeight w:val="256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410BA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68144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Wymiary, detektor płaski min.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DFAEA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 cm x 20 cm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E3B3C78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8B833D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360B545F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69D8E1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60D90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pól detektora obrazu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73B99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5A4997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A07DE9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5F80FE0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B09C9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1747C7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detektora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D8984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min.1500 x 1400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C55F58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wartość największa – 10 pkt</w:t>
            </w:r>
          </w:p>
          <w:p w14:paraId="2260571B" w14:textId="77777777" w:rsidR="00DE6463" w:rsidRDefault="00000000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reszta – 0pkt</w:t>
            </w:r>
          </w:p>
          <w:p w14:paraId="64FA5A82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8B8A51D" w14:textId="736F13CD" w:rsidR="001F3214" w:rsidRPr="001F3214" w:rsidRDefault="001F3214" w:rsidP="001F3214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A33368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CEAF7DE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85B7D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MONITORY NA WÓZKU RAMIENIA C ( wersja kompaktowa)</w:t>
            </w:r>
          </w:p>
        </w:tc>
      </w:tr>
      <w:tr w:rsidR="00DE6463" w:rsidRPr="001F3214" w14:paraId="77A48849" w14:textId="77777777">
        <w:trPr>
          <w:cantSplit/>
          <w:trHeight w:val="278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33D90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1A22D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dwudzielny medyczny przekątna min.27 cali umieszczony na wspólnym wózku z ramieniem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AB81DA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Tak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45741D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851C88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72B791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0D548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708A3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Kąt widzenia ( obrazu min. 176°)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72813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BD33D9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1EFCA2A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0AC2CC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9D113F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F6BAF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 SDI do podłączenia dodatkowego monitora lub systemów nawigacji.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6ED12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5B571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2983A5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747DF9F2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3FA8D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3CF6F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obrazów wyświetlana jednocześnie na monitorze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DAC6F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16 obrazów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2106AF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E37EA3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3F91E98" w14:textId="77777777">
        <w:trPr>
          <w:cantSplit/>
          <w:trHeight w:val="299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EAA4B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BEA8D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pamięci na dysku twardym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5F690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100 000 obrazów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F4D7BE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97FE07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33AC14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17951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BEA3E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Archiwizacja poprzez port USB – zapis obrazów w formacie umożliwiającym odtworzenia zdjęć na dowolnym komputerze bez konieczności posiadania dodatkowego oprogramowania. Dodatkowy system archiwizacji. Automatyczne dogrywanie przeglądarki DICOM na zewnętrzny nośnik pamięci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A4043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9422CD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BDED06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D5443B6" w14:textId="77777777">
        <w:trPr>
          <w:cantSplit/>
          <w:trHeight w:val="272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152F7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CB837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Archiwizacja obrazów w formacie TIFF lub RAW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7F276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A180FC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234D2A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B2C1639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B675D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6D3489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Funkcja „Last Image Hold” (LIH)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2959FE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123435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DB612E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E6463" w:rsidRPr="001F3214" w14:paraId="049D7702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5D73D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3268A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Automatyka parametrów fluoroskopii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E5D58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93DE72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DA6D3D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14A454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EB43E5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987C9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EF680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E765B2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9326F4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7CBF9668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51223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9B6FC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Cyfrowe odwracanie obrazu góra/dół, lewo /prawo na monitorze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1B00A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F5C43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754408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63AA434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FA1A2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C931B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 lustrzany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8414A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C189A0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DA66E5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352591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E487D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3CE72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Obrót obrazu płynny cyfrowy bez ograniczeń kąta i kierunku obrotu i wyzwalania dodatkowych dawek promieniowania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7D8488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C5257D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014F77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6137A284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302DB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857342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Funkcja automatycznego wykrywania ruchu w polu obrazowym celem obniżenia częstotliwości skopi w zależności od szybkości tego ruchu w polu detektora i obniżenia dawki dla pacjenta i personelu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477B49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Tak/Nie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F58C56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Tak -10 pkt</w:t>
            </w:r>
          </w:p>
          <w:p w14:paraId="45A9F7A2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  <w:p w14:paraId="248DE968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B9B261D" w14:textId="733FEF4E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120ADD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32F26A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6280D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F483C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6F54F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1A3C2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826A27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CBE1D61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EB596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D23BE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dotykowy kolorowy min. 640x480 lub dotykowy tablet 10” znajdujący się na wózku ramienia C do sterowania wszystkimi funkcjami generatora i programami aparatu z opcją podglądu skopii live, obrotowy w tym do obsługi archiwizacji, oraz na wózku z monitorami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510B8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D34E9A8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F485CF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31E0260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7A018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98A7F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automatycznej redukcji częstotliwości skopi w przypadku osiągnięcia zbyt dużej temperatury w kołpaku i powrotu do ustawień początkowych  po osiągnięciu temperatury optymalnej.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66FF94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Tak/Nie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0BC11F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Tak -10 pkt</w:t>
            </w:r>
          </w:p>
          <w:p w14:paraId="1B05232A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  <w:p w14:paraId="0D2E3169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A0AB28F" w14:textId="402A4430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770F2C2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225D5EB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14DE72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A8B70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ustawienia i zmiany początkowego presetu aparatu, który będzie uruchamiany jako pierwszy z każdym uruchomieniem aparatu (możliwość zmiany w ramach presetu min. program anatomiczny, rodzaj skopi, ustawienia odbicia lustrzanego)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7835472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Tak/Nie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44B9AB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Tak -10 pkt</w:t>
            </w:r>
          </w:p>
          <w:p w14:paraId="3D284FAC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  <w:p w14:paraId="4E85472F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7C3221" w14:textId="6A08BDC6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9C0449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118B1FE1" w14:textId="7777777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07E93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WYPOSAŻENIE DODATKOWE</w:t>
            </w:r>
          </w:p>
        </w:tc>
      </w:tr>
      <w:tr w:rsidR="00DE6463" w:rsidRPr="001F3214" w14:paraId="5CB91D3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52AB12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798B15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0D991A7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5B5723C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EC34FA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0208C7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A2518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1F32C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Videoprinter wbudowany w aparat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1EC3B70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FEF361" w14:textId="77777777" w:rsidR="00DE6463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Tak – 10 pkt Nie – 0 pkt</w:t>
            </w:r>
          </w:p>
          <w:p w14:paraId="09CB70D6" w14:textId="77777777" w:rsidR="001F3214" w:rsidRPr="001F3214" w:rsidRDefault="001F3214" w:rsidP="001F3214">
            <w:pPr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EB0F92C" w14:textId="5CB475BE" w:rsidR="001F3214" w:rsidRPr="001F3214" w:rsidRDefault="001F3214" w:rsidP="001F321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5403BE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CD469D6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BBA193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65EDE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pętli fluoroskopowej CINE min. 1-8p/s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A63B297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DC753BF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E4C132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E146E54" w14:textId="77777777">
        <w:trPr>
          <w:cantSplit/>
          <w:trHeight w:val="144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ED2C4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C985F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Instrukcja użytkownika w języku polskim (z dostawą)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249E6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1DDE18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2211DE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4CFD0DB5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D96FF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A8722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fabrycznie nowy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310B5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98C78D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046756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337DCBEE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03ACD3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09ECD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DICOM (min.Storage, Worklist)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D024A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1A58F5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D37D62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5AB96FFB" w14:textId="77777777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052D3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A3B8C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Wskaźnik laserowy w detektorze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F537A9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665283C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C55779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0B0485F2" w14:textId="77777777" w:rsidTr="00176B7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709E4C6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19A4BAE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Testy akceptacyjne i specjalistyczne wraz z dostawą aparatu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756448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90B641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71ACBE11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463" w:rsidRPr="001F3214" w14:paraId="35D136E0" w14:textId="77777777" w:rsidTr="00176B74">
        <w:trPr>
          <w:cantSplit/>
          <w:trHeight w:val="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3A74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4E0D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min. 24 miesięcy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47BB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7FEA" w14:textId="77777777" w:rsidR="00DE6463" w:rsidRPr="001F3214" w:rsidRDefault="0000000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90994" w14:textId="77777777" w:rsidR="00DE6463" w:rsidRPr="001F3214" w:rsidRDefault="00DE646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B74" w:rsidRPr="001F3214" w14:paraId="3ED2BD8B" w14:textId="77777777" w:rsidTr="00176B74">
        <w:trPr>
          <w:cantSplit/>
          <w:trHeight w:val="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F93E2" w14:textId="62D2E848" w:rsidR="00176B74" w:rsidRPr="001F3214" w:rsidRDefault="00176B74" w:rsidP="00176B7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3512" w14:textId="77777777" w:rsidR="00176B74" w:rsidRPr="001F3214" w:rsidRDefault="00176B74" w:rsidP="00176B74">
            <w:pPr>
              <w:rPr>
                <w:rFonts w:eastAsia="SimSun" w:cstheme="minorHAnsi"/>
                <w:color w:val="000000"/>
              </w:rPr>
            </w:pPr>
            <w:r w:rsidRPr="001F3214">
              <w:rPr>
                <w:rFonts w:eastAsia="SimSun" w:cstheme="minorHAnsi"/>
                <w:color w:val="000000"/>
              </w:rPr>
              <w:t>Integracja aparatu z systemem HIS powinna zawierać funkcjonalność zleceń z HIS do worklisty aparatu oraz przesłanie wyniku badania w formacie dicom do serwera PACS zintegrowanego ze szpitalnym HIS. Wszelkie koszty związane z dostarczeniem licencji na zapis do PACS oraz konfiguracji i serwisu integracji są po stronie Wykonawcy.</w:t>
            </w:r>
          </w:p>
          <w:p w14:paraId="66492409" w14:textId="77777777" w:rsidR="00176B74" w:rsidRPr="001F3214" w:rsidRDefault="00176B74" w:rsidP="00176B7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4C6E" w14:textId="22942221" w:rsidR="00176B74" w:rsidRPr="001F3214" w:rsidRDefault="00176B74" w:rsidP="00176B7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E5AA" w14:textId="27EE1725" w:rsidR="00176B74" w:rsidRPr="001F3214" w:rsidRDefault="00176B74" w:rsidP="00176B7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214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6C19" w14:textId="77777777" w:rsidR="00176B74" w:rsidRPr="001F3214" w:rsidRDefault="00176B74" w:rsidP="00176B7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F1634D" w14:textId="77777777" w:rsidR="001F3214" w:rsidRPr="00175755" w:rsidRDefault="001F3214" w:rsidP="001F3214">
      <w:pPr>
        <w:tabs>
          <w:tab w:val="left" w:pos="5400"/>
        </w:tabs>
        <w:suppressAutoHyphens w:val="0"/>
        <w:spacing w:before="120" w:after="160" w:line="271" w:lineRule="auto"/>
        <w:jc w:val="both"/>
        <w:rPr>
          <w:rFonts w:ascii="Calibri" w:eastAsia="Calibri" w:hAnsi="Calibri" w:cs="Calibri"/>
          <w:b/>
          <w:color w:val="A50021"/>
          <w:lang w:eastAsia="en-US"/>
        </w:rPr>
      </w:pPr>
      <w:r w:rsidRPr="00175755">
        <w:rPr>
          <w:rFonts w:ascii="Calibri" w:eastAsia="Calibri" w:hAnsi="Calibri" w:cs="Calibri"/>
          <w:b/>
          <w:color w:val="A50021"/>
          <w:lang w:eastAsia="en-US"/>
        </w:rPr>
        <w:t>Opis przedmiotu zamówienia – Załącznik nr 2</w:t>
      </w:r>
      <w:r>
        <w:rPr>
          <w:rFonts w:ascii="Calibri" w:eastAsia="Calibri" w:hAnsi="Calibri" w:cs="Calibri"/>
          <w:b/>
          <w:color w:val="A50021"/>
          <w:lang w:eastAsia="en-US"/>
        </w:rPr>
        <w:t>.1</w:t>
      </w:r>
      <w:r w:rsidRPr="00175755">
        <w:rPr>
          <w:rFonts w:ascii="Calibri" w:eastAsia="Calibri" w:hAnsi="Calibri" w:cs="Calibri"/>
          <w:b/>
          <w:color w:val="A50021"/>
          <w:lang w:eastAsia="en-US"/>
        </w:rPr>
        <w:t xml:space="preserve"> do SWZ musi być podpisany kwalifikowanym podpisem elektronicznym </w:t>
      </w:r>
    </w:p>
    <w:p w14:paraId="7D7B5111" w14:textId="77777777" w:rsidR="001F3214" w:rsidRPr="002E6697" w:rsidRDefault="001F3214" w:rsidP="001F3214">
      <w:pPr>
        <w:pStyle w:val="NormalnyWeb"/>
        <w:spacing w:after="0" w:line="360" w:lineRule="exact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6330D7C" w14:textId="77777777" w:rsidR="00DE6463" w:rsidRPr="001F3214" w:rsidRDefault="00DE6463">
      <w:pPr>
        <w:pStyle w:val="Nagwek8"/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DE6463" w:rsidRPr="001F3214" w:rsidSect="00227979">
      <w:footerReference w:type="even" r:id="rId11"/>
      <w:headerReference w:type="first" r:id="rId12"/>
      <w:pgSz w:w="16838" w:h="11906" w:orient="landscape"/>
      <w:pgMar w:top="568" w:right="962" w:bottom="426" w:left="1134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E8B1E" w14:textId="77777777" w:rsidR="00480A6D" w:rsidRDefault="00480A6D">
      <w:pPr>
        <w:spacing w:after="0" w:line="240" w:lineRule="auto"/>
      </w:pPr>
      <w:r>
        <w:separator/>
      </w:r>
    </w:p>
  </w:endnote>
  <w:endnote w:type="continuationSeparator" w:id="0">
    <w:p w14:paraId="1F1630BD" w14:textId="77777777" w:rsidR="00480A6D" w:rsidRDefault="0048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E82A2" w14:textId="77777777" w:rsidR="00DE6463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27265BCB" wp14:editId="059C48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415" cy="1841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99E4DB" w14:textId="77777777" w:rsidR="00DE6463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265BCB" id="Ramka1" o:spid="_x0000_s1026" style="position:absolute;margin-left:-49.75pt;margin-top:.05pt;width:1.45pt;height:1.4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6A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5799E4DB" w14:textId="77777777" w:rsidR="00DE6463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91E3D" w14:textId="77777777" w:rsidR="00480A6D" w:rsidRDefault="00480A6D">
      <w:pPr>
        <w:spacing w:after="0" w:line="240" w:lineRule="auto"/>
      </w:pPr>
      <w:r>
        <w:separator/>
      </w:r>
    </w:p>
  </w:footnote>
  <w:footnote w:type="continuationSeparator" w:id="0">
    <w:p w14:paraId="313C5600" w14:textId="77777777" w:rsidR="00480A6D" w:rsidRDefault="0048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EF9AD" w14:textId="25CFC325" w:rsidR="00227979" w:rsidRDefault="00227979">
    <w:pPr>
      <w:pStyle w:val="Nagwek"/>
    </w:pPr>
    <w:r>
      <w:rPr>
        <w:noProof/>
      </w:rPr>
      <w:drawing>
        <wp:inline distT="0" distB="0" distL="0" distR="0" wp14:anchorId="26540E2C" wp14:editId="60D5660C">
          <wp:extent cx="1981200" cy="670560"/>
          <wp:effectExtent l="0" t="0" r="0" b="0"/>
          <wp:docPr id="2067891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0333531" wp14:editId="39A22967">
          <wp:extent cx="1377950" cy="511810"/>
          <wp:effectExtent l="0" t="0" r="0" b="2540"/>
          <wp:docPr id="117803125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63"/>
    <w:rsid w:val="00176B74"/>
    <w:rsid w:val="00195DDB"/>
    <w:rsid w:val="001D13AE"/>
    <w:rsid w:val="001F3214"/>
    <w:rsid w:val="00212D3F"/>
    <w:rsid w:val="00227979"/>
    <w:rsid w:val="00375BAE"/>
    <w:rsid w:val="003A3949"/>
    <w:rsid w:val="00480A6D"/>
    <w:rsid w:val="00490FC6"/>
    <w:rsid w:val="00654AC1"/>
    <w:rsid w:val="00786E0E"/>
    <w:rsid w:val="00851971"/>
    <w:rsid w:val="009B422D"/>
    <w:rsid w:val="00AB69EA"/>
    <w:rsid w:val="00B25DA3"/>
    <w:rsid w:val="00CF4351"/>
    <w:rsid w:val="00DE6463"/>
    <w:rsid w:val="00EE6010"/>
    <w:rsid w:val="00FA6227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E9AD8"/>
  <w15:docId w15:val="{1063D0F5-1385-44B3-9B1C-C3D7D3A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859"/>
    <w:pPr>
      <w:spacing w:after="200" w:line="276" w:lineRule="auto"/>
    </w:pPr>
    <w:rPr>
      <w:rFonts w:eastAsia="Times New Roman" w:cs="Times New Roman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308A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308A6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03A1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qFormat/>
    <w:rsid w:val="004A03A1"/>
  </w:style>
  <w:style w:type="character" w:customStyle="1" w:styleId="NagwekZnak">
    <w:name w:val="Nagłówek Znak"/>
    <w:basedOn w:val="Domylnaczcionkaakapitu"/>
    <w:link w:val="Nagwek"/>
    <w:uiPriority w:val="99"/>
    <w:qFormat/>
    <w:rsid w:val="004A03A1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3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y">
    <w:name w:val="Domyślny"/>
    <w:qFormat/>
    <w:rsid w:val="00660859"/>
    <w:pPr>
      <w:spacing w:after="200" w:line="276" w:lineRule="auto"/>
    </w:pPr>
    <w:rPr>
      <w:rFonts w:ascii="Times New Roman" w:eastAsia="SimSun" w:hAnsi="Times New Roman" w:cs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7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A03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rsid w:val="003A3949"/>
    <w:pPr>
      <w:suppressAutoHyphens w:val="0"/>
      <w:spacing w:after="210" w:line="210" w:lineRule="atLeast"/>
      <w:jc w:val="both"/>
    </w:pPr>
    <w:rPr>
      <w:rFonts w:ascii="Tahoma" w:hAnsi="Tahoma" w:cs="Tahoma"/>
      <w:sz w:val="17"/>
      <w:szCs w:val="17"/>
    </w:rPr>
  </w:style>
  <w:style w:type="character" w:styleId="Odwoaniedokomentarza">
    <w:name w:val="annotation reference"/>
    <w:rsid w:val="002279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PFAX22JPUVXR-1-17799</_dlc_DocId>
    <_dlc_DocIdUrl xmlns="618bfc8a-bf33-4875-b0fc-ab121a7aaba7">
      <Url>https://intranet.local.umed.pl/bpm/app05_medicalapparatus/_layouts/15/DocIdRedir.aspx?ID=PFAX22JPUVXR-1-17799</Url>
      <Description>PFAX22JPUVXR-1-17799</Description>
    </_dlc_DocIdUrl>
    <archiveCategoryId xmlns="618bfc8a-bf33-4875-b0fc-ab121a7aaba7">"B10"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2024-07-03T10:18:13+00:00</dateOfGenerated>
    <Autor xmlns="618bfc8a-bf33-4875-b0fc-ab121a7aaba7">"mgr inż. Magdalena Krynke"</Autor>
    <idProcessBPM xmlns="618bfc8a-bf33-4875-b0fc-ab121a7aaba7">"1625040"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KBIT_ManagerKBIT_Manager;KBP_Team;KBP_Manager;BCKP_Manager;BDAS_Manager;BDAS_Team;"</permissionGroup>
    <permissionUser xmlns="618bfc8a-bf33-4875-b0fc-ab121a7aaba7">";25411;16899;"</permissionUser>
    <applicant xmlns="618bfc8a-bf33-4875-b0fc-ab121a7aaba7">"mgr inż. Magdalena Krynke"</applicant>
    <classificationKeywordId xmlns="618bfc8a-bf33-4875-b0fc-ab121a7aaba7">"230"</classificationKeywordId>
    <organizationalUnitApplicant xmlns="618bfc8a-bf33-4875-b0fc-ab121a7aaba7">"Biuro Inwestycyjno-Techniczne"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";AP/2024/07/00005;"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";085-05-001-07-11/9-716-26//401-02-0-08;"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Props1.xml><?xml version="1.0" encoding="utf-8"?>
<ds:datastoreItem xmlns:ds="http://schemas.openxmlformats.org/officeDocument/2006/customXml" ds:itemID="{893E711E-521C-485C-A609-B676EFFD39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08B5F1-F979-4CFD-94D4-BE61ED461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6C30E9-7461-4172-AEF9-604A388F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85331-17E8-4F2F-8C5F-8317EF999A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AA7D8-F164-48D6-97C4-4981C05BF247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6989</Characters>
  <Application>Microsoft Office Word</Application>
  <DocSecurity>0</DocSecurity>
  <Lines>58</Lines>
  <Paragraphs>16</Paragraphs>
  <ScaleCrop>false</ScaleCrop>
  <Company>x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Naszkiewicz</dc:creator>
  <dc:description/>
  <cp:lastModifiedBy>Barbara Łabudzka</cp:lastModifiedBy>
  <cp:revision>3</cp:revision>
  <cp:lastPrinted>2016-10-31T08:48:00Z</cp:lastPrinted>
  <dcterms:created xsi:type="dcterms:W3CDTF">2024-07-22T10:57:00Z</dcterms:created>
  <dcterms:modified xsi:type="dcterms:W3CDTF">2024-07-23T09:43:00Z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0x010100E2FA2A3B09DA084690E019E1EF1A5A4A006DED2E5F37B1BD41B54ADEC8A50F110F</vt:lpwstr>
  </property>
  <property fmtid="{D5CDD505-2E9C-101B-9397-08002B2CF9AE}" pid="3" name="_dlc_DocIdItemGuid">
    <vt:lpwstr>5b25047a-542f-46cf-8060-74095cb5ea9b</vt:lpwstr>
  </property>
</Properties>
</file>