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1F051" w14:textId="77777777" w:rsidR="009F6227" w:rsidRDefault="009F6227" w:rsidP="009F6227">
      <w:pPr>
        <w:jc w:val="both"/>
        <w:rPr>
          <w:rFonts w:ascii="Palatino Linotype" w:hAnsi="Palatino Linotype"/>
          <w:color w:val="000000" w:themeColor="text1"/>
        </w:rPr>
      </w:pPr>
    </w:p>
    <w:p w14:paraId="0AB64F15" w14:textId="07D122D4" w:rsidR="009F6227" w:rsidRDefault="00FC1DB4" w:rsidP="009F6227">
      <w:pPr>
        <w:jc w:val="both"/>
        <w:rPr>
          <w:rFonts w:ascii="Palatino Linotype" w:hAnsi="Palatino Linotype"/>
          <w:bCs/>
          <w:color w:val="000000" w:themeColor="text1"/>
        </w:rPr>
      </w:pPr>
      <w:r w:rsidRPr="00A64FF0">
        <w:rPr>
          <w:rFonts w:ascii="Palatino Linotype" w:hAnsi="Palatino Linotype" w:hint="eastAsia"/>
          <w:color w:val="000000" w:themeColor="text1"/>
        </w:rPr>
        <w:t xml:space="preserve">Oznaczenie sprawy: </w:t>
      </w:r>
      <w:r w:rsidRPr="00A64FF0">
        <w:rPr>
          <w:rFonts w:ascii="Palatino Linotype" w:hAnsi="Palatino Linotype"/>
          <w:color w:val="000000" w:themeColor="text1"/>
        </w:rPr>
        <w:t>1</w:t>
      </w:r>
      <w:r>
        <w:rPr>
          <w:rFonts w:ascii="Palatino Linotype" w:hAnsi="Palatino Linotype"/>
          <w:color w:val="000000" w:themeColor="text1"/>
        </w:rPr>
        <w:t>5</w:t>
      </w:r>
      <w:r w:rsidRPr="00A64FF0">
        <w:rPr>
          <w:rFonts w:ascii="Palatino Linotype" w:hAnsi="Palatino Linotype" w:hint="eastAsia"/>
          <w:color w:val="000000" w:themeColor="text1"/>
        </w:rPr>
        <w:t>/PZP/202</w:t>
      </w:r>
      <w:r w:rsidRPr="00A64FF0">
        <w:rPr>
          <w:rFonts w:ascii="Palatino Linotype" w:hAnsi="Palatino Linotype"/>
          <w:color w:val="000000" w:themeColor="text1"/>
        </w:rPr>
        <w:t>3</w:t>
      </w:r>
      <w:r w:rsidRPr="00A64FF0">
        <w:rPr>
          <w:rFonts w:ascii="Palatino Linotype" w:hAnsi="Palatino Linotype" w:hint="eastAsia"/>
          <w:color w:val="000000" w:themeColor="text1"/>
        </w:rPr>
        <w:t>/</w:t>
      </w:r>
      <w:r>
        <w:rPr>
          <w:rFonts w:ascii="Palatino Linotype" w:hAnsi="Palatino Linotype"/>
          <w:color w:val="000000" w:themeColor="text1"/>
        </w:rPr>
        <w:t>PN</w:t>
      </w:r>
      <w:r w:rsidRPr="00A64FF0">
        <w:rPr>
          <w:rFonts w:ascii="Palatino Linotype" w:hAnsi="Palatino Linotype"/>
          <w:color w:val="000000" w:themeColor="text1"/>
        </w:rPr>
        <w:t xml:space="preserve">                                                   </w:t>
      </w:r>
      <w:r>
        <w:rPr>
          <w:rFonts w:ascii="Palatino Linotype" w:hAnsi="Palatino Linotype"/>
          <w:color w:val="000000" w:themeColor="text1"/>
        </w:rPr>
        <w:t xml:space="preserve">  </w:t>
      </w:r>
      <w:r w:rsidRPr="00A64FF0">
        <w:rPr>
          <w:rFonts w:ascii="Palatino Linotype" w:hAnsi="Palatino Linotype"/>
          <w:color w:val="000000" w:themeColor="text1"/>
        </w:rPr>
        <w:t xml:space="preserve"> </w:t>
      </w:r>
      <w:r w:rsidR="009F6227">
        <w:rPr>
          <w:rFonts w:ascii="Palatino Linotype" w:hAnsi="Palatino Linotype"/>
          <w:bCs/>
          <w:color w:val="000000" w:themeColor="text1"/>
        </w:rPr>
        <w:t xml:space="preserve">Trzebnica, </w:t>
      </w:r>
      <w:r w:rsidR="003A1250">
        <w:rPr>
          <w:rFonts w:ascii="Palatino Linotype" w:hAnsi="Palatino Linotype"/>
          <w:bCs/>
          <w:color w:val="000000" w:themeColor="text1"/>
        </w:rPr>
        <w:t>02.11</w:t>
      </w:r>
      <w:r w:rsidR="009F6227">
        <w:rPr>
          <w:rFonts w:ascii="Palatino Linotype" w:hAnsi="Palatino Linotype"/>
          <w:bCs/>
          <w:color w:val="000000" w:themeColor="text1"/>
        </w:rPr>
        <w:t>.2023 r.</w:t>
      </w:r>
    </w:p>
    <w:p w14:paraId="0F048870" w14:textId="77777777" w:rsidR="009F6227" w:rsidRDefault="009F6227" w:rsidP="009F6227">
      <w:pPr>
        <w:rPr>
          <w:rFonts w:ascii="Palatino Linotype" w:hAnsi="Palatino Linotype"/>
          <w:bCs/>
          <w:color w:val="000000" w:themeColor="text1"/>
          <w:sz w:val="21"/>
          <w:szCs w:val="21"/>
        </w:rPr>
      </w:pPr>
      <w:r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14:paraId="3BF2DFD1" w14:textId="77777777" w:rsidR="009F6227" w:rsidRDefault="009F6227" w:rsidP="009F6227">
      <w:pPr>
        <w:rPr>
          <w:rFonts w:ascii="Palatino Linotype" w:hAnsi="Palatino Linotype"/>
          <w:bCs/>
          <w:color w:val="000000" w:themeColor="text1"/>
          <w:sz w:val="22"/>
          <w:szCs w:val="22"/>
        </w:rPr>
      </w:pPr>
    </w:p>
    <w:p w14:paraId="6F81386E" w14:textId="77777777" w:rsidR="009F6227" w:rsidRDefault="009F6227" w:rsidP="009F6227">
      <w:pPr>
        <w:jc w:val="right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lang w:eastAsia="pl-PL" w:bidi="ar-SA"/>
        </w:rPr>
      </w:pPr>
      <w:r>
        <w:rPr>
          <w:rFonts w:ascii="Palatino Linotype" w:hAnsi="Palatino Linotype"/>
          <w:bCs/>
          <w:color w:val="000000" w:themeColor="text1"/>
          <w:sz w:val="22"/>
          <w:szCs w:val="22"/>
        </w:rPr>
        <w:t xml:space="preserve">      </w:t>
      </w:r>
    </w:p>
    <w:p w14:paraId="026F4935" w14:textId="28BE4A0A" w:rsidR="009F6227" w:rsidRDefault="009F6227" w:rsidP="004B0D80">
      <w:pPr>
        <w:tabs>
          <w:tab w:val="left" w:pos="567"/>
        </w:tabs>
        <w:jc w:val="center"/>
        <w:rPr>
          <w:rFonts w:ascii="Palatino Linotype" w:eastAsia="Times New Roman" w:hAnsi="Palatino Linotype" w:cs="Times New Roman"/>
          <w:b/>
          <w:kern w:val="0"/>
          <w:sz w:val="28"/>
          <w:szCs w:val="28"/>
          <w:lang w:eastAsia="pl-PL" w:bidi="ar-SA"/>
        </w:rPr>
      </w:pPr>
      <w:r>
        <w:rPr>
          <w:rFonts w:ascii="Palatino Linotype" w:eastAsia="Times New Roman" w:hAnsi="Palatino Linotype" w:cs="Times New Roman"/>
          <w:b/>
          <w:kern w:val="0"/>
          <w:sz w:val="28"/>
          <w:szCs w:val="28"/>
          <w:lang w:eastAsia="pl-PL" w:bidi="ar-SA"/>
        </w:rPr>
        <w:t>ZAWIADOMIENIE O UNIEWAŻNIENIU POSTĘPOWANIA</w:t>
      </w:r>
    </w:p>
    <w:p w14:paraId="3676EC68" w14:textId="5703A36C" w:rsidR="00FC1DB4" w:rsidRPr="00DA2ABB" w:rsidRDefault="00333FD9" w:rsidP="004B0D80">
      <w:pPr>
        <w:tabs>
          <w:tab w:val="left" w:pos="567"/>
        </w:tabs>
        <w:jc w:val="center"/>
        <w:rPr>
          <w:rFonts w:ascii="Palatino Linotype" w:eastAsia="Times New Roman" w:hAnsi="Palatino Linotype" w:cs="Times New Roman"/>
          <w:bCs/>
          <w:kern w:val="0"/>
          <w:lang w:eastAsia="pl-PL" w:bidi="ar-SA"/>
        </w:rPr>
      </w:pPr>
      <w:r w:rsidRPr="00DA2ABB">
        <w:rPr>
          <w:rFonts w:ascii="Palatino Linotype" w:eastAsia="Times New Roman" w:hAnsi="Palatino Linotype" w:cs="Times New Roman"/>
          <w:bCs/>
          <w:kern w:val="0"/>
          <w:lang w:eastAsia="pl-PL" w:bidi="ar-SA"/>
        </w:rPr>
        <w:t>(</w:t>
      </w:r>
      <w:r w:rsidR="00FC1DB4" w:rsidRPr="00DA2ABB">
        <w:rPr>
          <w:rFonts w:ascii="Palatino Linotype" w:eastAsia="Times New Roman" w:hAnsi="Palatino Linotype" w:cs="Times New Roman"/>
          <w:bCs/>
          <w:kern w:val="0"/>
          <w:lang w:eastAsia="pl-PL" w:bidi="ar-SA"/>
        </w:rPr>
        <w:t>w zakresie pakietu nr 5</w:t>
      </w:r>
      <w:r w:rsidRPr="00DA2ABB">
        <w:rPr>
          <w:rFonts w:ascii="Palatino Linotype" w:eastAsia="Times New Roman" w:hAnsi="Palatino Linotype" w:cs="Times New Roman"/>
          <w:bCs/>
          <w:kern w:val="0"/>
          <w:lang w:eastAsia="pl-PL" w:bidi="ar-SA"/>
        </w:rPr>
        <w:t>)</w:t>
      </w:r>
    </w:p>
    <w:p w14:paraId="1533AB17" w14:textId="77777777" w:rsidR="00FC1DB4" w:rsidRPr="00A64FF0" w:rsidRDefault="00FC1DB4" w:rsidP="00FC1DB4">
      <w:pPr>
        <w:rPr>
          <w:rFonts w:ascii="Palatino Linotype" w:hAnsi="Palatino Linotype"/>
          <w:bCs/>
          <w:color w:val="000000" w:themeColor="text1"/>
          <w:sz w:val="22"/>
          <w:szCs w:val="22"/>
        </w:rPr>
      </w:pPr>
    </w:p>
    <w:p w14:paraId="0ECDFBB4" w14:textId="2B25F64E" w:rsidR="00FC1DB4" w:rsidRPr="00196E27" w:rsidRDefault="00FC1DB4" w:rsidP="00FC1DB4">
      <w:pPr>
        <w:jc w:val="both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lang w:eastAsia="pl-PL" w:bidi="ar-SA"/>
        </w:rPr>
      </w:pPr>
      <w:r w:rsidRPr="008B372B">
        <w:rPr>
          <w:color w:val="000000" w:themeColor="text1"/>
          <w:sz w:val="22"/>
          <w:szCs w:val="22"/>
        </w:rPr>
        <w:t>Dot</w:t>
      </w:r>
      <w:r w:rsidRPr="00196E27">
        <w:rPr>
          <w:rFonts w:ascii="Palatino Linotype" w:hAnsi="Palatino Linotype"/>
          <w:color w:val="000000" w:themeColor="text1"/>
          <w:sz w:val="22"/>
          <w:szCs w:val="22"/>
        </w:rPr>
        <w:t>. postępowania pn.</w:t>
      </w:r>
      <w:bookmarkStart w:id="0" w:name="_Hlk103939932"/>
      <w:r w:rsidRPr="00196E27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196E27">
        <w:rPr>
          <w:rFonts w:ascii="Palatino Linotype" w:hAnsi="Palatino Linotype" w:cs="Arial"/>
          <w:sz w:val="22"/>
          <w:szCs w:val="22"/>
        </w:rPr>
        <w:t>„</w:t>
      </w:r>
      <w:bookmarkStart w:id="1" w:name="_Hlk74822415"/>
      <w:r w:rsidRPr="00196E27">
        <w:rPr>
          <w:rFonts w:ascii="Palatino Linotype" w:hAnsi="Palatino Linotype"/>
          <w:b/>
          <w:sz w:val="22"/>
          <w:szCs w:val="22"/>
        </w:rPr>
        <w:t>Sukcesywne dostawy odczynników, materiałów zużywalnych, sprzętu laboratoryjnego, testów oraz dzierżawa aparatów medycznych do laboratorium</w:t>
      </w:r>
      <w:bookmarkEnd w:id="1"/>
      <w:r w:rsidRPr="00196E27">
        <w:rPr>
          <w:rFonts w:ascii="Palatino Linotype" w:hAnsi="Palatino Linotype"/>
          <w:b/>
          <w:sz w:val="22"/>
          <w:szCs w:val="22"/>
        </w:rPr>
        <w:t>”</w:t>
      </w:r>
      <w:bookmarkEnd w:id="0"/>
      <w:r w:rsidRPr="00196E27">
        <w:rPr>
          <w:rFonts w:ascii="Palatino Linotype" w:hAnsi="Palatino Linotype"/>
          <w:b/>
          <w:sz w:val="22"/>
          <w:szCs w:val="22"/>
        </w:rPr>
        <w:t>.</w:t>
      </w:r>
    </w:p>
    <w:p w14:paraId="3D851B1E" w14:textId="77777777" w:rsidR="00FC1DB4" w:rsidRPr="008B372B" w:rsidRDefault="00FC1DB4" w:rsidP="00FC1DB4">
      <w:pPr>
        <w:pStyle w:val="Default"/>
        <w:jc w:val="both"/>
        <w:rPr>
          <w:bCs/>
          <w:color w:val="FF0000"/>
          <w:sz w:val="22"/>
          <w:szCs w:val="22"/>
        </w:rPr>
      </w:pPr>
    </w:p>
    <w:p w14:paraId="0D5984B0" w14:textId="0882DD64" w:rsidR="009F6227" w:rsidRPr="0010380C" w:rsidRDefault="009F6227" w:rsidP="009F6227">
      <w:pPr>
        <w:pStyle w:val="Akapitzlist"/>
        <w:ind w:left="0"/>
        <w:jc w:val="both"/>
        <w:rPr>
          <w:rFonts w:ascii="Palatino Linotype" w:hAnsi="Palatino Linotype" w:cs="Arial"/>
          <w:bCs/>
          <w:color w:val="000000" w:themeColor="text1"/>
          <w:sz w:val="22"/>
          <w:szCs w:val="22"/>
        </w:rPr>
      </w:pPr>
      <w:r w:rsidRPr="0010380C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Szpital im. Św. Jadwigi Śląskiej w Trzebnicy (Zamawiający) działając zgodnie z art. 255 pkt. </w:t>
      </w:r>
      <w:r w:rsidR="00FC1DB4">
        <w:rPr>
          <w:rFonts w:ascii="Palatino Linotype" w:eastAsia="Arial Unicode MS" w:hAnsi="Palatino Linotype"/>
          <w:color w:val="000000" w:themeColor="text1"/>
          <w:sz w:val="22"/>
          <w:szCs w:val="22"/>
        </w:rPr>
        <w:t>6</w:t>
      </w:r>
      <w:r w:rsidRPr="0010380C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) </w:t>
      </w:r>
      <w:r w:rsidRPr="0010380C">
        <w:rPr>
          <w:rFonts w:ascii="Palatino Linotype" w:hAnsi="Palatino Linotype"/>
          <w:color w:val="000000" w:themeColor="text1"/>
          <w:sz w:val="22"/>
          <w:szCs w:val="22"/>
        </w:rPr>
        <w:t xml:space="preserve">ustawy z dnia 11 września 2019 r. - Prawo zamówień publicznych </w:t>
      </w:r>
      <w:r w:rsidRPr="0010380C">
        <w:rPr>
          <w:rFonts w:ascii="Palatino Linotype" w:hAnsi="Palatino Linotype" w:cs="Liberation Serif"/>
          <w:color w:val="000000" w:themeColor="text1"/>
          <w:sz w:val="22"/>
          <w:szCs w:val="22"/>
        </w:rPr>
        <w:t xml:space="preserve">(Dz. U. z 2023 r. poz. 1605 ze zm.) </w:t>
      </w:r>
      <w:r w:rsidRPr="0010380C">
        <w:rPr>
          <w:rFonts w:ascii="Palatino Linotype" w:hAnsi="Palatino Linotype"/>
          <w:color w:val="000000" w:themeColor="text1"/>
          <w:sz w:val="22"/>
          <w:szCs w:val="22"/>
        </w:rPr>
        <w:t xml:space="preserve"> dalej zwanej „Pzp”, </w:t>
      </w:r>
      <w:r w:rsidRPr="0010380C">
        <w:rPr>
          <w:rFonts w:ascii="Palatino Linotype" w:eastAsia="Arial Unicode MS" w:hAnsi="Palatino Linotype"/>
          <w:b/>
          <w:bCs/>
          <w:color w:val="000000" w:themeColor="text1"/>
          <w:sz w:val="22"/>
          <w:szCs w:val="22"/>
        </w:rPr>
        <w:t xml:space="preserve">zawiadamia o </w:t>
      </w:r>
      <w:r w:rsidRPr="0010380C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unieważnieniu postępowania</w:t>
      </w:r>
      <w:r w:rsidR="00FC1DB4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w zakresie pakietu nr 5</w:t>
      </w:r>
      <w:r w:rsidRPr="0010380C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:</w:t>
      </w:r>
    </w:p>
    <w:p w14:paraId="391246FA" w14:textId="77777777" w:rsidR="00333FD9" w:rsidRDefault="00333FD9" w:rsidP="00333FD9">
      <w:pPr>
        <w:jc w:val="both"/>
        <w:rPr>
          <w:rFonts w:ascii="Palatino Linotype" w:hAnsi="Palatino Linotype"/>
          <w:b/>
          <w:color w:val="000000" w:themeColor="text1"/>
          <w:sz w:val="22"/>
          <w:szCs w:val="22"/>
          <w:u w:val="single"/>
          <w:lang w:bidi="ar-SA"/>
        </w:rPr>
      </w:pPr>
    </w:p>
    <w:p w14:paraId="7A02E67B" w14:textId="252289EE" w:rsidR="00333FD9" w:rsidRPr="0010380C" w:rsidRDefault="00333FD9" w:rsidP="00333FD9">
      <w:pPr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bookmarkStart w:id="2" w:name="_Hlk149568755"/>
      <w:r w:rsidRPr="0010380C">
        <w:rPr>
          <w:rFonts w:ascii="Palatino Linotype" w:hAnsi="Palatino Linotype"/>
          <w:b/>
          <w:color w:val="000000" w:themeColor="text1"/>
          <w:sz w:val="22"/>
          <w:szCs w:val="22"/>
          <w:u w:val="single"/>
          <w:lang w:bidi="ar-SA"/>
        </w:rPr>
        <w:t>Uzasadnienie prawne unieważnienia:</w:t>
      </w:r>
    </w:p>
    <w:p w14:paraId="5C50F9BD" w14:textId="77777777" w:rsidR="00333FD9" w:rsidRPr="00FC1DB4" w:rsidRDefault="00333FD9" w:rsidP="00333FD9">
      <w:pPr>
        <w:widowControl/>
        <w:shd w:val="clear" w:color="auto" w:fill="FFFFFF"/>
        <w:suppressAutoHyphens w:val="0"/>
        <w:spacing w:line="336" w:lineRule="atLeast"/>
        <w:jc w:val="both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lang w:eastAsia="pl-PL" w:bidi="ar-SA"/>
        </w:rPr>
      </w:pPr>
      <w:r w:rsidRPr="00FC1DB4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Art. 255 pkt. 6) ustawy PZP - Zamawiający unieważnia postępowanie o udzielenie zamówienia, jeżeli </w:t>
      </w:r>
      <w:r w:rsidRPr="00FC1DB4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>postępowanie obarczone jest niemożliwą do usunięcia wadą uniemożliwiającą zawarcie niepodlegającej unieważnieniu umowy w sprawie zamówienia publicznego.</w:t>
      </w:r>
    </w:p>
    <w:p w14:paraId="3E43FC78" w14:textId="77777777" w:rsidR="009F6227" w:rsidRPr="0010380C" w:rsidRDefault="009F6227" w:rsidP="009F6227">
      <w:pPr>
        <w:pStyle w:val="Akapitzlist"/>
        <w:ind w:left="0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</w:p>
    <w:p w14:paraId="3B984B72" w14:textId="77777777" w:rsidR="009F6227" w:rsidRPr="0010380C" w:rsidRDefault="009F6227" w:rsidP="009F6227">
      <w:pPr>
        <w:jc w:val="both"/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</w:pPr>
      <w:r w:rsidRPr="0010380C">
        <w:rPr>
          <w:rFonts w:ascii="Palatino Linotype" w:hAnsi="Palatino Linotype"/>
          <w:b/>
          <w:bCs/>
          <w:color w:val="000000" w:themeColor="text1"/>
          <w:sz w:val="22"/>
          <w:szCs w:val="22"/>
          <w:u w:val="single"/>
        </w:rPr>
        <w:t>Uzasadnienie faktyczne unieważnienia</w:t>
      </w:r>
      <w:r w:rsidRPr="0010380C"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  <w:t>:</w:t>
      </w:r>
    </w:p>
    <w:p w14:paraId="01E3ACB6" w14:textId="5EAC9154" w:rsidR="00EA7882" w:rsidRPr="00980E45" w:rsidRDefault="00FC1DB4" w:rsidP="00FC1DB4">
      <w:pPr>
        <w:jc w:val="both"/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</w:pPr>
      <w:r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Po ogłoszeniu wyniku postępowania, Zamawiający powziął informację, że postępowanie obarczone jest niemożliwą do usunięcia wadą polegającą na 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nieprecyzyjnym</w:t>
      </w:r>
      <w:r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opisie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96E27" w:rsidRPr="00980E45">
        <w:rPr>
          <w:rFonts w:ascii="Palatino Linotype" w:hAnsi="Palatino Linotype" w:cs="Liberation Sans"/>
          <w:color w:val="000000" w:themeColor="text1"/>
          <w:sz w:val="22"/>
          <w:szCs w:val="22"/>
        </w:rPr>
        <w:t xml:space="preserve">terminu wykonania </w:t>
      </w:r>
      <w:r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przedmiotu zamówienia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tj</w:t>
      </w:r>
      <w:r w:rsidR="00074392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.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:</w:t>
      </w:r>
      <w:r w:rsidR="003A1250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A7882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Zamawiający 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w </w:t>
      </w:r>
      <w:r w:rsidR="00333FD9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f</w:t>
      </w:r>
      <w:r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ormularz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u</w:t>
      </w:r>
      <w:r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asortymentowo-cenowy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m (załącznik nr 2 do SWZ)</w:t>
      </w:r>
      <w:r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A7882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wymagał od 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W</w:t>
      </w:r>
      <w:r w:rsidR="00EA7882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ykonawców</w:t>
      </w:r>
      <w:r w:rsidR="00333FD9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zaoferowania i </w:t>
      </w:r>
      <w:r w:rsidR="00EA7882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wyceny przedmiotu zamówienia na okres </w:t>
      </w:r>
      <w:r w:rsidR="00EA7882" w:rsidRPr="00333FD9">
        <w:rPr>
          <w:rFonts w:ascii="Palatino Linotype" w:hAnsi="Palatino Linotype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36 m-</w:t>
      </w:r>
      <w:proofErr w:type="spellStart"/>
      <w:r w:rsidR="00EA7882" w:rsidRPr="00333FD9">
        <w:rPr>
          <w:rFonts w:ascii="Palatino Linotype" w:hAnsi="Palatino Linotype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cy</w:t>
      </w:r>
      <w:proofErr w:type="spellEnd"/>
      <w:r w:rsidR="00EA7882" w:rsidRPr="00333FD9">
        <w:rPr>
          <w:rFonts w:ascii="Palatino Linotype" w:hAnsi="Palatino Linotype"/>
          <w:b/>
          <w:bCs/>
          <w:color w:val="000000" w:themeColor="text1"/>
          <w:sz w:val="22"/>
          <w:szCs w:val="22"/>
          <w:u w:val="single"/>
          <w:shd w:val="clear" w:color="auto" w:fill="FFFFFF"/>
        </w:rPr>
        <w:t>.</w:t>
      </w:r>
      <w:r w:rsidR="00EA7882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68463B7" w14:textId="15D62D32" w:rsidR="00980E45" w:rsidRPr="00980E45" w:rsidRDefault="00EA7882" w:rsidP="00980E45">
      <w:pPr>
        <w:pStyle w:val="Default"/>
        <w:rPr>
          <w:rFonts w:cs="Liberation Sans"/>
          <w:color w:val="000000" w:themeColor="text1"/>
          <w:sz w:val="22"/>
          <w:szCs w:val="22"/>
        </w:rPr>
      </w:pPr>
      <w:r w:rsidRPr="00980E45">
        <w:rPr>
          <w:color w:val="000000" w:themeColor="text1"/>
          <w:sz w:val="22"/>
          <w:szCs w:val="22"/>
          <w:shd w:val="clear" w:color="auto" w:fill="FFFFFF"/>
        </w:rPr>
        <w:t>Natomiast w o</w:t>
      </w:r>
      <w:r w:rsidRPr="00980E45">
        <w:rPr>
          <w:rFonts w:cs="Liberation Sans"/>
          <w:color w:val="000000" w:themeColor="text1"/>
          <w:sz w:val="22"/>
          <w:szCs w:val="22"/>
        </w:rPr>
        <w:t>głoszeni</w:t>
      </w:r>
      <w:r w:rsidR="00196E27" w:rsidRPr="00980E45">
        <w:rPr>
          <w:rFonts w:cs="Liberation Sans"/>
          <w:color w:val="000000" w:themeColor="text1"/>
          <w:sz w:val="22"/>
          <w:szCs w:val="22"/>
        </w:rPr>
        <w:t>u</w:t>
      </w:r>
      <w:r w:rsidRPr="00980E45">
        <w:rPr>
          <w:rFonts w:cs="Liberation Sans"/>
          <w:color w:val="000000" w:themeColor="text1"/>
          <w:sz w:val="22"/>
          <w:szCs w:val="22"/>
        </w:rPr>
        <w:t xml:space="preserve"> o zamówieniu oraz w SWZ (patrz rozdział VI pn. </w:t>
      </w:r>
      <w:r w:rsidR="00333FD9">
        <w:rPr>
          <w:rFonts w:cs="Liberation Sans"/>
          <w:color w:val="000000" w:themeColor="text1"/>
          <w:sz w:val="22"/>
          <w:szCs w:val="22"/>
        </w:rPr>
        <w:t>„</w:t>
      </w:r>
      <w:r w:rsidRPr="00980E45">
        <w:rPr>
          <w:rFonts w:cs="Liberation Sans"/>
          <w:color w:val="000000" w:themeColor="text1"/>
          <w:sz w:val="22"/>
          <w:szCs w:val="22"/>
        </w:rPr>
        <w:t>Termin wykonania zamówienia</w:t>
      </w:r>
      <w:r w:rsidR="00333FD9">
        <w:rPr>
          <w:rFonts w:cs="Liberation Sans"/>
          <w:color w:val="000000" w:themeColor="text1"/>
          <w:sz w:val="22"/>
          <w:szCs w:val="22"/>
        </w:rPr>
        <w:t>”</w:t>
      </w:r>
      <w:r w:rsidRPr="00980E45">
        <w:rPr>
          <w:rFonts w:cs="Liberation Sans"/>
          <w:color w:val="000000" w:themeColor="text1"/>
          <w:sz w:val="22"/>
          <w:szCs w:val="22"/>
        </w:rPr>
        <w:t xml:space="preserve">) Zamawiający poinformował, </w:t>
      </w:r>
      <w:r w:rsidR="00196E27" w:rsidRPr="00980E45">
        <w:rPr>
          <w:rFonts w:cs="Liberation Sans"/>
          <w:color w:val="000000" w:themeColor="text1"/>
          <w:sz w:val="22"/>
          <w:szCs w:val="22"/>
        </w:rPr>
        <w:t>że</w:t>
      </w:r>
      <w:r w:rsidRPr="00980E45">
        <w:rPr>
          <w:rFonts w:cs="Liberation Sans"/>
          <w:color w:val="000000" w:themeColor="text1"/>
          <w:sz w:val="22"/>
          <w:szCs w:val="22"/>
        </w:rPr>
        <w:t xml:space="preserve"> termin wykonania zamówienia będzie wynosił</w:t>
      </w:r>
      <w:r w:rsidR="00980E45" w:rsidRPr="00980E45">
        <w:rPr>
          <w:rFonts w:cs="Liberation Sans"/>
          <w:color w:val="000000" w:themeColor="text1"/>
          <w:sz w:val="22"/>
          <w:szCs w:val="22"/>
        </w:rPr>
        <w:t xml:space="preserve"> tylko </w:t>
      </w:r>
      <w:r w:rsidR="00980E45" w:rsidRPr="00980E45">
        <w:rPr>
          <w:rFonts w:cs="Liberation Sans"/>
          <w:b/>
          <w:bCs/>
          <w:color w:val="000000" w:themeColor="text1"/>
          <w:sz w:val="22"/>
          <w:szCs w:val="22"/>
          <w:u w:val="single"/>
        </w:rPr>
        <w:t>12 m-</w:t>
      </w:r>
      <w:proofErr w:type="spellStart"/>
      <w:r w:rsidR="00980E45" w:rsidRPr="00980E45">
        <w:rPr>
          <w:rFonts w:cs="Liberation Sans"/>
          <w:b/>
          <w:bCs/>
          <w:color w:val="000000" w:themeColor="text1"/>
          <w:sz w:val="22"/>
          <w:szCs w:val="22"/>
          <w:u w:val="single"/>
        </w:rPr>
        <w:t>cy</w:t>
      </w:r>
      <w:proofErr w:type="spellEnd"/>
      <w:r w:rsidR="00A87FEF">
        <w:rPr>
          <w:rFonts w:cs="Liberation Sans"/>
          <w:color w:val="000000" w:themeColor="text1"/>
          <w:sz w:val="22"/>
          <w:szCs w:val="22"/>
        </w:rPr>
        <w:t xml:space="preserve">. </w:t>
      </w:r>
    </w:p>
    <w:p w14:paraId="2FCC2858" w14:textId="12210F9C" w:rsidR="00F522D4" w:rsidRPr="00DA2ABB" w:rsidRDefault="00FC1DB4" w:rsidP="00DA2ABB">
      <w:pPr>
        <w:jc w:val="both"/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</w:pPr>
      <w:r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Mając powyższe na uwadze</w:t>
      </w:r>
      <w:r w:rsidR="00196E27"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Zamawiający uznał, że</w:t>
      </w:r>
      <w:r w:rsidRP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 zachodzi przesłanka unieważnienia postępowania</w:t>
      </w:r>
      <w:r w:rsidR="00980E45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 xml:space="preserve">, gdyż niniejsza </w:t>
      </w:r>
      <w:r w:rsidR="00333FD9" w:rsidRPr="00FC1DB4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>postępowanie obarczone jest niemożliwą do usunięcia wadą</w:t>
      </w:r>
      <w:r w:rsidR="00A87FEF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 xml:space="preserve">, </w:t>
      </w:r>
      <w:proofErr w:type="gramStart"/>
      <w:r w:rsidR="00A87FEF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 xml:space="preserve">która </w:t>
      </w:r>
      <w:r w:rsidR="00333FD9" w:rsidRPr="00FC1DB4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 xml:space="preserve"> uniemożliwi</w:t>
      </w:r>
      <w:r w:rsidR="00A87FEF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>a</w:t>
      </w:r>
      <w:proofErr w:type="gramEnd"/>
      <w:r w:rsidR="00333FD9" w:rsidRPr="00FC1DB4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 xml:space="preserve"> zawarcie umowy w sprawie zamówienia publicznego</w:t>
      </w:r>
      <w:r w:rsidR="00333FD9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 w:rsidR="00980E45"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shd w:val="clear" w:color="auto" w:fill="FFFFFF"/>
          <w:lang w:eastAsia="pl-PL" w:bidi="ar-SA"/>
        </w:rPr>
        <w:t>z wybranym Wykonawcą.</w:t>
      </w:r>
      <w:bookmarkEnd w:id="2"/>
    </w:p>
    <w:p w14:paraId="639B580D" w14:textId="77777777" w:rsidR="00196E27" w:rsidRDefault="00196E27" w:rsidP="00495E7D">
      <w:pPr>
        <w:pStyle w:val="Stopka"/>
        <w:spacing w:line="276" w:lineRule="auto"/>
        <w:jc w:val="center"/>
        <w:rPr>
          <w:rFonts w:ascii="Palatino Linotype" w:hAnsi="Palatino Linotype" w:cs="Arial"/>
          <w:b/>
          <w:bCs/>
          <w:i/>
          <w:sz w:val="22"/>
          <w:szCs w:val="22"/>
        </w:rPr>
      </w:pPr>
    </w:p>
    <w:p w14:paraId="3AF65C05" w14:textId="32C9FAD8" w:rsidR="005B214F" w:rsidRDefault="00285724" w:rsidP="00495E7D">
      <w:pPr>
        <w:pStyle w:val="Stopka"/>
        <w:spacing w:line="276" w:lineRule="auto"/>
        <w:jc w:val="center"/>
        <w:rPr>
          <w:rFonts w:ascii="Palatino Linotype" w:hAnsi="Palatino Linotype" w:cs="Arial"/>
          <w:b/>
          <w:bCs/>
          <w:i/>
          <w:sz w:val="22"/>
          <w:szCs w:val="22"/>
        </w:rPr>
      </w:pP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</w:t>
      </w:r>
    </w:p>
    <w:p w14:paraId="2C5A2288" w14:textId="1CF7FE66" w:rsidR="00495E7D" w:rsidRPr="007F7DAA" w:rsidRDefault="005B214F" w:rsidP="00495E7D">
      <w:pPr>
        <w:pStyle w:val="Stopka"/>
        <w:spacing w:line="276" w:lineRule="auto"/>
        <w:jc w:val="center"/>
        <w:rPr>
          <w:rFonts w:ascii="Palatino Linotype" w:hAnsi="Palatino Linotype" w:cs="Arial"/>
          <w:b/>
          <w:bCs/>
          <w:i/>
          <w:sz w:val="22"/>
          <w:szCs w:val="22"/>
        </w:rPr>
      </w:pP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</w:t>
      </w:r>
      <w:r w:rsidR="00285724">
        <w:rPr>
          <w:rFonts w:ascii="Palatino Linotype" w:hAnsi="Palatino Linotype" w:cs="Arial"/>
          <w:b/>
          <w:bCs/>
          <w:i/>
          <w:sz w:val="22"/>
          <w:szCs w:val="22"/>
        </w:rPr>
        <w:t xml:space="preserve"> </w:t>
      </w:r>
      <w:r w:rsidR="00BA1AFA">
        <w:rPr>
          <w:rFonts w:ascii="Palatino Linotype" w:hAnsi="Palatino Linotype" w:cs="Arial"/>
          <w:b/>
          <w:bCs/>
          <w:i/>
          <w:sz w:val="22"/>
          <w:szCs w:val="22"/>
        </w:rPr>
        <w:t xml:space="preserve">  </w:t>
      </w:r>
      <w:r w:rsidR="00495E7D" w:rsidRPr="007F7DAA">
        <w:rPr>
          <w:rFonts w:ascii="Palatino Linotype" w:hAnsi="Palatino Linotype" w:cs="Arial"/>
          <w:b/>
          <w:bCs/>
          <w:i/>
          <w:sz w:val="22"/>
          <w:szCs w:val="22"/>
        </w:rPr>
        <w:t xml:space="preserve"> Z poważaniem,</w:t>
      </w:r>
    </w:p>
    <w:p w14:paraId="18EB892F" w14:textId="1A6B773C" w:rsidR="00495E7D" w:rsidRPr="004B0D80" w:rsidRDefault="00495E7D" w:rsidP="00495E7D">
      <w:pPr>
        <w:pStyle w:val="Stopka"/>
        <w:spacing w:after="200" w:line="276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4B0D80">
        <w:rPr>
          <w:rFonts w:ascii="Palatino Linotype" w:hAnsi="Palatino Linotype"/>
          <w:i/>
          <w:iCs/>
          <w:sz w:val="22"/>
          <w:szCs w:val="22"/>
        </w:rPr>
        <w:t xml:space="preserve">                        </w:t>
      </w:r>
      <w:r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4B0D80" w:rsidRPr="004B0D80"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1EFA9862" w14:textId="77777777" w:rsidR="00495E7D" w:rsidRDefault="00495E7D" w:rsidP="00495E7D">
      <w:pPr>
        <w:pStyle w:val="Stopka"/>
        <w:spacing w:after="200" w:line="276" w:lineRule="auto"/>
        <w:rPr>
          <w:rFonts w:ascii="Palatino Linotype" w:hAnsi="Palatino Linotype"/>
          <w:i/>
          <w:iCs/>
          <w:sz w:val="22"/>
          <w:szCs w:val="22"/>
        </w:rPr>
      </w:pPr>
    </w:p>
    <w:p w14:paraId="2CAAD321" w14:textId="77777777" w:rsidR="004B0D80" w:rsidRPr="004B0D80" w:rsidRDefault="004B0D80" w:rsidP="00495E7D">
      <w:pPr>
        <w:pStyle w:val="Stopka"/>
        <w:spacing w:after="200" w:line="276" w:lineRule="auto"/>
        <w:rPr>
          <w:rFonts w:ascii="Palatino Linotype" w:hAnsi="Palatino Linotype"/>
          <w:i/>
          <w:iCs/>
          <w:sz w:val="22"/>
          <w:szCs w:val="22"/>
        </w:rPr>
      </w:pPr>
    </w:p>
    <w:p w14:paraId="6308188C" w14:textId="4CCE4977" w:rsidR="00F522D4" w:rsidRPr="004B0D80" w:rsidRDefault="004B0D80" w:rsidP="00495E7D">
      <w:pPr>
        <w:ind w:left="4820"/>
        <w:jc w:val="center"/>
        <w:rPr>
          <w:rFonts w:ascii="Palatino Linotype" w:hAnsi="Palatino Linotype"/>
          <w:i/>
          <w:iCs/>
        </w:rPr>
      </w:pPr>
      <w:r w:rsidRPr="004B0D80">
        <w:rPr>
          <w:rFonts w:ascii="Palatino Linotype" w:hAnsi="Palatino Linotype"/>
          <w:i/>
          <w:iCs/>
        </w:rPr>
        <w:t xml:space="preserve">                          Jarosław Maroszek </w:t>
      </w:r>
    </w:p>
    <w:sectPr w:rsidR="00F522D4" w:rsidRPr="004B0D80" w:rsidSect="009F622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871" w:right="1128" w:bottom="1134" w:left="1077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364A" w14:textId="77777777" w:rsidR="001B7877" w:rsidRDefault="001B7877">
      <w:r>
        <w:separator/>
      </w:r>
    </w:p>
  </w:endnote>
  <w:endnote w:type="continuationSeparator" w:id="0">
    <w:p w14:paraId="0F3BE1A8" w14:textId="77777777" w:rsidR="001B7877" w:rsidRDefault="001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C038" w14:textId="77777777" w:rsidR="00DB7E45" w:rsidRPr="00D63D6A" w:rsidRDefault="00D63D6A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  <w:r w:rsidRPr="00D63D6A">
      <w:rPr>
        <w:b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A8DD" w14:textId="77777777" w:rsidR="001B7877" w:rsidRDefault="001B7877">
      <w:r>
        <w:separator/>
      </w:r>
    </w:p>
  </w:footnote>
  <w:footnote w:type="continuationSeparator" w:id="0">
    <w:p w14:paraId="683020EA" w14:textId="77777777" w:rsidR="001B7877" w:rsidRDefault="001B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D04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ECE9645" wp14:editId="5667E407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61E0C117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65C89DE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2721BC74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54476776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5258F1FB" w14:textId="36177A21" w:rsidR="00674488" w:rsidRDefault="003A1250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6AA3D042" wp14:editId="04B886C9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88187" id="Line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674488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0381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9796D83" wp14:editId="326B05E5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7EA33178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55ADBEFB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05847CBA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46B1A15E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27887D06" w14:textId="1082C51C" w:rsidR="00674488" w:rsidRDefault="003A1250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4" distB="4294967294" distL="114300" distR="114300" simplePos="0" relativeHeight="251654144" behindDoc="0" locked="0" layoutInCell="1" allowOverlap="1" wp14:anchorId="4ECDEAB9" wp14:editId="2744ABE2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9B071" id="Line 1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674488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6D20" w14:textId="77777777" w:rsidR="000511DE" w:rsidRPr="00DB7E45" w:rsidRDefault="00111E88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4CB28E74" wp14:editId="790FCA69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0511DE" w:rsidRPr="00DB7E45">
      <w:rPr>
        <w:rFonts w:ascii="Calibri" w:hAnsi="Calibri" w:cs="Calibri"/>
        <w:b/>
        <w:bCs/>
      </w:rPr>
      <w:t>SZPITAL IM. ŚW. JADWIGI ŚLĄSKIEJ W TRZEBNICY</w:t>
    </w:r>
  </w:p>
  <w:p w14:paraId="234F0FF0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2B231D37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7D249534" w14:textId="77777777" w:rsidR="000511DE" w:rsidRPr="000767AE" w:rsidRDefault="000511D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7F7CDE01" w14:textId="316FDD18" w:rsidR="00674488" w:rsidRPr="000511DE" w:rsidRDefault="003A1250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 wp14:anchorId="6DD508EA" wp14:editId="16B178B1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A496B" id="Line 13" o:spid="_x0000_s1026" style="position:absolute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0511D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60C"/>
    <w:multiLevelType w:val="hybridMultilevel"/>
    <w:tmpl w:val="F42496F0"/>
    <w:lvl w:ilvl="0" w:tplc="F32A1FE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A5BF2"/>
    <w:multiLevelType w:val="multilevel"/>
    <w:tmpl w:val="1EF29D28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76F5B9D"/>
    <w:multiLevelType w:val="hybridMultilevel"/>
    <w:tmpl w:val="F42496F0"/>
    <w:lvl w:ilvl="0" w:tplc="F32A1FE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256BEC"/>
    <w:multiLevelType w:val="multilevel"/>
    <w:tmpl w:val="0BB447CC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num w:numId="1" w16cid:durableId="466045762">
    <w:abstractNumId w:val="0"/>
  </w:num>
  <w:num w:numId="2" w16cid:durableId="910846733">
    <w:abstractNumId w:val="2"/>
  </w:num>
  <w:num w:numId="3" w16cid:durableId="534468988">
    <w:abstractNumId w:val="1"/>
  </w:num>
  <w:num w:numId="4" w16cid:durableId="1650014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3C12"/>
    <w:rsid w:val="000333A1"/>
    <w:rsid w:val="000511DE"/>
    <w:rsid w:val="00053632"/>
    <w:rsid w:val="000548A5"/>
    <w:rsid w:val="00074392"/>
    <w:rsid w:val="00091993"/>
    <w:rsid w:val="0009431F"/>
    <w:rsid w:val="000A5401"/>
    <w:rsid w:val="000D7FA9"/>
    <w:rsid w:val="000E16AF"/>
    <w:rsid w:val="000E2156"/>
    <w:rsid w:val="0010380C"/>
    <w:rsid w:val="00111E88"/>
    <w:rsid w:val="00130EBD"/>
    <w:rsid w:val="00156CA7"/>
    <w:rsid w:val="0017784B"/>
    <w:rsid w:val="0019306D"/>
    <w:rsid w:val="00196E27"/>
    <w:rsid w:val="001B7877"/>
    <w:rsid w:val="001D2058"/>
    <w:rsid w:val="001D327B"/>
    <w:rsid w:val="001D7836"/>
    <w:rsid w:val="001F660B"/>
    <w:rsid w:val="001F73A4"/>
    <w:rsid w:val="00220964"/>
    <w:rsid w:val="00240D0D"/>
    <w:rsid w:val="00261D87"/>
    <w:rsid w:val="00263CA8"/>
    <w:rsid w:val="00285724"/>
    <w:rsid w:val="002D1D53"/>
    <w:rsid w:val="002D6E2A"/>
    <w:rsid w:val="002E4441"/>
    <w:rsid w:val="003308F7"/>
    <w:rsid w:val="00333FD9"/>
    <w:rsid w:val="003465A2"/>
    <w:rsid w:val="0039016B"/>
    <w:rsid w:val="003A1250"/>
    <w:rsid w:val="003A3611"/>
    <w:rsid w:val="003C12B9"/>
    <w:rsid w:val="003F5620"/>
    <w:rsid w:val="0041744F"/>
    <w:rsid w:val="00441B7C"/>
    <w:rsid w:val="00491BD4"/>
    <w:rsid w:val="00495E7D"/>
    <w:rsid w:val="004B0D80"/>
    <w:rsid w:val="004B1CF9"/>
    <w:rsid w:val="00541033"/>
    <w:rsid w:val="0058279F"/>
    <w:rsid w:val="00596D1D"/>
    <w:rsid w:val="005A2393"/>
    <w:rsid w:val="005B214F"/>
    <w:rsid w:val="005C3A3C"/>
    <w:rsid w:val="005C625B"/>
    <w:rsid w:val="005E7F0C"/>
    <w:rsid w:val="006369DC"/>
    <w:rsid w:val="006533BC"/>
    <w:rsid w:val="00674488"/>
    <w:rsid w:val="00680A31"/>
    <w:rsid w:val="006C3D40"/>
    <w:rsid w:val="00703033"/>
    <w:rsid w:val="00733BAD"/>
    <w:rsid w:val="007F55AB"/>
    <w:rsid w:val="007F7AF4"/>
    <w:rsid w:val="00821922"/>
    <w:rsid w:val="00831C44"/>
    <w:rsid w:val="0085518B"/>
    <w:rsid w:val="008623ED"/>
    <w:rsid w:val="00883BE8"/>
    <w:rsid w:val="008B5AA4"/>
    <w:rsid w:val="008D7DC8"/>
    <w:rsid w:val="008F1607"/>
    <w:rsid w:val="00954109"/>
    <w:rsid w:val="00980E45"/>
    <w:rsid w:val="009B2434"/>
    <w:rsid w:val="009C4EBF"/>
    <w:rsid w:val="009F6227"/>
    <w:rsid w:val="00A239FA"/>
    <w:rsid w:val="00A248D0"/>
    <w:rsid w:val="00A37CB1"/>
    <w:rsid w:val="00A87B1E"/>
    <w:rsid w:val="00A87FEF"/>
    <w:rsid w:val="00AA10FE"/>
    <w:rsid w:val="00AB4E38"/>
    <w:rsid w:val="00AC5BC7"/>
    <w:rsid w:val="00B149C5"/>
    <w:rsid w:val="00B37B6A"/>
    <w:rsid w:val="00B6069B"/>
    <w:rsid w:val="00B95521"/>
    <w:rsid w:val="00BA1AFA"/>
    <w:rsid w:val="00BB672D"/>
    <w:rsid w:val="00BC1003"/>
    <w:rsid w:val="00C01AC0"/>
    <w:rsid w:val="00C2123E"/>
    <w:rsid w:val="00C90FC9"/>
    <w:rsid w:val="00CA1EBC"/>
    <w:rsid w:val="00CC3AC3"/>
    <w:rsid w:val="00CF19C0"/>
    <w:rsid w:val="00D244E3"/>
    <w:rsid w:val="00D32545"/>
    <w:rsid w:val="00D47CB1"/>
    <w:rsid w:val="00D53EE8"/>
    <w:rsid w:val="00D57245"/>
    <w:rsid w:val="00D63D6A"/>
    <w:rsid w:val="00DA2ABB"/>
    <w:rsid w:val="00DB7E45"/>
    <w:rsid w:val="00DC1952"/>
    <w:rsid w:val="00DD5C56"/>
    <w:rsid w:val="00E0151D"/>
    <w:rsid w:val="00E51AF7"/>
    <w:rsid w:val="00EA7882"/>
    <w:rsid w:val="00ED1FF3"/>
    <w:rsid w:val="00F022DE"/>
    <w:rsid w:val="00F522D4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50A8F9"/>
  <w15:docId w15:val="{4CDB3289-68F5-4A05-9272-BC98A53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31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,sw tekst"/>
    <w:basedOn w:val="Normalny"/>
    <w:link w:val="AkapitzlistZnak"/>
    <w:uiPriority w:val="34"/>
    <w:qFormat/>
    <w:rsid w:val="00CF19C0"/>
    <w:pPr>
      <w:ind w:left="720"/>
      <w:contextualSpacing/>
    </w:pPr>
    <w:rPr>
      <w:szCs w:val="21"/>
    </w:rPr>
  </w:style>
  <w:style w:type="paragraph" w:customStyle="1" w:styleId="pkt">
    <w:name w:val="pkt"/>
    <w:basedOn w:val="Normalny"/>
    <w:link w:val="pktZnak"/>
    <w:rsid w:val="00495E7D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pktZnak">
    <w:name w:val="pkt Znak"/>
    <w:link w:val="pkt"/>
    <w:locked/>
    <w:rsid w:val="00495E7D"/>
    <w:rPr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34"/>
    <w:qFormat/>
    <w:locked/>
    <w:rsid w:val="009F622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C1DB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0578-252E-4974-9014-A7EFB49F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8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3</cp:revision>
  <cp:lastPrinted>2023-11-02T08:33:00Z</cp:lastPrinted>
  <dcterms:created xsi:type="dcterms:W3CDTF">2023-11-02T08:33:00Z</dcterms:created>
  <dcterms:modified xsi:type="dcterms:W3CDTF">2023-11-02T08:33:00Z</dcterms:modified>
</cp:coreProperties>
</file>