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780" w:rsidRDefault="00B43780" w:rsidP="00B43780">
      <w:pPr>
        <w:jc w:val="center"/>
        <w:rPr>
          <w:b/>
          <w:bCs/>
        </w:rPr>
      </w:pPr>
      <w:r>
        <w:rPr>
          <w:b/>
          <w:bCs/>
        </w:rPr>
        <w:t xml:space="preserve">GMINA </w:t>
      </w:r>
      <w:r w:rsidR="00DD58FF">
        <w:rPr>
          <w:b/>
          <w:bCs/>
        </w:rPr>
        <w:t>CEDYNIA - ZESPÓŁ SZKOLNO-PRZEDSZKOLNY</w:t>
      </w:r>
      <w:r>
        <w:rPr>
          <w:b/>
          <w:bCs/>
        </w:rPr>
        <w:t xml:space="preserve"> W CEDYNI</w:t>
      </w:r>
    </w:p>
    <w:p w:rsidR="00B43780" w:rsidRDefault="00B43780" w:rsidP="00B43780">
      <w:pPr>
        <w:jc w:val="center"/>
        <w:rPr>
          <w:b/>
          <w:bCs/>
        </w:rPr>
      </w:pPr>
      <w:r>
        <w:rPr>
          <w:b/>
          <w:bCs/>
        </w:rPr>
        <w:t>ul. Mieszka I 21, 74-520 Cedynia</w:t>
      </w:r>
    </w:p>
    <w:p w:rsidR="00B43780" w:rsidRDefault="00DD58FF" w:rsidP="00B43780">
      <w:pPr>
        <w:jc w:val="center"/>
      </w:pPr>
      <w:r>
        <w:t>woj. z</w:t>
      </w:r>
      <w:r w:rsidR="00B43780">
        <w:t>achodniopomorskie</w:t>
      </w:r>
    </w:p>
    <w:p w:rsidR="00B43780" w:rsidRPr="000915A3" w:rsidRDefault="00DD58FF" w:rsidP="00B43780">
      <w:pPr>
        <w:jc w:val="center"/>
      </w:pPr>
      <w:r>
        <w:t>tel. 91 41 44 017</w:t>
      </w:r>
    </w:p>
    <w:p w:rsidR="00B43780" w:rsidRPr="005B3102" w:rsidRDefault="004A5EB5" w:rsidP="00B43780">
      <w:pPr>
        <w:spacing w:after="2040"/>
        <w:jc w:val="center"/>
      </w:pPr>
      <w:hyperlink r:id="rId9" w:history="1">
        <w:r w:rsidR="009819F3" w:rsidRPr="00C37C0A">
          <w:rPr>
            <w:rStyle w:val="Hipercze"/>
          </w:rPr>
          <w:t>email: zamowienia@spcedynia.pl</w:t>
        </w:r>
      </w:hyperlink>
    </w:p>
    <w:p w:rsidR="00B43780" w:rsidRDefault="00B43780" w:rsidP="00B43780">
      <w:pPr>
        <w:spacing w:after="1320"/>
        <w:jc w:val="center"/>
        <w:rPr>
          <w:b/>
          <w:bCs/>
        </w:rPr>
      </w:pPr>
      <w:r>
        <w:rPr>
          <w:b/>
          <w:bCs/>
          <w:noProof/>
          <w:lang w:eastAsia="pl-PL"/>
        </w:rPr>
        <w:drawing>
          <wp:inline distT="0" distB="0" distL="0" distR="0" wp14:anchorId="6A445A36" wp14:editId="5B45A87A">
            <wp:extent cx="1010713" cy="101382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b_cedynia_Ok_offic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5645" cy="1038832"/>
                    </a:xfrm>
                    <a:prstGeom prst="rect">
                      <a:avLst/>
                    </a:prstGeom>
                  </pic:spPr>
                </pic:pic>
              </a:graphicData>
            </a:graphic>
          </wp:inline>
        </w:drawing>
      </w:r>
    </w:p>
    <w:p w:rsidR="00B43780" w:rsidRDefault="00B43780" w:rsidP="00B43780">
      <w:pPr>
        <w:jc w:val="center"/>
        <w:rPr>
          <w:b/>
          <w:bCs/>
        </w:rPr>
      </w:pPr>
      <w:r w:rsidRPr="005B3102">
        <w:rPr>
          <w:b/>
          <w:bCs/>
        </w:rPr>
        <w:t>SPECYFIKACJA WARUNKÓW ZAMÓWIENIA PUBLICZNEGO (SWZ)</w:t>
      </w:r>
    </w:p>
    <w:p w:rsidR="00B43780" w:rsidRPr="00B43780" w:rsidRDefault="00B43780" w:rsidP="00B43780">
      <w:pPr>
        <w:spacing w:line="276" w:lineRule="auto"/>
        <w:jc w:val="center"/>
        <w:rPr>
          <w:bCs/>
          <w:szCs w:val="28"/>
        </w:rPr>
      </w:pPr>
      <w:r w:rsidRPr="00B43780">
        <w:rPr>
          <w:bCs/>
          <w:szCs w:val="28"/>
        </w:rPr>
        <w:t>W POSTĘPOWANIU O UDZIELENIE ZAMÓWIENIA PUBLICZNEGO NA USŁUGI</w:t>
      </w:r>
    </w:p>
    <w:p w:rsidR="00B43780" w:rsidRPr="00B43780" w:rsidRDefault="00B43780" w:rsidP="00B43780">
      <w:pPr>
        <w:spacing w:line="276" w:lineRule="auto"/>
        <w:jc w:val="center"/>
        <w:rPr>
          <w:szCs w:val="28"/>
        </w:rPr>
      </w:pPr>
      <w:r w:rsidRPr="00B43780">
        <w:rPr>
          <w:bCs/>
          <w:szCs w:val="28"/>
        </w:rPr>
        <w:t xml:space="preserve">PROWADZONYM </w:t>
      </w:r>
      <w:r w:rsidRPr="00B43780">
        <w:rPr>
          <w:szCs w:val="28"/>
        </w:rPr>
        <w:t xml:space="preserve">W TRYBIE PODSTAWOWYM, </w:t>
      </w:r>
    </w:p>
    <w:p w:rsidR="00B43780" w:rsidRPr="00B43780" w:rsidRDefault="00B43780" w:rsidP="00B43780">
      <w:pPr>
        <w:spacing w:line="276" w:lineRule="auto"/>
        <w:jc w:val="center"/>
        <w:rPr>
          <w:szCs w:val="28"/>
        </w:rPr>
      </w:pPr>
      <w:r w:rsidRPr="00B43780">
        <w:rPr>
          <w:szCs w:val="28"/>
        </w:rPr>
        <w:t xml:space="preserve">W WARIANCIE ZGODNYM Z ART. 275 PKT 2) PZP </w:t>
      </w:r>
    </w:p>
    <w:p w:rsidR="00B43780" w:rsidRPr="00B43780" w:rsidRDefault="00B43780" w:rsidP="00B43780">
      <w:pPr>
        <w:jc w:val="center"/>
        <w:rPr>
          <w:b/>
          <w:bCs/>
          <w:sz w:val="22"/>
        </w:rPr>
      </w:pPr>
      <w:r w:rsidRPr="00B43780">
        <w:rPr>
          <w:szCs w:val="28"/>
        </w:rPr>
        <w:t>(TRYB PODSTAWOWY Z MOŻLIWOŚCIĄ NEGOCJACJI</w:t>
      </w:r>
      <w:r w:rsidR="00977909">
        <w:rPr>
          <w:szCs w:val="28"/>
        </w:rPr>
        <w:t>)</w:t>
      </w:r>
    </w:p>
    <w:p w:rsidR="00B43780" w:rsidRDefault="00B43780" w:rsidP="00B43780">
      <w:pPr>
        <w:spacing w:after="240"/>
        <w:jc w:val="both"/>
      </w:pPr>
      <w:r w:rsidRPr="005B3102">
        <w:t>wartoś</w:t>
      </w:r>
      <w:r>
        <w:t>ć</w:t>
      </w:r>
      <w:r w:rsidRPr="005B3102">
        <w:t xml:space="preserve"> poniżej </w:t>
      </w:r>
      <w:r>
        <w:t xml:space="preserve">913 630,00 zł </w:t>
      </w:r>
      <w:r w:rsidRPr="005B3102">
        <w:t xml:space="preserve">przeprowadzanego zgodnie z postanowieniami ustawy z dnia </w:t>
      </w:r>
      <w:r>
        <w:t xml:space="preserve">11 września </w:t>
      </w:r>
      <w:r w:rsidRPr="005B3102">
        <w:t>20</w:t>
      </w:r>
      <w:r>
        <w:t>19</w:t>
      </w:r>
      <w:r w:rsidRPr="005B3102">
        <w:t xml:space="preserve"> r. </w:t>
      </w:r>
      <w:r>
        <w:t xml:space="preserve"> </w:t>
      </w:r>
      <w:r w:rsidRPr="005B3102">
        <w:t>Prawo zamówień publicznych (</w:t>
      </w:r>
      <w:proofErr w:type="spellStart"/>
      <w:r w:rsidRPr="005B3102">
        <w:t>t.j</w:t>
      </w:r>
      <w:proofErr w:type="spellEnd"/>
      <w:r w:rsidRPr="005B3102">
        <w:t>. Dz. U. z 20</w:t>
      </w:r>
      <w:r w:rsidR="00E12284">
        <w:t>21</w:t>
      </w:r>
      <w:r w:rsidRPr="005B3102">
        <w:t xml:space="preserve"> r., poz. </w:t>
      </w:r>
      <w:r w:rsidR="00E12284">
        <w:t>1129</w:t>
      </w:r>
      <w:r w:rsidRPr="005B3102">
        <w:t xml:space="preserve"> z późn. zm.)</w:t>
      </w:r>
    </w:p>
    <w:p w:rsidR="00692D25" w:rsidRPr="00692D25" w:rsidRDefault="00B43780" w:rsidP="00692D25">
      <w:pPr>
        <w:spacing w:after="120" w:line="240" w:lineRule="auto"/>
        <w:jc w:val="both"/>
        <w:rPr>
          <w:bCs/>
        </w:rPr>
      </w:pPr>
      <w:r w:rsidRPr="00B43780">
        <w:rPr>
          <w:b/>
        </w:rPr>
        <w:t>Nazwa postępowania:</w:t>
      </w:r>
      <w:r w:rsidR="00653DC7">
        <w:t xml:space="preserve"> </w:t>
      </w:r>
      <w:r w:rsidR="00653DC7" w:rsidRPr="007516C9">
        <w:rPr>
          <w:b/>
          <w:bCs/>
        </w:rPr>
        <w:t>„Zakup gorących posiłków z przeznaczeniem dla uczniów Zespołu Szkolno-Przedszkolnego w Cedyni</w:t>
      </w:r>
      <w:r w:rsidR="00347C13" w:rsidRPr="007516C9">
        <w:rPr>
          <w:b/>
          <w:bCs/>
        </w:rPr>
        <w:t xml:space="preserve"> w roku szkolnym 2023/2024</w:t>
      </w:r>
      <w:r w:rsidR="00653DC7" w:rsidRPr="007516C9">
        <w:rPr>
          <w:b/>
          <w:bCs/>
        </w:rPr>
        <w:t>”.</w:t>
      </w:r>
    </w:p>
    <w:p w:rsidR="00B43780" w:rsidRDefault="00E004EB" w:rsidP="00B350F4">
      <w:pPr>
        <w:spacing w:before="2400" w:after="0"/>
        <w:jc w:val="both"/>
        <w:rPr>
          <w:bCs/>
        </w:rPr>
      </w:pPr>
      <w:r>
        <w:rPr>
          <w:bCs/>
        </w:rPr>
        <w:t>ZS</w:t>
      </w:r>
      <w:r w:rsidR="00DD58FF">
        <w:rPr>
          <w:bCs/>
        </w:rPr>
        <w:t>P</w:t>
      </w:r>
      <w:r w:rsidR="004B1607">
        <w:rPr>
          <w:bCs/>
        </w:rPr>
        <w:t>.26</w:t>
      </w:r>
      <w:r>
        <w:rPr>
          <w:bCs/>
        </w:rPr>
        <w:t>.1</w:t>
      </w:r>
      <w:r w:rsidR="00B43780" w:rsidRPr="007345C6">
        <w:rPr>
          <w:bCs/>
        </w:rPr>
        <w:t>.202</w:t>
      </w:r>
      <w:r w:rsidR="00EA6719">
        <w:rPr>
          <w:bCs/>
        </w:rPr>
        <w:t>3</w:t>
      </w:r>
    </w:p>
    <w:p w:rsidR="00B43780" w:rsidRDefault="00B43780" w:rsidP="00B43780">
      <w:pPr>
        <w:rPr>
          <w:bCs/>
        </w:rPr>
      </w:pPr>
      <w:r>
        <w:rPr>
          <w:bCs/>
        </w:rPr>
        <w:br w:type="page"/>
      </w:r>
    </w:p>
    <w:sdt>
      <w:sdtPr>
        <w:rPr>
          <w:rFonts w:ascii="Times New Roman" w:eastAsiaTheme="minorHAnsi" w:hAnsi="Times New Roman" w:cs="Times New Roman"/>
          <w:color w:val="auto"/>
          <w:sz w:val="24"/>
          <w:szCs w:val="22"/>
          <w:lang w:eastAsia="en-US"/>
        </w:rPr>
        <w:id w:val="-59252457"/>
        <w:docPartObj>
          <w:docPartGallery w:val="Table of Contents"/>
          <w:docPartUnique/>
        </w:docPartObj>
      </w:sdtPr>
      <w:sdtEndPr>
        <w:rPr>
          <w:b/>
          <w:bCs/>
          <w:sz w:val="20"/>
          <w:szCs w:val="20"/>
        </w:rPr>
      </w:sdtEndPr>
      <w:sdtContent>
        <w:p w:rsidR="001F1DEF" w:rsidRDefault="001F1DEF">
          <w:pPr>
            <w:pStyle w:val="Nagwekspisutreci"/>
          </w:pPr>
          <w:r>
            <w:t>Spis treści</w:t>
          </w:r>
        </w:p>
        <w:p w:rsidR="00166C98" w:rsidRDefault="001F1DEF">
          <w:pPr>
            <w:pStyle w:val="Spistreci1"/>
            <w:tabs>
              <w:tab w:val="left" w:pos="440"/>
              <w:tab w:val="right" w:leader="dot" w:pos="9628"/>
            </w:tabs>
            <w:rPr>
              <w:rFonts w:asciiTheme="minorHAnsi" w:eastAsiaTheme="minorEastAsia" w:hAnsiTheme="minorHAnsi" w:cstheme="minorBidi"/>
              <w:noProof/>
              <w:sz w:val="22"/>
              <w:lang w:eastAsia="pl-PL"/>
            </w:rPr>
          </w:pPr>
          <w:r w:rsidRPr="00166C98">
            <w:rPr>
              <w:b/>
              <w:bCs/>
              <w:sz w:val="20"/>
              <w:szCs w:val="20"/>
            </w:rPr>
            <w:fldChar w:fldCharType="begin"/>
          </w:r>
          <w:r w:rsidRPr="00166C98">
            <w:rPr>
              <w:b/>
              <w:bCs/>
              <w:sz w:val="20"/>
              <w:szCs w:val="20"/>
            </w:rPr>
            <w:instrText xml:space="preserve"> TOC \o "1-3" \h \z \u </w:instrText>
          </w:r>
          <w:r w:rsidRPr="00166C98">
            <w:rPr>
              <w:b/>
              <w:bCs/>
              <w:sz w:val="20"/>
              <w:szCs w:val="20"/>
            </w:rPr>
            <w:fldChar w:fldCharType="separate"/>
          </w:r>
          <w:hyperlink w:anchor="_Toc66773076" w:history="1">
            <w:r w:rsidR="00166C98" w:rsidRPr="00F43264">
              <w:rPr>
                <w:rStyle w:val="Hipercze"/>
                <w:noProof/>
              </w:rPr>
              <w:t>I.</w:t>
            </w:r>
            <w:r w:rsidR="00166C98">
              <w:rPr>
                <w:rFonts w:asciiTheme="minorHAnsi" w:eastAsiaTheme="minorEastAsia" w:hAnsiTheme="minorHAnsi" w:cstheme="minorBidi"/>
                <w:noProof/>
                <w:sz w:val="22"/>
                <w:lang w:eastAsia="pl-PL"/>
              </w:rPr>
              <w:tab/>
            </w:r>
            <w:r w:rsidR="00166C98" w:rsidRPr="00F43264">
              <w:rPr>
                <w:rStyle w:val="Hipercze"/>
                <w:noProof/>
              </w:rPr>
              <w:t>Dane zamawiającego i strona prowadzonego postępowania</w:t>
            </w:r>
            <w:r w:rsidR="00166C98">
              <w:rPr>
                <w:noProof/>
                <w:webHidden/>
              </w:rPr>
              <w:tab/>
            </w:r>
            <w:r w:rsidR="00166C98">
              <w:rPr>
                <w:noProof/>
                <w:webHidden/>
              </w:rPr>
              <w:fldChar w:fldCharType="begin"/>
            </w:r>
            <w:r w:rsidR="00166C98">
              <w:rPr>
                <w:noProof/>
                <w:webHidden/>
              </w:rPr>
              <w:instrText xml:space="preserve"> PAGEREF _Toc66773076 \h </w:instrText>
            </w:r>
            <w:r w:rsidR="00166C98">
              <w:rPr>
                <w:noProof/>
                <w:webHidden/>
              </w:rPr>
            </w:r>
            <w:r w:rsidR="00166C98">
              <w:rPr>
                <w:noProof/>
                <w:webHidden/>
              </w:rPr>
              <w:fldChar w:fldCharType="separate"/>
            </w:r>
            <w:r w:rsidR="00E01B75">
              <w:rPr>
                <w:noProof/>
                <w:webHidden/>
              </w:rPr>
              <w:t>3</w:t>
            </w:r>
            <w:r w:rsidR="00166C98">
              <w:rPr>
                <w:noProof/>
                <w:webHidden/>
              </w:rPr>
              <w:fldChar w:fldCharType="end"/>
            </w:r>
          </w:hyperlink>
        </w:p>
        <w:p w:rsidR="00166C98" w:rsidRDefault="004A5EB5">
          <w:pPr>
            <w:pStyle w:val="Spistreci1"/>
            <w:tabs>
              <w:tab w:val="left" w:pos="660"/>
              <w:tab w:val="right" w:leader="dot" w:pos="9628"/>
            </w:tabs>
            <w:rPr>
              <w:rFonts w:asciiTheme="minorHAnsi" w:eastAsiaTheme="minorEastAsia" w:hAnsiTheme="minorHAnsi" w:cstheme="minorBidi"/>
              <w:noProof/>
              <w:sz w:val="22"/>
              <w:lang w:eastAsia="pl-PL"/>
            </w:rPr>
          </w:pPr>
          <w:hyperlink w:anchor="_Toc66773077" w:history="1">
            <w:r w:rsidR="00166C98" w:rsidRPr="00F43264">
              <w:rPr>
                <w:rStyle w:val="Hipercze"/>
                <w:noProof/>
              </w:rPr>
              <w:t>II.</w:t>
            </w:r>
            <w:r w:rsidR="00166C98">
              <w:rPr>
                <w:rFonts w:asciiTheme="minorHAnsi" w:eastAsiaTheme="minorEastAsia" w:hAnsiTheme="minorHAnsi" w:cstheme="minorBidi"/>
                <w:noProof/>
                <w:sz w:val="22"/>
                <w:lang w:eastAsia="pl-PL"/>
              </w:rPr>
              <w:tab/>
            </w:r>
            <w:r w:rsidR="00166C98" w:rsidRPr="00F43264">
              <w:rPr>
                <w:rStyle w:val="Hipercze"/>
                <w:noProof/>
              </w:rPr>
              <w:t>Podstawowe informacje o postępowaniu</w:t>
            </w:r>
            <w:r w:rsidR="00166C98">
              <w:rPr>
                <w:noProof/>
                <w:webHidden/>
              </w:rPr>
              <w:tab/>
            </w:r>
            <w:r w:rsidR="00166C98">
              <w:rPr>
                <w:noProof/>
                <w:webHidden/>
              </w:rPr>
              <w:fldChar w:fldCharType="begin"/>
            </w:r>
            <w:r w:rsidR="00166C98">
              <w:rPr>
                <w:noProof/>
                <w:webHidden/>
              </w:rPr>
              <w:instrText xml:space="preserve"> PAGEREF _Toc66773077 \h </w:instrText>
            </w:r>
            <w:r w:rsidR="00166C98">
              <w:rPr>
                <w:noProof/>
                <w:webHidden/>
              </w:rPr>
            </w:r>
            <w:r w:rsidR="00166C98">
              <w:rPr>
                <w:noProof/>
                <w:webHidden/>
              </w:rPr>
              <w:fldChar w:fldCharType="separate"/>
            </w:r>
            <w:r w:rsidR="00E01B75">
              <w:rPr>
                <w:noProof/>
                <w:webHidden/>
              </w:rPr>
              <w:t>4</w:t>
            </w:r>
            <w:r w:rsidR="00166C98">
              <w:rPr>
                <w:noProof/>
                <w:webHidden/>
              </w:rPr>
              <w:fldChar w:fldCharType="end"/>
            </w:r>
          </w:hyperlink>
        </w:p>
        <w:p w:rsidR="00166C98" w:rsidRDefault="004A5EB5">
          <w:pPr>
            <w:pStyle w:val="Spistreci1"/>
            <w:tabs>
              <w:tab w:val="left" w:pos="660"/>
              <w:tab w:val="right" w:leader="dot" w:pos="9628"/>
            </w:tabs>
            <w:rPr>
              <w:rFonts w:asciiTheme="minorHAnsi" w:eastAsiaTheme="minorEastAsia" w:hAnsiTheme="minorHAnsi" w:cstheme="minorBidi"/>
              <w:noProof/>
              <w:sz w:val="22"/>
              <w:lang w:eastAsia="pl-PL"/>
            </w:rPr>
          </w:pPr>
          <w:hyperlink w:anchor="_Toc66773078" w:history="1">
            <w:r w:rsidR="00166C98" w:rsidRPr="00F43264">
              <w:rPr>
                <w:rStyle w:val="Hipercze"/>
                <w:noProof/>
              </w:rPr>
              <w:t>III.</w:t>
            </w:r>
            <w:r w:rsidR="00166C98">
              <w:rPr>
                <w:rFonts w:asciiTheme="minorHAnsi" w:eastAsiaTheme="minorEastAsia" w:hAnsiTheme="minorHAnsi" w:cstheme="minorBidi"/>
                <w:noProof/>
                <w:sz w:val="22"/>
                <w:lang w:eastAsia="pl-PL"/>
              </w:rPr>
              <w:tab/>
            </w:r>
            <w:r w:rsidR="00166C98" w:rsidRPr="00F43264">
              <w:rPr>
                <w:rStyle w:val="Hipercze"/>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166C98">
              <w:rPr>
                <w:noProof/>
                <w:webHidden/>
              </w:rPr>
              <w:tab/>
            </w:r>
            <w:r w:rsidR="00166C98">
              <w:rPr>
                <w:noProof/>
                <w:webHidden/>
              </w:rPr>
              <w:fldChar w:fldCharType="begin"/>
            </w:r>
            <w:r w:rsidR="00166C98">
              <w:rPr>
                <w:noProof/>
                <w:webHidden/>
              </w:rPr>
              <w:instrText xml:space="preserve"> PAGEREF _Toc66773078 \h </w:instrText>
            </w:r>
            <w:r w:rsidR="00166C98">
              <w:rPr>
                <w:noProof/>
                <w:webHidden/>
              </w:rPr>
            </w:r>
            <w:r w:rsidR="00166C98">
              <w:rPr>
                <w:noProof/>
                <w:webHidden/>
              </w:rPr>
              <w:fldChar w:fldCharType="separate"/>
            </w:r>
            <w:r w:rsidR="00E01B75">
              <w:rPr>
                <w:noProof/>
                <w:webHidden/>
              </w:rPr>
              <w:t>5</w:t>
            </w:r>
            <w:r w:rsidR="00166C98">
              <w:rPr>
                <w:noProof/>
                <w:webHidden/>
              </w:rPr>
              <w:fldChar w:fldCharType="end"/>
            </w:r>
          </w:hyperlink>
        </w:p>
        <w:p w:rsidR="00166C98" w:rsidRDefault="004A5EB5">
          <w:pPr>
            <w:pStyle w:val="Spistreci1"/>
            <w:tabs>
              <w:tab w:val="left" w:pos="660"/>
              <w:tab w:val="right" w:leader="dot" w:pos="9628"/>
            </w:tabs>
            <w:rPr>
              <w:rFonts w:asciiTheme="minorHAnsi" w:eastAsiaTheme="minorEastAsia" w:hAnsiTheme="minorHAnsi" w:cstheme="minorBidi"/>
              <w:noProof/>
              <w:sz w:val="22"/>
              <w:lang w:eastAsia="pl-PL"/>
            </w:rPr>
          </w:pPr>
          <w:hyperlink w:anchor="_Toc66773079" w:history="1">
            <w:r w:rsidR="00166C98" w:rsidRPr="00F43264">
              <w:rPr>
                <w:rStyle w:val="Hipercze"/>
                <w:noProof/>
              </w:rPr>
              <w:t>IV.</w:t>
            </w:r>
            <w:r w:rsidR="00166C98">
              <w:rPr>
                <w:rFonts w:asciiTheme="minorHAnsi" w:eastAsiaTheme="minorEastAsia" w:hAnsiTheme="minorHAnsi" w:cstheme="minorBidi"/>
                <w:noProof/>
                <w:sz w:val="22"/>
                <w:lang w:eastAsia="pl-PL"/>
              </w:rPr>
              <w:tab/>
            </w:r>
            <w:r w:rsidR="00166C98" w:rsidRPr="00F43264">
              <w:rPr>
                <w:rStyle w:val="Hipercze"/>
                <w:noProof/>
              </w:rPr>
              <w:t>Przedmiot zamówienia, jawność postępowania, RODO</w:t>
            </w:r>
            <w:r w:rsidR="00166C98">
              <w:rPr>
                <w:noProof/>
                <w:webHidden/>
              </w:rPr>
              <w:tab/>
            </w:r>
            <w:r w:rsidR="00166C98">
              <w:rPr>
                <w:noProof/>
                <w:webHidden/>
              </w:rPr>
              <w:fldChar w:fldCharType="begin"/>
            </w:r>
            <w:r w:rsidR="00166C98">
              <w:rPr>
                <w:noProof/>
                <w:webHidden/>
              </w:rPr>
              <w:instrText xml:space="preserve"> PAGEREF _Toc66773079 \h </w:instrText>
            </w:r>
            <w:r w:rsidR="00166C98">
              <w:rPr>
                <w:noProof/>
                <w:webHidden/>
              </w:rPr>
            </w:r>
            <w:r w:rsidR="00166C98">
              <w:rPr>
                <w:noProof/>
                <w:webHidden/>
              </w:rPr>
              <w:fldChar w:fldCharType="separate"/>
            </w:r>
            <w:r w:rsidR="00E01B75">
              <w:rPr>
                <w:noProof/>
                <w:webHidden/>
              </w:rPr>
              <w:t>7</w:t>
            </w:r>
            <w:r w:rsidR="00166C98">
              <w:rPr>
                <w:noProof/>
                <w:webHidden/>
              </w:rPr>
              <w:fldChar w:fldCharType="end"/>
            </w:r>
          </w:hyperlink>
        </w:p>
        <w:p w:rsidR="00166C98" w:rsidRDefault="004A5EB5">
          <w:pPr>
            <w:pStyle w:val="Spistreci1"/>
            <w:tabs>
              <w:tab w:val="left" w:pos="660"/>
              <w:tab w:val="right" w:leader="dot" w:pos="9628"/>
            </w:tabs>
            <w:rPr>
              <w:rFonts w:asciiTheme="minorHAnsi" w:eastAsiaTheme="minorEastAsia" w:hAnsiTheme="minorHAnsi" w:cstheme="minorBidi"/>
              <w:noProof/>
              <w:sz w:val="22"/>
              <w:lang w:eastAsia="pl-PL"/>
            </w:rPr>
          </w:pPr>
          <w:hyperlink w:anchor="_Toc66773080" w:history="1">
            <w:r w:rsidR="00166C98" w:rsidRPr="00F43264">
              <w:rPr>
                <w:rStyle w:val="Hipercze"/>
                <w:noProof/>
              </w:rPr>
              <w:t>V.</w:t>
            </w:r>
            <w:r w:rsidR="00166C98">
              <w:rPr>
                <w:rFonts w:asciiTheme="minorHAnsi" w:eastAsiaTheme="minorEastAsia" w:hAnsiTheme="minorHAnsi" w:cstheme="minorBidi"/>
                <w:noProof/>
                <w:sz w:val="22"/>
                <w:lang w:eastAsia="pl-PL"/>
              </w:rPr>
              <w:tab/>
            </w:r>
            <w:r w:rsidR="00166C98" w:rsidRPr="00F43264">
              <w:rPr>
                <w:rStyle w:val="Hipercze"/>
                <w:noProof/>
              </w:rPr>
              <w:t>Termin wykonania zamówienia</w:t>
            </w:r>
            <w:r w:rsidR="00166C98">
              <w:rPr>
                <w:noProof/>
                <w:webHidden/>
              </w:rPr>
              <w:tab/>
            </w:r>
            <w:r w:rsidR="00166C98">
              <w:rPr>
                <w:noProof/>
                <w:webHidden/>
              </w:rPr>
              <w:fldChar w:fldCharType="begin"/>
            </w:r>
            <w:r w:rsidR="00166C98">
              <w:rPr>
                <w:noProof/>
                <w:webHidden/>
              </w:rPr>
              <w:instrText xml:space="preserve"> PAGEREF _Toc66773080 \h </w:instrText>
            </w:r>
            <w:r w:rsidR="00166C98">
              <w:rPr>
                <w:noProof/>
                <w:webHidden/>
              </w:rPr>
            </w:r>
            <w:r w:rsidR="00166C98">
              <w:rPr>
                <w:noProof/>
                <w:webHidden/>
              </w:rPr>
              <w:fldChar w:fldCharType="separate"/>
            </w:r>
            <w:r w:rsidR="00E01B75">
              <w:rPr>
                <w:noProof/>
                <w:webHidden/>
              </w:rPr>
              <w:t>13</w:t>
            </w:r>
            <w:r w:rsidR="00166C98">
              <w:rPr>
                <w:noProof/>
                <w:webHidden/>
              </w:rPr>
              <w:fldChar w:fldCharType="end"/>
            </w:r>
          </w:hyperlink>
        </w:p>
        <w:p w:rsidR="00166C98" w:rsidRDefault="004A5EB5">
          <w:pPr>
            <w:pStyle w:val="Spistreci1"/>
            <w:tabs>
              <w:tab w:val="left" w:pos="660"/>
              <w:tab w:val="right" w:leader="dot" w:pos="9628"/>
            </w:tabs>
            <w:rPr>
              <w:rFonts w:asciiTheme="minorHAnsi" w:eastAsiaTheme="minorEastAsia" w:hAnsiTheme="minorHAnsi" w:cstheme="minorBidi"/>
              <w:noProof/>
              <w:sz w:val="22"/>
              <w:lang w:eastAsia="pl-PL"/>
            </w:rPr>
          </w:pPr>
          <w:hyperlink w:anchor="_Toc66773081" w:history="1">
            <w:r w:rsidR="00166C98" w:rsidRPr="00F43264">
              <w:rPr>
                <w:rStyle w:val="Hipercze"/>
                <w:noProof/>
              </w:rPr>
              <w:t>VI.</w:t>
            </w:r>
            <w:r w:rsidR="00166C98">
              <w:rPr>
                <w:rFonts w:asciiTheme="minorHAnsi" w:eastAsiaTheme="minorEastAsia" w:hAnsiTheme="minorHAnsi" w:cstheme="minorBidi"/>
                <w:noProof/>
                <w:sz w:val="22"/>
                <w:lang w:eastAsia="pl-PL"/>
              </w:rPr>
              <w:tab/>
            </w:r>
            <w:r w:rsidR="00166C98" w:rsidRPr="00F43264">
              <w:rPr>
                <w:rStyle w:val="Hipercze"/>
                <w:noProof/>
              </w:rPr>
              <w:t>Kwalifikacje wykonawców – podstawy wykluczenia, warunki udziału w postępowaniu</w:t>
            </w:r>
            <w:r w:rsidR="00166C98">
              <w:rPr>
                <w:noProof/>
                <w:webHidden/>
              </w:rPr>
              <w:tab/>
            </w:r>
            <w:r w:rsidR="00166C98">
              <w:rPr>
                <w:noProof/>
                <w:webHidden/>
              </w:rPr>
              <w:fldChar w:fldCharType="begin"/>
            </w:r>
            <w:r w:rsidR="00166C98">
              <w:rPr>
                <w:noProof/>
                <w:webHidden/>
              </w:rPr>
              <w:instrText xml:space="preserve"> PAGEREF _Toc66773081 \h </w:instrText>
            </w:r>
            <w:r w:rsidR="00166C98">
              <w:rPr>
                <w:noProof/>
                <w:webHidden/>
              </w:rPr>
            </w:r>
            <w:r w:rsidR="00166C98">
              <w:rPr>
                <w:noProof/>
                <w:webHidden/>
              </w:rPr>
              <w:fldChar w:fldCharType="separate"/>
            </w:r>
            <w:r w:rsidR="00E01B75">
              <w:rPr>
                <w:noProof/>
                <w:webHidden/>
              </w:rPr>
              <w:t>14</w:t>
            </w:r>
            <w:r w:rsidR="00166C98">
              <w:rPr>
                <w:noProof/>
                <w:webHidden/>
              </w:rPr>
              <w:fldChar w:fldCharType="end"/>
            </w:r>
          </w:hyperlink>
        </w:p>
        <w:p w:rsidR="00166C98" w:rsidRDefault="004A5EB5">
          <w:pPr>
            <w:pStyle w:val="Spistreci1"/>
            <w:tabs>
              <w:tab w:val="left" w:pos="660"/>
              <w:tab w:val="right" w:leader="dot" w:pos="9628"/>
            </w:tabs>
            <w:rPr>
              <w:rFonts w:asciiTheme="minorHAnsi" w:eastAsiaTheme="minorEastAsia" w:hAnsiTheme="minorHAnsi" w:cstheme="minorBidi"/>
              <w:noProof/>
              <w:sz w:val="22"/>
              <w:lang w:eastAsia="pl-PL"/>
            </w:rPr>
          </w:pPr>
          <w:hyperlink w:anchor="_Toc66773082" w:history="1">
            <w:r w:rsidR="00166C98" w:rsidRPr="00F43264">
              <w:rPr>
                <w:rStyle w:val="Hipercze"/>
                <w:noProof/>
              </w:rPr>
              <w:t>VII.</w:t>
            </w:r>
            <w:r w:rsidR="00166C98">
              <w:rPr>
                <w:rFonts w:asciiTheme="minorHAnsi" w:eastAsiaTheme="minorEastAsia" w:hAnsiTheme="minorHAnsi" w:cstheme="minorBidi"/>
                <w:noProof/>
                <w:sz w:val="22"/>
                <w:lang w:eastAsia="pl-PL"/>
              </w:rPr>
              <w:tab/>
            </w:r>
            <w:r w:rsidR="00166C98" w:rsidRPr="00F43264">
              <w:rPr>
                <w:rStyle w:val="Hipercze"/>
                <w:noProof/>
              </w:rPr>
              <w:t>Składanie dokumentów i oświadczeń wraz z ofertą. Informacje o podmiotowych środkach dowodowych</w:t>
            </w:r>
            <w:r w:rsidR="00166C98">
              <w:rPr>
                <w:noProof/>
                <w:webHidden/>
              </w:rPr>
              <w:tab/>
            </w:r>
            <w:r w:rsidR="00166C98">
              <w:rPr>
                <w:noProof/>
                <w:webHidden/>
              </w:rPr>
              <w:fldChar w:fldCharType="begin"/>
            </w:r>
            <w:r w:rsidR="00166C98">
              <w:rPr>
                <w:noProof/>
                <w:webHidden/>
              </w:rPr>
              <w:instrText xml:space="preserve"> PAGEREF _Toc66773082 \h </w:instrText>
            </w:r>
            <w:r w:rsidR="00166C98">
              <w:rPr>
                <w:noProof/>
                <w:webHidden/>
              </w:rPr>
            </w:r>
            <w:r w:rsidR="00166C98">
              <w:rPr>
                <w:noProof/>
                <w:webHidden/>
              </w:rPr>
              <w:fldChar w:fldCharType="separate"/>
            </w:r>
            <w:r w:rsidR="00E01B75">
              <w:rPr>
                <w:noProof/>
                <w:webHidden/>
              </w:rPr>
              <w:t>16</w:t>
            </w:r>
            <w:r w:rsidR="00166C98">
              <w:rPr>
                <w:noProof/>
                <w:webHidden/>
              </w:rPr>
              <w:fldChar w:fldCharType="end"/>
            </w:r>
          </w:hyperlink>
        </w:p>
        <w:p w:rsidR="00166C98" w:rsidRDefault="004A5EB5">
          <w:pPr>
            <w:pStyle w:val="Spistreci1"/>
            <w:tabs>
              <w:tab w:val="left" w:pos="880"/>
              <w:tab w:val="right" w:leader="dot" w:pos="9628"/>
            </w:tabs>
            <w:rPr>
              <w:rFonts w:asciiTheme="minorHAnsi" w:eastAsiaTheme="minorEastAsia" w:hAnsiTheme="minorHAnsi" w:cstheme="minorBidi"/>
              <w:noProof/>
              <w:sz w:val="22"/>
              <w:lang w:eastAsia="pl-PL"/>
            </w:rPr>
          </w:pPr>
          <w:hyperlink w:anchor="_Toc66773083" w:history="1">
            <w:r w:rsidR="00166C98" w:rsidRPr="00F43264">
              <w:rPr>
                <w:rStyle w:val="Hipercze"/>
                <w:noProof/>
              </w:rPr>
              <w:t>VIII.</w:t>
            </w:r>
            <w:r w:rsidR="00166C98">
              <w:rPr>
                <w:rFonts w:asciiTheme="minorHAnsi" w:eastAsiaTheme="minorEastAsia" w:hAnsiTheme="minorHAnsi" w:cstheme="minorBidi"/>
                <w:noProof/>
                <w:sz w:val="22"/>
                <w:lang w:eastAsia="pl-PL"/>
              </w:rPr>
              <w:tab/>
            </w:r>
            <w:r w:rsidR="00166C98" w:rsidRPr="00F43264">
              <w:rPr>
                <w:rStyle w:val="Hipercze"/>
                <w:noProof/>
              </w:rPr>
              <w:t>Wspólne ubieganie się o zamówienie, powoływanie się na zasoby podmiotów trzecich, podwykonawcy, podmioty zagraniczne</w:t>
            </w:r>
            <w:r w:rsidR="00166C98">
              <w:rPr>
                <w:noProof/>
                <w:webHidden/>
              </w:rPr>
              <w:tab/>
            </w:r>
            <w:r w:rsidR="00166C98">
              <w:rPr>
                <w:noProof/>
                <w:webHidden/>
              </w:rPr>
              <w:fldChar w:fldCharType="begin"/>
            </w:r>
            <w:r w:rsidR="00166C98">
              <w:rPr>
                <w:noProof/>
                <w:webHidden/>
              </w:rPr>
              <w:instrText xml:space="preserve"> PAGEREF _Toc66773083 \h </w:instrText>
            </w:r>
            <w:r w:rsidR="00166C98">
              <w:rPr>
                <w:noProof/>
                <w:webHidden/>
              </w:rPr>
            </w:r>
            <w:r w:rsidR="00166C98">
              <w:rPr>
                <w:noProof/>
                <w:webHidden/>
              </w:rPr>
              <w:fldChar w:fldCharType="separate"/>
            </w:r>
            <w:r w:rsidR="00E01B75">
              <w:rPr>
                <w:noProof/>
                <w:webHidden/>
              </w:rPr>
              <w:t>17</w:t>
            </w:r>
            <w:r w:rsidR="00166C98">
              <w:rPr>
                <w:noProof/>
                <w:webHidden/>
              </w:rPr>
              <w:fldChar w:fldCharType="end"/>
            </w:r>
          </w:hyperlink>
        </w:p>
        <w:p w:rsidR="00166C98" w:rsidRDefault="004A5EB5">
          <w:pPr>
            <w:pStyle w:val="Spistreci1"/>
            <w:tabs>
              <w:tab w:val="left" w:pos="660"/>
              <w:tab w:val="right" w:leader="dot" w:pos="9628"/>
            </w:tabs>
            <w:rPr>
              <w:rFonts w:asciiTheme="minorHAnsi" w:eastAsiaTheme="minorEastAsia" w:hAnsiTheme="minorHAnsi" w:cstheme="minorBidi"/>
              <w:noProof/>
              <w:sz w:val="22"/>
              <w:lang w:eastAsia="pl-PL"/>
            </w:rPr>
          </w:pPr>
          <w:hyperlink w:anchor="_Toc66773084" w:history="1">
            <w:r w:rsidR="00166C98" w:rsidRPr="00F43264">
              <w:rPr>
                <w:rStyle w:val="Hipercze"/>
                <w:noProof/>
              </w:rPr>
              <w:t>IX.</w:t>
            </w:r>
            <w:r w:rsidR="00166C98">
              <w:rPr>
                <w:rFonts w:asciiTheme="minorHAnsi" w:eastAsiaTheme="minorEastAsia" w:hAnsiTheme="minorHAnsi" w:cstheme="minorBidi"/>
                <w:noProof/>
                <w:sz w:val="22"/>
                <w:lang w:eastAsia="pl-PL"/>
              </w:rPr>
              <w:tab/>
            </w:r>
            <w:r w:rsidR="00166C98" w:rsidRPr="00F43264">
              <w:rPr>
                <w:rStyle w:val="Hipercze"/>
                <w:noProof/>
              </w:rPr>
              <w:t>Wyjaśnienia treści SWZ i jej modyfikacja</w:t>
            </w:r>
            <w:r w:rsidR="00166C98">
              <w:rPr>
                <w:noProof/>
                <w:webHidden/>
              </w:rPr>
              <w:tab/>
            </w:r>
            <w:r w:rsidR="00166C98">
              <w:rPr>
                <w:noProof/>
                <w:webHidden/>
              </w:rPr>
              <w:fldChar w:fldCharType="begin"/>
            </w:r>
            <w:r w:rsidR="00166C98">
              <w:rPr>
                <w:noProof/>
                <w:webHidden/>
              </w:rPr>
              <w:instrText xml:space="preserve"> PAGEREF _Toc66773084 \h </w:instrText>
            </w:r>
            <w:r w:rsidR="00166C98">
              <w:rPr>
                <w:noProof/>
                <w:webHidden/>
              </w:rPr>
            </w:r>
            <w:r w:rsidR="00166C98">
              <w:rPr>
                <w:noProof/>
                <w:webHidden/>
              </w:rPr>
              <w:fldChar w:fldCharType="separate"/>
            </w:r>
            <w:r w:rsidR="00E01B75">
              <w:rPr>
                <w:noProof/>
                <w:webHidden/>
              </w:rPr>
              <w:t>19</w:t>
            </w:r>
            <w:r w:rsidR="00166C98">
              <w:rPr>
                <w:noProof/>
                <w:webHidden/>
              </w:rPr>
              <w:fldChar w:fldCharType="end"/>
            </w:r>
          </w:hyperlink>
        </w:p>
        <w:p w:rsidR="00166C98" w:rsidRDefault="004A5EB5">
          <w:pPr>
            <w:pStyle w:val="Spistreci1"/>
            <w:tabs>
              <w:tab w:val="left" w:pos="660"/>
              <w:tab w:val="right" w:leader="dot" w:pos="9628"/>
            </w:tabs>
            <w:rPr>
              <w:rFonts w:asciiTheme="minorHAnsi" w:eastAsiaTheme="minorEastAsia" w:hAnsiTheme="minorHAnsi" w:cstheme="minorBidi"/>
              <w:noProof/>
              <w:sz w:val="22"/>
              <w:lang w:eastAsia="pl-PL"/>
            </w:rPr>
          </w:pPr>
          <w:hyperlink w:anchor="_Toc66773085" w:history="1">
            <w:r w:rsidR="00166C98" w:rsidRPr="00F43264">
              <w:rPr>
                <w:rStyle w:val="Hipercze"/>
                <w:noProof/>
              </w:rPr>
              <w:t>X.</w:t>
            </w:r>
            <w:r w:rsidR="00166C98">
              <w:rPr>
                <w:rFonts w:asciiTheme="minorHAnsi" w:eastAsiaTheme="minorEastAsia" w:hAnsiTheme="minorHAnsi" w:cstheme="minorBidi"/>
                <w:noProof/>
                <w:sz w:val="22"/>
                <w:lang w:eastAsia="pl-PL"/>
              </w:rPr>
              <w:tab/>
            </w:r>
            <w:r w:rsidR="00166C98" w:rsidRPr="00F43264">
              <w:rPr>
                <w:rStyle w:val="Hipercze"/>
                <w:noProof/>
              </w:rPr>
              <w:t>Sposób obliczenia ceny</w:t>
            </w:r>
            <w:r w:rsidR="00166C98">
              <w:rPr>
                <w:noProof/>
                <w:webHidden/>
              </w:rPr>
              <w:tab/>
            </w:r>
            <w:r w:rsidR="00166C98">
              <w:rPr>
                <w:noProof/>
                <w:webHidden/>
              </w:rPr>
              <w:fldChar w:fldCharType="begin"/>
            </w:r>
            <w:r w:rsidR="00166C98">
              <w:rPr>
                <w:noProof/>
                <w:webHidden/>
              </w:rPr>
              <w:instrText xml:space="preserve"> PAGEREF _Toc66773085 \h </w:instrText>
            </w:r>
            <w:r w:rsidR="00166C98">
              <w:rPr>
                <w:noProof/>
                <w:webHidden/>
              </w:rPr>
            </w:r>
            <w:r w:rsidR="00166C98">
              <w:rPr>
                <w:noProof/>
                <w:webHidden/>
              </w:rPr>
              <w:fldChar w:fldCharType="separate"/>
            </w:r>
            <w:r w:rsidR="00E01B75">
              <w:rPr>
                <w:noProof/>
                <w:webHidden/>
              </w:rPr>
              <w:t>19</w:t>
            </w:r>
            <w:r w:rsidR="00166C98">
              <w:rPr>
                <w:noProof/>
                <w:webHidden/>
              </w:rPr>
              <w:fldChar w:fldCharType="end"/>
            </w:r>
          </w:hyperlink>
        </w:p>
        <w:p w:rsidR="00166C98" w:rsidRDefault="004A5EB5">
          <w:pPr>
            <w:pStyle w:val="Spistreci1"/>
            <w:tabs>
              <w:tab w:val="left" w:pos="660"/>
              <w:tab w:val="right" w:leader="dot" w:pos="9628"/>
            </w:tabs>
            <w:rPr>
              <w:rFonts w:asciiTheme="minorHAnsi" w:eastAsiaTheme="minorEastAsia" w:hAnsiTheme="minorHAnsi" w:cstheme="minorBidi"/>
              <w:noProof/>
              <w:sz w:val="22"/>
              <w:lang w:eastAsia="pl-PL"/>
            </w:rPr>
          </w:pPr>
          <w:hyperlink w:anchor="_Toc66773086" w:history="1">
            <w:r w:rsidR="00166C98" w:rsidRPr="00F43264">
              <w:rPr>
                <w:rStyle w:val="Hipercze"/>
                <w:noProof/>
              </w:rPr>
              <w:t>XI.</w:t>
            </w:r>
            <w:r w:rsidR="00166C98">
              <w:rPr>
                <w:rFonts w:asciiTheme="minorHAnsi" w:eastAsiaTheme="minorEastAsia" w:hAnsiTheme="minorHAnsi" w:cstheme="minorBidi"/>
                <w:noProof/>
                <w:sz w:val="22"/>
                <w:lang w:eastAsia="pl-PL"/>
              </w:rPr>
              <w:tab/>
            </w:r>
            <w:r w:rsidR="00166C98" w:rsidRPr="00F43264">
              <w:rPr>
                <w:rStyle w:val="Hipercze"/>
                <w:noProof/>
              </w:rPr>
              <w:t>Sposób przygotowania oferty, jawność postępowania</w:t>
            </w:r>
            <w:r w:rsidR="00166C98">
              <w:rPr>
                <w:noProof/>
                <w:webHidden/>
              </w:rPr>
              <w:tab/>
            </w:r>
            <w:r w:rsidR="00166C98">
              <w:rPr>
                <w:noProof/>
                <w:webHidden/>
              </w:rPr>
              <w:fldChar w:fldCharType="begin"/>
            </w:r>
            <w:r w:rsidR="00166C98">
              <w:rPr>
                <w:noProof/>
                <w:webHidden/>
              </w:rPr>
              <w:instrText xml:space="preserve"> PAGEREF _Toc66773086 \h </w:instrText>
            </w:r>
            <w:r w:rsidR="00166C98">
              <w:rPr>
                <w:noProof/>
                <w:webHidden/>
              </w:rPr>
            </w:r>
            <w:r w:rsidR="00166C98">
              <w:rPr>
                <w:noProof/>
                <w:webHidden/>
              </w:rPr>
              <w:fldChar w:fldCharType="separate"/>
            </w:r>
            <w:r w:rsidR="00E01B75">
              <w:rPr>
                <w:noProof/>
                <w:webHidden/>
              </w:rPr>
              <w:t>20</w:t>
            </w:r>
            <w:r w:rsidR="00166C98">
              <w:rPr>
                <w:noProof/>
                <w:webHidden/>
              </w:rPr>
              <w:fldChar w:fldCharType="end"/>
            </w:r>
          </w:hyperlink>
        </w:p>
        <w:p w:rsidR="00166C98" w:rsidRDefault="004A5EB5">
          <w:pPr>
            <w:pStyle w:val="Spistreci1"/>
            <w:tabs>
              <w:tab w:val="left" w:pos="660"/>
              <w:tab w:val="right" w:leader="dot" w:pos="9628"/>
            </w:tabs>
            <w:rPr>
              <w:rFonts w:asciiTheme="minorHAnsi" w:eastAsiaTheme="minorEastAsia" w:hAnsiTheme="minorHAnsi" w:cstheme="minorBidi"/>
              <w:noProof/>
              <w:sz w:val="22"/>
              <w:lang w:eastAsia="pl-PL"/>
            </w:rPr>
          </w:pPr>
          <w:hyperlink w:anchor="_Toc66773087" w:history="1">
            <w:r w:rsidR="00166C98" w:rsidRPr="00F43264">
              <w:rPr>
                <w:rStyle w:val="Hipercze"/>
                <w:noProof/>
              </w:rPr>
              <w:t>XII.</w:t>
            </w:r>
            <w:r w:rsidR="00166C98">
              <w:rPr>
                <w:rFonts w:asciiTheme="minorHAnsi" w:eastAsiaTheme="minorEastAsia" w:hAnsiTheme="minorHAnsi" w:cstheme="minorBidi"/>
                <w:noProof/>
                <w:sz w:val="22"/>
                <w:lang w:eastAsia="pl-PL"/>
              </w:rPr>
              <w:tab/>
            </w:r>
            <w:r w:rsidR="00166C98" w:rsidRPr="00F43264">
              <w:rPr>
                <w:rStyle w:val="Hipercze"/>
                <w:noProof/>
              </w:rPr>
              <w:t>Sposób i termin składania ofert. Termin otwarcia ofert</w:t>
            </w:r>
            <w:r w:rsidR="00166C98">
              <w:rPr>
                <w:noProof/>
                <w:webHidden/>
              </w:rPr>
              <w:tab/>
            </w:r>
            <w:r w:rsidR="00166C98">
              <w:rPr>
                <w:noProof/>
                <w:webHidden/>
              </w:rPr>
              <w:fldChar w:fldCharType="begin"/>
            </w:r>
            <w:r w:rsidR="00166C98">
              <w:rPr>
                <w:noProof/>
                <w:webHidden/>
              </w:rPr>
              <w:instrText xml:space="preserve"> PAGEREF _Toc66773087 \h </w:instrText>
            </w:r>
            <w:r w:rsidR="00166C98">
              <w:rPr>
                <w:noProof/>
                <w:webHidden/>
              </w:rPr>
            </w:r>
            <w:r w:rsidR="00166C98">
              <w:rPr>
                <w:noProof/>
                <w:webHidden/>
              </w:rPr>
              <w:fldChar w:fldCharType="separate"/>
            </w:r>
            <w:r w:rsidR="00E01B75">
              <w:rPr>
                <w:noProof/>
                <w:webHidden/>
              </w:rPr>
              <w:t>21</w:t>
            </w:r>
            <w:r w:rsidR="00166C98">
              <w:rPr>
                <w:noProof/>
                <w:webHidden/>
              </w:rPr>
              <w:fldChar w:fldCharType="end"/>
            </w:r>
          </w:hyperlink>
        </w:p>
        <w:p w:rsidR="00166C98" w:rsidRDefault="004A5EB5">
          <w:pPr>
            <w:pStyle w:val="Spistreci1"/>
            <w:tabs>
              <w:tab w:val="left" w:pos="880"/>
              <w:tab w:val="right" w:leader="dot" w:pos="9628"/>
            </w:tabs>
            <w:rPr>
              <w:rFonts w:asciiTheme="minorHAnsi" w:eastAsiaTheme="minorEastAsia" w:hAnsiTheme="minorHAnsi" w:cstheme="minorBidi"/>
              <w:noProof/>
              <w:sz w:val="22"/>
              <w:lang w:eastAsia="pl-PL"/>
            </w:rPr>
          </w:pPr>
          <w:hyperlink w:anchor="_Toc66773088" w:history="1">
            <w:r w:rsidR="00166C98" w:rsidRPr="00F43264">
              <w:rPr>
                <w:rStyle w:val="Hipercze"/>
                <w:noProof/>
              </w:rPr>
              <w:t>XIII.</w:t>
            </w:r>
            <w:r w:rsidR="00166C98">
              <w:rPr>
                <w:rFonts w:asciiTheme="minorHAnsi" w:eastAsiaTheme="minorEastAsia" w:hAnsiTheme="minorHAnsi" w:cstheme="minorBidi"/>
                <w:noProof/>
                <w:sz w:val="22"/>
                <w:lang w:eastAsia="pl-PL"/>
              </w:rPr>
              <w:tab/>
            </w:r>
            <w:r w:rsidR="00166C98" w:rsidRPr="00F43264">
              <w:rPr>
                <w:rStyle w:val="Hipercze"/>
                <w:noProof/>
              </w:rPr>
              <w:t>Wymagania dotyczące wadium</w:t>
            </w:r>
            <w:r w:rsidR="00166C98">
              <w:rPr>
                <w:noProof/>
                <w:webHidden/>
              </w:rPr>
              <w:tab/>
            </w:r>
            <w:r w:rsidR="00166C98">
              <w:rPr>
                <w:noProof/>
                <w:webHidden/>
              </w:rPr>
              <w:fldChar w:fldCharType="begin"/>
            </w:r>
            <w:r w:rsidR="00166C98">
              <w:rPr>
                <w:noProof/>
                <w:webHidden/>
              </w:rPr>
              <w:instrText xml:space="preserve"> PAGEREF _Toc66773088 \h </w:instrText>
            </w:r>
            <w:r w:rsidR="00166C98">
              <w:rPr>
                <w:noProof/>
                <w:webHidden/>
              </w:rPr>
            </w:r>
            <w:r w:rsidR="00166C98">
              <w:rPr>
                <w:noProof/>
                <w:webHidden/>
              </w:rPr>
              <w:fldChar w:fldCharType="separate"/>
            </w:r>
            <w:r w:rsidR="00E01B75">
              <w:rPr>
                <w:noProof/>
                <w:webHidden/>
              </w:rPr>
              <w:t>22</w:t>
            </w:r>
            <w:r w:rsidR="00166C98">
              <w:rPr>
                <w:noProof/>
                <w:webHidden/>
              </w:rPr>
              <w:fldChar w:fldCharType="end"/>
            </w:r>
          </w:hyperlink>
        </w:p>
        <w:p w:rsidR="00166C98" w:rsidRDefault="004A5EB5">
          <w:pPr>
            <w:pStyle w:val="Spistreci1"/>
            <w:tabs>
              <w:tab w:val="left" w:pos="880"/>
              <w:tab w:val="right" w:leader="dot" w:pos="9628"/>
            </w:tabs>
            <w:rPr>
              <w:rFonts w:asciiTheme="minorHAnsi" w:eastAsiaTheme="minorEastAsia" w:hAnsiTheme="minorHAnsi" w:cstheme="minorBidi"/>
              <w:noProof/>
              <w:sz w:val="22"/>
              <w:lang w:eastAsia="pl-PL"/>
            </w:rPr>
          </w:pPr>
          <w:hyperlink w:anchor="_Toc66773089" w:history="1">
            <w:r w:rsidR="00166C98" w:rsidRPr="00F43264">
              <w:rPr>
                <w:rStyle w:val="Hipercze"/>
                <w:noProof/>
              </w:rPr>
              <w:t>XIV.</w:t>
            </w:r>
            <w:r w:rsidR="00166C98">
              <w:rPr>
                <w:rFonts w:asciiTheme="minorHAnsi" w:eastAsiaTheme="minorEastAsia" w:hAnsiTheme="minorHAnsi" w:cstheme="minorBidi"/>
                <w:noProof/>
                <w:sz w:val="22"/>
                <w:lang w:eastAsia="pl-PL"/>
              </w:rPr>
              <w:tab/>
            </w:r>
            <w:r w:rsidR="00166C98" w:rsidRPr="00F43264">
              <w:rPr>
                <w:rStyle w:val="Hipercze"/>
                <w:noProof/>
              </w:rPr>
              <w:t>Opis kryteriów oceny ofert, wraz z podaniem wag tych kryteriów i sposobu oceny ofert</w:t>
            </w:r>
            <w:r w:rsidR="00166C98">
              <w:rPr>
                <w:noProof/>
                <w:webHidden/>
              </w:rPr>
              <w:tab/>
            </w:r>
            <w:r w:rsidR="00166C98">
              <w:rPr>
                <w:noProof/>
                <w:webHidden/>
              </w:rPr>
              <w:fldChar w:fldCharType="begin"/>
            </w:r>
            <w:r w:rsidR="00166C98">
              <w:rPr>
                <w:noProof/>
                <w:webHidden/>
              </w:rPr>
              <w:instrText xml:space="preserve"> PAGEREF _Toc66773089 \h </w:instrText>
            </w:r>
            <w:r w:rsidR="00166C98">
              <w:rPr>
                <w:noProof/>
                <w:webHidden/>
              </w:rPr>
            </w:r>
            <w:r w:rsidR="00166C98">
              <w:rPr>
                <w:noProof/>
                <w:webHidden/>
              </w:rPr>
              <w:fldChar w:fldCharType="separate"/>
            </w:r>
            <w:r w:rsidR="00E01B75">
              <w:rPr>
                <w:noProof/>
                <w:webHidden/>
              </w:rPr>
              <w:t>23</w:t>
            </w:r>
            <w:r w:rsidR="00166C98">
              <w:rPr>
                <w:noProof/>
                <w:webHidden/>
              </w:rPr>
              <w:fldChar w:fldCharType="end"/>
            </w:r>
          </w:hyperlink>
        </w:p>
        <w:p w:rsidR="00166C98" w:rsidRDefault="004A5EB5">
          <w:pPr>
            <w:pStyle w:val="Spistreci1"/>
            <w:tabs>
              <w:tab w:val="left" w:pos="660"/>
              <w:tab w:val="right" w:leader="dot" w:pos="9628"/>
            </w:tabs>
            <w:rPr>
              <w:rFonts w:asciiTheme="minorHAnsi" w:eastAsiaTheme="minorEastAsia" w:hAnsiTheme="minorHAnsi" w:cstheme="minorBidi"/>
              <w:noProof/>
              <w:sz w:val="22"/>
              <w:lang w:eastAsia="pl-PL"/>
            </w:rPr>
          </w:pPr>
          <w:hyperlink w:anchor="_Toc66773090" w:history="1">
            <w:r w:rsidR="00166C98" w:rsidRPr="00F43264">
              <w:rPr>
                <w:rStyle w:val="Hipercze"/>
                <w:noProof/>
              </w:rPr>
              <w:t>XV.</w:t>
            </w:r>
            <w:r w:rsidR="00166C98">
              <w:rPr>
                <w:rFonts w:asciiTheme="minorHAnsi" w:eastAsiaTheme="minorEastAsia" w:hAnsiTheme="minorHAnsi" w:cstheme="minorBidi"/>
                <w:noProof/>
                <w:sz w:val="22"/>
                <w:lang w:eastAsia="pl-PL"/>
              </w:rPr>
              <w:tab/>
            </w:r>
            <w:r w:rsidR="00166C98" w:rsidRPr="00F43264">
              <w:rPr>
                <w:rStyle w:val="Hipercze"/>
                <w:noProof/>
              </w:rPr>
              <w:t>Projektowane postanowienia umowy w sprawie zamówienia publicznego, które zostaną wprowadzone do treści umowy</w:t>
            </w:r>
            <w:r w:rsidR="00166C98">
              <w:rPr>
                <w:noProof/>
                <w:webHidden/>
              </w:rPr>
              <w:tab/>
            </w:r>
            <w:r w:rsidR="00166C98">
              <w:rPr>
                <w:noProof/>
                <w:webHidden/>
              </w:rPr>
              <w:fldChar w:fldCharType="begin"/>
            </w:r>
            <w:r w:rsidR="00166C98">
              <w:rPr>
                <w:noProof/>
                <w:webHidden/>
              </w:rPr>
              <w:instrText xml:space="preserve"> PAGEREF _Toc66773090 \h </w:instrText>
            </w:r>
            <w:r w:rsidR="00166C98">
              <w:rPr>
                <w:noProof/>
                <w:webHidden/>
              </w:rPr>
            </w:r>
            <w:r w:rsidR="00166C98">
              <w:rPr>
                <w:noProof/>
                <w:webHidden/>
              </w:rPr>
              <w:fldChar w:fldCharType="separate"/>
            </w:r>
            <w:r w:rsidR="00E01B75">
              <w:rPr>
                <w:noProof/>
                <w:webHidden/>
              </w:rPr>
              <w:t>24</w:t>
            </w:r>
            <w:r w:rsidR="00166C98">
              <w:rPr>
                <w:noProof/>
                <w:webHidden/>
              </w:rPr>
              <w:fldChar w:fldCharType="end"/>
            </w:r>
          </w:hyperlink>
        </w:p>
        <w:p w:rsidR="00166C98" w:rsidRDefault="004A5EB5">
          <w:pPr>
            <w:pStyle w:val="Spistreci1"/>
            <w:tabs>
              <w:tab w:val="left" w:pos="880"/>
              <w:tab w:val="right" w:leader="dot" w:pos="9628"/>
            </w:tabs>
            <w:rPr>
              <w:rFonts w:asciiTheme="minorHAnsi" w:eastAsiaTheme="minorEastAsia" w:hAnsiTheme="minorHAnsi" w:cstheme="minorBidi"/>
              <w:noProof/>
              <w:sz w:val="22"/>
              <w:lang w:eastAsia="pl-PL"/>
            </w:rPr>
          </w:pPr>
          <w:hyperlink w:anchor="_Toc66773091" w:history="1">
            <w:r w:rsidR="00166C98" w:rsidRPr="00F43264">
              <w:rPr>
                <w:rStyle w:val="Hipercze"/>
                <w:noProof/>
              </w:rPr>
              <w:t>XVI.</w:t>
            </w:r>
            <w:r w:rsidR="00166C98">
              <w:rPr>
                <w:rFonts w:asciiTheme="minorHAnsi" w:eastAsiaTheme="minorEastAsia" w:hAnsiTheme="minorHAnsi" w:cstheme="minorBidi"/>
                <w:noProof/>
                <w:sz w:val="22"/>
                <w:lang w:eastAsia="pl-PL"/>
              </w:rPr>
              <w:tab/>
            </w:r>
            <w:r w:rsidR="00166C98" w:rsidRPr="00F43264">
              <w:rPr>
                <w:rStyle w:val="Hipercze"/>
                <w:noProof/>
              </w:rPr>
              <w:t>Informacja o formalnościach, jakie muszą zostać dopełnione po wyborze oferty w celu zawarcia umowy w sprawie zamówienia publicznego</w:t>
            </w:r>
            <w:r w:rsidR="00166C98">
              <w:rPr>
                <w:noProof/>
                <w:webHidden/>
              </w:rPr>
              <w:tab/>
            </w:r>
            <w:r w:rsidR="00166C98">
              <w:rPr>
                <w:noProof/>
                <w:webHidden/>
              </w:rPr>
              <w:fldChar w:fldCharType="begin"/>
            </w:r>
            <w:r w:rsidR="00166C98">
              <w:rPr>
                <w:noProof/>
                <w:webHidden/>
              </w:rPr>
              <w:instrText xml:space="preserve"> PAGEREF _Toc66773091 \h </w:instrText>
            </w:r>
            <w:r w:rsidR="00166C98">
              <w:rPr>
                <w:noProof/>
                <w:webHidden/>
              </w:rPr>
            </w:r>
            <w:r w:rsidR="00166C98">
              <w:rPr>
                <w:noProof/>
                <w:webHidden/>
              </w:rPr>
              <w:fldChar w:fldCharType="separate"/>
            </w:r>
            <w:r w:rsidR="00E01B75">
              <w:rPr>
                <w:noProof/>
                <w:webHidden/>
              </w:rPr>
              <w:t>24</w:t>
            </w:r>
            <w:r w:rsidR="00166C98">
              <w:rPr>
                <w:noProof/>
                <w:webHidden/>
              </w:rPr>
              <w:fldChar w:fldCharType="end"/>
            </w:r>
          </w:hyperlink>
        </w:p>
        <w:p w:rsidR="00166C98" w:rsidRDefault="004A5EB5">
          <w:pPr>
            <w:pStyle w:val="Spistreci1"/>
            <w:tabs>
              <w:tab w:val="left" w:pos="880"/>
              <w:tab w:val="right" w:leader="dot" w:pos="9628"/>
            </w:tabs>
            <w:rPr>
              <w:rFonts w:asciiTheme="minorHAnsi" w:eastAsiaTheme="minorEastAsia" w:hAnsiTheme="minorHAnsi" w:cstheme="minorBidi"/>
              <w:noProof/>
              <w:sz w:val="22"/>
              <w:lang w:eastAsia="pl-PL"/>
            </w:rPr>
          </w:pPr>
          <w:hyperlink w:anchor="_Toc66773092" w:history="1">
            <w:r w:rsidR="00166C98" w:rsidRPr="00F43264">
              <w:rPr>
                <w:rStyle w:val="Hipercze"/>
                <w:noProof/>
              </w:rPr>
              <w:t>XVII.</w:t>
            </w:r>
            <w:r w:rsidR="00166C98">
              <w:rPr>
                <w:rFonts w:asciiTheme="minorHAnsi" w:eastAsiaTheme="minorEastAsia" w:hAnsiTheme="minorHAnsi" w:cstheme="minorBidi"/>
                <w:noProof/>
                <w:sz w:val="22"/>
                <w:lang w:eastAsia="pl-PL"/>
              </w:rPr>
              <w:tab/>
            </w:r>
            <w:r w:rsidR="00166C98" w:rsidRPr="00F43264">
              <w:rPr>
                <w:rStyle w:val="Hipercze"/>
                <w:noProof/>
              </w:rPr>
              <w:t>Informacja dotyczące zabezpieczenia należytego wykonania umowy</w:t>
            </w:r>
            <w:r w:rsidR="00166C98">
              <w:rPr>
                <w:noProof/>
                <w:webHidden/>
              </w:rPr>
              <w:tab/>
            </w:r>
            <w:r w:rsidR="00166C98">
              <w:rPr>
                <w:noProof/>
                <w:webHidden/>
              </w:rPr>
              <w:fldChar w:fldCharType="begin"/>
            </w:r>
            <w:r w:rsidR="00166C98">
              <w:rPr>
                <w:noProof/>
                <w:webHidden/>
              </w:rPr>
              <w:instrText xml:space="preserve"> PAGEREF _Toc66773092 \h </w:instrText>
            </w:r>
            <w:r w:rsidR="00166C98">
              <w:rPr>
                <w:noProof/>
                <w:webHidden/>
              </w:rPr>
            </w:r>
            <w:r w:rsidR="00166C98">
              <w:rPr>
                <w:noProof/>
                <w:webHidden/>
              </w:rPr>
              <w:fldChar w:fldCharType="separate"/>
            </w:r>
            <w:r w:rsidR="00E01B75">
              <w:rPr>
                <w:noProof/>
                <w:webHidden/>
              </w:rPr>
              <w:t>25</w:t>
            </w:r>
            <w:r w:rsidR="00166C98">
              <w:rPr>
                <w:noProof/>
                <w:webHidden/>
              </w:rPr>
              <w:fldChar w:fldCharType="end"/>
            </w:r>
          </w:hyperlink>
        </w:p>
        <w:p w:rsidR="00166C98" w:rsidRDefault="004A5EB5">
          <w:pPr>
            <w:pStyle w:val="Spistreci1"/>
            <w:tabs>
              <w:tab w:val="left" w:pos="880"/>
              <w:tab w:val="right" w:leader="dot" w:pos="9628"/>
            </w:tabs>
            <w:rPr>
              <w:rFonts w:asciiTheme="minorHAnsi" w:eastAsiaTheme="minorEastAsia" w:hAnsiTheme="minorHAnsi" w:cstheme="minorBidi"/>
              <w:noProof/>
              <w:sz w:val="22"/>
              <w:lang w:eastAsia="pl-PL"/>
            </w:rPr>
          </w:pPr>
          <w:hyperlink w:anchor="_Toc66773093" w:history="1">
            <w:r w:rsidR="00166C98" w:rsidRPr="00F43264">
              <w:rPr>
                <w:rStyle w:val="Hipercze"/>
                <w:noProof/>
              </w:rPr>
              <w:t>XVIII.</w:t>
            </w:r>
            <w:r w:rsidR="00166C98">
              <w:rPr>
                <w:rFonts w:asciiTheme="minorHAnsi" w:eastAsiaTheme="minorEastAsia" w:hAnsiTheme="minorHAnsi" w:cstheme="minorBidi"/>
                <w:noProof/>
                <w:sz w:val="22"/>
                <w:lang w:eastAsia="pl-PL"/>
              </w:rPr>
              <w:tab/>
            </w:r>
            <w:r w:rsidR="00166C98" w:rsidRPr="00F43264">
              <w:rPr>
                <w:rStyle w:val="Hipercze"/>
                <w:noProof/>
              </w:rPr>
              <w:t>Środki ochrony prawnej przysługujące Wykonawcy</w:t>
            </w:r>
            <w:r w:rsidR="00166C98">
              <w:rPr>
                <w:noProof/>
                <w:webHidden/>
              </w:rPr>
              <w:tab/>
            </w:r>
            <w:r w:rsidR="00166C98">
              <w:rPr>
                <w:noProof/>
                <w:webHidden/>
              </w:rPr>
              <w:fldChar w:fldCharType="begin"/>
            </w:r>
            <w:r w:rsidR="00166C98">
              <w:rPr>
                <w:noProof/>
                <w:webHidden/>
              </w:rPr>
              <w:instrText xml:space="preserve"> PAGEREF _Toc66773093 \h </w:instrText>
            </w:r>
            <w:r w:rsidR="00166C98">
              <w:rPr>
                <w:noProof/>
                <w:webHidden/>
              </w:rPr>
            </w:r>
            <w:r w:rsidR="00166C98">
              <w:rPr>
                <w:noProof/>
                <w:webHidden/>
              </w:rPr>
              <w:fldChar w:fldCharType="separate"/>
            </w:r>
            <w:r w:rsidR="00E01B75">
              <w:rPr>
                <w:noProof/>
                <w:webHidden/>
              </w:rPr>
              <w:t>25</w:t>
            </w:r>
            <w:r w:rsidR="00166C98">
              <w:rPr>
                <w:noProof/>
                <w:webHidden/>
              </w:rPr>
              <w:fldChar w:fldCharType="end"/>
            </w:r>
          </w:hyperlink>
        </w:p>
        <w:p w:rsidR="001F1DEF" w:rsidRPr="00166C98" w:rsidRDefault="001F1DEF" w:rsidP="00166C98">
          <w:pPr>
            <w:ind w:left="709" w:hanging="709"/>
            <w:rPr>
              <w:sz w:val="20"/>
              <w:szCs w:val="20"/>
            </w:rPr>
          </w:pPr>
          <w:r w:rsidRPr="00166C98">
            <w:rPr>
              <w:b/>
              <w:bCs/>
              <w:sz w:val="20"/>
              <w:szCs w:val="20"/>
            </w:rPr>
            <w:fldChar w:fldCharType="end"/>
          </w:r>
        </w:p>
      </w:sdtContent>
    </w:sdt>
    <w:p w:rsidR="00B43780" w:rsidRDefault="00B43780"/>
    <w:p w:rsidR="00B43780" w:rsidRDefault="00B43780">
      <w:r>
        <w:br w:type="page"/>
      </w:r>
    </w:p>
    <w:p w:rsidR="00B43780" w:rsidRDefault="00B43780" w:rsidP="00FB780E">
      <w:pPr>
        <w:pStyle w:val="Nagwek1"/>
        <w:numPr>
          <w:ilvl w:val="0"/>
          <w:numId w:val="1"/>
        </w:numPr>
        <w:ind w:left="709"/>
      </w:pPr>
      <w:bookmarkStart w:id="0" w:name="_Toc66773076"/>
      <w:r w:rsidRPr="00B43780">
        <w:lastRenderedPageBreak/>
        <w:t>Dane zamawiającego i strona prowadzonego postępowania</w:t>
      </w:r>
      <w:bookmarkEnd w:id="0"/>
    </w:p>
    <w:p w:rsidR="0006096A" w:rsidRDefault="0006096A" w:rsidP="0006096A">
      <w:pPr>
        <w:spacing w:after="240" w:line="240" w:lineRule="auto"/>
      </w:pPr>
      <w:r>
        <w:t>Zamawiający:</w:t>
      </w:r>
    </w:p>
    <w:p w:rsidR="0006096A" w:rsidRDefault="0006096A" w:rsidP="0006096A">
      <w:pPr>
        <w:spacing w:after="240" w:line="240" w:lineRule="auto"/>
      </w:pPr>
      <w:r>
        <w:t xml:space="preserve">Gmina Cedynia – Zespół </w:t>
      </w:r>
      <w:r w:rsidR="00DD58FF">
        <w:t>Szkolno-Przedszkolny w Cedyni</w:t>
      </w:r>
      <w:r w:rsidR="00692D25">
        <w:t>.</w:t>
      </w:r>
    </w:p>
    <w:p w:rsidR="00692D25" w:rsidRDefault="00692D25" w:rsidP="0006096A">
      <w:pPr>
        <w:spacing w:after="240" w:line="240" w:lineRule="auto"/>
      </w:pPr>
      <w:r>
        <w:t>Prowadzący procedurę zamówienia publicz</w:t>
      </w:r>
      <w:r w:rsidR="00DD58FF">
        <w:t xml:space="preserve">nego: </w:t>
      </w:r>
      <w:r>
        <w:t xml:space="preserve">Zespół </w:t>
      </w:r>
      <w:r w:rsidR="00DD58FF">
        <w:t xml:space="preserve">Szkolno-Przedszkolny </w:t>
      </w:r>
      <w:r>
        <w:t>w Cedyni</w:t>
      </w:r>
    </w:p>
    <w:p w:rsidR="0006096A" w:rsidRDefault="0006096A" w:rsidP="0006096A">
      <w:pPr>
        <w:spacing w:after="240" w:line="240" w:lineRule="auto"/>
      </w:pPr>
      <w:r>
        <w:t xml:space="preserve">ul. Mieszka I 21, 74-520 Cedynia </w:t>
      </w:r>
    </w:p>
    <w:p w:rsidR="0006096A" w:rsidRDefault="0006096A" w:rsidP="0006096A">
      <w:pPr>
        <w:spacing w:after="240" w:line="240" w:lineRule="auto"/>
      </w:pPr>
      <w:r>
        <w:t>NIP: 8581726345</w:t>
      </w:r>
    </w:p>
    <w:p w:rsidR="0006096A" w:rsidRDefault="0006096A" w:rsidP="0006096A">
      <w:pPr>
        <w:spacing w:after="240" w:line="240" w:lineRule="auto"/>
      </w:pPr>
      <w:r>
        <w:t>godziny urzędowania zamawiając</w:t>
      </w:r>
      <w:r w:rsidR="00AA2F6C">
        <w:t>ego: od poniedziałku do piątku 8</w:t>
      </w:r>
      <w:r>
        <w:t>:00 do 1</w:t>
      </w:r>
      <w:r w:rsidR="00AA2F6C">
        <w:t>5</w:t>
      </w:r>
      <w:r>
        <w:t>:00</w:t>
      </w:r>
    </w:p>
    <w:p w:rsidR="0006096A" w:rsidRDefault="0006096A" w:rsidP="0006096A">
      <w:pPr>
        <w:spacing w:after="240" w:line="240" w:lineRule="auto"/>
      </w:pPr>
      <w:r>
        <w:t>Wykonawca ma możliwość przysłać e-mail lub wiadomość za pośrednictwem Platformy Zakupowej przez całą dobę.</w:t>
      </w:r>
    </w:p>
    <w:p w:rsidR="0006096A" w:rsidRDefault="0006096A" w:rsidP="0006096A">
      <w:pPr>
        <w:spacing w:after="240" w:line="240" w:lineRule="auto"/>
      </w:pPr>
      <w:r>
        <w:t>telefo</w:t>
      </w:r>
      <w:r w:rsidR="00AA2F6C">
        <w:t>n: (91) 41 44 017</w:t>
      </w:r>
    </w:p>
    <w:p w:rsidR="0006096A" w:rsidRDefault="0006096A" w:rsidP="0006096A">
      <w:pPr>
        <w:spacing w:after="240" w:line="240" w:lineRule="auto"/>
      </w:pPr>
      <w:r>
        <w:t xml:space="preserve">Adres poczty elektronicznej: </w:t>
      </w:r>
      <w:hyperlink r:id="rId11" w:history="1">
        <w:r w:rsidR="00AA2F6C" w:rsidRPr="007E1E3A">
          <w:rPr>
            <w:rStyle w:val="Hipercze"/>
          </w:rPr>
          <w:t>zamowienia@spcedynia.pl</w:t>
        </w:r>
      </w:hyperlink>
      <w:r>
        <w:t xml:space="preserve"> </w:t>
      </w:r>
    </w:p>
    <w:p w:rsidR="0006096A" w:rsidRDefault="0006096A" w:rsidP="0006096A">
      <w:pPr>
        <w:spacing w:after="240" w:line="240" w:lineRule="auto"/>
      </w:pPr>
      <w:r>
        <w:t xml:space="preserve">Adres strony internetowej prowadzonego postępowania: </w:t>
      </w:r>
      <w:hyperlink r:id="rId12" w:history="1">
        <w:r w:rsidRPr="00B32EC6">
          <w:rPr>
            <w:rStyle w:val="Hipercze"/>
          </w:rPr>
          <w:t>https://platformazakupowa.pl</w:t>
        </w:r>
      </w:hyperlink>
      <w:r>
        <w:t xml:space="preserve"> </w:t>
      </w:r>
    </w:p>
    <w:p w:rsidR="0006096A" w:rsidRDefault="0006096A" w:rsidP="0006096A">
      <w:pPr>
        <w:spacing w:after="240" w:line="240" w:lineRule="auto"/>
      </w:pPr>
      <w:r>
        <w:t xml:space="preserve">Adres strony internetowej, na której zamieszczone są ogłoszenie, dokumenty i informacje, oraz na której zamieszczane będą także zmiany i wyjaśnienia treści specyfikacji warunków zamówienia oraz inne dokumenty zamówienia, bezpośrednio związane z postępowaniem o udzielenie przedmiotowego zamówienia: </w:t>
      </w:r>
      <w:hyperlink r:id="rId13" w:history="1">
        <w:r w:rsidRPr="00B32EC6">
          <w:rPr>
            <w:rStyle w:val="Hipercze"/>
          </w:rPr>
          <w:t>https://platformazakupowa.pl</w:t>
        </w:r>
      </w:hyperlink>
      <w:r>
        <w:t xml:space="preserve"> </w:t>
      </w:r>
    </w:p>
    <w:p w:rsidR="0006096A" w:rsidRDefault="0006096A" w:rsidP="0006096A">
      <w:pPr>
        <w:spacing w:after="240" w:line="240" w:lineRule="auto"/>
      </w:pPr>
      <w:r>
        <w:t>Dokumenty zamówienia, bezpośrednio związane z niniejszym postępowanie, odpowiedzi na wnioski o wyjaśnienie treści SWZ, informacje, zmiany SWZ i innych dokumentów zamówienia, zmiany terminu składania i otwarcia ofert, Zamawiający będzie zamieszczał na Platformie Zakupowej w sekcji „Komunikaty”. Korespondencja, której zgodnie z obowiązującymi przepisami adresatem jest konkretny wykonawca, będzie przekazywana do tego wykonawcy, w formie elektronicznej za po</w:t>
      </w:r>
      <w:r w:rsidR="00AA2F6C">
        <w:t>średnictwem Platformy Zakupowej</w:t>
      </w:r>
      <w:r>
        <w:t xml:space="preserve"> lub za pośrednictwem poczty elektronicznej.</w:t>
      </w:r>
    </w:p>
    <w:p w:rsidR="0006096A" w:rsidRDefault="0006096A" w:rsidP="0006096A">
      <w:pPr>
        <w:spacing w:after="240" w:line="240" w:lineRule="auto"/>
      </w:pPr>
      <w:r>
        <w:t xml:space="preserve">Zamawiający informuje, że komunikacja zamawiającego z wykonawcami odbywać się będzie przy użyciu środków komunikacji elektronicznej – za pośrednictwem poczty elektronicznej oraz Platformy Zakupowej - </w:t>
      </w:r>
      <w:hyperlink r:id="rId14" w:history="1">
        <w:r w:rsidR="005960D3" w:rsidRPr="00B32EC6">
          <w:rPr>
            <w:rStyle w:val="Hipercze"/>
          </w:rPr>
          <w:t>https://platformazakupowa.pl</w:t>
        </w:r>
      </w:hyperlink>
      <w:r>
        <w:t>.</w:t>
      </w:r>
      <w:r w:rsidR="005960D3">
        <w:t xml:space="preserve"> </w:t>
      </w:r>
      <w:r>
        <w:t>Zamawiający zaleca, by w korespondencji kierowanej do Zamawiającego za pomocą poczty elektronicznej posługiwać się nazwą i numerem postępowania.</w:t>
      </w:r>
    </w:p>
    <w:p w:rsidR="0006096A" w:rsidRDefault="0006096A" w:rsidP="0006096A">
      <w:pPr>
        <w:spacing w:after="240" w:line="240" w:lineRule="auto"/>
      </w:pPr>
      <w:r>
        <w:t>Osobą upoważnioną do kontaktowania s</w:t>
      </w:r>
      <w:r w:rsidR="00AA2F6C">
        <w:t>ię z Wykonawcami jest: p. Magdalena Filińska</w:t>
      </w:r>
      <w:r>
        <w:t>.</w:t>
      </w:r>
    </w:p>
    <w:p w:rsidR="0006096A" w:rsidRDefault="0006096A" w:rsidP="0006096A">
      <w:pPr>
        <w:spacing w:after="240" w:line="240" w:lineRule="auto"/>
      </w:pPr>
      <w: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5" w:history="1">
        <w:r w:rsidRPr="00B32EC6">
          <w:rPr>
            <w:rStyle w:val="Hipercze"/>
          </w:rPr>
          <w:t>https://platformazakupowa.pl/strona/45-instrukcje</w:t>
        </w:r>
      </w:hyperlink>
      <w:r>
        <w:t xml:space="preserve"> . Przystąpienie do niniejszego postępowania o udzielenie zamówienia publicznego musi być poprzedzone zapoznaniem się i stosowaniem Instrukcji.</w:t>
      </w:r>
    </w:p>
    <w:p w:rsidR="0006096A" w:rsidRDefault="0006096A" w:rsidP="0006096A">
      <w:pPr>
        <w:spacing w:after="240" w:line="240" w:lineRule="auto"/>
      </w:pPr>
      <w:r>
        <w:lastRenderedPageBreak/>
        <w:t xml:space="preserve">Przystępując do niniejszego postępowania wykonawca akceptuje warunki korzystania z Platformy określone w Regulaminie zamieszczonym na stronie internetowej pod linkiem </w:t>
      </w:r>
      <w:hyperlink r:id="rId16" w:history="1">
        <w:r w:rsidR="005960D3" w:rsidRPr="00B32EC6">
          <w:rPr>
            <w:rStyle w:val="Hipercze"/>
          </w:rPr>
          <w:t>https://platformazakupowa.pl/strona/1-regulamin</w:t>
        </w:r>
      </w:hyperlink>
      <w:r w:rsidR="005960D3">
        <w:t xml:space="preserve"> </w:t>
      </w:r>
      <w:r>
        <w:t>oraz uznaje go za wiążący.</w:t>
      </w:r>
    </w:p>
    <w:p w:rsidR="0006096A" w:rsidRPr="00612470" w:rsidRDefault="0006096A" w:rsidP="0006096A">
      <w:pPr>
        <w:spacing w:after="240" w:line="240" w:lineRule="auto"/>
        <w:rPr>
          <w:color w:val="FF0000"/>
        </w:rPr>
      </w:pPr>
      <w:r>
        <w:t>Ogłoszenie o zamówieniu zostało opublikowane w Biuletynie Zamówień Publicznych</w:t>
      </w:r>
      <w:r w:rsidR="00BF3366">
        <w:t xml:space="preserve"> nr </w:t>
      </w:r>
      <w:r w:rsidR="00345DA9" w:rsidRPr="00612470">
        <w:rPr>
          <w:color w:val="FF0000"/>
        </w:rPr>
        <w:t>202</w:t>
      </w:r>
      <w:r w:rsidR="007516C9">
        <w:rPr>
          <w:color w:val="FF0000"/>
        </w:rPr>
        <w:t>3</w:t>
      </w:r>
      <w:r w:rsidR="00F85EA2">
        <w:rPr>
          <w:color w:val="FF0000"/>
        </w:rPr>
        <w:t>/BZP 00</w:t>
      </w:r>
      <w:r w:rsidR="00D46A42">
        <w:rPr>
          <w:color w:val="FF0000"/>
        </w:rPr>
        <w:t>344903/01 w dniu 08</w:t>
      </w:r>
      <w:r w:rsidR="00F85EA2">
        <w:rPr>
          <w:color w:val="FF0000"/>
        </w:rPr>
        <w:t xml:space="preserve"> sierpnia 2023</w:t>
      </w:r>
      <w:r w:rsidR="00345DA9" w:rsidRPr="00612470">
        <w:rPr>
          <w:color w:val="FF0000"/>
        </w:rPr>
        <w:t xml:space="preserve"> r.</w:t>
      </w:r>
    </w:p>
    <w:p w:rsidR="00D46A42" w:rsidRPr="00692D25" w:rsidRDefault="0006096A" w:rsidP="0006096A">
      <w:pPr>
        <w:spacing w:after="240" w:line="240" w:lineRule="auto"/>
        <w:rPr>
          <w:color w:val="FF0000"/>
        </w:rPr>
      </w:pPr>
      <w:r>
        <w:t xml:space="preserve">Link do strony postępowania dostępny jest na stronie podmiotowej Zamawiającego </w:t>
      </w:r>
      <w:bookmarkStart w:id="1" w:name="_GoBack"/>
      <w:bookmarkEnd w:id="1"/>
      <w:r w:rsidR="00D46A42" w:rsidRPr="00D46A42">
        <w:rPr>
          <w:color w:val="FF0000"/>
        </w:rPr>
        <w:t>https://platformazakupowa.pl/ocenianie/manage/offers/publication/803514</w:t>
      </w:r>
    </w:p>
    <w:p w:rsidR="0006096A" w:rsidRDefault="005960D3" w:rsidP="00FB780E">
      <w:pPr>
        <w:pStyle w:val="Nagwek1"/>
        <w:numPr>
          <w:ilvl w:val="0"/>
          <w:numId w:val="1"/>
        </w:numPr>
        <w:ind w:left="709"/>
      </w:pPr>
      <w:bookmarkStart w:id="2" w:name="_Toc66773077"/>
      <w:r w:rsidRPr="005960D3">
        <w:t>Podstawowe informacje o postępowaniu</w:t>
      </w:r>
      <w:bookmarkEnd w:id="2"/>
    </w:p>
    <w:p w:rsidR="005960D3" w:rsidRPr="005960D3" w:rsidRDefault="005960D3" w:rsidP="002452F0">
      <w:pPr>
        <w:widowControl w:val="0"/>
        <w:numPr>
          <w:ilvl w:val="0"/>
          <w:numId w:val="3"/>
        </w:numPr>
        <w:suppressAutoHyphens/>
        <w:autoSpaceDE w:val="0"/>
        <w:spacing w:after="240" w:line="240" w:lineRule="auto"/>
        <w:ind w:left="567" w:hanging="567"/>
        <w:jc w:val="both"/>
        <w:rPr>
          <w:szCs w:val="24"/>
        </w:rPr>
      </w:pPr>
      <w:r w:rsidRPr="005960D3">
        <w:rPr>
          <w:szCs w:val="24"/>
        </w:rPr>
        <w:t>Postępowanie prowadzone jest zgodnie z ustawą z dnia 11 września 2019 r. Prawo zamówień publicznych (</w:t>
      </w:r>
      <w:r w:rsidR="002452F0" w:rsidRPr="002452F0">
        <w:rPr>
          <w:rStyle w:val="st1"/>
          <w:szCs w:val="24"/>
        </w:rPr>
        <w:t>Dz. U. z 2021 r., poz. 1129 z późn. zm</w:t>
      </w:r>
      <w:r w:rsidRPr="005960D3">
        <w:rPr>
          <w:szCs w:val="24"/>
        </w:rPr>
        <w:t>.), zwaną dalej „</w:t>
      </w:r>
      <w:r w:rsidRPr="005960D3">
        <w:rPr>
          <w:b/>
          <w:bCs/>
          <w:szCs w:val="24"/>
        </w:rPr>
        <w:t xml:space="preserve">ustawą </w:t>
      </w:r>
      <w:proofErr w:type="spellStart"/>
      <w:r w:rsidRPr="005960D3">
        <w:rPr>
          <w:b/>
          <w:bCs/>
          <w:szCs w:val="24"/>
        </w:rPr>
        <w:t>pzp</w:t>
      </w:r>
      <w:proofErr w:type="spellEnd"/>
      <w:r w:rsidRPr="005960D3">
        <w:rPr>
          <w:szCs w:val="24"/>
        </w:rPr>
        <w:t xml:space="preserve">” oraz aktami wykonawczymi do niej, a w sprawach nie uregulowanych ustawą </w:t>
      </w:r>
      <w:proofErr w:type="spellStart"/>
      <w:r w:rsidRPr="005960D3">
        <w:rPr>
          <w:szCs w:val="24"/>
        </w:rPr>
        <w:t>pzp</w:t>
      </w:r>
      <w:proofErr w:type="spellEnd"/>
      <w:r w:rsidRPr="005960D3">
        <w:rPr>
          <w:szCs w:val="24"/>
        </w:rPr>
        <w:t xml:space="preserve"> - przepisami ustawy z</w:t>
      </w:r>
      <w:r w:rsidR="00F7166D">
        <w:rPr>
          <w:szCs w:val="24"/>
        </w:rPr>
        <w:t> </w:t>
      </w:r>
      <w:r w:rsidRPr="005960D3">
        <w:rPr>
          <w:szCs w:val="24"/>
        </w:rPr>
        <w:t>23</w:t>
      </w:r>
      <w:r w:rsidR="00F7166D">
        <w:rPr>
          <w:szCs w:val="24"/>
        </w:rPr>
        <w:t> </w:t>
      </w:r>
      <w:r w:rsidRPr="005960D3">
        <w:rPr>
          <w:szCs w:val="24"/>
        </w:rPr>
        <w:t>kwietnia 1964  r. Kodeks cywilny (Dz. U. z 2020 r., poz. 1740).</w:t>
      </w:r>
    </w:p>
    <w:p w:rsidR="005960D3" w:rsidRPr="005960D3" w:rsidRDefault="005960D3" w:rsidP="005960D3">
      <w:pPr>
        <w:widowControl w:val="0"/>
        <w:numPr>
          <w:ilvl w:val="0"/>
          <w:numId w:val="3"/>
        </w:numPr>
        <w:tabs>
          <w:tab w:val="left" w:pos="116"/>
        </w:tabs>
        <w:suppressAutoHyphens/>
        <w:autoSpaceDE w:val="0"/>
        <w:spacing w:after="240" w:line="240" w:lineRule="auto"/>
        <w:ind w:left="567" w:hanging="567"/>
        <w:jc w:val="both"/>
        <w:rPr>
          <w:szCs w:val="24"/>
        </w:rPr>
      </w:pPr>
      <w:r w:rsidRPr="005960D3">
        <w:rPr>
          <w:szCs w:val="24"/>
        </w:rPr>
        <w:t xml:space="preserve">Postępowanie prowadzone jest w trybie podstawowym, zgodnie z art. 275 pkt 2) ustawy </w:t>
      </w:r>
      <w:proofErr w:type="spellStart"/>
      <w:r w:rsidRPr="005960D3">
        <w:rPr>
          <w:szCs w:val="24"/>
        </w:rPr>
        <w:t>pzp</w:t>
      </w:r>
      <w:proofErr w:type="spellEnd"/>
      <w:r w:rsidRPr="005960D3">
        <w:rPr>
          <w:szCs w:val="24"/>
        </w:rPr>
        <w:t>, o</w:t>
      </w:r>
      <w:r w:rsidR="00F7166D">
        <w:rPr>
          <w:szCs w:val="24"/>
        </w:rPr>
        <w:t> </w:t>
      </w:r>
      <w:r w:rsidRPr="005960D3">
        <w:rPr>
          <w:szCs w:val="24"/>
        </w:rPr>
        <w:t>wartości szacunkowej zamówienia poniżej progów unijnych.</w:t>
      </w:r>
    </w:p>
    <w:p w:rsidR="005960D3" w:rsidRPr="005960D3" w:rsidRDefault="005960D3" w:rsidP="005960D3">
      <w:pPr>
        <w:widowControl w:val="0"/>
        <w:numPr>
          <w:ilvl w:val="0"/>
          <w:numId w:val="3"/>
        </w:numPr>
        <w:tabs>
          <w:tab w:val="left" w:pos="116"/>
        </w:tabs>
        <w:suppressAutoHyphens/>
        <w:autoSpaceDE w:val="0"/>
        <w:spacing w:after="240" w:line="240" w:lineRule="auto"/>
        <w:ind w:left="567" w:hanging="567"/>
        <w:jc w:val="both"/>
        <w:rPr>
          <w:szCs w:val="24"/>
        </w:rPr>
      </w:pPr>
      <w:r w:rsidRPr="005960D3">
        <w:rPr>
          <w:szCs w:val="24"/>
          <w:lang w:val="x-none"/>
        </w:rPr>
        <w:t>Zamawiający przewiduje możliwoś</w:t>
      </w:r>
      <w:r w:rsidRPr="005960D3">
        <w:rPr>
          <w:szCs w:val="24"/>
        </w:rPr>
        <w:t>ć</w:t>
      </w:r>
      <w:r w:rsidRPr="005960D3">
        <w:rPr>
          <w:szCs w:val="24"/>
          <w:lang w:val="x-none"/>
        </w:rPr>
        <w:t xml:space="preserve"> negocjacji</w:t>
      </w:r>
      <w:r w:rsidRPr="005960D3">
        <w:rPr>
          <w:szCs w:val="24"/>
        </w:rPr>
        <w:t xml:space="preserve"> w</w:t>
      </w:r>
      <w:r w:rsidRPr="005960D3">
        <w:rPr>
          <w:szCs w:val="24"/>
          <w:lang w:val="x-none"/>
        </w:rPr>
        <w:t xml:space="preserve"> celu ulepszenia treści ofert</w:t>
      </w:r>
      <w:r w:rsidRPr="005960D3">
        <w:rPr>
          <w:szCs w:val="24"/>
        </w:rPr>
        <w:t>.</w:t>
      </w:r>
    </w:p>
    <w:p w:rsidR="005960D3" w:rsidRPr="005960D3" w:rsidRDefault="005960D3" w:rsidP="005960D3">
      <w:pPr>
        <w:widowControl w:val="0"/>
        <w:numPr>
          <w:ilvl w:val="0"/>
          <w:numId w:val="3"/>
        </w:numPr>
        <w:tabs>
          <w:tab w:val="left" w:pos="116"/>
        </w:tabs>
        <w:suppressAutoHyphens/>
        <w:autoSpaceDE w:val="0"/>
        <w:spacing w:after="240" w:line="240" w:lineRule="auto"/>
        <w:ind w:left="567" w:hanging="567"/>
        <w:jc w:val="both"/>
        <w:rPr>
          <w:szCs w:val="24"/>
        </w:rPr>
      </w:pPr>
      <w:r w:rsidRPr="005960D3">
        <w:rPr>
          <w:szCs w:val="24"/>
        </w:rPr>
        <w:t xml:space="preserve">Zamawiający nie korzysta z uprawnienia, o jakim stanowi art. 288 ust. 1 ustawy </w:t>
      </w:r>
      <w:proofErr w:type="spellStart"/>
      <w:r w:rsidRPr="005960D3">
        <w:rPr>
          <w:szCs w:val="24"/>
        </w:rPr>
        <w:t>pzp</w:t>
      </w:r>
      <w:proofErr w:type="spellEnd"/>
      <w:r w:rsidRPr="005960D3">
        <w:rPr>
          <w:szCs w:val="24"/>
        </w:rPr>
        <w:t>, tj. nie ogranicza liczby wykonawców, których zaprosi do negocjacji, co oznacza, że w</w:t>
      </w:r>
      <w:r>
        <w:rPr>
          <w:szCs w:val="24"/>
        </w:rPr>
        <w:t> </w:t>
      </w:r>
      <w:r w:rsidRPr="005960D3">
        <w:rPr>
          <w:szCs w:val="24"/>
        </w:rPr>
        <w:t xml:space="preserve">przypadku podjęcia decyzji o prowadzeniu negocjacji, zamawiający przeprowadzi je ze wszystkimi wykonawcami, którzy złożą oferty niepodlegające odrzuceniu. </w:t>
      </w:r>
    </w:p>
    <w:p w:rsidR="005960D3" w:rsidRPr="005960D3" w:rsidRDefault="005960D3" w:rsidP="005960D3">
      <w:pPr>
        <w:widowControl w:val="0"/>
        <w:numPr>
          <w:ilvl w:val="0"/>
          <w:numId w:val="3"/>
        </w:numPr>
        <w:tabs>
          <w:tab w:val="left" w:pos="116"/>
        </w:tabs>
        <w:suppressAutoHyphens/>
        <w:autoSpaceDE w:val="0"/>
        <w:spacing w:after="240" w:line="240" w:lineRule="auto"/>
        <w:ind w:left="567" w:hanging="567"/>
        <w:jc w:val="both"/>
        <w:rPr>
          <w:szCs w:val="24"/>
        </w:rPr>
      </w:pPr>
      <w:r w:rsidRPr="005960D3">
        <w:rPr>
          <w:iCs/>
          <w:szCs w:val="24"/>
        </w:rPr>
        <w:t xml:space="preserve">Zamówienie </w:t>
      </w:r>
      <w:r w:rsidR="00F81531">
        <w:rPr>
          <w:iCs/>
          <w:szCs w:val="24"/>
        </w:rPr>
        <w:t xml:space="preserve">nie jest </w:t>
      </w:r>
      <w:r w:rsidRPr="005960D3">
        <w:rPr>
          <w:iCs/>
          <w:szCs w:val="24"/>
        </w:rPr>
        <w:t xml:space="preserve">podzielone na części. Wykonawcy mogą złożyć </w:t>
      </w:r>
      <w:r w:rsidR="00F81531">
        <w:rPr>
          <w:iCs/>
          <w:szCs w:val="24"/>
        </w:rPr>
        <w:t xml:space="preserve">tylko jedną </w:t>
      </w:r>
      <w:r w:rsidRPr="005960D3">
        <w:rPr>
          <w:iCs/>
          <w:szCs w:val="24"/>
        </w:rPr>
        <w:t>ofertę</w:t>
      </w:r>
      <w:r w:rsidR="00F81531">
        <w:rPr>
          <w:iCs/>
          <w:szCs w:val="24"/>
        </w:rPr>
        <w:t>.</w:t>
      </w:r>
    </w:p>
    <w:p w:rsidR="005960D3" w:rsidRPr="005960D3" w:rsidRDefault="005960D3" w:rsidP="005960D3">
      <w:pPr>
        <w:widowControl w:val="0"/>
        <w:numPr>
          <w:ilvl w:val="0"/>
          <w:numId w:val="3"/>
        </w:numPr>
        <w:tabs>
          <w:tab w:val="left" w:pos="116"/>
        </w:tabs>
        <w:suppressAutoHyphens/>
        <w:autoSpaceDE w:val="0"/>
        <w:spacing w:after="240" w:line="240" w:lineRule="auto"/>
        <w:ind w:left="567" w:hanging="567"/>
        <w:jc w:val="both"/>
        <w:rPr>
          <w:szCs w:val="24"/>
        </w:rPr>
      </w:pPr>
      <w:r w:rsidRPr="005960D3">
        <w:rPr>
          <w:szCs w:val="24"/>
        </w:rPr>
        <w:t>Zamawiający nie wymaga, ani nie dopuszcza składania ofert wariantowych.</w:t>
      </w:r>
    </w:p>
    <w:p w:rsidR="005960D3" w:rsidRPr="005960D3" w:rsidRDefault="005960D3" w:rsidP="005960D3">
      <w:pPr>
        <w:widowControl w:val="0"/>
        <w:numPr>
          <w:ilvl w:val="0"/>
          <w:numId w:val="3"/>
        </w:numPr>
        <w:tabs>
          <w:tab w:val="left" w:pos="116"/>
        </w:tabs>
        <w:suppressAutoHyphens/>
        <w:autoSpaceDE w:val="0"/>
        <w:spacing w:after="240" w:line="240" w:lineRule="auto"/>
        <w:ind w:left="567" w:hanging="567"/>
        <w:jc w:val="both"/>
        <w:rPr>
          <w:szCs w:val="24"/>
        </w:rPr>
      </w:pPr>
      <w:r w:rsidRPr="005960D3">
        <w:rPr>
          <w:szCs w:val="24"/>
        </w:rPr>
        <w:t>Postępowanie prowadzone jest w języku polskim, w formie elektronicznej, za pośrednictwem Platformy Zakupowej</w:t>
      </w:r>
      <w:r w:rsidRPr="005960D3">
        <w:rPr>
          <w:color w:val="0000FF"/>
          <w:szCs w:val="24"/>
        </w:rPr>
        <w:t xml:space="preserve">. </w:t>
      </w:r>
    </w:p>
    <w:p w:rsidR="005960D3" w:rsidRPr="005960D3" w:rsidRDefault="005960D3" w:rsidP="005960D3">
      <w:pPr>
        <w:widowControl w:val="0"/>
        <w:numPr>
          <w:ilvl w:val="0"/>
          <w:numId w:val="3"/>
        </w:numPr>
        <w:tabs>
          <w:tab w:val="left" w:pos="116"/>
        </w:tabs>
        <w:suppressAutoHyphens/>
        <w:autoSpaceDE w:val="0"/>
        <w:spacing w:after="240" w:line="240" w:lineRule="auto"/>
        <w:ind w:left="567" w:hanging="567"/>
        <w:jc w:val="both"/>
        <w:rPr>
          <w:szCs w:val="24"/>
        </w:rPr>
      </w:pPr>
      <w:r w:rsidRPr="005960D3">
        <w:rPr>
          <w:szCs w:val="24"/>
        </w:rPr>
        <w:t xml:space="preserve">Kod NUTS - </w:t>
      </w:r>
      <w:r w:rsidRPr="005960D3">
        <w:rPr>
          <w:bCs/>
          <w:szCs w:val="24"/>
        </w:rPr>
        <w:t>PL42 Zachodniopomorskie.</w:t>
      </w:r>
    </w:p>
    <w:p w:rsidR="005960D3" w:rsidRDefault="005960D3" w:rsidP="005960D3">
      <w:pPr>
        <w:widowControl w:val="0"/>
        <w:numPr>
          <w:ilvl w:val="0"/>
          <w:numId w:val="3"/>
        </w:numPr>
        <w:suppressAutoHyphens/>
        <w:autoSpaceDE w:val="0"/>
        <w:spacing w:after="240" w:line="240" w:lineRule="auto"/>
        <w:ind w:left="567" w:hanging="567"/>
        <w:jc w:val="both"/>
        <w:rPr>
          <w:szCs w:val="24"/>
        </w:rPr>
      </w:pPr>
      <w:r w:rsidRPr="005960D3">
        <w:rPr>
          <w:szCs w:val="24"/>
        </w:rPr>
        <w:t>Zamawiający przewiduje możliwoś</w:t>
      </w:r>
      <w:r w:rsidR="00CE1A2C">
        <w:rPr>
          <w:szCs w:val="24"/>
        </w:rPr>
        <w:t>ć</w:t>
      </w:r>
      <w:r w:rsidRPr="005960D3">
        <w:rPr>
          <w:szCs w:val="24"/>
        </w:rPr>
        <w:t xml:space="preserve"> udzielania zamówień podobnych, o których mowa w art. 214 ust. 1 pkt 7 ustawy </w:t>
      </w:r>
      <w:proofErr w:type="spellStart"/>
      <w:r w:rsidRPr="005960D3">
        <w:rPr>
          <w:szCs w:val="24"/>
        </w:rPr>
        <w:t>pzp</w:t>
      </w:r>
      <w:proofErr w:type="spellEnd"/>
      <w:r w:rsidRPr="005960D3">
        <w:rPr>
          <w:szCs w:val="24"/>
        </w:rPr>
        <w:t>.</w:t>
      </w:r>
    </w:p>
    <w:p w:rsidR="005960D3" w:rsidRPr="00117652" w:rsidRDefault="005670FB" w:rsidP="005670FB">
      <w:pPr>
        <w:widowControl w:val="0"/>
        <w:numPr>
          <w:ilvl w:val="0"/>
          <w:numId w:val="3"/>
        </w:numPr>
        <w:suppressAutoHyphens/>
        <w:autoSpaceDE w:val="0"/>
        <w:spacing w:after="240" w:line="240" w:lineRule="auto"/>
        <w:ind w:left="567" w:hanging="567"/>
        <w:jc w:val="both"/>
        <w:rPr>
          <w:szCs w:val="24"/>
        </w:rPr>
      </w:pPr>
      <w:r w:rsidRPr="00117652">
        <w:rPr>
          <w:color w:val="000000" w:themeColor="text1"/>
          <w:szCs w:val="24"/>
        </w:rPr>
        <w:t xml:space="preserve">Wykonawca winien przeprowadzić wizję lokalną </w:t>
      </w:r>
      <w:r w:rsidR="00117652" w:rsidRPr="00117652">
        <w:rPr>
          <w:color w:val="000000" w:themeColor="text1"/>
          <w:szCs w:val="24"/>
        </w:rPr>
        <w:t>organizacji dostaw posiłków, możliwości technicznych i organizacyjnych Zamawiającego.</w:t>
      </w:r>
      <w:r w:rsidRPr="00117652">
        <w:rPr>
          <w:color w:val="000000" w:themeColor="text1"/>
          <w:szCs w:val="24"/>
        </w:rPr>
        <w:t xml:space="preserve"> Wykonawcy z tytułu błędnego skalkulowania ceny lub pominięcia elementów niezbędnych do wykonania umowy; koszty wizji lokalnej ponosi Wykonawca</w:t>
      </w:r>
      <w:r w:rsidR="005960D3" w:rsidRPr="00117652">
        <w:rPr>
          <w:color w:val="000000" w:themeColor="text1"/>
          <w:szCs w:val="24"/>
        </w:rPr>
        <w:t>.</w:t>
      </w:r>
    </w:p>
    <w:p w:rsidR="005960D3" w:rsidRPr="005960D3" w:rsidRDefault="005960D3" w:rsidP="005960D3">
      <w:pPr>
        <w:widowControl w:val="0"/>
        <w:numPr>
          <w:ilvl w:val="0"/>
          <w:numId w:val="3"/>
        </w:numPr>
        <w:suppressAutoHyphens/>
        <w:autoSpaceDE w:val="0"/>
        <w:spacing w:after="240" w:line="240" w:lineRule="auto"/>
        <w:ind w:left="567" w:hanging="567"/>
        <w:jc w:val="both"/>
        <w:rPr>
          <w:szCs w:val="24"/>
        </w:rPr>
      </w:pPr>
      <w:r w:rsidRPr="005960D3">
        <w:rPr>
          <w:szCs w:val="24"/>
        </w:rPr>
        <w:t>Wykonawca ponosi wszelkie koszty związane z przygotowaniem i złożeniem oferty</w:t>
      </w:r>
      <w:r w:rsidRPr="005960D3">
        <w:rPr>
          <w:bCs/>
          <w:szCs w:val="24"/>
        </w:rPr>
        <w:t>. Zamawiający nie przewiduje zwrotu kosztów udziału w postępowaniu, z</w:t>
      </w:r>
      <w:r>
        <w:rPr>
          <w:bCs/>
          <w:szCs w:val="24"/>
        </w:rPr>
        <w:t> </w:t>
      </w:r>
      <w:r w:rsidRPr="005960D3">
        <w:rPr>
          <w:bCs/>
          <w:szCs w:val="24"/>
        </w:rPr>
        <w:t xml:space="preserve">zastrzeżeniem art. 261 ustawy </w:t>
      </w:r>
      <w:proofErr w:type="spellStart"/>
      <w:r w:rsidRPr="005960D3">
        <w:rPr>
          <w:bCs/>
          <w:szCs w:val="24"/>
        </w:rPr>
        <w:t>pzp</w:t>
      </w:r>
      <w:proofErr w:type="spellEnd"/>
      <w:r w:rsidRPr="005960D3">
        <w:rPr>
          <w:szCs w:val="24"/>
        </w:rPr>
        <w:t>.</w:t>
      </w:r>
    </w:p>
    <w:p w:rsidR="005960D3" w:rsidRPr="005960D3" w:rsidRDefault="005960D3" w:rsidP="005960D3">
      <w:pPr>
        <w:widowControl w:val="0"/>
        <w:numPr>
          <w:ilvl w:val="0"/>
          <w:numId w:val="3"/>
        </w:numPr>
        <w:suppressAutoHyphens/>
        <w:autoSpaceDE w:val="0"/>
        <w:spacing w:after="240" w:line="240" w:lineRule="auto"/>
        <w:ind w:left="567" w:hanging="567"/>
        <w:jc w:val="both"/>
        <w:rPr>
          <w:szCs w:val="24"/>
        </w:rPr>
      </w:pPr>
      <w:r w:rsidRPr="005960D3">
        <w:rPr>
          <w:bCs/>
          <w:szCs w:val="24"/>
        </w:rPr>
        <w:t xml:space="preserve">Zamawiający zastrzega możliwości ubiegania się o udzielenie zamówienia wyłącznie przez wykonawców, o których mowa w art. 94 ustawy </w:t>
      </w:r>
      <w:proofErr w:type="spellStart"/>
      <w:r w:rsidRPr="005960D3">
        <w:rPr>
          <w:bCs/>
          <w:szCs w:val="24"/>
        </w:rPr>
        <w:t>pzp</w:t>
      </w:r>
      <w:proofErr w:type="spellEnd"/>
      <w:r w:rsidRPr="005960D3">
        <w:rPr>
          <w:bCs/>
          <w:szCs w:val="24"/>
        </w:rPr>
        <w:t>.</w:t>
      </w:r>
      <w:r w:rsidR="00E62341">
        <w:rPr>
          <w:bCs/>
          <w:szCs w:val="24"/>
        </w:rPr>
        <w:t xml:space="preserve"> </w:t>
      </w:r>
      <w:r w:rsidR="00E62341" w:rsidRPr="00E62341">
        <w:rPr>
          <w:b/>
          <w:bCs/>
          <w:szCs w:val="24"/>
        </w:rPr>
        <w:t>(Załącznik nr 7 SWZ)</w:t>
      </w:r>
    </w:p>
    <w:p w:rsidR="005960D3" w:rsidRPr="005960D3" w:rsidRDefault="005960D3" w:rsidP="005960D3">
      <w:pPr>
        <w:widowControl w:val="0"/>
        <w:numPr>
          <w:ilvl w:val="0"/>
          <w:numId w:val="3"/>
        </w:numPr>
        <w:suppressAutoHyphens/>
        <w:autoSpaceDE w:val="0"/>
        <w:spacing w:after="240" w:line="240" w:lineRule="auto"/>
        <w:ind w:left="567" w:hanging="567"/>
        <w:jc w:val="both"/>
        <w:rPr>
          <w:szCs w:val="24"/>
        </w:rPr>
      </w:pPr>
      <w:r w:rsidRPr="005960D3">
        <w:rPr>
          <w:bCs/>
          <w:szCs w:val="24"/>
        </w:rPr>
        <w:lastRenderedPageBreak/>
        <w:t>Zamawiający nie przewiduje prowadzenia rozliczeń w walutach obcych. Rozliczenia między Zamawiającym a Wykonawcą będą prowadzone w złotych polskich (PLN).</w:t>
      </w:r>
    </w:p>
    <w:p w:rsidR="005960D3" w:rsidRPr="005960D3" w:rsidRDefault="005960D3" w:rsidP="005960D3">
      <w:pPr>
        <w:widowControl w:val="0"/>
        <w:numPr>
          <w:ilvl w:val="0"/>
          <w:numId w:val="3"/>
        </w:numPr>
        <w:suppressAutoHyphens/>
        <w:autoSpaceDE w:val="0"/>
        <w:spacing w:after="240" w:line="240" w:lineRule="auto"/>
        <w:ind w:left="567" w:hanging="567"/>
        <w:jc w:val="both"/>
        <w:rPr>
          <w:szCs w:val="24"/>
        </w:rPr>
      </w:pPr>
      <w:r w:rsidRPr="005960D3">
        <w:rPr>
          <w:bCs/>
          <w:szCs w:val="24"/>
        </w:rPr>
        <w:t>Zamawiający nie przewiduje udzielenie zaliczek na poczet wykonania zamówienia.</w:t>
      </w:r>
    </w:p>
    <w:p w:rsidR="005960D3" w:rsidRPr="005960D3" w:rsidRDefault="005960D3" w:rsidP="005960D3">
      <w:pPr>
        <w:widowControl w:val="0"/>
        <w:numPr>
          <w:ilvl w:val="0"/>
          <w:numId w:val="3"/>
        </w:numPr>
        <w:suppressAutoHyphens/>
        <w:autoSpaceDE w:val="0"/>
        <w:spacing w:after="240" w:line="240" w:lineRule="auto"/>
        <w:ind w:left="567" w:hanging="567"/>
        <w:jc w:val="both"/>
        <w:rPr>
          <w:szCs w:val="24"/>
        </w:rPr>
      </w:pPr>
      <w:r w:rsidRPr="005960D3">
        <w:rPr>
          <w:bCs/>
          <w:szCs w:val="24"/>
        </w:rPr>
        <w:t>Zamawiający nie przewiduje zawarcia umowy ramowej.</w:t>
      </w:r>
    </w:p>
    <w:p w:rsidR="005960D3" w:rsidRPr="005960D3" w:rsidRDefault="005960D3" w:rsidP="005960D3">
      <w:pPr>
        <w:widowControl w:val="0"/>
        <w:numPr>
          <w:ilvl w:val="0"/>
          <w:numId w:val="3"/>
        </w:numPr>
        <w:suppressAutoHyphens/>
        <w:autoSpaceDE w:val="0"/>
        <w:spacing w:after="240" w:line="240" w:lineRule="auto"/>
        <w:ind w:left="567" w:hanging="567"/>
        <w:jc w:val="both"/>
        <w:rPr>
          <w:szCs w:val="24"/>
        </w:rPr>
      </w:pPr>
      <w:r w:rsidRPr="005960D3">
        <w:rPr>
          <w:bCs/>
          <w:szCs w:val="24"/>
        </w:rPr>
        <w:t>Zamawiający nie przewiduje przeprowadzenia aukcji elektronicznej.</w:t>
      </w:r>
    </w:p>
    <w:p w:rsidR="005960D3" w:rsidRPr="005960D3" w:rsidRDefault="005960D3" w:rsidP="005960D3">
      <w:pPr>
        <w:widowControl w:val="0"/>
        <w:numPr>
          <w:ilvl w:val="0"/>
          <w:numId w:val="3"/>
        </w:numPr>
        <w:suppressAutoHyphens/>
        <w:autoSpaceDE w:val="0"/>
        <w:spacing w:after="240" w:line="240" w:lineRule="auto"/>
        <w:ind w:left="567" w:hanging="567"/>
        <w:jc w:val="both"/>
        <w:rPr>
          <w:szCs w:val="24"/>
        </w:rPr>
      </w:pPr>
      <w:r w:rsidRPr="005960D3">
        <w:rPr>
          <w:szCs w:val="24"/>
        </w:rPr>
        <w:t xml:space="preserve">Zamawiający unieważni postępowanie o udzielenie przedmiotowego zamówienia, po zmaterializowaniu się przesłanek, zawartych w art. 255 pkt 1-7 ustawy </w:t>
      </w:r>
      <w:proofErr w:type="spellStart"/>
      <w:r w:rsidRPr="005960D3">
        <w:rPr>
          <w:szCs w:val="24"/>
        </w:rPr>
        <w:t>pzp</w:t>
      </w:r>
      <w:proofErr w:type="spellEnd"/>
      <w:r w:rsidRPr="005960D3">
        <w:rPr>
          <w:szCs w:val="24"/>
        </w:rPr>
        <w:t xml:space="preserve">, a także gdy środki publiczne, które zamawiający zamierzał przeznaczyć na sfinansowanie całości lub części zamówienia, nie zostaną mu przyznane. Możliwość unieważnienia postępowania na podstawie art. 310 </w:t>
      </w:r>
      <w:proofErr w:type="spellStart"/>
      <w:r w:rsidRPr="005960D3">
        <w:rPr>
          <w:szCs w:val="24"/>
        </w:rPr>
        <w:t>pzp</w:t>
      </w:r>
      <w:proofErr w:type="spellEnd"/>
      <w:r w:rsidRPr="005960D3">
        <w:rPr>
          <w:szCs w:val="24"/>
        </w:rPr>
        <w:t xml:space="preserve"> została przewidziana w ogłoszeniu o</w:t>
      </w:r>
      <w:r>
        <w:rPr>
          <w:szCs w:val="24"/>
        </w:rPr>
        <w:t> </w:t>
      </w:r>
      <w:r w:rsidRPr="005960D3">
        <w:rPr>
          <w:szCs w:val="24"/>
        </w:rPr>
        <w:t>zamówieniu.</w:t>
      </w:r>
    </w:p>
    <w:p w:rsidR="005960D3" w:rsidRDefault="005960D3" w:rsidP="00FB780E">
      <w:pPr>
        <w:pStyle w:val="Nagwek1"/>
        <w:numPr>
          <w:ilvl w:val="0"/>
          <w:numId w:val="1"/>
        </w:numPr>
        <w:ind w:left="709"/>
      </w:pPr>
      <w:bookmarkStart w:id="3" w:name="_Toc66773078"/>
      <w:r w:rsidRPr="005960D3">
        <w:t>Informacje o środkach komunikacji elektronicznej, przy użyciu których Zamawiający będzie komunikował się z Wykonawcami, oraz informacje o wymaganiach technicznych i organizacyjnych sporządzania, wysyłania i odbierani</w:t>
      </w:r>
      <w:r>
        <w:t>a korespondencji elektronicznej</w:t>
      </w:r>
      <w:bookmarkEnd w:id="3"/>
    </w:p>
    <w:p w:rsidR="00FB780E" w:rsidRDefault="00FB780E" w:rsidP="00FB780E">
      <w:pPr>
        <w:numPr>
          <w:ilvl w:val="0"/>
          <w:numId w:val="4"/>
        </w:numPr>
        <w:suppressAutoHyphens/>
        <w:spacing w:after="240" w:line="240" w:lineRule="auto"/>
        <w:ind w:left="0" w:firstLine="0"/>
        <w:jc w:val="both"/>
        <w:rPr>
          <w:rFonts w:eastAsia="Times New Roman"/>
          <w:spacing w:val="-2"/>
          <w:szCs w:val="24"/>
          <w:lang w:eastAsia="pl-PL"/>
        </w:rPr>
      </w:pPr>
      <w:r w:rsidRPr="00FB780E">
        <w:rPr>
          <w:rFonts w:eastAsia="Times New Roman"/>
          <w:spacing w:val="-2"/>
          <w:szCs w:val="24"/>
          <w:lang w:eastAsia="pl-PL"/>
        </w:rPr>
        <w:t>Informacje o środkach komunikacji elektronicznej, przy użyciu których zamawiający będzie komunikował się z wykonawcami:</w:t>
      </w:r>
    </w:p>
    <w:p w:rsidR="00FB780E" w:rsidRDefault="00FB780E" w:rsidP="00FB780E">
      <w:pPr>
        <w:numPr>
          <w:ilvl w:val="1"/>
          <w:numId w:val="4"/>
        </w:numPr>
        <w:suppressAutoHyphens/>
        <w:spacing w:after="240" w:line="240" w:lineRule="auto"/>
        <w:jc w:val="both"/>
        <w:rPr>
          <w:rFonts w:eastAsia="Times New Roman"/>
          <w:spacing w:val="-2"/>
          <w:szCs w:val="24"/>
          <w:lang w:eastAsia="pl-PL"/>
        </w:rPr>
      </w:pPr>
      <w:r w:rsidRPr="00FB780E">
        <w:rPr>
          <w:rFonts w:eastAsia="Times New Roman"/>
          <w:spacing w:val="-2"/>
          <w:szCs w:val="24"/>
          <w:lang w:eastAsia="pl-PL"/>
        </w:rPr>
        <w:t xml:space="preserve">Z zastrzeżeniem art. 61 ust. 2 ustawy, </w:t>
      </w:r>
      <w:r w:rsidRPr="00FB780E">
        <w:rPr>
          <w:rFonts w:eastAsia="Times New Roman"/>
          <w:spacing w:val="-2"/>
          <w:szCs w:val="24"/>
          <w:lang w:eastAsia="zh-CN"/>
        </w:rPr>
        <w:t xml:space="preserve">komunikacja pomiędzy Zamawiającym, a Wykonawcami, w szczególności składanie oświadczeń, wniosków, zawiadomień oraz przekazywanie informacji, </w:t>
      </w:r>
      <w:r w:rsidRPr="00FB780E">
        <w:rPr>
          <w:rFonts w:eastAsia="Times New Roman"/>
          <w:spacing w:val="-2"/>
          <w:szCs w:val="24"/>
          <w:lang w:eastAsia="pl-PL"/>
        </w:rPr>
        <w:t>odbywa się elektronicznie za pośrednictwem Platformy Zakupowej, za pomocą formularza „</w:t>
      </w:r>
      <w:r w:rsidRPr="00FB780E">
        <w:rPr>
          <w:rFonts w:eastAsia="Times New Roman"/>
          <w:spacing w:val="-2"/>
          <w:szCs w:val="24"/>
          <w:u w:val="single"/>
          <w:lang w:eastAsia="pl-PL"/>
        </w:rPr>
        <w:t>Wyślij wiadomość do zamawiającego”,</w:t>
      </w:r>
      <w:r w:rsidRPr="00FB780E">
        <w:rPr>
          <w:rFonts w:eastAsia="Times New Roman"/>
          <w:spacing w:val="-2"/>
          <w:szCs w:val="24"/>
          <w:lang w:eastAsia="pl-PL"/>
        </w:rPr>
        <w:t xml:space="preserve"> albo za pośrednictwem poczty elektronicznej na adres: </w:t>
      </w:r>
      <w:hyperlink r:id="rId17" w:history="1">
        <w:r w:rsidR="00612470" w:rsidRPr="007E1E3A">
          <w:rPr>
            <w:rStyle w:val="Hipercze"/>
            <w:rFonts w:eastAsia="Times New Roman"/>
            <w:bCs/>
            <w:spacing w:val="-2"/>
            <w:szCs w:val="24"/>
            <w:lang w:eastAsia="zh-CN"/>
          </w:rPr>
          <w:t>zamowienia@spcedynia.pl</w:t>
        </w:r>
      </w:hyperlink>
      <w:r w:rsidRPr="00FB780E">
        <w:rPr>
          <w:rFonts w:eastAsia="Times New Roman"/>
          <w:spacing w:val="-2"/>
          <w:szCs w:val="24"/>
          <w:lang w:eastAsia="zh-CN"/>
        </w:rPr>
        <w:t xml:space="preserve">, </w:t>
      </w:r>
      <w:r w:rsidRPr="00FB780E">
        <w:rPr>
          <w:rFonts w:eastAsia="Times New Roman"/>
          <w:spacing w:val="-2"/>
          <w:szCs w:val="24"/>
          <w:lang w:eastAsia="pl-PL"/>
        </w:rPr>
        <w:t xml:space="preserve">przy czym </w:t>
      </w:r>
      <w:r w:rsidRPr="00FB780E">
        <w:rPr>
          <w:rFonts w:eastAsia="Times New Roman"/>
          <w:b/>
          <w:spacing w:val="-2"/>
          <w:szCs w:val="24"/>
          <w:lang w:eastAsia="pl-PL"/>
        </w:rPr>
        <w:t>ofertę wraz z załącznikami</w:t>
      </w:r>
      <w:r w:rsidRPr="00FB780E">
        <w:rPr>
          <w:rFonts w:eastAsia="Times New Roman"/>
          <w:spacing w:val="-2"/>
          <w:szCs w:val="24"/>
          <w:lang w:eastAsia="pl-PL"/>
        </w:rPr>
        <w:t xml:space="preserve"> należy złożyć </w:t>
      </w:r>
      <w:r w:rsidRPr="00FB780E">
        <w:rPr>
          <w:rFonts w:eastAsia="Times New Roman"/>
          <w:b/>
          <w:spacing w:val="-2"/>
          <w:szCs w:val="24"/>
          <w:lang w:eastAsia="pl-PL"/>
        </w:rPr>
        <w:t>wyłącznie</w:t>
      </w:r>
      <w:r w:rsidRPr="00FB780E">
        <w:rPr>
          <w:rFonts w:eastAsia="Times New Roman"/>
          <w:spacing w:val="-2"/>
          <w:szCs w:val="24"/>
          <w:lang w:eastAsia="pl-PL"/>
        </w:rPr>
        <w:t xml:space="preserve"> za pośrednictwem </w:t>
      </w:r>
      <w:r w:rsidRPr="00FB780E">
        <w:rPr>
          <w:rFonts w:eastAsia="Times New Roman"/>
          <w:spacing w:val="-2"/>
          <w:szCs w:val="24"/>
          <w:u w:val="single"/>
          <w:lang w:eastAsia="pl-PL"/>
        </w:rPr>
        <w:t>„Formularza składania oferty”,</w:t>
      </w:r>
      <w:r w:rsidRPr="00FB780E">
        <w:rPr>
          <w:rFonts w:eastAsia="Times New Roman"/>
          <w:spacing w:val="-2"/>
          <w:szCs w:val="24"/>
          <w:lang w:eastAsia="pl-PL"/>
        </w:rPr>
        <w:t xml:space="preserve"> dostępnego na Platformie Zakupowej, w miejscu publikacji ogłoszenia o zamówieniu i innych dokumentów zamówienia;</w:t>
      </w:r>
    </w:p>
    <w:p w:rsidR="00FB780E" w:rsidRDefault="00FB780E" w:rsidP="00FB780E">
      <w:pPr>
        <w:numPr>
          <w:ilvl w:val="1"/>
          <w:numId w:val="4"/>
        </w:numPr>
        <w:suppressAutoHyphens/>
        <w:spacing w:after="240" w:line="240" w:lineRule="auto"/>
        <w:jc w:val="both"/>
        <w:rPr>
          <w:rFonts w:eastAsia="Times New Roman"/>
          <w:spacing w:val="-2"/>
          <w:szCs w:val="24"/>
          <w:lang w:eastAsia="pl-PL"/>
        </w:rPr>
      </w:pPr>
      <w:r w:rsidRPr="00FB780E">
        <w:rPr>
          <w:rFonts w:eastAsia="Times New Roman"/>
          <w:spacing w:val="-2"/>
          <w:szCs w:val="24"/>
          <w:lang w:eastAsia="pl-PL"/>
        </w:rPr>
        <w:t>Korespondencja przekazana zamawiającemu w inny sposób (np. listownie, na pendrive) nie będzie brana pod uwagę.</w:t>
      </w:r>
    </w:p>
    <w:p w:rsidR="00FB780E" w:rsidRDefault="00FB780E" w:rsidP="007F0339">
      <w:pPr>
        <w:numPr>
          <w:ilvl w:val="0"/>
          <w:numId w:val="4"/>
        </w:numPr>
        <w:suppressAutoHyphens/>
        <w:spacing w:after="240" w:line="240" w:lineRule="auto"/>
        <w:jc w:val="both"/>
        <w:rPr>
          <w:rFonts w:eastAsia="Times New Roman"/>
          <w:spacing w:val="-2"/>
          <w:szCs w:val="24"/>
          <w:lang w:eastAsia="pl-PL"/>
        </w:rPr>
      </w:pPr>
      <w:r w:rsidRPr="00FB780E">
        <w:rPr>
          <w:rFonts w:eastAsia="Times New Roman"/>
          <w:spacing w:val="-2"/>
          <w:szCs w:val="24"/>
          <w:lang w:eastAsia="pl-PL"/>
        </w:rPr>
        <w:t xml:space="preserve">Wymagania techniczne i organizacyjne sporządzania, wysyłania i odbierania korespondencji elektronicznej. </w:t>
      </w:r>
    </w:p>
    <w:p w:rsidR="00FB780E" w:rsidRDefault="00FB780E" w:rsidP="007F0339">
      <w:pPr>
        <w:numPr>
          <w:ilvl w:val="1"/>
          <w:numId w:val="4"/>
        </w:numPr>
        <w:suppressAutoHyphens/>
        <w:spacing w:after="240" w:line="240" w:lineRule="auto"/>
        <w:jc w:val="both"/>
        <w:rPr>
          <w:rFonts w:eastAsia="Times New Roman"/>
          <w:spacing w:val="-2"/>
          <w:szCs w:val="24"/>
          <w:lang w:eastAsia="pl-PL"/>
        </w:rPr>
      </w:pPr>
      <w:r w:rsidRPr="00FB780E">
        <w:rPr>
          <w:rFonts w:eastAsia="Times New Roman"/>
          <w:spacing w:val="-2"/>
          <w:szCs w:val="24"/>
          <w:lang w:eastAsia="pl-PL"/>
        </w:rPr>
        <w:t xml:space="preserve">Ofertę i oświadczenie, o którym mowa w art. 125 ust. 1 ustawy </w:t>
      </w:r>
      <w:proofErr w:type="spellStart"/>
      <w:r w:rsidRPr="00FB780E">
        <w:rPr>
          <w:rFonts w:eastAsia="Times New Roman"/>
          <w:spacing w:val="-2"/>
          <w:szCs w:val="24"/>
          <w:lang w:eastAsia="pl-PL"/>
        </w:rPr>
        <w:t>pzp</w:t>
      </w:r>
      <w:proofErr w:type="spellEnd"/>
      <w:r w:rsidRPr="00FB780E">
        <w:rPr>
          <w:rFonts w:eastAsia="Times New Roman"/>
          <w:spacing w:val="-2"/>
          <w:szCs w:val="24"/>
          <w:lang w:eastAsia="pl-PL"/>
        </w:rPr>
        <w:t>, a także inne dokumenty składane wraz z ofertą przygotowuje się i składa się, pod rygorem nieważności w formie elektronicznej (tj. przy użyciu kwalifikowanego podpisu elektronicznego) lub w postaci elektronicznej, opatrzonej podpisem zaufanym lub podpisem osobistym.</w:t>
      </w:r>
    </w:p>
    <w:p w:rsidR="00FB780E" w:rsidRDefault="00FB780E" w:rsidP="007F0339">
      <w:pPr>
        <w:numPr>
          <w:ilvl w:val="1"/>
          <w:numId w:val="4"/>
        </w:numPr>
        <w:suppressAutoHyphens/>
        <w:spacing w:after="240" w:line="240" w:lineRule="auto"/>
        <w:jc w:val="both"/>
        <w:rPr>
          <w:rFonts w:eastAsia="Times New Roman"/>
          <w:spacing w:val="-2"/>
          <w:szCs w:val="24"/>
          <w:lang w:eastAsia="pl-PL"/>
        </w:rPr>
      </w:pPr>
      <w:r w:rsidRPr="00FB780E">
        <w:rPr>
          <w:rFonts w:eastAsia="Times New Roman"/>
          <w:spacing w:val="-2"/>
          <w:szCs w:val="24"/>
          <w:lang w:eastAsia="pl-PL"/>
        </w:rPr>
        <w:t xml:space="preserve">W celu złożenia oferty wykonawca zobowiązany jest założyć konto na Platformie Zakupowej. Instrukcja dotycząca rejestracji i logowania dostępna jest pod linkiem: </w:t>
      </w:r>
      <w:bookmarkStart w:id="4" w:name="_Hlk64197301"/>
      <w:r w:rsidRPr="00FB780E">
        <w:rPr>
          <w:rFonts w:eastAsia="Times New Roman"/>
          <w:spacing w:val="-2"/>
          <w:szCs w:val="24"/>
          <w:lang w:eastAsia="pl-PL"/>
        </w:rPr>
        <w:fldChar w:fldCharType="begin"/>
      </w:r>
      <w:r w:rsidRPr="00FB780E">
        <w:rPr>
          <w:rFonts w:eastAsia="Times New Roman"/>
          <w:spacing w:val="-2"/>
          <w:szCs w:val="24"/>
          <w:lang w:eastAsia="pl-PL"/>
        </w:rPr>
        <w:instrText xml:space="preserve"> HYPERLINK "https://platformazakupowa.pl/strona/45-instrukcje" \h </w:instrText>
      </w:r>
      <w:r w:rsidRPr="00FB780E">
        <w:rPr>
          <w:rFonts w:eastAsia="Times New Roman"/>
          <w:spacing w:val="-2"/>
          <w:szCs w:val="24"/>
          <w:lang w:eastAsia="pl-PL"/>
        </w:rPr>
        <w:fldChar w:fldCharType="separate"/>
      </w:r>
      <w:r w:rsidRPr="007F0339">
        <w:rPr>
          <w:rFonts w:eastAsia="Times New Roman"/>
          <w:color w:val="0000FF"/>
          <w:spacing w:val="-2"/>
          <w:szCs w:val="24"/>
          <w:u w:val="single"/>
          <w:lang w:eastAsia="pl-PL"/>
        </w:rPr>
        <w:t>https://platformazakupowa.pl/strona/45-instrukcje</w:t>
      </w:r>
      <w:r w:rsidRPr="00FB780E">
        <w:rPr>
          <w:rFonts w:eastAsia="Times New Roman"/>
          <w:spacing w:val="-2"/>
          <w:szCs w:val="24"/>
          <w:lang w:eastAsia="pl-PL"/>
        </w:rPr>
        <w:fldChar w:fldCharType="end"/>
      </w:r>
      <w:bookmarkEnd w:id="4"/>
    </w:p>
    <w:p w:rsidR="00FB780E" w:rsidRDefault="00FB780E" w:rsidP="007F0339">
      <w:pPr>
        <w:numPr>
          <w:ilvl w:val="1"/>
          <w:numId w:val="4"/>
        </w:numPr>
        <w:suppressAutoHyphens/>
        <w:spacing w:after="240" w:line="240" w:lineRule="auto"/>
        <w:jc w:val="both"/>
        <w:rPr>
          <w:rFonts w:eastAsia="Times New Roman"/>
          <w:spacing w:val="-2"/>
          <w:szCs w:val="24"/>
          <w:lang w:eastAsia="pl-PL"/>
        </w:rPr>
      </w:pPr>
      <w:r w:rsidRPr="00FB780E">
        <w:rPr>
          <w:rFonts w:eastAsia="Times New Roman"/>
          <w:spacing w:val="-2"/>
          <w:szCs w:val="24"/>
          <w:lang w:eastAsia="pl-PL"/>
        </w:rPr>
        <w:t>Przeglądanie i pobieranie publicznej treści dokumentacji postępowania nie wymaga posiadania konta na Platformie Zakupowej, ani logowania.</w:t>
      </w:r>
    </w:p>
    <w:p w:rsidR="00FB780E" w:rsidRPr="007F0339" w:rsidRDefault="00FB780E" w:rsidP="007F0339">
      <w:pPr>
        <w:numPr>
          <w:ilvl w:val="1"/>
          <w:numId w:val="4"/>
        </w:numPr>
        <w:suppressAutoHyphens/>
        <w:spacing w:after="240" w:line="240" w:lineRule="auto"/>
        <w:jc w:val="both"/>
        <w:rPr>
          <w:rFonts w:eastAsia="Times New Roman"/>
          <w:spacing w:val="-2"/>
          <w:szCs w:val="24"/>
          <w:lang w:eastAsia="pl-PL"/>
        </w:rPr>
      </w:pPr>
      <w:r w:rsidRPr="00FB780E">
        <w:rPr>
          <w:rFonts w:eastAsia="Times New Roman"/>
          <w:szCs w:val="24"/>
          <w:lang w:eastAsia="zh-CN"/>
        </w:rPr>
        <w:lastRenderedPageBreak/>
        <w:t>Korzystanie z platformy zakupowej przez Wykonawców jest bezpłatne.</w:t>
      </w:r>
    </w:p>
    <w:p w:rsidR="00FB780E" w:rsidRDefault="00FB780E" w:rsidP="007F0339">
      <w:pPr>
        <w:numPr>
          <w:ilvl w:val="1"/>
          <w:numId w:val="4"/>
        </w:numPr>
        <w:suppressAutoHyphens/>
        <w:spacing w:after="240" w:line="240" w:lineRule="auto"/>
        <w:jc w:val="both"/>
        <w:rPr>
          <w:rFonts w:eastAsia="Times New Roman"/>
          <w:spacing w:val="-2"/>
          <w:szCs w:val="24"/>
          <w:lang w:eastAsia="pl-PL"/>
        </w:rPr>
      </w:pPr>
      <w:r w:rsidRPr="00FB780E">
        <w:rPr>
          <w:rFonts w:eastAsia="Times New Roman"/>
          <w:spacing w:val="-2"/>
          <w:szCs w:val="24"/>
          <w:lang w:eastAsia="pl-PL"/>
        </w:rPr>
        <w:t>Za datę wpływu oświadczeń, wniosków, zaświadczeń oraz informacji przyjmuje się datę zapisania plików na serwerze. Aktualna data i godzina, zsynchronizowane z Głównym Urzędem Miar.</w:t>
      </w:r>
    </w:p>
    <w:p w:rsidR="00FB780E" w:rsidRPr="007F0339" w:rsidRDefault="00FB780E" w:rsidP="007F0339">
      <w:pPr>
        <w:numPr>
          <w:ilvl w:val="0"/>
          <w:numId w:val="4"/>
        </w:numPr>
        <w:suppressAutoHyphens/>
        <w:spacing w:after="240" w:line="240" w:lineRule="auto"/>
        <w:jc w:val="both"/>
        <w:rPr>
          <w:rFonts w:eastAsia="Times New Roman"/>
          <w:spacing w:val="-2"/>
          <w:szCs w:val="24"/>
          <w:lang w:eastAsia="pl-PL"/>
        </w:rPr>
      </w:pPr>
      <w:r w:rsidRPr="00FB780E">
        <w:rPr>
          <w:rFonts w:eastAsia="Arial"/>
          <w:szCs w:val="24"/>
          <w:lang w:val="pl" w:eastAsia="pl-PL"/>
        </w:rPr>
        <w:t>Zamawiający, określa niezbędne wymagania sprzętowo - aplikacyjne umożliwiające pracę na Platformie Zakupowej:</w:t>
      </w:r>
    </w:p>
    <w:p w:rsidR="00FB780E" w:rsidRPr="007F0339" w:rsidRDefault="00FB780E" w:rsidP="007F0339">
      <w:pPr>
        <w:numPr>
          <w:ilvl w:val="1"/>
          <w:numId w:val="4"/>
        </w:numPr>
        <w:suppressAutoHyphens/>
        <w:spacing w:after="240" w:line="240" w:lineRule="auto"/>
        <w:jc w:val="both"/>
        <w:rPr>
          <w:rFonts w:eastAsia="Times New Roman"/>
          <w:spacing w:val="-2"/>
          <w:szCs w:val="24"/>
          <w:lang w:eastAsia="pl-PL"/>
        </w:rPr>
      </w:pPr>
      <w:r w:rsidRPr="00FB780E">
        <w:rPr>
          <w:rFonts w:eastAsia="Arial"/>
          <w:szCs w:val="24"/>
          <w:lang w:val="pl" w:eastAsia="pl-PL"/>
        </w:rPr>
        <w:t>stały dostęp do sieci Internet o gwarantowanej przepustowości nie mniejszej niż 512kb/s,</w:t>
      </w:r>
    </w:p>
    <w:p w:rsidR="00FB780E" w:rsidRPr="007F0339" w:rsidRDefault="00FB780E" w:rsidP="007F0339">
      <w:pPr>
        <w:numPr>
          <w:ilvl w:val="1"/>
          <w:numId w:val="4"/>
        </w:numPr>
        <w:suppressAutoHyphens/>
        <w:spacing w:after="240" w:line="240" w:lineRule="auto"/>
        <w:jc w:val="both"/>
        <w:rPr>
          <w:rFonts w:eastAsia="Times New Roman"/>
          <w:spacing w:val="-2"/>
          <w:szCs w:val="24"/>
          <w:lang w:eastAsia="pl-PL"/>
        </w:rPr>
      </w:pPr>
      <w:r w:rsidRPr="00FB780E">
        <w:rPr>
          <w:rFonts w:eastAsia="Arial"/>
          <w:szCs w:val="24"/>
          <w:lang w:val="pl" w:eastAsia="pl-PL"/>
        </w:rPr>
        <w:t>komputer klasy PC lub MAC o następującej konfiguracji: pamięć min. 2 GB RAM, procesor Intel IV 2 GHZ lub jego nowsza wersja, jeden z systemów operacyjnych - MS Windows 7, Mac Os x 10 4, Linux, lub ich nowsze wersje,</w:t>
      </w:r>
    </w:p>
    <w:p w:rsidR="00FB780E" w:rsidRPr="007F0339" w:rsidRDefault="00FB780E" w:rsidP="007F0339">
      <w:pPr>
        <w:numPr>
          <w:ilvl w:val="1"/>
          <w:numId w:val="4"/>
        </w:numPr>
        <w:suppressAutoHyphens/>
        <w:spacing w:after="240" w:line="240" w:lineRule="auto"/>
        <w:jc w:val="both"/>
        <w:rPr>
          <w:rFonts w:eastAsia="Times New Roman"/>
          <w:spacing w:val="-2"/>
          <w:szCs w:val="24"/>
          <w:lang w:eastAsia="pl-PL"/>
        </w:rPr>
      </w:pPr>
      <w:r w:rsidRPr="00FB780E">
        <w:rPr>
          <w:rFonts w:eastAsia="Arial"/>
          <w:szCs w:val="24"/>
          <w:lang w:val="pl" w:eastAsia="pl-PL"/>
        </w:rPr>
        <w:t>zainstalowana dowolna przeglądarka internetowa, w przypadku Internet Explorer minimalnie wersja 10</w:t>
      </w:r>
      <w:r w:rsidR="002452F0">
        <w:rPr>
          <w:rFonts w:eastAsia="Arial"/>
          <w:szCs w:val="24"/>
          <w:lang w:val="pl" w:eastAsia="pl-PL"/>
        </w:rPr>
        <w:t>.</w:t>
      </w:r>
      <w:r w:rsidRPr="00FB780E">
        <w:rPr>
          <w:rFonts w:eastAsia="Arial"/>
          <w:szCs w:val="24"/>
          <w:lang w:val="pl" w:eastAsia="pl-PL"/>
        </w:rPr>
        <w:t>0.,</w:t>
      </w:r>
    </w:p>
    <w:p w:rsidR="00FB780E" w:rsidRPr="007F0339" w:rsidRDefault="00FB780E" w:rsidP="007F0339">
      <w:pPr>
        <w:numPr>
          <w:ilvl w:val="1"/>
          <w:numId w:val="4"/>
        </w:numPr>
        <w:suppressAutoHyphens/>
        <w:spacing w:after="240" w:line="240" w:lineRule="auto"/>
        <w:jc w:val="both"/>
        <w:rPr>
          <w:rFonts w:eastAsia="Times New Roman"/>
          <w:spacing w:val="-2"/>
          <w:szCs w:val="24"/>
          <w:lang w:eastAsia="pl-PL"/>
        </w:rPr>
      </w:pPr>
      <w:r w:rsidRPr="00FB780E">
        <w:rPr>
          <w:rFonts w:eastAsia="Arial"/>
          <w:szCs w:val="24"/>
          <w:lang w:val="pl" w:eastAsia="pl-PL"/>
        </w:rPr>
        <w:t>włączona obsługa JavaScript,</w:t>
      </w:r>
    </w:p>
    <w:p w:rsidR="00FB780E" w:rsidRPr="007F0339" w:rsidRDefault="00FB780E" w:rsidP="007F0339">
      <w:pPr>
        <w:numPr>
          <w:ilvl w:val="1"/>
          <w:numId w:val="4"/>
        </w:numPr>
        <w:suppressAutoHyphens/>
        <w:spacing w:after="240" w:line="240" w:lineRule="auto"/>
        <w:jc w:val="both"/>
        <w:rPr>
          <w:rFonts w:eastAsia="Times New Roman"/>
          <w:spacing w:val="-2"/>
          <w:szCs w:val="24"/>
          <w:lang w:eastAsia="pl-PL"/>
        </w:rPr>
      </w:pPr>
      <w:r w:rsidRPr="00FB780E">
        <w:rPr>
          <w:rFonts w:eastAsia="Arial"/>
          <w:szCs w:val="24"/>
          <w:lang w:val="pl" w:eastAsia="pl-PL"/>
        </w:rPr>
        <w:t xml:space="preserve">zainstalowany program Adobe </w:t>
      </w:r>
      <w:proofErr w:type="spellStart"/>
      <w:r w:rsidRPr="00FB780E">
        <w:rPr>
          <w:rFonts w:eastAsia="Arial"/>
          <w:szCs w:val="24"/>
          <w:lang w:val="pl" w:eastAsia="pl-PL"/>
        </w:rPr>
        <w:t>Acrobat</w:t>
      </w:r>
      <w:proofErr w:type="spellEnd"/>
      <w:r w:rsidRPr="00FB780E">
        <w:rPr>
          <w:rFonts w:eastAsia="Arial"/>
          <w:szCs w:val="24"/>
          <w:lang w:val="pl" w:eastAsia="pl-PL"/>
        </w:rPr>
        <w:t xml:space="preserve"> Reader lub inny obsługujący format plików .pdf,</w:t>
      </w:r>
    </w:p>
    <w:p w:rsidR="00FB780E" w:rsidRPr="007F0339" w:rsidRDefault="00FB780E" w:rsidP="007F0339">
      <w:pPr>
        <w:numPr>
          <w:ilvl w:val="1"/>
          <w:numId w:val="4"/>
        </w:numPr>
        <w:suppressAutoHyphens/>
        <w:spacing w:after="240" w:line="240" w:lineRule="auto"/>
        <w:jc w:val="both"/>
        <w:rPr>
          <w:rFonts w:eastAsia="Times New Roman"/>
          <w:spacing w:val="-2"/>
          <w:szCs w:val="24"/>
          <w:lang w:eastAsia="pl-PL"/>
        </w:rPr>
      </w:pPr>
      <w:r w:rsidRPr="00FB780E">
        <w:rPr>
          <w:rFonts w:eastAsia="Arial"/>
          <w:szCs w:val="24"/>
          <w:lang w:val="pl" w:eastAsia="pl-PL"/>
        </w:rPr>
        <w:t>Platforma działa według standardu przyjętego w komunikacji sieciowej - kodowanie UTF8,</w:t>
      </w:r>
    </w:p>
    <w:p w:rsidR="00FB780E" w:rsidRPr="007F0339" w:rsidRDefault="00FB780E" w:rsidP="007F0339">
      <w:pPr>
        <w:numPr>
          <w:ilvl w:val="1"/>
          <w:numId w:val="4"/>
        </w:numPr>
        <w:suppressAutoHyphens/>
        <w:spacing w:after="240" w:line="240" w:lineRule="auto"/>
        <w:jc w:val="both"/>
        <w:rPr>
          <w:rFonts w:eastAsia="Times New Roman"/>
          <w:spacing w:val="-2"/>
          <w:szCs w:val="24"/>
          <w:lang w:eastAsia="pl-PL"/>
        </w:rPr>
      </w:pPr>
      <w:r w:rsidRPr="00FB780E">
        <w:rPr>
          <w:rFonts w:eastAsia="Arial"/>
          <w:szCs w:val="24"/>
          <w:lang w:val="pl" w:eastAsia="pl-PL"/>
        </w:rPr>
        <w:t>Oznaczenie czasu odbioru danych przez platformę zakupową stanowi datę oraz dokładny czas (</w:t>
      </w:r>
      <w:proofErr w:type="spellStart"/>
      <w:r w:rsidRPr="00FB780E">
        <w:rPr>
          <w:rFonts w:eastAsia="Arial"/>
          <w:szCs w:val="24"/>
          <w:lang w:val="pl" w:eastAsia="pl-PL"/>
        </w:rPr>
        <w:t>hh:mm:ss</w:t>
      </w:r>
      <w:proofErr w:type="spellEnd"/>
      <w:r w:rsidRPr="00FB780E">
        <w:rPr>
          <w:rFonts w:eastAsia="Arial"/>
          <w:szCs w:val="24"/>
          <w:lang w:val="pl" w:eastAsia="pl-PL"/>
        </w:rPr>
        <w:t>) generowany wg czasu lokalnego serwera synchronizowanego z zegarem Głównego Urzędu Miar.</w:t>
      </w:r>
    </w:p>
    <w:p w:rsidR="00FB780E" w:rsidRPr="00FB780E" w:rsidRDefault="00FB780E" w:rsidP="007F0339">
      <w:pPr>
        <w:numPr>
          <w:ilvl w:val="0"/>
          <w:numId w:val="4"/>
        </w:numPr>
        <w:suppressAutoHyphens/>
        <w:spacing w:after="240" w:line="240" w:lineRule="auto"/>
        <w:jc w:val="both"/>
        <w:rPr>
          <w:rFonts w:eastAsia="Times New Roman"/>
          <w:spacing w:val="-2"/>
          <w:szCs w:val="24"/>
          <w:lang w:eastAsia="pl-PL"/>
        </w:rPr>
      </w:pPr>
      <w:r w:rsidRPr="00FB780E">
        <w:rPr>
          <w:rFonts w:eastAsia="Times New Roman"/>
          <w:spacing w:val="-2"/>
          <w:szCs w:val="24"/>
          <w:lang w:eastAsia="pl-PL"/>
        </w:rPr>
        <w:t>Zasady określone w niniejszym rozdziale nie dotyczą dokumentów składanych przez wykonawców po wyborze oferty, w celu zawarcia umowy.</w:t>
      </w:r>
    </w:p>
    <w:p w:rsidR="00FB780E" w:rsidRPr="007D428E" w:rsidRDefault="00FB780E" w:rsidP="007D428E">
      <w:pPr>
        <w:pStyle w:val="Bezodstpw"/>
        <w:spacing w:before="240" w:after="240"/>
        <w:rPr>
          <w:b/>
          <w:u w:val="single"/>
          <w:lang w:eastAsia="zh-CN"/>
        </w:rPr>
      </w:pPr>
      <w:r w:rsidRPr="007D428E">
        <w:rPr>
          <w:b/>
          <w:u w:val="single"/>
          <w:lang w:eastAsia="zh-CN"/>
        </w:rPr>
        <w:t>Zalecenia i rekomendacje Zamawiającego:</w:t>
      </w:r>
    </w:p>
    <w:p w:rsidR="00FB780E" w:rsidRDefault="00FB780E" w:rsidP="00FB780E">
      <w:pPr>
        <w:numPr>
          <w:ilvl w:val="0"/>
          <w:numId w:val="5"/>
        </w:numPr>
        <w:tabs>
          <w:tab w:val="num" w:pos="426"/>
        </w:tabs>
        <w:suppressAutoHyphens/>
        <w:spacing w:after="240" w:line="240" w:lineRule="auto"/>
        <w:jc w:val="both"/>
        <w:textAlignment w:val="baseline"/>
        <w:rPr>
          <w:rFonts w:eastAsia="Arial Unicode MS"/>
          <w:color w:val="000000"/>
          <w:szCs w:val="24"/>
          <w:lang w:eastAsia="zh-CN"/>
        </w:rPr>
      </w:pPr>
      <w:r w:rsidRPr="00FB780E">
        <w:rPr>
          <w:rFonts w:eastAsia="Arial Unicode MS"/>
          <w:color w:val="000000"/>
          <w:szCs w:val="24"/>
          <w:lang w:eastAsia="zh-CN"/>
        </w:rPr>
        <w:t xml:space="preserve">w miarę możliwości, przekonwertowanie plików składających się na ofertę na format .pdf  i opatrzenie ich podpisem kwalifikowanym </w:t>
      </w:r>
      <w:proofErr w:type="spellStart"/>
      <w:r w:rsidRPr="00FB780E">
        <w:rPr>
          <w:rFonts w:eastAsia="Arial Unicode MS"/>
          <w:color w:val="000000"/>
          <w:szCs w:val="24"/>
          <w:lang w:eastAsia="zh-CN"/>
        </w:rPr>
        <w:t>PAdES</w:t>
      </w:r>
      <w:proofErr w:type="spellEnd"/>
      <w:r w:rsidRPr="00FB780E">
        <w:rPr>
          <w:rFonts w:eastAsia="Arial Unicode MS"/>
          <w:color w:val="000000"/>
          <w:szCs w:val="24"/>
          <w:lang w:eastAsia="zh-CN"/>
        </w:rPr>
        <w:t>, ze względu na niskie ryzyko naruszenia integralności pliku oraz łatwiejszą weryfikację podpisu;</w:t>
      </w:r>
    </w:p>
    <w:p w:rsidR="00FB780E" w:rsidRPr="007F0339" w:rsidRDefault="00FB780E" w:rsidP="007F0339">
      <w:pPr>
        <w:numPr>
          <w:ilvl w:val="0"/>
          <w:numId w:val="5"/>
        </w:numPr>
        <w:tabs>
          <w:tab w:val="num" w:pos="426"/>
        </w:tabs>
        <w:suppressAutoHyphens/>
        <w:spacing w:after="240" w:line="240" w:lineRule="auto"/>
        <w:jc w:val="both"/>
        <w:textAlignment w:val="baseline"/>
        <w:rPr>
          <w:rFonts w:eastAsia="Arial Unicode MS"/>
          <w:color w:val="000000"/>
          <w:szCs w:val="24"/>
          <w:lang w:eastAsia="zh-CN"/>
        </w:rPr>
      </w:pPr>
      <w:r w:rsidRPr="00FB780E">
        <w:rPr>
          <w:rFonts w:eastAsia="Arial Unicode MS"/>
          <w:color w:val="000000"/>
          <w:szCs w:val="24"/>
          <w:lang w:eastAsia="zh-CN"/>
        </w:rPr>
        <w:t xml:space="preserve">w celu ewentualnej kompresji danych wykorzystanie jednego z formatów: </w:t>
      </w:r>
      <w:r w:rsidRPr="00FB780E">
        <w:rPr>
          <w:rFonts w:eastAsia="Arial Unicode MS"/>
          <w:b/>
          <w:color w:val="000000"/>
          <w:szCs w:val="24"/>
          <w:lang w:eastAsia="zh-CN"/>
        </w:rPr>
        <w:t>.zip </w:t>
      </w:r>
      <w:r w:rsidRPr="00FB780E">
        <w:rPr>
          <w:rFonts w:eastAsia="Arial Unicode MS"/>
          <w:color w:val="000000"/>
          <w:szCs w:val="24"/>
          <w:lang w:eastAsia="zh-CN"/>
        </w:rPr>
        <w:t>lub</w:t>
      </w:r>
      <w:r w:rsidRPr="00FB780E">
        <w:rPr>
          <w:rFonts w:eastAsia="Arial Unicode MS"/>
          <w:b/>
          <w:color w:val="000000"/>
          <w:szCs w:val="24"/>
          <w:lang w:eastAsia="zh-CN"/>
        </w:rPr>
        <w:t xml:space="preserve"> .7Z;</w:t>
      </w:r>
    </w:p>
    <w:p w:rsidR="00FB780E" w:rsidRDefault="00FB780E" w:rsidP="007F0339">
      <w:pPr>
        <w:numPr>
          <w:ilvl w:val="0"/>
          <w:numId w:val="5"/>
        </w:numPr>
        <w:tabs>
          <w:tab w:val="num" w:pos="426"/>
        </w:tabs>
        <w:suppressAutoHyphens/>
        <w:spacing w:after="240" w:line="240" w:lineRule="auto"/>
        <w:jc w:val="both"/>
        <w:textAlignment w:val="baseline"/>
        <w:rPr>
          <w:rFonts w:eastAsia="Arial Unicode MS"/>
          <w:color w:val="000000"/>
          <w:szCs w:val="24"/>
          <w:lang w:eastAsia="zh-CN"/>
        </w:rPr>
      </w:pPr>
      <w:r w:rsidRPr="00FB780E">
        <w:rPr>
          <w:rFonts w:eastAsia="Arial Unicode MS"/>
          <w:color w:val="000000"/>
          <w:szCs w:val="24"/>
          <w:lang w:eastAsia="zh-CN"/>
        </w:rPr>
        <w:t xml:space="preserve">pliki w innych formatach niż PDF opatrzyć zewnętrznym podpisem </w:t>
      </w:r>
      <w:proofErr w:type="spellStart"/>
      <w:r w:rsidRPr="00FB780E">
        <w:rPr>
          <w:rFonts w:eastAsia="Arial Unicode MS"/>
          <w:color w:val="000000"/>
          <w:szCs w:val="24"/>
          <w:lang w:eastAsia="zh-CN"/>
        </w:rPr>
        <w:t>XAdES</w:t>
      </w:r>
      <w:proofErr w:type="spellEnd"/>
      <w:r w:rsidRPr="00FB780E">
        <w:rPr>
          <w:rFonts w:eastAsia="Arial Unicode MS"/>
          <w:color w:val="000000"/>
          <w:szCs w:val="24"/>
          <w:lang w:eastAsia="zh-CN"/>
        </w:rPr>
        <w:t>. Plik z</w:t>
      </w:r>
      <w:r w:rsidR="00E96FE5">
        <w:rPr>
          <w:rFonts w:eastAsia="Arial Unicode MS"/>
          <w:color w:val="000000"/>
          <w:szCs w:val="24"/>
          <w:lang w:eastAsia="zh-CN"/>
        </w:rPr>
        <w:t> </w:t>
      </w:r>
      <w:r w:rsidRPr="00FB780E">
        <w:rPr>
          <w:rFonts w:eastAsia="Arial Unicode MS"/>
          <w:color w:val="000000"/>
          <w:szCs w:val="24"/>
          <w:lang w:eastAsia="zh-CN"/>
        </w:rPr>
        <w:t>podpisem należy przekazywać łącznie z dokumentem podpisywanym;</w:t>
      </w:r>
    </w:p>
    <w:p w:rsidR="00FB780E" w:rsidRDefault="00FB780E" w:rsidP="007F0339">
      <w:pPr>
        <w:numPr>
          <w:ilvl w:val="0"/>
          <w:numId w:val="5"/>
        </w:numPr>
        <w:tabs>
          <w:tab w:val="num" w:pos="426"/>
        </w:tabs>
        <w:suppressAutoHyphens/>
        <w:spacing w:after="240" w:line="240" w:lineRule="auto"/>
        <w:jc w:val="both"/>
        <w:textAlignment w:val="baseline"/>
        <w:rPr>
          <w:rFonts w:eastAsia="Arial Unicode MS"/>
          <w:color w:val="000000"/>
          <w:szCs w:val="24"/>
          <w:lang w:eastAsia="zh-CN"/>
        </w:rPr>
      </w:pPr>
      <w:r w:rsidRPr="00FB780E">
        <w:rPr>
          <w:rFonts w:eastAsia="Arial Unicode MS"/>
          <w:color w:val="000000"/>
          <w:szCs w:val="24"/>
          <w:lang w:eastAsia="zh-CN"/>
        </w:rPr>
        <w:t>w przypadku podpisywania pliku przez kilka osób, stosować podpisy tego samego rodzaju. Podpisywanie różnymi rodzajami podpisów np. osobistym i kwalifikowanym może doprowadzić do problemów w weryfikacji plików;</w:t>
      </w:r>
    </w:p>
    <w:p w:rsidR="00FB780E" w:rsidRDefault="00FB780E" w:rsidP="007F0339">
      <w:pPr>
        <w:numPr>
          <w:ilvl w:val="0"/>
          <w:numId w:val="5"/>
        </w:numPr>
        <w:tabs>
          <w:tab w:val="num" w:pos="426"/>
        </w:tabs>
        <w:suppressAutoHyphens/>
        <w:spacing w:after="240" w:line="240" w:lineRule="auto"/>
        <w:jc w:val="both"/>
        <w:textAlignment w:val="baseline"/>
        <w:rPr>
          <w:rFonts w:eastAsia="Arial Unicode MS"/>
          <w:color w:val="000000"/>
          <w:szCs w:val="24"/>
          <w:lang w:eastAsia="zh-CN"/>
        </w:rPr>
      </w:pPr>
      <w:r w:rsidRPr="00FB780E">
        <w:rPr>
          <w:rFonts w:eastAsia="Arial Unicode MS"/>
          <w:color w:val="000000"/>
          <w:szCs w:val="24"/>
          <w:lang w:eastAsia="zh-CN"/>
        </w:rPr>
        <w:t>przetestowanie, z odpowiednim wyprzedzeniem, możliwości prawidłowego wykorzystania wybranej metody podpisania plików oferty;</w:t>
      </w:r>
    </w:p>
    <w:p w:rsidR="00FB780E" w:rsidRPr="00FB780E" w:rsidRDefault="00FB780E" w:rsidP="007F0339">
      <w:pPr>
        <w:numPr>
          <w:ilvl w:val="0"/>
          <w:numId w:val="5"/>
        </w:numPr>
        <w:tabs>
          <w:tab w:val="num" w:pos="426"/>
        </w:tabs>
        <w:suppressAutoHyphens/>
        <w:spacing w:after="240" w:line="240" w:lineRule="auto"/>
        <w:jc w:val="both"/>
        <w:textAlignment w:val="baseline"/>
        <w:rPr>
          <w:rFonts w:eastAsia="Arial Unicode MS"/>
          <w:color w:val="000000"/>
          <w:szCs w:val="24"/>
          <w:lang w:eastAsia="zh-CN"/>
        </w:rPr>
      </w:pPr>
      <w:r w:rsidRPr="00FB780E">
        <w:rPr>
          <w:rFonts w:eastAsia="Arial Unicode MS"/>
          <w:b/>
          <w:color w:val="000000"/>
          <w:szCs w:val="24"/>
          <w:u w:val="single"/>
          <w:lang w:eastAsia="zh-CN"/>
        </w:rPr>
        <w:t>nie wprowadzać jakichkolwiek zmian w plikach po podpisaniu ich podpisem kwalifikowanym</w:t>
      </w:r>
      <w:r w:rsidRPr="00FB780E">
        <w:rPr>
          <w:rFonts w:eastAsia="Arial Unicode MS"/>
          <w:color w:val="000000"/>
          <w:szCs w:val="24"/>
          <w:lang w:eastAsia="zh-CN"/>
        </w:rPr>
        <w:t>. Może to skutkować naruszeniem integralności plików co równoważne będzie z koniecznością odrzucenia oferty w postępowaniu.</w:t>
      </w:r>
    </w:p>
    <w:p w:rsidR="00FB780E" w:rsidRDefault="00E96FE5" w:rsidP="00E96FE5">
      <w:pPr>
        <w:pStyle w:val="Nagwek1"/>
        <w:numPr>
          <w:ilvl w:val="0"/>
          <w:numId w:val="1"/>
        </w:numPr>
        <w:ind w:left="709"/>
      </w:pPr>
      <w:bookmarkStart w:id="5" w:name="_Toc66773079"/>
      <w:r w:rsidRPr="00E96FE5">
        <w:lastRenderedPageBreak/>
        <w:t>Przedmiot zamówienia, jawność postępowania, RODO</w:t>
      </w:r>
      <w:bookmarkEnd w:id="5"/>
    </w:p>
    <w:p w:rsidR="00F81531" w:rsidRPr="00F81531" w:rsidRDefault="00F81531" w:rsidP="00F81531">
      <w:pPr>
        <w:numPr>
          <w:ilvl w:val="0"/>
          <w:numId w:val="9"/>
        </w:numPr>
        <w:autoSpaceDE w:val="0"/>
        <w:autoSpaceDN w:val="0"/>
        <w:adjustRightInd w:val="0"/>
        <w:spacing w:after="120" w:line="240" w:lineRule="auto"/>
        <w:rPr>
          <w:color w:val="000000"/>
          <w:szCs w:val="24"/>
        </w:rPr>
      </w:pPr>
      <w:r w:rsidRPr="00F81531">
        <w:rPr>
          <w:color w:val="000000"/>
          <w:szCs w:val="24"/>
        </w:rPr>
        <w:t>W ramach przedmiotu zamówienia planowany jest zakup gorących posiłków z przeznaczenie</w:t>
      </w:r>
      <w:r w:rsidR="00612470">
        <w:rPr>
          <w:color w:val="000000"/>
          <w:szCs w:val="24"/>
        </w:rPr>
        <w:t>m dla dzieci uczęszczających do Zespołu Szkolno-</w:t>
      </w:r>
      <w:r w:rsidRPr="00F81531">
        <w:rPr>
          <w:color w:val="000000"/>
          <w:szCs w:val="24"/>
        </w:rPr>
        <w:t>Przedszkolne</w:t>
      </w:r>
      <w:r w:rsidR="00EA6719">
        <w:rPr>
          <w:color w:val="000000"/>
          <w:szCs w:val="24"/>
        </w:rPr>
        <w:t>go w Cedyni w roku szkolnym 2023/2024</w:t>
      </w:r>
      <w:r w:rsidRPr="00F81531">
        <w:rPr>
          <w:color w:val="000000"/>
          <w:szCs w:val="24"/>
        </w:rPr>
        <w:t>.</w:t>
      </w:r>
    </w:p>
    <w:p w:rsidR="00F81531" w:rsidRPr="00F81531" w:rsidRDefault="00F81531" w:rsidP="00F81531">
      <w:pPr>
        <w:numPr>
          <w:ilvl w:val="0"/>
          <w:numId w:val="9"/>
        </w:numPr>
        <w:autoSpaceDE w:val="0"/>
        <w:autoSpaceDN w:val="0"/>
        <w:adjustRightInd w:val="0"/>
        <w:spacing w:after="120" w:line="240" w:lineRule="auto"/>
        <w:rPr>
          <w:color w:val="000000"/>
          <w:szCs w:val="24"/>
        </w:rPr>
      </w:pPr>
      <w:r w:rsidRPr="00F81531">
        <w:rPr>
          <w:color w:val="000000"/>
          <w:szCs w:val="24"/>
        </w:rPr>
        <w:t>Przeznaczenie i ilości posiłków:</w:t>
      </w:r>
    </w:p>
    <w:p w:rsidR="00F81531" w:rsidRPr="00F81531" w:rsidRDefault="00F81531" w:rsidP="00E239AA">
      <w:pPr>
        <w:numPr>
          <w:ilvl w:val="1"/>
          <w:numId w:val="9"/>
        </w:numPr>
        <w:autoSpaceDE w:val="0"/>
        <w:autoSpaceDN w:val="0"/>
        <w:adjustRightInd w:val="0"/>
        <w:spacing w:after="120" w:line="240" w:lineRule="auto"/>
        <w:rPr>
          <w:color w:val="000000"/>
          <w:szCs w:val="24"/>
        </w:rPr>
      </w:pPr>
      <w:r w:rsidRPr="00F81531">
        <w:rPr>
          <w:color w:val="000000"/>
          <w:szCs w:val="24"/>
        </w:rPr>
        <w:t>Posiłki dla przedszkola:</w:t>
      </w:r>
    </w:p>
    <w:p w:rsidR="00F81531" w:rsidRPr="00F81531" w:rsidRDefault="0076054A" w:rsidP="00E239AA">
      <w:pPr>
        <w:numPr>
          <w:ilvl w:val="2"/>
          <w:numId w:val="9"/>
        </w:numPr>
        <w:autoSpaceDE w:val="0"/>
        <w:autoSpaceDN w:val="0"/>
        <w:adjustRightInd w:val="0"/>
        <w:spacing w:after="120" w:line="240" w:lineRule="auto"/>
        <w:rPr>
          <w:color w:val="000000"/>
          <w:szCs w:val="24"/>
        </w:rPr>
      </w:pPr>
      <w:r>
        <w:rPr>
          <w:color w:val="000000"/>
          <w:szCs w:val="24"/>
        </w:rPr>
        <w:t>śniadania 17</w:t>
      </w:r>
      <w:r w:rsidR="00E239AA">
        <w:rPr>
          <w:color w:val="000000"/>
          <w:szCs w:val="24"/>
        </w:rPr>
        <w:t> </w:t>
      </w:r>
      <w:r>
        <w:rPr>
          <w:color w:val="000000"/>
          <w:szCs w:val="24"/>
        </w:rPr>
        <w:t>17</w:t>
      </w:r>
      <w:r w:rsidR="00EA6719">
        <w:rPr>
          <w:color w:val="000000"/>
          <w:szCs w:val="24"/>
        </w:rPr>
        <w:t>5 na 11</w:t>
      </w:r>
      <w:r w:rsidR="00A66A9A">
        <w:rPr>
          <w:color w:val="000000"/>
          <w:szCs w:val="24"/>
        </w:rPr>
        <w:t xml:space="preserve"> miesięcy (I</w:t>
      </w:r>
      <w:r w:rsidR="00EA6719">
        <w:rPr>
          <w:color w:val="000000"/>
          <w:szCs w:val="24"/>
        </w:rPr>
        <w:t>X</w:t>
      </w:r>
      <w:r w:rsidR="00A66A9A">
        <w:rPr>
          <w:color w:val="000000"/>
          <w:szCs w:val="24"/>
        </w:rPr>
        <w:t>-VI, VIII)</w:t>
      </w:r>
    </w:p>
    <w:p w:rsidR="00F81531" w:rsidRPr="00F81531" w:rsidRDefault="0076054A" w:rsidP="00E239AA">
      <w:pPr>
        <w:numPr>
          <w:ilvl w:val="2"/>
          <w:numId w:val="9"/>
        </w:numPr>
        <w:autoSpaceDE w:val="0"/>
        <w:autoSpaceDN w:val="0"/>
        <w:adjustRightInd w:val="0"/>
        <w:spacing w:after="120" w:line="240" w:lineRule="auto"/>
        <w:rPr>
          <w:color w:val="000000"/>
          <w:szCs w:val="24"/>
        </w:rPr>
      </w:pPr>
      <w:r>
        <w:rPr>
          <w:color w:val="000000"/>
          <w:szCs w:val="24"/>
        </w:rPr>
        <w:t>obiady 17 17</w:t>
      </w:r>
      <w:r w:rsidR="00EA6719">
        <w:rPr>
          <w:color w:val="000000"/>
          <w:szCs w:val="24"/>
        </w:rPr>
        <w:t>5 na 11</w:t>
      </w:r>
      <w:r w:rsidR="00A66A9A">
        <w:rPr>
          <w:color w:val="000000"/>
          <w:szCs w:val="24"/>
        </w:rPr>
        <w:t xml:space="preserve"> miesięcy (I</w:t>
      </w:r>
      <w:r w:rsidR="00EA6719">
        <w:rPr>
          <w:color w:val="000000"/>
          <w:szCs w:val="24"/>
        </w:rPr>
        <w:t>X</w:t>
      </w:r>
      <w:r w:rsidR="00A66A9A">
        <w:rPr>
          <w:color w:val="000000"/>
          <w:szCs w:val="24"/>
        </w:rPr>
        <w:t>-VI, VIII)</w:t>
      </w:r>
    </w:p>
    <w:p w:rsidR="00F81531" w:rsidRPr="00F81531" w:rsidRDefault="0076054A" w:rsidP="00E239AA">
      <w:pPr>
        <w:numPr>
          <w:ilvl w:val="2"/>
          <w:numId w:val="9"/>
        </w:numPr>
        <w:autoSpaceDE w:val="0"/>
        <w:autoSpaceDN w:val="0"/>
        <w:adjustRightInd w:val="0"/>
        <w:spacing w:after="120" w:line="240" w:lineRule="auto"/>
        <w:rPr>
          <w:color w:val="000000"/>
          <w:szCs w:val="24"/>
        </w:rPr>
      </w:pPr>
      <w:r>
        <w:rPr>
          <w:color w:val="000000"/>
          <w:szCs w:val="24"/>
        </w:rPr>
        <w:t>podwieczorki 17 17</w:t>
      </w:r>
      <w:r w:rsidR="00EA6719">
        <w:rPr>
          <w:color w:val="000000"/>
          <w:szCs w:val="24"/>
        </w:rPr>
        <w:t>5 na 11</w:t>
      </w:r>
      <w:r w:rsidR="00A66A9A">
        <w:rPr>
          <w:color w:val="000000"/>
          <w:szCs w:val="24"/>
        </w:rPr>
        <w:t xml:space="preserve"> miesięcy (I</w:t>
      </w:r>
      <w:r w:rsidR="00EA6719">
        <w:rPr>
          <w:color w:val="000000"/>
          <w:szCs w:val="24"/>
        </w:rPr>
        <w:t>X</w:t>
      </w:r>
      <w:r w:rsidR="00A66A9A">
        <w:rPr>
          <w:color w:val="000000"/>
          <w:szCs w:val="24"/>
        </w:rPr>
        <w:t>-VI, VIII)</w:t>
      </w:r>
    </w:p>
    <w:p w:rsidR="00F81531" w:rsidRPr="00F81531" w:rsidRDefault="00F81531" w:rsidP="00E239AA">
      <w:pPr>
        <w:numPr>
          <w:ilvl w:val="1"/>
          <w:numId w:val="9"/>
        </w:numPr>
        <w:autoSpaceDE w:val="0"/>
        <w:autoSpaceDN w:val="0"/>
        <w:adjustRightInd w:val="0"/>
        <w:spacing w:after="120" w:line="240" w:lineRule="auto"/>
        <w:rPr>
          <w:color w:val="000000"/>
          <w:szCs w:val="24"/>
        </w:rPr>
      </w:pPr>
      <w:r w:rsidRPr="00F81531">
        <w:rPr>
          <w:color w:val="000000"/>
          <w:szCs w:val="24"/>
        </w:rPr>
        <w:t>Posiłki dla szkoły p</w:t>
      </w:r>
      <w:r w:rsidR="0076054A">
        <w:rPr>
          <w:color w:val="000000"/>
          <w:szCs w:val="24"/>
        </w:rPr>
        <w:t>odstawowej: obiady dwudaniowe 17</w:t>
      </w:r>
      <w:r w:rsidR="00E239AA">
        <w:rPr>
          <w:color w:val="000000"/>
          <w:szCs w:val="24"/>
        </w:rPr>
        <w:t> </w:t>
      </w:r>
      <w:r w:rsidR="0076054A">
        <w:rPr>
          <w:color w:val="000000"/>
          <w:szCs w:val="24"/>
        </w:rPr>
        <w:t>484</w:t>
      </w:r>
      <w:r w:rsidR="00E239AA">
        <w:rPr>
          <w:color w:val="000000"/>
          <w:szCs w:val="24"/>
        </w:rPr>
        <w:t xml:space="preserve"> na</w:t>
      </w:r>
      <w:r w:rsidR="00EA6719">
        <w:rPr>
          <w:color w:val="000000"/>
          <w:szCs w:val="24"/>
        </w:rPr>
        <w:t xml:space="preserve"> 10</w:t>
      </w:r>
      <w:r w:rsidR="00C55D91">
        <w:rPr>
          <w:color w:val="000000"/>
          <w:szCs w:val="24"/>
        </w:rPr>
        <w:t xml:space="preserve"> miesięcy (I</w:t>
      </w:r>
      <w:r w:rsidR="00EA6719">
        <w:rPr>
          <w:color w:val="000000"/>
          <w:szCs w:val="24"/>
        </w:rPr>
        <w:t>X-VI).</w:t>
      </w:r>
    </w:p>
    <w:p w:rsidR="00F81531" w:rsidRPr="00F81531" w:rsidRDefault="00F81531" w:rsidP="00F81531">
      <w:pPr>
        <w:numPr>
          <w:ilvl w:val="0"/>
          <w:numId w:val="9"/>
        </w:numPr>
        <w:autoSpaceDE w:val="0"/>
        <w:autoSpaceDN w:val="0"/>
        <w:adjustRightInd w:val="0"/>
        <w:spacing w:after="120" w:line="240" w:lineRule="auto"/>
        <w:rPr>
          <w:color w:val="000000"/>
          <w:szCs w:val="24"/>
        </w:rPr>
      </w:pPr>
      <w:r w:rsidRPr="00F81531">
        <w:rPr>
          <w:color w:val="000000"/>
          <w:szCs w:val="24"/>
        </w:rPr>
        <w:t>Wydawa</w:t>
      </w:r>
      <w:r w:rsidR="00612470">
        <w:rPr>
          <w:color w:val="000000"/>
          <w:szCs w:val="24"/>
        </w:rPr>
        <w:t>nie posiłków w Cedyni</w:t>
      </w:r>
      <w:r w:rsidRPr="00F81531">
        <w:rPr>
          <w:color w:val="000000"/>
          <w:szCs w:val="24"/>
        </w:rPr>
        <w:t xml:space="preserve"> po stronie Wykonawcy. </w:t>
      </w:r>
    </w:p>
    <w:p w:rsidR="00F81531" w:rsidRPr="00F81531" w:rsidRDefault="00F81531" w:rsidP="00F81531">
      <w:pPr>
        <w:numPr>
          <w:ilvl w:val="0"/>
          <w:numId w:val="9"/>
        </w:numPr>
        <w:autoSpaceDE w:val="0"/>
        <w:autoSpaceDN w:val="0"/>
        <w:adjustRightInd w:val="0"/>
        <w:spacing w:after="120" w:line="240" w:lineRule="auto"/>
        <w:rPr>
          <w:color w:val="000000"/>
          <w:szCs w:val="24"/>
        </w:rPr>
      </w:pPr>
      <w:r w:rsidRPr="00F81531">
        <w:rPr>
          <w:color w:val="000000"/>
          <w:szCs w:val="24"/>
        </w:rPr>
        <w:t>Godziny wyda</w:t>
      </w:r>
      <w:r w:rsidR="00612470">
        <w:rPr>
          <w:color w:val="000000"/>
          <w:szCs w:val="24"/>
        </w:rPr>
        <w:t>wania posiłków w uzgodnieniu z dyrektorem ZS-P w Cedyni</w:t>
      </w:r>
      <w:r w:rsidRPr="00F81531">
        <w:rPr>
          <w:color w:val="000000"/>
          <w:szCs w:val="24"/>
        </w:rPr>
        <w:t>.</w:t>
      </w:r>
    </w:p>
    <w:p w:rsidR="00F81531" w:rsidRPr="00F81531" w:rsidRDefault="00F81531" w:rsidP="00F81531">
      <w:pPr>
        <w:numPr>
          <w:ilvl w:val="0"/>
          <w:numId w:val="9"/>
        </w:numPr>
        <w:autoSpaceDE w:val="0"/>
        <w:autoSpaceDN w:val="0"/>
        <w:adjustRightInd w:val="0"/>
        <w:spacing w:after="120" w:line="240" w:lineRule="auto"/>
        <w:rPr>
          <w:color w:val="000000"/>
          <w:szCs w:val="24"/>
        </w:rPr>
      </w:pPr>
      <w:r w:rsidRPr="00F81531">
        <w:rPr>
          <w:color w:val="000000"/>
          <w:szCs w:val="24"/>
        </w:rPr>
        <w:t>Podana ilość porcji jest szacunkowa, wynika z przeliczenia dni nauki szkolnej i szacowanej liczby wydawanych dziennie posiłków. Jest to uśredniona ilość i służy wyłącznie do wyceny oferty.</w:t>
      </w:r>
    </w:p>
    <w:p w:rsidR="00F81531" w:rsidRPr="00F81531" w:rsidRDefault="00F81531" w:rsidP="00F81531">
      <w:pPr>
        <w:numPr>
          <w:ilvl w:val="0"/>
          <w:numId w:val="9"/>
        </w:numPr>
        <w:autoSpaceDE w:val="0"/>
        <w:autoSpaceDN w:val="0"/>
        <w:adjustRightInd w:val="0"/>
        <w:spacing w:after="120" w:line="240" w:lineRule="auto"/>
        <w:rPr>
          <w:color w:val="000000"/>
          <w:szCs w:val="24"/>
        </w:rPr>
      </w:pPr>
      <w:r w:rsidRPr="00F81531">
        <w:rPr>
          <w:color w:val="000000"/>
          <w:szCs w:val="24"/>
        </w:rPr>
        <w:t>Zmiana ilości zamawianych posiłków nie stanowi podstawy do jakichkolwiek roszczeń ze strony Wykonawcy.</w:t>
      </w:r>
    </w:p>
    <w:p w:rsidR="00F81531" w:rsidRPr="00F81531" w:rsidRDefault="00F81531" w:rsidP="00F81531">
      <w:pPr>
        <w:numPr>
          <w:ilvl w:val="0"/>
          <w:numId w:val="9"/>
        </w:numPr>
        <w:autoSpaceDE w:val="0"/>
        <w:autoSpaceDN w:val="0"/>
        <w:adjustRightInd w:val="0"/>
        <w:spacing w:after="120" w:line="240" w:lineRule="auto"/>
        <w:rPr>
          <w:color w:val="000000"/>
          <w:szCs w:val="24"/>
        </w:rPr>
      </w:pPr>
      <w:r w:rsidRPr="00F81531">
        <w:rPr>
          <w:color w:val="000000"/>
          <w:szCs w:val="24"/>
        </w:rPr>
        <w:t>Posiłki dla uczniów szkół podstawowych dostarczane będą w dni nauki szkolnej, dla dzieci z przedszkola w dni  pracy przedszkola oraz inne dni wskazane w zamówieniach.</w:t>
      </w:r>
    </w:p>
    <w:p w:rsidR="00F81531" w:rsidRPr="00F81531" w:rsidRDefault="00F81531" w:rsidP="00F81531">
      <w:pPr>
        <w:numPr>
          <w:ilvl w:val="0"/>
          <w:numId w:val="9"/>
        </w:numPr>
        <w:autoSpaceDE w:val="0"/>
        <w:autoSpaceDN w:val="0"/>
        <w:adjustRightInd w:val="0"/>
        <w:spacing w:after="120" w:line="240" w:lineRule="auto"/>
        <w:rPr>
          <w:color w:val="000000"/>
          <w:szCs w:val="24"/>
        </w:rPr>
      </w:pPr>
      <w:r w:rsidRPr="00F81531">
        <w:rPr>
          <w:color w:val="000000"/>
          <w:szCs w:val="24"/>
        </w:rPr>
        <w:t>Wykonawca ponosi odpowiedzialność za jakość posiłku, temperaturę w chwili podania oraz jego walory smakowe i estetyczne.</w:t>
      </w:r>
    </w:p>
    <w:p w:rsidR="00F81531" w:rsidRPr="00F81531" w:rsidRDefault="00F81531" w:rsidP="00F81531">
      <w:pPr>
        <w:numPr>
          <w:ilvl w:val="0"/>
          <w:numId w:val="9"/>
        </w:numPr>
        <w:autoSpaceDE w:val="0"/>
        <w:autoSpaceDN w:val="0"/>
        <w:adjustRightInd w:val="0"/>
        <w:spacing w:after="120" w:line="240" w:lineRule="auto"/>
        <w:rPr>
          <w:color w:val="000000"/>
          <w:szCs w:val="24"/>
        </w:rPr>
      </w:pPr>
      <w:r w:rsidRPr="00F81531">
        <w:rPr>
          <w:color w:val="000000"/>
          <w:szCs w:val="24"/>
        </w:rPr>
        <w:t xml:space="preserve">Wykonawca jest odpowiedzialny za sporządzanie posiłków zgodnie z zasadami żywienia i </w:t>
      </w:r>
      <w:r w:rsidR="00117652">
        <w:rPr>
          <w:color w:val="000000"/>
          <w:szCs w:val="24"/>
        </w:rPr>
        <w:t xml:space="preserve">przedkładanymi Zamawiającemu w odpowiednim uzgodnionym trybie </w:t>
      </w:r>
      <w:r w:rsidRPr="00F81531">
        <w:rPr>
          <w:color w:val="000000"/>
          <w:szCs w:val="24"/>
        </w:rPr>
        <w:t>jadłospis</w:t>
      </w:r>
      <w:r w:rsidR="00117652">
        <w:rPr>
          <w:color w:val="000000"/>
          <w:szCs w:val="24"/>
        </w:rPr>
        <w:t>ami.</w:t>
      </w:r>
    </w:p>
    <w:p w:rsidR="00F81531" w:rsidRPr="00F81531" w:rsidRDefault="00F81531" w:rsidP="00F81531">
      <w:pPr>
        <w:numPr>
          <w:ilvl w:val="0"/>
          <w:numId w:val="9"/>
        </w:numPr>
        <w:autoSpaceDE w:val="0"/>
        <w:autoSpaceDN w:val="0"/>
        <w:adjustRightInd w:val="0"/>
        <w:spacing w:after="120" w:line="240" w:lineRule="auto"/>
        <w:rPr>
          <w:color w:val="000000"/>
          <w:szCs w:val="24"/>
        </w:rPr>
      </w:pPr>
      <w:r w:rsidRPr="00F81531">
        <w:rPr>
          <w:color w:val="000000"/>
          <w:szCs w:val="24"/>
        </w:rPr>
        <w:t>Warunkiem płatności za daną partię posiłków jest każdorazowe zatwierdzenie ich zgodności z SWZ przez Dyrektora Szkoły lub wyznaczonego przez niego pracownika.</w:t>
      </w:r>
    </w:p>
    <w:p w:rsidR="00F81531" w:rsidRPr="00F81531" w:rsidRDefault="00F81531" w:rsidP="00F81531">
      <w:pPr>
        <w:numPr>
          <w:ilvl w:val="0"/>
          <w:numId w:val="9"/>
        </w:numPr>
        <w:autoSpaceDE w:val="0"/>
        <w:autoSpaceDN w:val="0"/>
        <w:adjustRightInd w:val="0"/>
        <w:spacing w:after="120" w:line="240" w:lineRule="auto"/>
        <w:rPr>
          <w:color w:val="000000"/>
          <w:szCs w:val="24"/>
        </w:rPr>
      </w:pPr>
      <w:r w:rsidRPr="00F81531">
        <w:rPr>
          <w:color w:val="000000"/>
          <w:szCs w:val="24"/>
        </w:rPr>
        <w:t>Wszystkie posiłki muszą być przygotowywane zgodnie z ustawą z dnia 25 sierpnia 2006 r. o bezpieczeństwie żywności i żywienia (Dz. U. z 2020 r. poz. 2021 z późniejszymi zmianami).</w:t>
      </w:r>
    </w:p>
    <w:p w:rsidR="00F81531" w:rsidRPr="00F81531" w:rsidRDefault="00F81531" w:rsidP="00F81531">
      <w:pPr>
        <w:numPr>
          <w:ilvl w:val="0"/>
          <w:numId w:val="9"/>
        </w:numPr>
        <w:autoSpaceDE w:val="0"/>
        <w:autoSpaceDN w:val="0"/>
        <w:adjustRightInd w:val="0"/>
        <w:spacing w:after="120" w:line="240" w:lineRule="auto"/>
        <w:rPr>
          <w:color w:val="000000"/>
          <w:szCs w:val="24"/>
        </w:rPr>
      </w:pPr>
      <w:r w:rsidRPr="00F81531">
        <w:rPr>
          <w:color w:val="000000"/>
          <w:szCs w:val="24"/>
        </w:rPr>
        <w:t>Posiłki muszą być przygotowane z pełnowartościowych, świeżych, naturalnych produktów spożywczych, posiadających aktualne terminy ważności.</w:t>
      </w:r>
    </w:p>
    <w:p w:rsidR="00117652" w:rsidRDefault="00F81531" w:rsidP="00F81531">
      <w:pPr>
        <w:numPr>
          <w:ilvl w:val="0"/>
          <w:numId w:val="9"/>
        </w:numPr>
        <w:autoSpaceDE w:val="0"/>
        <w:autoSpaceDN w:val="0"/>
        <w:adjustRightInd w:val="0"/>
        <w:spacing w:after="120" w:line="240" w:lineRule="auto"/>
        <w:rPr>
          <w:color w:val="000000"/>
          <w:szCs w:val="24"/>
        </w:rPr>
      </w:pPr>
      <w:r w:rsidRPr="00F81531">
        <w:rPr>
          <w:color w:val="000000"/>
          <w:szCs w:val="24"/>
        </w:rPr>
        <w:t xml:space="preserve">Nie dopuszcza się </w:t>
      </w:r>
      <w:r w:rsidR="00117652">
        <w:rPr>
          <w:color w:val="000000"/>
          <w:szCs w:val="24"/>
        </w:rPr>
        <w:t xml:space="preserve">do przygotowywania posiłków z </w:t>
      </w:r>
      <w:r w:rsidRPr="00F81531">
        <w:rPr>
          <w:color w:val="000000"/>
          <w:szCs w:val="24"/>
        </w:rPr>
        <w:t xml:space="preserve">mięsa </w:t>
      </w:r>
      <w:r w:rsidR="003B7E43">
        <w:rPr>
          <w:color w:val="000000"/>
          <w:szCs w:val="24"/>
        </w:rPr>
        <w:t>odkostnione</w:t>
      </w:r>
      <w:r w:rsidR="00722F12">
        <w:rPr>
          <w:color w:val="000000"/>
          <w:szCs w:val="24"/>
        </w:rPr>
        <w:t>go</w:t>
      </w:r>
      <w:r w:rsidR="003B7E43">
        <w:rPr>
          <w:color w:val="000000"/>
          <w:szCs w:val="24"/>
        </w:rPr>
        <w:t xml:space="preserve"> </w:t>
      </w:r>
      <w:r w:rsidR="00117652">
        <w:rPr>
          <w:color w:val="000000"/>
          <w:szCs w:val="24"/>
        </w:rPr>
        <w:t>mechanicznie (MM</w:t>
      </w:r>
      <w:r w:rsidR="003B7E43">
        <w:rPr>
          <w:color w:val="000000"/>
          <w:szCs w:val="24"/>
        </w:rPr>
        <w:t>O</w:t>
      </w:r>
      <w:r w:rsidR="00117652">
        <w:rPr>
          <w:color w:val="000000"/>
          <w:szCs w:val="24"/>
        </w:rPr>
        <w:t xml:space="preserve">) </w:t>
      </w:r>
      <w:r w:rsidRPr="00F81531">
        <w:rPr>
          <w:color w:val="000000"/>
          <w:szCs w:val="24"/>
        </w:rPr>
        <w:t xml:space="preserve">i </w:t>
      </w:r>
      <w:r w:rsidR="00177A9F">
        <w:rPr>
          <w:color w:val="000000"/>
          <w:szCs w:val="24"/>
        </w:rPr>
        <w:t xml:space="preserve">jego </w:t>
      </w:r>
      <w:r w:rsidRPr="00F81531">
        <w:rPr>
          <w:color w:val="000000"/>
          <w:szCs w:val="24"/>
        </w:rPr>
        <w:t>przetworów</w:t>
      </w:r>
      <w:r w:rsidR="00117652">
        <w:rPr>
          <w:color w:val="000000"/>
          <w:szCs w:val="24"/>
        </w:rPr>
        <w:t>,</w:t>
      </w:r>
    </w:p>
    <w:p w:rsidR="00F81531" w:rsidRPr="00F81531" w:rsidRDefault="00117652" w:rsidP="00F81531">
      <w:pPr>
        <w:numPr>
          <w:ilvl w:val="0"/>
          <w:numId w:val="9"/>
        </w:numPr>
        <w:autoSpaceDE w:val="0"/>
        <w:autoSpaceDN w:val="0"/>
        <w:adjustRightInd w:val="0"/>
        <w:spacing w:after="120" w:line="240" w:lineRule="auto"/>
        <w:rPr>
          <w:color w:val="000000"/>
          <w:szCs w:val="24"/>
        </w:rPr>
      </w:pPr>
      <w:r>
        <w:rPr>
          <w:color w:val="000000"/>
          <w:szCs w:val="24"/>
        </w:rPr>
        <w:t>Nie dopuszcza się do przygotowywania posiłków z mięsa pochodzącego z puszek</w:t>
      </w:r>
      <w:r w:rsidR="00F81531" w:rsidRPr="00F81531">
        <w:rPr>
          <w:color w:val="000000"/>
          <w:szCs w:val="24"/>
        </w:rPr>
        <w:t xml:space="preserve"> konserwowych</w:t>
      </w:r>
      <w:r>
        <w:rPr>
          <w:color w:val="000000"/>
          <w:szCs w:val="24"/>
        </w:rPr>
        <w:t xml:space="preserve"> z wyjątkiem śniadań i podwi</w:t>
      </w:r>
      <w:r w:rsidR="0019601B">
        <w:rPr>
          <w:color w:val="000000"/>
          <w:szCs w:val="24"/>
        </w:rPr>
        <w:t>e</w:t>
      </w:r>
      <w:r>
        <w:rPr>
          <w:color w:val="000000"/>
          <w:szCs w:val="24"/>
        </w:rPr>
        <w:t>czorków</w:t>
      </w:r>
      <w:r w:rsidR="00F81531" w:rsidRPr="00F81531">
        <w:rPr>
          <w:color w:val="000000"/>
          <w:szCs w:val="24"/>
        </w:rPr>
        <w:t>,</w:t>
      </w:r>
    </w:p>
    <w:p w:rsidR="00F81531" w:rsidRPr="00F81531" w:rsidRDefault="00F81531" w:rsidP="00F81531">
      <w:pPr>
        <w:numPr>
          <w:ilvl w:val="0"/>
          <w:numId w:val="9"/>
        </w:numPr>
        <w:autoSpaceDE w:val="0"/>
        <w:autoSpaceDN w:val="0"/>
        <w:adjustRightInd w:val="0"/>
        <w:spacing w:after="120" w:line="240" w:lineRule="auto"/>
        <w:rPr>
          <w:color w:val="000000"/>
          <w:szCs w:val="24"/>
        </w:rPr>
      </w:pPr>
      <w:r w:rsidRPr="00F81531">
        <w:rPr>
          <w:color w:val="000000"/>
          <w:szCs w:val="24"/>
        </w:rPr>
        <w:t xml:space="preserve">Dostawa musi odbywać się w naczyniach przystosowanych do przewozu żywności i zapewniających właściwą ochronę, temperaturę oraz środkami transportu  przystosowanymi do przewozu żywności, spełniając przy tym wszelkie wymogi </w:t>
      </w:r>
      <w:proofErr w:type="spellStart"/>
      <w:r w:rsidRPr="00F81531">
        <w:rPr>
          <w:color w:val="000000"/>
          <w:szCs w:val="24"/>
        </w:rPr>
        <w:t>sanitarno</w:t>
      </w:r>
      <w:proofErr w:type="spellEnd"/>
      <w:r w:rsidRPr="00F81531">
        <w:rPr>
          <w:color w:val="000000"/>
          <w:szCs w:val="24"/>
        </w:rPr>
        <w:t xml:space="preserve"> – higieniczne,</w:t>
      </w:r>
    </w:p>
    <w:p w:rsidR="00F81531" w:rsidRPr="00F81531" w:rsidRDefault="00F81531" w:rsidP="00F81531">
      <w:pPr>
        <w:numPr>
          <w:ilvl w:val="0"/>
          <w:numId w:val="9"/>
        </w:numPr>
        <w:autoSpaceDE w:val="0"/>
        <w:autoSpaceDN w:val="0"/>
        <w:adjustRightInd w:val="0"/>
        <w:spacing w:after="120" w:line="240" w:lineRule="auto"/>
        <w:rPr>
          <w:color w:val="000000"/>
          <w:szCs w:val="24"/>
        </w:rPr>
      </w:pPr>
      <w:r w:rsidRPr="00F81531">
        <w:rPr>
          <w:color w:val="000000"/>
          <w:szCs w:val="24"/>
        </w:rPr>
        <w:t>Dostarczane posiłki muszą być gotowe do spożycia bez konieczności dodatkowych przygotowań.</w:t>
      </w:r>
    </w:p>
    <w:p w:rsidR="00F81531" w:rsidRPr="00F81531" w:rsidRDefault="00F81531" w:rsidP="00F81531">
      <w:pPr>
        <w:numPr>
          <w:ilvl w:val="0"/>
          <w:numId w:val="9"/>
        </w:numPr>
        <w:autoSpaceDE w:val="0"/>
        <w:autoSpaceDN w:val="0"/>
        <w:adjustRightInd w:val="0"/>
        <w:spacing w:after="120" w:line="240" w:lineRule="auto"/>
        <w:rPr>
          <w:color w:val="000000"/>
          <w:szCs w:val="24"/>
        </w:rPr>
      </w:pPr>
      <w:r w:rsidRPr="00F81531">
        <w:rPr>
          <w:color w:val="000000"/>
          <w:szCs w:val="24"/>
        </w:rPr>
        <w:lastRenderedPageBreak/>
        <w:t>Wykonawca podczas wykonywania zamówienia zobowiązany jest do zapewnienia technologa żywienia zbiorowego lub dietetyka, który będzie sprawował kontrolę dostarczanych Zamawiającemu posiłków. Wymieniony technolog żywienia zbiorowego lub dietetyk powinien potwierdzać zgodność dostarczanych każdorazowo Zamawiającemu posiłków w postaci podpisu na Zamówieniu Dziennym.</w:t>
      </w:r>
    </w:p>
    <w:p w:rsidR="00F81531" w:rsidRPr="00F81531" w:rsidRDefault="00F81531" w:rsidP="00F81531">
      <w:pPr>
        <w:numPr>
          <w:ilvl w:val="0"/>
          <w:numId w:val="9"/>
        </w:numPr>
        <w:autoSpaceDE w:val="0"/>
        <w:autoSpaceDN w:val="0"/>
        <w:adjustRightInd w:val="0"/>
        <w:spacing w:after="120" w:line="240" w:lineRule="auto"/>
        <w:rPr>
          <w:color w:val="000000"/>
          <w:szCs w:val="24"/>
        </w:rPr>
      </w:pPr>
      <w:r w:rsidRPr="00F81531">
        <w:rPr>
          <w:color w:val="000000"/>
          <w:szCs w:val="24"/>
        </w:rPr>
        <w:t>Wykonawca zobowiązany jest do prowadzenia przygotowania i dostawy posiłków z zachowaniem aktualnych norm żywienia, opracowanych przez Instytut Żywności i Żywienia oraz posiadać instrukcję i procedury z zakresu bezpieczeństwa żywności z uwzględnieniem zasad HACCP w zakresie żywienia dzieci w przedszkolu i szkole podstawowej.</w:t>
      </w:r>
    </w:p>
    <w:p w:rsidR="00F81531" w:rsidRPr="00F81531" w:rsidRDefault="00C55D91" w:rsidP="00F81531">
      <w:pPr>
        <w:numPr>
          <w:ilvl w:val="0"/>
          <w:numId w:val="9"/>
        </w:numPr>
        <w:autoSpaceDE w:val="0"/>
        <w:autoSpaceDN w:val="0"/>
        <w:adjustRightInd w:val="0"/>
        <w:spacing w:after="120" w:line="240" w:lineRule="auto"/>
        <w:rPr>
          <w:color w:val="000000"/>
          <w:szCs w:val="24"/>
        </w:rPr>
      </w:pPr>
      <w:r>
        <w:rPr>
          <w:color w:val="000000"/>
          <w:szCs w:val="24"/>
        </w:rPr>
        <w:t>Posiłek oraz</w:t>
      </w:r>
      <w:r w:rsidR="00F81531" w:rsidRPr="00F81531">
        <w:rPr>
          <w:color w:val="000000"/>
          <w:szCs w:val="24"/>
        </w:rPr>
        <w:t xml:space="preserve"> sposób j</w:t>
      </w:r>
      <w:r>
        <w:rPr>
          <w:color w:val="000000"/>
          <w:szCs w:val="24"/>
        </w:rPr>
        <w:t>ego przygotowania</w:t>
      </w:r>
      <w:r w:rsidR="00F81531" w:rsidRPr="00F81531">
        <w:rPr>
          <w:color w:val="000000"/>
          <w:szCs w:val="24"/>
        </w:rPr>
        <w:t xml:space="preserve"> powinien odbywać się z zachowaniem odpowiednich warunków higieniczno-sanitarnych.</w:t>
      </w:r>
    </w:p>
    <w:p w:rsidR="00F81531" w:rsidRPr="00F81531" w:rsidRDefault="00F81531" w:rsidP="00F81531">
      <w:pPr>
        <w:numPr>
          <w:ilvl w:val="0"/>
          <w:numId w:val="9"/>
        </w:numPr>
        <w:autoSpaceDE w:val="0"/>
        <w:autoSpaceDN w:val="0"/>
        <w:adjustRightInd w:val="0"/>
        <w:spacing w:after="120" w:line="240" w:lineRule="auto"/>
        <w:rPr>
          <w:color w:val="000000"/>
          <w:szCs w:val="24"/>
        </w:rPr>
      </w:pPr>
      <w:r w:rsidRPr="00F81531">
        <w:rPr>
          <w:color w:val="000000"/>
          <w:szCs w:val="24"/>
        </w:rPr>
        <w:t>Wykonawca musi posiadać aktualną decyzję Państwowego Powiatowego Inspektoratu Sanitarnego zezwalającego na prowadzenie działalności w zakresie objętym zamówieniem.</w:t>
      </w:r>
    </w:p>
    <w:p w:rsidR="00304B73" w:rsidRDefault="00F81531" w:rsidP="00F81531">
      <w:pPr>
        <w:numPr>
          <w:ilvl w:val="0"/>
          <w:numId w:val="9"/>
        </w:numPr>
        <w:autoSpaceDE w:val="0"/>
        <w:autoSpaceDN w:val="0"/>
        <w:adjustRightInd w:val="0"/>
        <w:spacing w:after="120" w:line="240" w:lineRule="auto"/>
        <w:rPr>
          <w:color w:val="000000"/>
          <w:szCs w:val="24"/>
        </w:rPr>
      </w:pPr>
      <w:r w:rsidRPr="00F81531">
        <w:rPr>
          <w:color w:val="000000"/>
          <w:szCs w:val="24"/>
        </w:rPr>
        <w:t>Temperatura wydawanego</w:t>
      </w:r>
      <w:r w:rsidR="00117652">
        <w:rPr>
          <w:color w:val="000000"/>
          <w:szCs w:val="24"/>
        </w:rPr>
        <w:t xml:space="preserve"> zgodnie z zasadami GHP i GMP </w:t>
      </w:r>
      <w:r w:rsidRPr="00F81531">
        <w:rPr>
          <w:color w:val="000000"/>
          <w:szCs w:val="24"/>
        </w:rPr>
        <w:t>posiłku winna</w:t>
      </w:r>
      <w:r w:rsidR="00304B73">
        <w:rPr>
          <w:color w:val="000000"/>
          <w:szCs w:val="24"/>
        </w:rPr>
        <w:t xml:space="preserve"> odpowiednio wynosić:</w:t>
      </w:r>
    </w:p>
    <w:p w:rsidR="00304B73" w:rsidRDefault="00C55D91" w:rsidP="00304B73">
      <w:pPr>
        <w:numPr>
          <w:ilvl w:val="1"/>
          <w:numId w:val="9"/>
        </w:numPr>
        <w:autoSpaceDE w:val="0"/>
        <w:autoSpaceDN w:val="0"/>
        <w:adjustRightInd w:val="0"/>
        <w:spacing w:after="120" w:line="240" w:lineRule="auto"/>
        <w:rPr>
          <w:color w:val="000000"/>
          <w:szCs w:val="24"/>
        </w:rPr>
      </w:pPr>
      <w:r>
        <w:rPr>
          <w:color w:val="000000"/>
          <w:szCs w:val="24"/>
        </w:rPr>
        <w:t>g</w:t>
      </w:r>
      <w:r w:rsidR="00304B73">
        <w:rPr>
          <w:color w:val="000000"/>
          <w:szCs w:val="24"/>
        </w:rPr>
        <w:t>orącej zupy – co najmniej + 75ºC</w:t>
      </w:r>
    </w:p>
    <w:p w:rsidR="00304B73" w:rsidRDefault="00C55D91" w:rsidP="00304B73">
      <w:pPr>
        <w:numPr>
          <w:ilvl w:val="1"/>
          <w:numId w:val="9"/>
        </w:numPr>
        <w:autoSpaceDE w:val="0"/>
        <w:autoSpaceDN w:val="0"/>
        <w:adjustRightInd w:val="0"/>
        <w:spacing w:after="120" w:line="240" w:lineRule="auto"/>
        <w:rPr>
          <w:color w:val="000000"/>
          <w:szCs w:val="24"/>
        </w:rPr>
      </w:pPr>
      <w:r>
        <w:rPr>
          <w:color w:val="000000"/>
          <w:szCs w:val="24"/>
        </w:rPr>
        <w:t>d</w:t>
      </w:r>
      <w:r w:rsidR="00304B73">
        <w:rPr>
          <w:color w:val="000000"/>
          <w:szCs w:val="24"/>
        </w:rPr>
        <w:t>ania głównego – co najmniej + 63ºC</w:t>
      </w:r>
    </w:p>
    <w:p w:rsidR="00F81531" w:rsidRPr="00F81531" w:rsidRDefault="00C55D91" w:rsidP="00304B73">
      <w:pPr>
        <w:numPr>
          <w:ilvl w:val="1"/>
          <w:numId w:val="9"/>
        </w:numPr>
        <w:autoSpaceDE w:val="0"/>
        <w:autoSpaceDN w:val="0"/>
        <w:adjustRightInd w:val="0"/>
        <w:spacing w:after="120" w:line="240" w:lineRule="auto"/>
        <w:rPr>
          <w:color w:val="000000"/>
          <w:szCs w:val="24"/>
        </w:rPr>
      </w:pPr>
      <w:r>
        <w:rPr>
          <w:color w:val="000000"/>
          <w:szCs w:val="24"/>
        </w:rPr>
        <w:t>p</w:t>
      </w:r>
      <w:r w:rsidR="00304B73">
        <w:rPr>
          <w:color w:val="000000"/>
          <w:szCs w:val="24"/>
        </w:rPr>
        <w:t xml:space="preserve">otraw </w:t>
      </w:r>
      <w:r w:rsidR="00722F12">
        <w:rPr>
          <w:color w:val="000000"/>
          <w:szCs w:val="24"/>
        </w:rPr>
        <w:t>serwowanych</w:t>
      </w:r>
      <w:r w:rsidR="00304B73">
        <w:rPr>
          <w:color w:val="000000"/>
          <w:szCs w:val="24"/>
        </w:rPr>
        <w:t xml:space="preserve"> na zimno – maksymalnie +4ºC</w:t>
      </w:r>
      <w:r w:rsidR="00F81531" w:rsidRPr="00F81531">
        <w:rPr>
          <w:color w:val="000000"/>
          <w:szCs w:val="24"/>
        </w:rPr>
        <w:t>,</w:t>
      </w:r>
    </w:p>
    <w:p w:rsidR="00F81531" w:rsidRPr="00F81531" w:rsidRDefault="00F81531" w:rsidP="00F81531">
      <w:pPr>
        <w:numPr>
          <w:ilvl w:val="0"/>
          <w:numId w:val="9"/>
        </w:numPr>
        <w:autoSpaceDE w:val="0"/>
        <w:autoSpaceDN w:val="0"/>
        <w:adjustRightInd w:val="0"/>
        <w:spacing w:after="120" w:line="240" w:lineRule="auto"/>
        <w:rPr>
          <w:color w:val="000000"/>
          <w:szCs w:val="24"/>
        </w:rPr>
      </w:pPr>
      <w:r w:rsidRPr="00F81531">
        <w:rPr>
          <w:color w:val="000000"/>
          <w:szCs w:val="24"/>
        </w:rPr>
        <w:t>Zamawiający zastrzega sobie prawo do dokonywania badań sprawdzających posiłki zarówno pod względem higienicznym jak i kalorycznym. W przypadku stwierdzenia, że posiłek nie spełnia parametrów określonych w obowiązujących przepisach oraz w SIWZ, jest nieświeży, kosztami badania Zamawiający obciąży Wykonawcę.</w:t>
      </w:r>
    </w:p>
    <w:p w:rsidR="00F81531" w:rsidRPr="00F81531" w:rsidRDefault="00F81531" w:rsidP="00F81531">
      <w:pPr>
        <w:numPr>
          <w:ilvl w:val="0"/>
          <w:numId w:val="9"/>
        </w:numPr>
        <w:autoSpaceDE w:val="0"/>
        <w:autoSpaceDN w:val="0"/>
        <w:adjustRightInd w:val="0"/>
        <w:spacing w:after="120" w:line="240" w:lineRule="auto"/>
        <w:rPr>
          <w:color w:val="000000"/>
          <w:szCs w:val="24"/>
        </w:rPr>
      </w:pPr>
      <w:r w:rsidRPr="00F81531">
        <w:rPr>
          <w:color w:val="000000"/>
          <w:szCs w:val="24"/>
        </w:rPr>
        <w:t xml:space="preserve">Koszt posiłku wskazany w ofercie musi zawierać wszystkie koszty związane z jego </w:t>
      </w:r>
      <w:r w:rsidR="00C55D91" w:rsidRPr="00F81531">
        <w:rPr>
          <w:color w:val="000000"/>
          <w:szCs w:val="24"/>
        </w:rPr>
        <w:t>dostawą</w:t>
      </w:r>
      <w:r w:rsidR="00C55D91">
        <w:rPr>
          <w:color w:val="000000"/>
          <w:szCs w:val="24"/>
        </w:rPr>
        <w:t>,</w:t>
      </w:r>
      <w:r w:rsidR="00C55D91" w:rsidRPr="00C55D91">
        <w:rPr>
          <w:color w:val="000000"/>
          <w:szCs w:val="24"/>
        </w:rPr>
        <w:t xml:space="preserve"> </w:t>
      </w:r>
      <w:r w:rsidR="00C55D91">
        <w:rPr>
          <w:color w:val="000000"/>
          <w:szCs w:val="24"/>
        </w:rPr>
        <w:t>przygotowaniem i</w:t>
      </w:r>
      <w:r w:rsidR="00C55D91" w:rsidRPr="00F81531">
        <w:rPr>
          <w:color w:val="000000"/>
          <w:szCs w:val="24"/>
        </w:rPr>
        <w:t xml:space="preserve"> </w:t>
      </w:r>
      <w:r w:rsidR="00C55D91">
        <w:rPr>
          <w:color w:val="000000"/>
          <w:szCs w:val="24"/>
        </w:rPr>
        <w:t>wykonaniem</w:t>
      </w:r>
      <w:r w:rsidRPr="00F81531">
        <w:rPr>
          <w:color w:val="000000"/>
          <w:szCs w:val="24"/>
        </w:rPr>
        <w:t>.</w:t>
      </w:r>
    </w:p>
    <w:p w:rsidR="001C41DF" w:rsidRDefault="001C41DF" w:rsidP="001C41DF">
      <w:pPr>
        <w:numPr>
          <w:ilvl w:val="0"/>
          <w:numId w:val="9"/>
        </w:numPr>
        <w:autoSpaceDE w:val="0"/>
        <w:autoSpaceDN w:val="0"/>
        <w:adjustRightInd w:val="0"/>
        <w:spacing w:after="120" w:line="240" w:lineRule="auto"/>
        <w:rPr>
          <w:color w:val="000000"/>
          <w:szCs w:val="24"/>
        </w:rPr>
      </w:pPr>
      <w:r w:rsidRPr="001C41DF">
        <w:rPr>
          <w:color w:val="000000"/>
          <w:szCs w:val="24"/>
        </w:rPr>
        <w:t xml:space="preserve">Podawane posiłki powinny dostarczyć uczniowi </w:t>
      </w:r>
      <w:r w:rsidR="0019601B">
        <w:rPr>
          <w:color w:val="000000"/>
          <w:szCs w:val="24"/>
        </w:rPr>
        <w:t xml:space="preserve">odpowiednią do wieku </w:t>
      </w:r>
      <w:r w:rsidRPr="001C41DF">
        <w:rPr>
          <w:color w:val="000000"/>
          <w:szCs w:val="24"/>
        </w:rPr>
        <w:t>całodzienn</w:t>
      </w:r>
      <w:r w:rsidR="0019601B">
        <w:rPr>
          <w:color w:val="000000"/>
          <w:szCs w:val="24"/>
        </w:rPr>
        <w:t>ą</w:t>
      </w:r>
      <w:r w:rsidRPr="001C41DF">
        <w:rPr>
          <w:color w:val="000000"/>
          <w:szCs w:val="24"/>
        </w:rPr>
        <w:t xml:space="preserve"> </w:t>
      </w:r>
      <w:r w:rsidR="0019601B">
        <w:rPr>
          <w:color w:val="000000"/>
          <w:szCs w:val="24"/>
        </w:rPr>
        <w:t xml:space="preserve">ilość </w:t>
      </w:r>
      <w:r w:rsidRPr="001C41DF">
        <w:rPr>
          <w:color w:val="000000"/>
          <w:szCs w:val="24"/>
        </w:rPr>
        <w:t>zapotrzebowania energetycznego, zgodnie z aktualnymi normami żywienia określonymi w rozporządzeniu Ministra Zdrowia (Dz. U. z 28 sierpnia 2015r. poz. 1256) przy wyliczeniu średnioważon</w:t>
      </w:r>
      <w:r w:rsidR="00C55D91">
        <w:rPr>
          <w:color w:val="000000"/>
          <w:szCs w:val="24"/>
        </w:rPr>
        <w:t>ej normy dla danej grupy dzieci w wieku 3 - 15 lat</w:t>
      </w:r>
      <w:r w:rsidRPr="001C41DF">
        <w:rPr>
          <w:color w:val="000000"/>
          <w:szCs w:val="24"/>
        </w:rPr>
        <w:t>.</w:t>
      </w:r>
    </w:p>
    <w:p w:rsidR="001C41DF" w:rsidRPr="001C41DF" w:rsidRDefault="001C41DF" w:rsidP="001C41DF">
      <w:pPr>
        <w:numPr>
          <w:ilvl w:val="0"/>
          <w:numId w:val="9"/>
        </w:numPr>
        <w:autoSpaceDE w:val="0"/>
        <w:autoSpaceDN w:val="0"/>
        <w:adjustRightInd w:val="0"/>
        <w:spacing w:after="120" w:line="240" w:lineRule="auto"/>
        <w:rPr>
          <w:color w:val="000000"/>
          <w:szCs w:val="24"/>
        </w:rPr>
      </w:pPr>
      <w:r w:rsidRPr="001C41DF">
        <w:rPr>
          <w:color w:val="000000"/>
          <w:szCs w:val="24"/>
        </w:rPr>
        <w:t>Bezwzględnie należy przestrzegać norm na składniki pokarmowe i produkty spożywcze określone przez Instytut Żywienia i Żywności. Posiłki mają być przygotowane zgodnie z zasadami racjonalnego żywienia dzieci i młodzieży.</w:t>
      </w:r>
    </w:p>
    <w:p w:rsidR="001C41DF" w:rsidRDefault="001C41DF" w:rsidP="001C41DF">
      <w:pPr>
        <w:numPr>
          <w:ilvl w:val="0"/>
          <w:numId w:val="9"/>
        </w:numPr>
        <w:autoSpaceDE w:val="0"/>
        <w:autoSpaceDN w:val="0"/>
        <w:adjustRightInd w:val="0"/>
        <w:spacing w:after="120" w:line="240" w:lineRule="auto"/>
        <w:rPr>
          <w:color w:val="000000"/>
          <w:szCs w:val="24"/>
        </w:rPr>
      </w:pPr>
      <w:r>
        <w:rPr>
          <w:color w:val="000000"/>
          <w:szCs w:val="24"/>
        </w:rPr>
        <w:t xml:space="preserve">Obiad ucznia szkoły podstawowej </w:t>
      </w:r>
      <w:r w:rsidR="00166BC7">
        <w:rPr>
          <w:color w:val="000000"/>
          <w:szCs w:val="24"/>
        </w:rPr>
        <w:t>musi składać się</w:t>
      </w:r>
      <w:r>
        <w:rPr>
          <w:color w:val="000000"/>
          <w:szCs w:val="24"/>
        </w:rPr>
        <w:t>:</w:t>
      </w:r>
    </w:p>
    <w:p w:rsidR="001C41DF" w:rsidRDefault="001C41DF" w:rsidP="001C41DF">
      <w:pPr>
        <w:numPr>
          <w:ilvl w:val="1"/>
          <w:numId w:val="9"/>
        </w:numPr>
        <w:autoSpaceDE w:val="0"/>
        <w:autoSpaceDN w:val="0"/>
        <w:adjustRightInd w:val="0"/>
        <w:spacing w:after="120" w:line="240" w:lineRule="auto"/>
        <w:rPr>
          <w:color w:val="000000"/>
          <w:szCs w:val="24"/>
        </w:rPr>
      </w:pPr>
      <w:r>
        <w:rPr>
          <w:color w:val="000000"/>
          <w:szCs w:val="24"/>
        </w:rPr>
        <w:t xml:space="preserve"> z </w:t>
      </w:r>
      <w:r w:rsidRPr="001C41DF">
        <w:rPr>
          <w:color w:val="000000"/>
          <w:szCs w:val="24"/>
        </w:rPr>
        <w:t>zupy przygotowanej z dostępnych sezonowych warzyw; na wywarze warzywno-mięsnym (</w:t>
      </w:r>
      <w:r>
        <w:rPr>
          <w:color w:val="000000"/>
          <w:szCs w:val="24"/>
        </w:rPr>
        <w:t xml:space="preserve">z </w:t>
      </w:r>
      <w:r w:rsidRPr="001C41DF">
        <w:rPr>
          <w:color w:val="000000"/>
          <w:szCs w:val="24"/>
        </w:rPr>
        <w:t>mięs</w:t>
      </w:r>
      <w:r>
        <w:rPr>
          <w:color w:val="000000"/>
          <w:szCs w:val="24"/>
        </w:rPr>
        <w:t>a</w:t>
      </w:r>
      <w:r w:rsidRPr="001C41DF">
        <w:rPr>
          <w:color w:val="000000"/>
          <w:szCs w:val="24"/>
        </w:rPr>
        <w:t xml:space="preserve"> wołowe</w:t>
      </w:r>
      <w:r>
        <w:rPr>
          <w:color w:val="000000"/>
          <w:szCs w:val="24"/>
        </w:rPr>
        <w:t>go</w:t>
      </w:r>
      <w:r w:rsidRPr="001C41DF">
        <w:rPr>
          <w:color w:val="000000"/>
          <w:szCs w:val="24"/>
        </w:rPr>
        <w:t>), bez użycia koncentratów spożywczych, z wyłączeniem koncentratów z naturalnych składników,</w:t>
      </w:r>
    </w:p>
    <w:p w:rsidR="001C41DF" w:rsidRDefault="001C41DF" w:rsidP="001C41DF">
      <w:pPr>
        <w:numPr>
          <w:ilvl w:val="1"/>
          <w:numId w:val="9"/>
        </w:numPr>
        <w:autoSpaceDE w:val="0"/>
        <w:autoSpaceDN w:val="0"/>
        <w:adjustRightInd w:val="0"/>
        <w:spacing w:after="120" w:line="240" w:lineRule="auto"/>
        <w:rPr>
          <w:color w:val="000000"/>
          <w:szCs w:val="24"/>
        </w:rPr>
      </w:pPr>
      <w:r>
        <w:rPr>
          <w:color w:val="000000"/>
          <w:szCs w:val="24"/>
        </w:rPr>
        <w:t>z dania głównego</w:t>
      </w:r>
      <w:r w:rsidRPr="001C41DF">
        <w:rPr>
          <w:color w:val="000000"/>
          <w:szCs w:val="24"/>
        </w:rPr>
        <w:t xml:space="preserve">: (w tygodniu: </w:t>
      </w:r>
      <w:r>
        <w:rPr>
          <w:color w:val="000000"/>
          <w:szCs w:val="24"/>
        </w:rPr>
        <w:t>2</w:t>
      </w:r>
      <w:r w:rsidRPr="001C41DF">
        <w:rPr>
          <w:color w:val="000000"/>
          <w:szCs w:val="24"/>
        </w:rPr>
        <w:t xml:space="preserve"> raz</w:t>
      </w:r>
      <w:r>
        <w:rPr>
          <w:color w:val="000000"/>
          <w:szCs w:val="24"/>
        </w:rPr>
        <w:t>y</w:t>
      </w:r>
      <w:r w:rsidRPr="001C41DF">
        <w:rPr>
          <w:color w:val="000000"/>
          <w:szCs w:val="24"/>
        </w:rPr>
        <w:t xml:space="preserve"> danie jarskie </w:t>
      </w:r>
      <w:r>
        <w:rPr>
          <w:color w:val="000000"/>
          <w:szCs w:val="24"/>
        </w:rPr>
        <w:t>lub mączne</w:t>
      </w:r>
      <w:r w:rsidRPr="001C41DF">
        <w:rPr>
          <w:color w:val="000000"/>
          <w:szCs w:val="24"/>
        </w:rPr>
        <w:t xml:space="preserve">, </w:t>
      </w:r>
      <w:r>
        <w:rPr>
          <w:color w:val="000000"/>
          <w:szCs w:val="24"/>
        </w:rPr>
        <w:t>2</w:t>
      </w:r>
      <w:r w:rsidRPr="001C41DF">
        <w:rPr>
          <w:color w:val="000000"/>
          <w:szCs w:val="24"/>
        </w:rPr>
        <w:t xml:space="preserve"> razy dani</w:t>
      </w:r>
      <w:r>
        <w:rPr>
          <w:color w:val="000000"/>
          <w:szCs w:val="24"/>
        </w:rPr>
        <w:t>e</w:t>
      </w:r>
      <w:r w:rsidRPr="001C41DF">
        <w:rPr>
          <w:color w:val="000000"/>
          <w:szCs w:val="24"/>
        </w:rPr>
        <w:t xml:space="preserve"> mięsne, 1 raz danie rybne; codzienne porcja warzyw przetworzonych lub surów</w:t>
      </w:r>
      <w:r w:rsidR="00166BC7">
        <w:rPr>
          <w:color w:val="000000"/>
          <w:szCs w:val="24"/>
        </w:rPr>
        <w:t>ek</w:t>
      </w:r>
      <w:r w:rsidRPr="001C41DF">
        <w:rPr>
          <w:color w:val="000000"/>
          <w:szCs w:val="24"/>
        </w:rPr>
        <w:t>)</w:t>
      </w:r>
    </w:p>
    <w:p w:rsidR="001C41DF" w:rsidRDefault="00166BC7" w:rsidP="00166BC7">
      <w:pPr>
        <w:numPr>
          <w:ilvl w:val="1"/>
          <w:numId w:val="9"/>
        </w:numPr>
        <w:autoSpaceDE w:val="0"/>
        <w:autoSpaceDN w:val="0"/>
        <w:adjustRightInd w:val="0"/>
        <w:spacing w:after="120" w:line="240" w:lineRule="auto"/>
        <w:rPr>
          <w:color w:val="000000"/>
          <w:szCs w:val="24"/>
        </w:rPr>
      </w:pPr>
      <w:r>
        <w:rPr>
          <w:color w:val="000000"/>
          <w:szCs w:val="24"/>
        </w:rPr>
        <w:t xml:space="preserve">napoju, </w:t>
      </w:r>
      <w:r w:rsidR="001C41DF" w:rsidRPr="00166BC7">
        <w:rPr>
          <w:color w:val="000000"/>
          <w:szCs w:val="24"/>
        </w:rPr>
        <w:t>kompotu owocow</w:t>
      </w:r>
      <w:r w:rsidR="00F63E9C">
        <w:rPr>
          <w:color w:val="000000"/>
          <w:szCs w:val="24"/>
        </w:rPr>
        <w:t>ego</w:t>
      </w:r>
      <w:r w:rsidR="001C41DF" w:rsidRPr="00166BC7">
        <w:rPr>
          <w:color w:val="000000"/>
          <w:szCs w:val="24"/>
        </w:rPr>
        <w:t xml:space="preserve"> lub sok</w:t>
      </w:r>
      <w:r w:rsidR="00F63E9C">
        <w:rPr>
          <w:color w:val="000000"/>
          <w:szCs w:val="24"/>
        </w:rPr>
        <w:t>u</w:t>
      </w:r>
      <w:r w:rsidR="001C41DF" w:rsidRPr="00166BC7">
        <w:rPr>
          <w:color w:val="000000"/>
          <w:szCs w:val="24"/>
        </w:rPr>
        <w:t xml:space="preserve"> owocow</w:t>
      </w:r>
      <w:r w:rsidR="00F63E9C">
        <w:rPr>
          <w:color w:val="000000"/>
          <w:szCs w:val="24"/>
        </w:rPr>
        <w:t>ego</w:t>
      </w:r>
      <w:r>
        <w:rPr>
          <w:color w:val="000000"/>
          <w:szCs w:val="24"/>
        </w:rPr>
        <w:t xml:space="preserve"> lub czyst</w:t>
      </w:r>
      <w:r w:rsidR="00F63E9C">
        <w:rPr>
          <w:color w:val="000000"/>
          <w:szCs w:val="24"/>
        </w:rPr>
        <w:t>ej</w:t>
      </w:r>
      <w:r>
        <w:rPr>
          <w:color w:val="000000"/>
          <w:szCs w:val="24"/>
        </w:rPr>
        <w:t xml:space="preserve"> niegazowan</w:t>
      </w:r>
      <w:r w:rsidR="00F63E9C">
        <w:rPr>
          <w:color w:val="000000"/>
          <w:szCs w:val="24"/>
        </w:rPr>
        <w:t>ej</w:t>
      </w:r>
      <w:r>
        <w:rPr>
          <w:color w:val="000000"/>
          <w:szCs w:val="24"/>
        </w:rPr>
        <w:t xml:space="preserve"> wod</w:t>
      </w:r>
      <w:r w:rsidR="00F63E9C">
        <w:rPr>
          <w:color w:val="000000"/>
          <w:szCs w:val="24"/>
        </w:rPr>
        <w:t>y</w:t>
      </w:r>
      <w:r>
        <w:rPr>
          <w:color w:val="000000"/>
          <w:szCs w:val="24"/>
        </w:rPr>
        <w:t xml:space="preserve"> </w:t>
      </w:r>
      <w:r w:rsidR="00F63E9C">
        <w:rPr>
          <w:color w:val="000000"/>
          <w:szCs w:val="24"/>
        </w:rPr>
        <w:t xml:space="preserve">może być </w:t>
      </w:r>
      <w:r>
        <w:rPr>
          <w:color w:val="000000"/>
          <w:szCs w:val="24"/>
        </w:rPr>
        <w:t xml:space="preserve">z </w:t>
      </w:r>
      <w:r w:rsidR="00F63E9C">
        <w:rPr>
          <w:color w:val="000000"/>
          <w:szCs w:val="24"/>
        </w:rPr>
        <w:t xml:space="preserve">dodatkiem naturalnych dodatków smakowych np. </w:t>
      </w:r>
      <w:r>
        <w:rPr>
          <w:color w:val="000000"/>
          <w:szCs w:val="24"/>
        </w:rPr>
        <w:t>zi</w:t>
      </w:r>
      <w:r w:rsidR="00F63E9C">
        <w:rPr>
          <w:color w:val="000000"/>
          <w:szCs w:val="24"/>
        </w:rPr>
        <w:t>ół</w:t>
      </w:r>
      <w:r>
        <w:rPr>
          <w:color w:val="000000"/>
          <w:szCs w:val="24"/>
        </w:rPr>
        <w:t>,</w:t>
      </w:r>
    </w:p>
    <w:p w:rsidR="00166BC7" w:rsidRDefault="00EA6719" w:rsidP="00166BC7">
      <w:pPr>
        <w:numPr>
          <w:ilvl w:val="0"/>
          <w:numId w:val="9"/>
        </w:numPr>
        <w:autoSpaceDE w:val="0"/>
        <w:autoSpaceDN w:val="0"/>
        <w:adjustRightInd w:val="0"/>
        <w:spacing w:after="120" w:line="240" w:lineRule="auto"/>
        <w:rPr>
          <w:color w:val="000000"/>
          <w:szCs w:val="24"/>
        </w:rPr>
      </w:pPr>
      <w:r>
        <w:rPr>
          <w:color w:val="000000"/>
          <w:szCs w:val="24"/>
        </w:rPr>
        <w:t xml:space="preserve">Zestaw dla przedszkolaka </w:t>
      </w:r>
      <w:r w:rsidR="00166BC7">
        <w:rPr>
          <w:color w:val="000000"/>
          <w:szCs w:val="24"/>
        </w:rPr>
        <w:t>musi składać się:</w:t>
      </w:r>
    </w:p>
    <w:p w:rsidR="00166BC7" w:rsidRDefault="00166BC7" w:rsidP="00166BC7">
      <w:pPr>
        <w:numPr>
          <w:ilvl w:val="1"/>
          <w:numId w:val="9"/>
        </w:numPr>
        <w:autoSpaceDE w:val="0"/>
        <w:autoSpaceDN w:val="0"/>
        <w:adjustRightInd w:val="0"/>
        <w:spacing w:after="120" w:line="240" w:lineRule="auto"/>
        <w:rPr>
          <w:color w:val="000000"/>
          <w:szCs w:val="24"/>
        </w:rPr>
      </w:pPr>
      <w:r>
        <w:rPr>
          <w:color w:val="000000"/>
          <w:szCs w:val="24"/>
        </w:rPr>
        <w:t xml:space="preserve">ze śniadania </w:t>
      </w:r>
    </w:p>
    <w:p w:rsidR="00F63E9C" w:rsidRDefault="00F63E9C" w:rsidP="00166BC7">
      <w:pPr>
        <w:numPr>
          <w:ilvl w:val="1"/>
          <w:numId w:val="9"/>
        </w:numPr>
        <w:autoSpaceDE w:val="0"/>
        <w:autoSpaceDN w:val="0"/>
        <w:adjustRightInd w:val="0"/>
        <w:spacing w:after="120" w:line="240" w:lineRule="auto"/>
        <w:rPr>
          <w:color w:val="000000"/>
          <w:szCs w:val="24"/>
        </w:rPr>
      </w:pPr>
      <w:r>
        <w:rPr>
          <w:color w:val="000000"/>
          <w:szCs w:val="24"/>
        </w:rPr>
        <w:t xml:space="preserve">obiadu składającego się z zupy, dania głównego i napoju </w:t>
      </w:r>
    </w:p>
    <w:p w:rsidR="00F63E9C" w:rsidRPr="00166BC7" w:rsidRDefault="00F63E9C" w:rsidP="00166BC7">
      <w:pPr>
        <w:numPr>
          <w:ilvl w:val="1"/>
          <w:numId w:val="9"/>
        </w:numPr>
        <w:autoSpaceDE w:val="0"/>
        <w:autoSpaceDN w:val="0"/>
        <w:adjustRightInd w:val="0"/>
        <w:spacing w:after="120" w:line="240" w:lineRule="auto"/>
        <w:rPr>
          <w:color w:val="000000"/>
          <w:szCs w:val="24"/>
        </w:rPr>
      </w:pPr>
      <w:r>
        <w:rPr>
          <w:color w:val="000000"/>
          <w:szCs w:val="24"/>
        </w:rPr>
        <w:lastRenderedPageBreak/>
        <w:t>podwieczorka</w:t>
      </w:r>
    </w:p>
    <w:p w:rsidR="001C41DF" w:rsidRDefault="001C41DF" w:rsidP="001C41DF">
      <w:pPr>
        <w:numPr>
          <w:ilvl w:val="0"/>
          <w:numId w:val="9"/>
        </w:numPr>
        <w:autoSpaceDE w:val="0"/>
        <w:autoSpaceDN w:val="0"/>
        <w:adjustRightInd w:val="0"/>
        <w:spacing w:after="120" w:line="240" w:lineRule="auto"/>
        <w:rPr>
          <w:color w:val="000000"/>
          <w:szCs w:val="24"/>
        </w:rPr>
      </w:pPr>
      <w:r w:rsidRPr="001C41DF">
        <w:rPr>
          <w:color w:val="000000"/>
          <w:szCs w:val="24"/>
        </w:rPr>
        <w:t xml:space="preserve">Wykonawca zobowiązany jest </w:t>
      </w:r>
      <w:r w:rsidR="00F63E9C">
        <w:rPr>
          <w:color w:val="000000"/>
          <w:szCs w:val="24"/>
        </w:rPr>
        <w:t xml:space="preserve">do dania głównego </w:t>
      </w:r>
      <w:r w:rsidRPr="001C41DF">
        <w:rPr>
          <w:color w:val="000000"/>
          <w:szCs w:val="24"/>
        </w:rPr>
        <w:t xml:space="preserve">poza ziemniakami podawać również </w:t>
      </w:r>
      <w:r w:rsidR="00166BC7">
        <w:rPr>
          <w:color w:val="000000"/>
          <w:szCs w:val="24"/>
        </w:rPr>
        <w:t xml:space="preserve">różnego </w:t>
      </w:r>
      <w:r w:rsidRPr="001C41DF">
        <w:rPr>
          <w:color w:val="000000"/>
          <w:szCs w:val="24"/>
        </w:rPr>
        <w:t xml:space="preserve">rodzaju kasze </w:t>
      </w:r>
      <w:r w:rsidR="00166BC7">
        <w:rPr>
          <w:color w:val="000000"/>
          <w:szCs w:val="24"/>
        </w:rPr>
        <w:t>lub ryż</w:t>
      </w:r>
      <w:r w:rsidRPr="001C41DF">
        <w:rPr>
          <w:color w:val="000000"/>
          <w:szCs w:val="24"/>
        </w:rPr>
        <w:t>.</w:t>
      </w:r>
    </w:p>
    <w:p w:rsidR="0019601B" w:rsidRPr="0019601B" w:rsidRDefault="0019601B" w:rsidP="0019601B">
      <w:pPr>
        <w:numPr>
          <w:ilvl w:val="0"/>
          <w:numId w:val="9"/>
        </w:numPr>
        <w:autoSpaceDE w:val="0"/>
        <w:autoSpaceDN w:val="0"/>
        <w:adjustRightInd w:val="0"/>
        <w:spacing w:after="120" w:line="240" w:lineRule="auto"/>
        <w:rPr>
          <w:color w:val="000000"/>
          <w:szCs w:val="24"/>
        </w:rPr>
      </w:pPr>
      <w:r w:rsidRPr="0019601B">
        <w:rPr>
          <w:color w:val="000000"/>
          <w:szCs w:val="24"/>
        </w:rPr>
        <w:t>Zamawiający zastrzega, że posiłki muszą spełniać następujące warunki jakościowe:</w:t>
      </w:r>
    </w:p>
    <w:p w:rsidR="0019601B" w:rsidRDefault="0019601B" w:rsidP="0019601B">
      <w:pPr>
        <w:numPr>
          <w:ilvl w:val="1"/>
          <w:numId w:val="9"/>
        </w:numPr>
        <w:autoSpaceDE w:val="0"/>
        <w:autoSpaceDN w:val="0"/>
        <w:adjustRightInd w:val="0"/>
        <w:spacing w:after="120" w:line="240" w:lineRule="auto"/>
        <w:rPr>
          <w:color w:val="000000"/>
          <w:szCs w:val="24"/>
        </w:rPr>
      </w:pPr>
      <w:r w:rsidRPr="0019601B">
        <w:rPr>
          <w:color w:val="000000"/>
          <w:szCs w:val="24"/>
        </w:rPr>
        <w:t>potrawy powinny być lekkostrawne, przygotowywane z surowców wysokiej jakości, świeżych, naturalnych, mało przetworzonych, bez substancji dodatkowych, konserwujących, zagęszczających, barwiących lub sztucznie aromatyzowanych, sporządzane z naturalnych składników bez użycia koncentratów spożywczych, z wyłączeniem koncentratów z naturalnych składników,</w:t>
      </w:r>
    </w:p>
    <w:p w:rsidR="0019601B" w:rsidRDefault="0019601B" w:rsidP="0019601B">
      <w:pPr>
        <w:numPr>
          <w:ilvl w:val="1"/>
          <w:numId w:val="9"/>
        </w:numPr>
        <w:autoSpaceDE w:val="0"/>
        <w:autoSpaceDN w:val="0"/>
        <w:adjustRightInd w:val="0"/>
        <w:spacing w:after="120" w:line="240" w:lineRule="auto"/>
        <w:rPr>
          <w:color w:val="000000"/>
          <w:szCs w:val="24"/>
        </w:rPr>
      </w:pPr>
      <w:r w:rsidRPr="0019601B">
        <w:rPr>
          <w:color w:val="000000"/>
          <w:szCs w:val="24"/>
        </w:rPr>
        <w:t>w jadłospisie powinny przeważać potrawy gotowane, pieczone i duszone, okazjonalnie smażone, przy czym nie więcej niż jedna porcja potrawy smażonej w ciągu tygodnia szkolnego od poniedziałku do piątku</w:t>
      </w:r>
      <w:r>
        <w:rPr>
          <w:color w:val="000000"/>
          <w:szCs w:val="24"/>
        </w:rPr>
        <w:t>,</w:t>
      </w:r>
    </w:p>
    <w:p w:rsidR="0019601B" w:rsidRDefault="0019601B" w:rsidP="0019601B">
      <w:pPr>
        <w:numPr>
          <w:ilvl w:val="1"/>
          <w:numId w:val="9"/>
        </w:numPr>
        <w:autoSpaceDE w:val="0"/>
        <w:autoSpaceDN w:val="0"/>
        <w:adjustRightInd w:val="0"/>
        <w:spacing w:after="120" w:line="240" w:lineRule="auto"/>
        <w:rPr>
          <w:color w:val="000000"/>
          <w:szCs w:val="24"/>
        </w:rPr>
      </w:pPr>
      <w:r w:rsidRPr="0019601B">
        <w:rPr>
          <w:color w:val="000000"/>
          <w:szCs w:val="24"/>
        </w:rPr>
        <w:t>do przygotowania posiłku należy stosować:</w:t>
      </w:r>
    </w:p>
    <w:p w:rsidR="0019601B" w:rsidRDefault="0019601B" w:rsidP="0019601B">
      <w:pPr>
        <w:numPr>
          <w:ilvl w:val="2"/>
          <w:numId w:val="9"/>
        </w:numPr>
        <w:autoSpaceDE w:val="0"/>
        <w:autoSpaceDN w:val="0"/>
        <w:adjustRightInd w:val="0"/>
        <w:spacing w:after="120" w:line="240" w:lineRule="auto"/>
        <w:rPr>
          <w:color w:val="000000"/>
          <w:szCs w:val="24"/>
        </w:rPr>
      </w:pPr>
      <w:r w:rsidRPr="0019601B">
        <w:rPr>
          <w:color w:val="000000"/>
          <w:szCs w:val="24"/>
        </w:rPr>
        <w:t>produkty zbożowe lub ziemniaki</w:t>
      </w:r>
    </w:p>
    <w:p w:rsidR="0019601B" w:rsidRDefault="0019601B" w:rsidP="0019601B">
      <w:pPr>
        <w:numPr>
          <w:ilvl w:val="2"/>
          <w:numId w:val="9"/>
        </w:numPr>
        <w:autoSpaceDE w:val="0"/>
        <w:autoSpaceDN w:val="0"/>
        <w:adjustRightInd w:val="0"/>
        <w:spacing w:after="120" w:line="240" w:lineRule="auto"/>
        <w:rPr>
          <w:color w:val="000000"/>
          <w:szCs w:val="24"/>
        </w:rPr>
      </w:pPr>
      <w:r w:rsidRPr="0019601B">
        <w:rPr>
          <w:color w:val="000000"/>
          <w:szCs w:val="24"/>
        </w:rPr>
        <w:t>warzywa i owoce, surowe lub przetworzone, bez dodatku cukrów i substancji słodzących, a w przypadku przetworzonych – o niskiej zawartości sodu/soli,</w:t>
      </w:r>
    </w:p>
    <w:p w:rsidR="0019601B" w:rsidRDefault="0019601B" w:rsidP="0019601B">
      <w:pPr>
        <w:numPr>
          <w:ilvl w:val="2"/>
          <w:numId w:val="9"/>
        </w:numPr>
        <w:autoSpaceDE w:val="0"/>
        <w:autoSpaceDN w:val="0"/>
        <w:adjustRightInd w:val="0"/>
        <w:spacing w:after="120" w:line="240" w:lineRule="auto"/>
        <w:rPr>
          <w:color w:val="000000"/>
          <w:szCs w:val="24"/>
        </w:rPr>
      </w:pPr>
      <w:r w:rsidRPr="0019601B">
        <w:rPr>
          <w:color w:val="000000"/>
          <w:szCs w:val="24"/>
        </w:rPr>
        <w:t>mięso, ryby, jaja i nasiona roślin - jedną lub więcej porcji żywności z tej kategorii środków spożywczych każdego dnia, a porcję ryby co najmniej raz w tygodniu,</w:t>
      </w:r>
    </w:p>
    <w:p w:rsidR="0019601B" w:rsidRDefault="0019601B" w:rsidP="0019601B">
      <w:pPr>
        <w:numPr>
          <w:ilvl w:val="2"/>
          <w:numId w:val="9"/>
        </w:numPr>
        <w:autoSpaceDE w:val="0"/>
        <w:autoSpaceDN w:val="0"/>
        <w:adjustRightInd w:val="0"/>
        <w:spacing w:after="120" w:line="240" w:lineRule="auto"/>
        <w:rPr>
          <w:color w:val="000000"/>
          <w:szCs w:val="24"/>
        </w:rPr>
      </w:pPr>
      <w:r w:rsidRPr="0019601B">
        <w:rPr>
          <w:color w:val="000000"/>
          <w:szCs w:val="24"/>
        </w:rPr>
        <w:t>tłuszcze spożywcze – oleje, masło, margaryny miękkie kubkowe niearomatyzowane lub ich mieszanki, a do smażenia olej roślinny rafinowany o zawartości kwasów jednonienasyconych powyżej 50% i zawartości kwasów wielonienasyconych poniżej 40%,</w:t>
      </w:r>
    </w:p>
    <w:p w:rsidR="0019601B" w:rsidRDefault="0019601B" w:rsidP="0019601B">
      <w:pPr>
        <w:numPr>
          <w:ilvl w:val="2"/>
          <w:numId w:val="9"/>
        </w:numPr>
        <w:autoSpaceDE w:val="0"/>
        <w:autoSpaceDN w:val="0"/>
        <w:adjustRightInd w:val="0"/>
        <w:spacing w:after="120" w:line="240" w:lineRule="auto"/>
        <w:rPr>
          <w:color w:val="000000"/>
          <w:szCs w:val="24"/>
        </w:rPr>
      </w:pPr>
      <w:r w:rsidRPr="0019601B">
        <w:rPr>
          <w:color w:val="000000"/>
          <w:szCs w:val="24"/>
        </w:rPr>
        <w:t>sól o obniżonej zawartości sodu (sodowo-potasowa), przy założeniu, że dzienne spożycie soli powinno wynosić nie więcej niż 5 g,</w:t>
      </w:r>
    </w:p>
    <w:p w:rsidR="0019601B" w:rsidRDefault="0019601B" w:rsidP="0019601B">
      <w:pPr>
        <w:numPr>
          <w:ilvl w:val="2"/>
          <w:numId w:val="9"/>
        </w:numPr>
        <w:autoSpaceDE w:val="0"/>
        <w:autoSpaceDN w:val="0"/>
        <w:adjustRightInd w:val="0"/>
        <w:spacing w:after="120" w:line="240" w:lineRule="auto"/>
        <w:rPr>
          <w:color w:val="000000"/>
          <w:szCs w:val="24"/>
        </w:rPr>
      </w:pPr>
      <w:r w:rsidRPr="0019601B">
        <w:rPr>
          <w:color w:val="000000"/>
          <w:szCs w:val="24"/>
        </w:rPr>
        <w:t>zioła lub przyprawy świeże lub suszone bez dodatku soli,</w:t>
      </w:r>
    </w:p>
    <w:p w:rsidR="0019601B" w:rsidRDefault="0019601B" w:rsidP="0019601B">
      <w:pPr>
        <w:numPr>
          <w:ilvl w:val="1"/>
          <w:numId w:val="9"/>
        </w:numPr>
        <w:autoSpaceDE w:val="0"/>
        <w:autoSpaceDN w:val="0"/>
        <w:adjustRightInd w:val="0"/>
        <w:spacing w:after="120" w:line="240" w:lineRule="auto"/>
        <w:rPr>
          <w:color w:val="000000"/>
          <w:szCs w:val="24"/>
        </w:rPr>
      </w:pPr>
      <w:r w:rsidRPr="0019601B">
        <w:rPr>
          <w:color w:val="000000"/>
          <w:szCs w:val="24"/>
        </w:rPr>
        <w:t>zupy powinny być sporządzone na wywarze warzywno-mięsnym (mięso wołowe)</w:t>
      </w:r>
    </w:p>
    <w:p w:rsidR="0019601B" w:rsidRDefault="0019601B" w:rsidP="0019601B">
      <w:pPr>
        <w:numPr>
          <w:ilvl w:val="1"/>
          <w:numId w:val="9"/>
        </w:numPr>
        <w:autoSpaceDE w:val="0"/>
        <w:autoSpaceDN w:val="0"/>
        <w:adjustRightInd w:val="0"/>
        <w:spacing w:after="120" w:line="240" w:lineRule="auto"/>
        <w:rPr>
          <w:color w:val="000000"/>
          <w:szCs w:val="24"/>
        </w:rPr>
      </w:pPr>
      <w:r w:rsidRPr="0019601B">
        <w:rPr>
          <w:color w:val="000000"/>
          <w:szCs w:val="24"/>
        </w:rPr>
        <w:t>napoje – wyłącznie kom</w:t>
      </w:r>
      <w:r w:rsidR="00C55D91">
        <w:rPr>
          <w:color w:val="000000"/>
          <w:szCs w:val="24"/>
        </w:rPr>
        <w:t>poty owocowe lub soki owocowe,</w:t>
      </w:r>
      <w:r w:rsidRPr="0019601B">
        <w:rPr>
          <w:color w:val="000000"/>
          <w:szCs w:val="24"/>
        </w:rPr>
        <w:t xml:space="preserve"> bez dodatku cukrów i substancji słodzących,</w:t>
      </w:r>
    </w:p>
    <w:p w:rsidR="001C41DF" w:rsidRPr="0019601B" w:rsidRDefault="0019601B" w:rsidP="0019601B">
      <w:pPr>
        <w:numPr>
          <w:ilvl w:val="1"/>
          <w:numId w:val="9"/>
        </w:numPr>
        <w:autoSpaceDE w:val="0"/>
        <w:autoSpaceDN w:val="0"/>
        <w:adjustRightInd w:val="0"/>
        <w:spacing w:after="120" w:line="240" w:lineRule="auto"/>
        <w:rPr>
          <w:color w:val="000000"/>
          <w:szCs w:val="24"/>
        </w:rPr>
      </w:pPr>
      <w:r w:rsidRPr="0019601B">
        <w:rPr>
          <w:color w:val="000000"/>
          <w:szCs w:val="24"/>
        </w:rPr>
        <w:t>ważna jest estetyka potraw i posiłków</w:t>
      </w:r>
      <w:r w:rsidR="00C55D91">
        <w:rPr>
          <w:color w:val="000000"/>
          <w:szCs w:val="24"/>
        </w:rPr>
        <w:t>.</w:t>
      </w:r>
    </w:p>
    <w:p w:rsidR="00F81531" w:rsidRDefault="00F81531" w:rsidP="00F81531">
      <w:pPr>
        <w:numPr>
          <w:ilvl w:val="0"/>
          <w:numId w:val="9"/>
        </w:numPr>
        <w:autoSpaceDE w:val="0"/>
        <w:autoSpaceDN w:val="0"/>
        <w:adjustRightInd w:val="0"/>
        <w:spacing w:after="120" w:line="240" w:lineRule="auto"/>
        <w:rPr>
          <w:color w:val="000000"/>
          <w:szCs w:val="24"/>
        </w:rPr>
      </w:pPr>
      <w:r w:rsidRPr="00F81531">
        <w:rPr>
          <w:color w:val="000000"/>
          <w:szCs w:val="24"/>
        </w:rPr>
        <w:t>Wykonawca musi dostarczać posiłki zgodnie z zasadami żywienia i jadłospisem: w pierwszym dniu dostarczenia posiłków Wykonawca dostarczy dania z pierwszego dnia jadłospisu, drugiego dnia z drugiego dnia jadłospisu i dalej w kolejne dni analogicznie. Zamawiający dopuszcza możliwość zmian w jadłospisie i wydawanych posiłkach wynikających z innych przyczyn.</w:t>
      </w:r>
      <w:r w:rsidR="00177A9F">
        <w:rPr>
          <w:color w:val="000000"/>
          <w:szCs w:val="24"/>
        </w:rPr>
        <w:t xml:space="preserve"> O zmianie musi b</w:t>
      </w:r>
      <w:r w:rsidR="00161B6C">
        <w:rPr>
          <w:color w:val="000000"/>
          <w:szCs w:val="24"/>
        </w:rPr>
        <w:t>yć powiadomiony Zamawiający z 3-</w:t>
      </w:r>
      <w:r w:rsidR="00177A9F">
        <w:rPr>
          <w:color w:val="000000"/>
          <w:szCs w:val="24"/>
        </w:rPr>
        <w:t>dniowym wyprzedzeniem, powiadomienie musi zawierać uzasadnienie dokonania zmiany i musi być dokonane w postaci papierowej lub w inny sposób umożliwiający archiwizację zawiadomień.</w:t>
      </w:r>
    </w:p>
    <w:p w:rsidR="003B7E43" w:rsidRPr="003B7E43" w:rsidRDefault="003B7E43" w:rsidP="003B7E43">
      <w:pPr>
        <w:numPr>
          <w:ilvl w:val="0"/>
          <w:numId w:val="9"/>
        </w:numPr>
        <w:autoSpaceDE w:val="0"/>
        <w:autoSpaceDN w:val="0"/>
        <w:adjustRightInd w:val="0"/>
        <w:spacing w:after="120" w:line="240" w:lineRule="auto"/>
        <w:rPr>
          <w:color w:val="000000"/>
          <w:szCs w:val="24"/>
        </w:rPr>
      </w:pPr>
      <w:r w:rsidRPr="003B7E43">
        <w:rPr>
          <w:color w:val="000000"/>
          <w:szCs w:val="24"/>
        </w:rPr>
        <w:t xml:space="preserve">Zamawiający załącza do niniejszego SWZ opracowanie </w:t>
      </w:r>
      <w:r w:rsidR="00161B6C">
        <w:rPr>
          <w:color w:val="000000"/>
          <w:szCs w:val="24"/>
        </w:rPr>
        <w:t>z 2016 roku</w:t>
      </w:r>
      <w:r w:rsidR="00161B6C" w:rsidRPr="003B7E43">
        <w:rPr>
          <w:color w:val="000000"/>
          <w:szCs w:val="24"/>
        </w:rPr>
        <w:t xml:space="preserve"> </w:t>
      </w:r>
      <w:r w:rsidRPr="003B7E43">
        <w:rPr>
          <w:color w:val="000000"/>
          <w:szCs w:val="24"/>
        </w:rPr>
        <w:t xml:space="preserve">pt. „Zasady żywienia zbiorowego dzieci w wieku przedszkolnym, uczniów szkoły podstawowej i uczniów gimnazjum gramatura oraz wartość odżywcza poszczególnych posiłków w żywieniu zbiorowym dzieci w wieku przedszkolnym, uczniów podstawówki oraz uczniów gimnazjum </w:t>
      </w:r>
      <w:r w:rsidRPr="003B7E43">
        <w:rPr>
          <w:color w:val="000000"/>
          <w:szCs w:val="24"/>
        </w:rPr>
        <w:lastRenderedPageBreak/>
        <w:t>zasady modyfikacji jadłospisów w wybranych chorobach przewlekłych oraz alerg</w:t>
      </w:r>
      <w:r w:rsidR="00161B6C">
        <w:rPr>
          <w:color w:val="000000"/>
          <w:szCs w:val="24"/>
        </w:rPr>
        <w:t>iach pokarmowych” autorstwa</w:t>
      </w:r>
      <w:r w:rsidRPr="003B7E43">
        <w:rPr>
          <w:color w:val="000000"/>
          <w:szCs w:val="24"/>
        </w:rPr>
        <w:t xml:space="preserve"> Dagmary </w:t>
      </w:r>
      <w:proofErr w:type="spellStart"/>
      <w:r w:rsidRPr="003B7E43">
        <w:rPr>
          <w:color w:val="000000"/>
          <w:szCs w:val="24"/>
        </w:rPr>
        <w:t>Papierowskiej</w:t>
      </w:r>
      <w:proofErr w:type="spellEnd"/>
      <w:r>
        <w:rPr>
          <w:color w:val="000000"/>
          <w:szCs w:val="24"/>
        </w:rPr>
        <w:t xml:space="preserve"> - </w:t>
      </w:r>
      <w:r w:rsidR="00161B6C">
        <w:rPr>
          <w:color w:val="000000"/>
          <w:szCs w:val="24"/>
        </w:rPr>
        <w:t>d</w:t>
      </w:r>
      <w:r w:rsidRPr="003B7E43">
        <w:rPr>
          <w:color w:val="000000"/>
          <w:szCs w:val="24"/>
        </w:rPr>
        <w:t>ietetyk</w:t>
      </w:r>
      <w:r w:rsidR="00304B73">
        <w:rPr>
          <w:color w:val="000000"/>
          <w:szCs w:val="24"/>
        </w:rPr>
        <w:t>a</w:t>
      </w:r>
      <w:r w:rsidRPr="003B7E43">
        <w:rPr>
          <w:color w:val="000000"/>
          <w:szCs w:val="24"/>
        </w:rPr>
        <w:t xml:space="preserve"> medyczn</w:t>
      </w:r>
      <w:r>
        <w:rPr>
          <w:color w:val="000000"/>
          <w:szCs w:val="24"/>
        </w:rPr>
        <w:t>ego</w:t>
      </w:r>
      <w:r w:rsidR="00161B6C">
        <w:rPr>
          <w:color w:val="000000"/>
          <w:szCs w:val="24"/>
        </w:rPr>
        <w:t xml:space="preserve">, </w:t>
      </w:r>
      <w:r>
        <w:rPr>
          <w:color w:val="000000"/>
          <w:szCs w:val="24"/>
        </w:rPr>
        <w:t xml:space="preserve">które zawiera w swej treści skondensowaną wiedzę na temat zasad żywienia, do stosowania przez Wykonawcę. </w:t>
      </w:r>
    </w:p>
    <w:p w:rsidR="00F81531" w:rsidRPr="00F81531" w:rsidRDefault="00F81531" w:rsidP="00F81531">
      <w:pPr>
        <w:numPr>
          <w:ilvl w:val="0"/>
          <w:numId w:val="9"/>
        </w:numPr>
        <w:autoSpaceDE w:val="0"/>
        <w:autoSpaceDN w:val="0"/>
        <w:adjustRightInd w:val="0"/>
        <w:spacing w:after="120" w:line="240" w:lineRule="auto"/>
        <w:rPr>
          <w:color w:val="000000"/>
          <w:szCs w:val="24"/>
        </w:rPr>
      </w:pPr>
      <w:r w:rsidRPr="00F81531">
        <w:rPr>
          <w:color w:val="000000"/>
          <w:szCs w:val="24"/>
        </w:rPr>
        <w:t>CPV: 55524000-9  Usługi dostarczania posiłków do szkół</w:t>
      </w:r>
    </w:p>
    <w:p w:rsidR="007E5D2E" w:rsidRPr="007E5D2E" w:rsidRDefault="007E5D2E" w:rsidP="007E5D2E">
      <w:pPr>
        <w:numPr>
          <w:ilvl w:val="0"/>
          <w:numId w:val="9"/>
        </w:numPr>
        <w:autoSpaceDE w:val="0"/>
        <w:autoSpaceDN w:val="0"/>
        <w:adjustRightInd w:val="0"/>
        <w:spacing w:after="120" w:line="240" w:lineRule="auto"/>
        <w:ind w:left="426"/>
        <w:rPr>
          <w:color w:val="000000"/>
          <w:szCs w:val="24"/>
        </w:rPr>
      </w:pPr>
      <w:r w:rsidRPr="007E5D2E">
        <w:rPr>
          <w:b/>
          <w:bCs/>
          <w:color w:val="000000"/>
          <w:szCs w:val="24"/>
        </w:rPr>
        <w:t xml:space="preserve">Wykonawca zobowiązany jest do: </w:t>
      </w:r>
    </w:p>
    <w:p w:rsidR="007E5D2E" w:rsidRPr="007E5D2E" w:rsidRDefault="007E5D2E" w:rsidP="007E5D2E">
      <w:pPr>
        <w:numPr>
          <w:ilvl w:val="1"/>
          <w:numId w:val="9"/>
        </w:numPr>
        <w:autoSpaceDE w:val="0"/>
        <w:autoSpaceDN w:val="0"/>
        <w:adjustRightInd w:val="0"/>
        <w:spacing w:after="120" w:line="240" w:lineRule="auto"/>
        <w:ind w:left="709"/>
        <w:rPr>
          <w:color w:val="000000"/>
          <w:szCs w:val="24"/>
        </w:rPr>
      </w:pPr>
      <w:r w:rsidRPr="007E5D2E">
        <w:rPr>
          <w:color w:val="000000"/>
          <w:szCs w:val="24"/>
        </w:rPr>
        <w:t xml:space="preserve">zdobycia wszelkich informacji niezbędnych do prawidłowego przygotowania oferty; </w:t>
      </w:r>
    </w:p>
    <w:p w:rsidR="007E5D2E" w:rsidRPr="007E5D2E" w:rsidRDefault="007E5D2E" w:rsidP="007E5D2E">
      <w:pPr>
        <w:numPr>
          <w:ilvl w:val="1"/>
          <w:numId w:val="9"/>
        </w:numPr>
        <w:autoSpaceDE w:val="0"/>
        <w:autoSpaceDN w:val="0"/>
        <w:adjustRightInd w:val="0"/>
        <w:spacing w:after="120" w:line="240" w:lineRule="auto"/>
        <w:ind w:left="709"/>
        <w:rPr>
          <w:color w:val="000000"/>
          <w:szCs w:val="24"/>
        </w:rPr>
      </w:pPr>
      <w:r w:rsidRPr="007E5D2E">
        <w:rPr>
          <w:color w:val="000000"/>
          <w:szCs w:val="24"/>
        </w:rPr>
        <w:t xml:space="preserve">sprawdzenia i zweryfikowania materiałów przetargowych oraz poinformowania Zamawiającego o ewentualnych istotnych błędach lub przeoczeniach; </w:t>
      </w:r>
    </w:p>
    <w:p w:rsidR="007E5D2E" w:rsidRPr="007E5D2E" w:rsidRDefault="007E5D2E" w:rsidP="007E5D2E">
      <w:pPr>
        <w:numPr>
          <w:ilvl w:val="1"/>
          <w:numId w:val="9"/>
        </w:numPr>
        <w:autoSpaceDE w:val="0"/>
        <w:autoSpaceDN w:val="0"/>
        <w:adjustRightInd w:val="0"/>
        <w:spacing w:after="120" w:line="240" w:lineRule="auto"/>
        <w:ind w:left="709"/>
        <w:rPr>
          <w:color w:val="000000"/>
          <w:szCs w:val="24"/>
        </w:rPr>
      </w:pPr>
      <w:r w:rsidRPr="007E5D2E">
        <w:rPr>
          <w:color w:val="000000"/>
          <w:szCs w:val="24"/>
        </w:rPr>
        <w:t>wymaga się, aby Wykonawca zapoznał się z SWZ i złożył ofertę zgodnie z jej wymaganiami;</w:t>
      </w:r>
    </w:p>
    <w:p w:rsidR="007E5D2E" w:rsidRPr="007E5D2E" w:rsidRDefault="007E5D2E" w:rsidP="007E5D2E">
      <w:pPr>
        <w:numPr>
          <w:ilvl w:val="1"/>
          <w:numId w:val="9"/>
        </w:numPr>
        <w:autoSpaceDE w:val="0"/>
        <w:autoSpaceDN w:val="0"/>
        <w:adjustRightInd w:val="0"/>
        <w:spacing w:after="120" w:line="240" w:lineRule="auto"/>
        <w:ind w:left="709"/>
        <w:rPr>
          <w:color w:val="000000"/>
          <w:szCs w:val="24"/>
        </w:rPr>
      </w:pPr>
      <w:r w:rsidRPr="007E5D2E">
        <w:rPr>
          <w:color w:val="000000"/>
          <w:szCs w:val="24"/>
        </w:rPr>
        <w:t>ofertę może złożyć osoba fizyczna, osoba prawna lub jednostka organizacyjna nieposiadająca osobowości prawnej oraz podmioty te występujące wspólnie, o ile spełniają warunki określone w Ustawie oraz w niniejszej SWZ.</w:t>
      </w:r>
    </w:p>
    <w:p w:rsidR="007E5D2E" w:rsidRPr="007E5D2E" w:rsidRDefault="007E5D2E" w:rsidP="007E5D2E">
      <w:pPr>
        <w:numPr>
          <w:ilvl w:val="1"/>
          <w:numId w:val="9"/>
        </w:numPr>
        <w:autoSpaceDE w:val="0"/>
        <w:autoSpaceDN w:val="0"/>
        <w:adjustRightInd w:val="0"/>
        <w:spacing w:after="120" w:line="240" w:lineRule="auto"/>
        <w:ind w:left="709"/>
        <w:rPr>
          <w:color w:val="000000"/>
          <w:szCs w:val="24"/>
        </w:rPr>
      </w:pPr>
      <w:r w:rsidRPr="007E5D2E">
        <w:rPr>
          <w:color w:val="000000"/>
          <w:szCs w:val="24"/>
        </w:rPr>
        <w:t>każdy Wykonawca może złożyć tylko jedną ofertę;</w:t>
      </w:r>
    </w:p>
    <w:p w:rsidR="007E5D2E" w:rsidRPr="007E5D2E" w:rsidRDefault="007E5D2E" w:rsidP="007E5D2E">
      <w:pPr>
        <w:numPr>
          <w:ilvl w:val="1"/>
          <w:numId w:val="9"/>
        </w:numPr>
        <w:autoSpaceDE w:val="0"/>
        <w:autoSpaceDN w:val="0"/>
        <w:adjustRightInd w:val="0"/>
        <w:spacing w:after="120" w:line="240" w:lineRule="auto"/>
        <w:ind w:left="709"/>
        <w:rPr>
          <w:color w:val="000000"/>
          <w:szCs w:val="24"/>
        </w:rPr>
      </w:pPr>
      <w:r w:rsidRPr="007E5D2E">
        <w:rPr>
          <w:color w:val="000000"/>
          <w:szCs w:val="24"/>
        </w:rPr>
        <w:t xml:space="preserve">Zamawiający zastrzega obowiązek osobistego wykonania przez Wykonawcę kluczowych części zamówienia. Przez kluczowe części zamówienia Zamawiający rozumie zakres obejmujący </w:t>
      </w:r>
      <w:r w:rsidR="004A15E9">
        <w:rPr>
          <w:color w:val="000000"/>
          <w:szCs w:val="24"/>
        </w:rPr>
        <w:t>przygotowanie śniadań, obiadów i podwieczorków do spożycia przez uczniów przedszkola oraz dwudaniow</w:t>
      </w:r>
      <w:r w:rsidR="00B866C6">
        <w:rPr>
          <w:color w:val="000000"/>
          <w:szCs w:val="24"/>
        </w:rPr>
        <w:t>ych</w:t>
      </w:r>
      <w:r w:rsidR="004A15E9">
        <w:rPr>
          <w:color w:val="000000"/>
          <w:szCs w:val="24"/>
        </w:rPr>
        <w:t xml:space="preserve"> obiad</w:t>
      </w:r>
      <w:r w:rsidR="00B866C6">
        <w:rPr>
          <w:color w:val="000000"/>
          <w:szCs w:val="24"/>
        </w:rPr>
        <w:t>ów</w:t>
      </w:r>
      <w:r w:rsidR="00161B6C">
        <w:rPr>
          <w:color w:val="000000"/>
          <w:szCs w:val="24"/>
        </w:rPr>
        <w:t xml:space="preserve"> dla uczniów szkoły podstawowej</w:t>
      </w:r>
      <w:r w:rsidR="004A15E9">
        <w:rPr>
          <w:color w:val="000000"/>
          <w:szCs w:val="24"/>
        </w:rPr>
        <w:t>;</w:t>
      </w:r>
    </w:p>
    <w:p w:rsidR="007E5D2E" w:rsidRPr="007E5D2E" w:rsidRDefault="007E5D2E" w:rsidP="007E5D2E">
      <w:pPr>
        <w:numPr>
          <w:ilvl w:val="1"/>
          <w:numId w:val="9"/>
        </w:numPr>
        <w:autoSpaceDE w:val="0"/>
        <w:autoSpaceDN w:val="0"/>
        <w:adjustRightInd w:val="0"/>
        <w:spacing w:after="120" w:line="240" w:lineRule="auto"/>
        <w:ind w:left="709"/>
        <w:rPr>
          <w:color w:val="000000"/>
          <w:szCs w:val="24"/>
        </w:rPr>
      </w:pPr>
      <w:r w:rsidRPr="007E5D2E">
        <w:rPr>
          <w:color w:val="000000"/>
          <w:szCs w:val="24"/>
        </w:rPr>
        <w:t>Zamawiający nie przewiduje udzielania zaliczek na poczet wykonania zamówienia;</w:t>
      </w:r>
    </w:p>
    <w:p w:rsidR="007E5D2E" w:rsidRPr="007E5D2E" w:rsidRDefault="007E5D2E" w:rsidP="007E5D2E">
      <w:pPr>
        <w:numPr>
          <w:ilvl w:val="1"/>
          <w:numId w:val="9"/>
        </w:numPr>
        <w:autoSpaceDE w:val="0"/>
        <w:autoSpaceDN w:val="0"/>
        <w:adjustRightInd w:val="0"/>
        <w:spacing w:after="120" w:line="240" w:lineRule="auto"/>
        <w:ind w:left="709"/>
        <w:rPr>
          <w:color w:val="000000"/>
          <w:szCs w:val="24"/>
        </w:rPr>
      </w:pPr>
      <w:r w:rsidRPr="007E5D2E">
        <w:rPr>
          <w:color w:val="000000"/>
          <w:szCs w:val="24"/>
        </w:rPr>
        <w:t xml:space="preserve">Zamawiający </w:t>
      </w:r>
      <w:r w:rsidRPr="00177A9F">
        <w:rPr>
          <w:b/>
          <w:color w:val="000000"/>
          <w:szCs w:val="24"/>
          <w:u w:val="single"/>
        </w:rPr>
        <w:t>zastrzega</w:t>
      </w:r>
      <w:r w:rsidRPr="007E5D2E">
        <w:rPr>
          <w:color w:val="000000"/>
          <w:szCs w:val="24"/>
        </w:rPr>
        <w:t xml:space="preserve">, że o udzielenie zamówienia mogą ubiegać się </w:t>
      </w:r>
      <w:r w:rsidRPr="00B866C6">
        <w:rPr>
          <w:b/>
          <w:color w:val="000000"/>
          <w:szCs w:val="24"/>
          <w:u w:val="single"/>
        </w:rPr>
        <w:t>wyłącznie</w:t>
      </w:r>
      <w:r w:rsidRPr="007E5D2E">
        <w:rPr>
          <w:color w:val="000000"/>
          <w:szCs w:val="24"/>
        </w:rPr>
        <w:t xml:space="preserve"> zakłady pracy chronionej oraz inni Wykonawcy, których działalność lub działalność ich wyodrębnionych jednostek, które będą realizowały zamówienie, obejmuje społeczną i zawodową integrację osób będących członkami grup społecznie marginalizowanych</w:t>
      </w:r>
      <w:r w:rsidR="004A15E9">
        <w:rPr>
          <w:color w:val="000000"/>
          <w:szCs w:val="24"/>
        </w:rPr>
        <w:t xml:space="preserve">, art. 94 </w:t>
      </w:r>
      <w:proofErr w:type="spellStart"/>
      <w:r w:rsidR="004A15E9">
        <w:rPr>
          <w:color w:val="000000"/>
          <w:szCs w:val="24"/>
        </w:rPr>
        <w:t>pzp</w:t>
      </w:r>
      <w:proofErr w:type="spellEnd"/>
      <w:r w:rsidRPr="007E5D2E">
        <w:rPr>
          <w:color w:val="000000"/>
          <w:szCs w:val="24"/>
        </w:rPr>
        <w:t>;</w:t>
      </w:r>
    </w:p>
    <w:p w:rsidR="007E5D2E" w:rsidRPr="007E5D2E" w:rsidRDefault="007E5D2E" w:rsidP="007E5D2E">
      <w:pPr>
        <w:numPr>
          <w:ilvl w:val="1"/>
          <w:numId w:val="9"/>
        </w:numPr>
        <w:autoSpaceDE w:val="0"/>
        <w:autoSpaceDN w:val="0"/>
        <w:adjustRightInd w:val="0"/>
        <w:spacing w:after="120" w:line="240" w:lineRule="auto"/>
        <w:ind w:left="709"/>
        <w:rPr>
          <w:color w:val="000000"/>
          <w:szCs w:val="24"/>
        </w:rPr>
      </w:pPr>
      <w:r w:rsidRPr="007E5D2E">
        <w:rPr>
          <w:color w:val="000000"/>
          <w:szCs w:val="24"/>
        </w:rPr>
        <w:t>W przypadku stwierdzenia nieścisłości w opisie przedmiotu zamówienia Wykonawca winien zwrócić się pisemnie do Zamawiającego celem ich wyjaśnienia, w formie i terminie określonym w Ustawie;</w:t>
      </w:r>
    </w:p>
    <w:p w:rsidR="007E5D2E" w:rsidRDefault="007E5D2E" w:rsidP="007E5D2E">
      <w:pPr>
        <w:numPr>
          <w:ilvl w:val="1"/>
          <w:numId w:val="9"/>
        </w:numPr>
        <w:autoSpaceDE w:val="0"/>
        <w:autoSpaceDN w:val="0"/>
        <w:adjustRightInd w:val="0"/>
        <w:spacing w:after="120" w:line="240" w:lineRule="auto"/>
        <w:ind w:left="709"/>
        <w:rPr>
          <w:color w:val="000000"/>
          <w:szCs w:val="24"/>
        </w:rPr>
      </w:pPr>
      <w:r w:rsidRPr="007E5D2E">
        <w:rPr>
          <w:color w:val="000000"/>
          <w:szCs w:val="24"/>
        </w:rPr>
        <w:t>Zamawiający przewiduje zastosowanie procedury wskazanej w art. 139 Ustawy –Zamawiający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SIWZ lub w ogłoszeniu o zamówieniu.</w:t>
      </w:r>
    </w:p>
    <w:p w:rsidR="000564FF" w:rsidRPr="000564FF" w:rsidRDefault="000564FF" w:rsidP="000564FF">
      <w:pPr>
        <w:numPr>
          <w:ilvl w:val="0"/>
          <w:numId w:val="9"/>
        </w:numPr>
        <w:autoSpaceDE w:val="0"/>
        <w:autoSpaceDN w:val="0"/>
        <w:adjustRightInd w:val="0"/>
        <w:spacing w:after="120" w:line="240" w:lineRule="auto"/>
        <w:ind w:left="426"/>
        <w:rPr>
          <w:color w:val="000000" w:themeColor="text1"/>
          <w:szCs w:val="24"/>
        </w:rPr>
      </w:pPr>
      <w:r w:rsidRPr="000564FF">
        <w:rPr>
          <w:rFonts w:eastAsia="Calibri"/>
          <w:color w:val="000000" w:themeColor="text1"/>
          <w:szCs w:val="24"/>
          <w:lang w:eastAsia="pl-PL"/>
        </w:rPr>
        <w:t>Z</w:t>
      </w:r>
      <w:r w:rsidRPr="000564FF">
        <w:rPr>
          <w:rFonts w:eastAsia="Calibri"/>
          <w:color w:val="000000" w:themeColor="text1"/>
          <w:szCs w:val="24"/>
          <w:lang w:val="x-none" w:eastAsia="pl-PL"/>
        </w:rPr>
        <w:t xml:space="preserve">godnie z art. 95 ustawy </w:t>
      </w:r>
      <w:r w:rsidRPr="000564FF">
        <w:rPr>
          <w:color w:val="000000" w:themeColor="text1"/>
          <w:szCs w:val="24"/>
        </w:rPr>
        <w:t>11 września 2019 r. - Prawo zamówień publicznych (Dz. U. z 20</w:t>
      </w:r>
      <w:r w:rsidR="001B2B11">
        <w:rPr>
          <w:color w:val="000000" w:themeColor="text1"/>
          <w:szCs w:val="24"/>
        </w:rPr>
        <w:t>21</w:t>
      </w:r>
      <w:r w:rsidRPr="000564FF">
        <w:rPr>
          <w:color w:val="000000" w:themeColor="text1"/>
          <w:szCs w:val="24"/>
        </w:rPr>
        <w:t xml:space="preserve"> r., poz. </w:t>
      </w:r>
      <w:r w:rsidR="001B2B11">
        <w:rPr>
          <w:color w:val="000000" w:themeColor="text1"/>
          <w:szCs w:val="24"/>
        </w:rPr>
        <w:t>1129</w:t>
      </w:r>
      <w:r w:rsidRPr="000564FF">
        <w:rPr>
          <w:color w:val="000000" w:themeColor="text1"/>
          <w:szCs w:val="24"/>
        </w:rPr>
        <w:t xml:space="preserve"> ze zm.), zwanej dalej ustawą </w:t>
      </w:r>
      <w:r w:rsidRPr="000564FF">
        <w:rPr>
          <w:rFonts w:eastAsia="Calibri"/>
          <w:color w:val="000000" w:themeColor="text1"/>
          <w:szCs w:val="24"/>
          <w:lang w:eastAsia="pl-PL"/>
        </w:rPr>
        <w:t>p</w:t>
      </w:r>
      <w:proofErr w:type="spellStart"/>
      <w:r w:rsidRPr="000564FF">
        <w:rPr>
          <w:rFonts w:eastAsia="Calibri"/>
          <w:color w:val="000000" w:themeColor="text1"/>
          <w:szCs w:val="24"/>
          <w:lang w:val="x-none" w:eastAsia="pl-PL"/>
        </w:rPr>
        <w:t>zp</w:t>
      </w:r>
      <w:proofErr w:type="spellEnd"/>
      <w:r w:rsidRPr="000564FF">
        <w:rPr>
          <w:rFonts w:eastAsia="Calibri"/>
          <w:color w:val="000000" w:themeColor="text1"/>
          <w:szCs w:val="24"/>
          <w:lang w:eastAsia="pl-PL"/>
        </w:rPr>
        <w:t>,</w:t>
      </w:r>
      <w:r w:rsidRPr="000564FF">
        <w:rPr>
          <w:rFonts w:eastAsia="Calibri"/>
          <w:color w:val="000000" w:themeColor="text1"/>
          <w:szCs w:val="24"/>
          <w:lang w:val="x-none" w:eastAsia="pl-PL"/>
        </w:rPr>
        <w:t xml:space="preserve"> Zamawiający wymaga zatrudnienia przez Wykonawcę lub Podwykonawcę na podstawie umowy o pracę, zgodnie z art. 22 § 1 ustawy z dnia 26 czerwca 1974 r. - Kodeks Pracy, osób wykonujących w szczególności następujące czynności w zakresie realizacji przedmiotu zamówienia:</w:t>
      </w:r>
      <w:r w:rsidRPr="000564FF">
        <w:rPr>
          <w:rFonts w:eastAsia="Calibri"/>
          <w:color w:val="000000" w:themeColor="text1"/>
          <w:szCs w:val="24"/>
          <w:lang w:eastAsia="pl-PL"/>
        </w:rPr>
        <w:t xml:space="preserve"> </w:t>
      </w:r>
      <w:r w:rsidR="004A15E9">
        <w:rPr>
          <w:rFonts w:eastAsia="Calibri"/>
          <w:color w:val="000000" w:themeColor="text1"/>
          <w:szCs w:val="24"/>
          <w:lang w:eastAsia="pl-PL"/>
        </w:rPr>
        <w:t>przygotowywanie posiłków.</w:t>
      </w:r>
    </w:p>
    <w:p w:rsidR="000564FF" w:rsidRPr="000564FF" w:rsidRDefault="000564FF" w:rsidP="000564FF">
      <w:pPr>
        <w:numPr>
          <w:ilvl w:val="0"/>
          <w:numId w:val="9"/>
        </w:numPr>
        <w:autoSpaceDE w:val="0"/>
        <w:autoSpaceDN w:val="0"/>
        <w:adjustRightInd w:val="0"/>
        <w:spacing w:after="120" w:line="240" w:lineRule="auto"/>
        <w:ind w:left="426"/>
        <w:rPr>
          <w:color w:val="000000" w:themeColor="text1"/>
          <w:szCs w:val="24"/>
        </w:rPr>
      </w:pPr>
      <w:r w:rsidRPr="000564FF">
        <w:rPr>
          <w:rFonts w:eastAsia="Calibri"/>
          <w:color w:val="000000" w:themeColor="text1"/>
          <w:szCs w:val="24"/>
          <w:lang w:eastAsia="pl-PL"/>
        </w:rPr>
        <w:t>Wykonawca jest zobowiązany do dokumentowania zatrudnienia na umowę o pracę w postaci przechowywania umów o pracę.</w:t>
      </w:r>
      <w:bookmarkStart w:id="6" w:name="_Hlk65056909"/>
    </w:p>
    <w:p w:rsidR="000564FF" w:rsidRPr="000564FF" w:rsidRDefault="000564FF" w:rsidP="000564FF">
      <w:pPr>
        <w:numPr>
          <w:ilvl w:val="0"/>
          <w:numId w:val="9"/>
        </w:numPr>
        <w:autoSpaceDE w:val="0"/>
        <w:autoSpaceDN w:val="0"/>
        <w:adjustRightInd w:val="0"/>
        <w:spacing w:after="120" w:line="240" w:lineRule="auto"/>
        <w:ind w:left="426"/>
        <w:rPr>
          <w:color w:val="000000" w:themeColor="text1"/>
          <w:szCs w:val="24"/>
        </w:rPr>
      </w:pPr>
      <w:r w:rsidRPr="000564FF">
        <w:rPr>
          <w:rFonts w:eastAsia="Calibri"/>
          <w:color w:val="000000" w:themeColor="text1"/>
          <w:szCs w:val="24"/>
          <w:lang w:eastAsia="pl-PL"/>
        </w:rPr>
        <w:t xml:space="preserve">W trakcie realizacji zamówienia zamawiający ma prawo do wyrywkowej weryfikacji faktu zatrudniania na umowę o pracę osób, wykonujących wskazane przez zamawiającego </w:t>
      </w:r>
      <w:r w:rsidRPr="000564FF">
        <w:rPr>
          <w:rFonts w:eastAsia="Calibri"/>
          <w:color w:val="000000" w:themeColor="text1"/>
          <w:szCs w:val="24"/>
          <w:lang w:eastAsia="pl-PL"/>
        </w:rPr>
        <w:lastRenderedPageBreak/>
        <w:t>czynności. W tym celu zamawiający wezwie wykonawcę do przedstawienia, w wyznaczonym terminie, nie krótszym niż 3 dni dowodów zatrudniania na umowę o pracę wskazanych osób.</w:t>
      </w:r>
      <w:bookmarkEnd w:id="6"/>
    </w:p>
    <w:p w:rsidR="000564FF" w:rsidRPr="000564FF" w:rsidRDefault="000564FF" w:rsidP="000564FF">
      <w:pPr>
        <w:numPr>
          <w:ilvl w:val="0"/>
          <w:numId w:val="9"/>
        </w:numPr>
        <w:autoSpaceDE w:val="0"/>
        <w:autoSpaceDN w:val="0"/>
        <w:adjustRightInd w:val="0"/>
        <w:spacing w:after="120" w:line="240" w:lineRule="auto"/>
        <w:ind w:left="426"/>
        <w:rPr>
          <w:color w:val="000000" w:themeColor="text1"/>
          <w:szCs w:val="24"/>
        </w:rPr>
      </w:pPr>
      <w:r w:rsidRPr="000564FF">
        <w:rPr>
          <w:rFonts w:eastAsia="Calibri"/>
          <w:color w:val="000000" w:themeColor="text1"/>
          <w:szCs w:val="24"/>
          <w:lang w:eastAsia="pl-PL"/>
        </w:rPr>
        <w:t>W</w:t>
      </w:r>
      <w:r w:rsidRPr="000564FF">
        <w:rPr>
          <w:rFonts w:eastAsia="Calibri"/>
          <w:color w:val="000000" w:themeColor="text1"/>
          <w:szCs w:val="24"/>
          <w:lang w:val="x-none" w:eastAsia="pl-PL"/>
        </w:rPr>
        <w:t xml:space="preserve"> celu weryfikacji zatrudniania, przez wykonawcę lub podwykonawcę, na podstawie umowy o pracę, osób wykonujących wskazane przez zamawiającego czynności w zakresie realizacji zamówienia, zamawiając</w:t>
      </w:r>
      <w:r w:rsidRPr="000564FF">
        <w:rPr>
          <w:rFonts w:eastAsia="Calibri"/>
          <w:color w:val="000000" w:themeColor="text1"/>
          <w:szCs w:val="24"/>
          <w:lang w:eastAsia="pl-PL"/>
        </w:rPr>
        <w:t xml:space="preserve">y może żądać </w:t>
      </w:r>
      <w:r w:rsidRPr="000564FF">
        <w:rPr>
          <w:rFonts w:eastAsia="Calibri"/>
          <w:color w:val="000000" w:themeColor="text1"/>
          <w:szCs w:val="24"/>
          <w:lang w:val="x-none" w:eastAsia="pl-PL"/>
        </w:rPr>
        <w:t>w szczególności:</w:t>
      </w:r>
    </w:p>
    <w:p w:rsidR="000564FF" w:rsidRPr="000564FF" w:rsidRDefault="000564FF" w:rsidP="000564FF">
      <w:pPr>
        <w:numPr>
          <w:ilvl w:val="1"/>
          <w:numId w:val="9"/>
        </w:numPr>
        <w:autoSpaceDE w:val="0"/>
        <w:autoSpaceDN w:val="0"/>
        <w:adjustRightInd w:val="0"/>
        <w:spacing w:after="120" w:line="240" w:lineRule="auto"/>
        <w:rPr>
          <w:color w:val="000000" w:themeColor="text1"/>
          <w:szCs w:val="24"/>
        </w:rPr>
      </w:pPr>
      <w:r w:rsidRPr="000564FF">
        <w:rPr>
          <w:rFonts w:eastAsia="Calibri"/>
          <w:color w:val="000000" w:themeColor="text1"/>
          <w:szCs w:val="24"/>
          <w:lang w:val="x-none" w:eastAsia="pl-PL"/>
        </w:rPr>
        <w:t>oświadczenia zatrudnionego pracownika,</w:t>
      </w:r>
    </w:p>
    <w:p w:rsidR="000564FF" w:rsidRPr="000564FF" w:rsidRDefault="000564FF" w:rsidP="000564FF">
      <w:pPr>
        <w:numPr>
          <w:ilvl w:val="1"/>
          <w:numId w:val="9"/>
        </w:numPr>
        <w:autoSpaceDE w:val="0"/>
        <w:autoSpaceDN w:val="0"/>
        <w:adjustRightInd w:val="0"/>
        <w:spacing w:after="120" w:line="240" w:lineRule="auto"/>
        <w:rPr>
          <w:color w:val="000000" w:themeColor="text1"/>
          <w:szCs w:val="24"/>
        </w:rPr>
      </w:pPr>
      <w:r w:rsidRPr="000564FF">
        <w:rPr>
          <w:rFonts w:eastAsia="Calibri"/>
          <w:color w:val="000000" w:themeColor="text1"/>
          <w:szCs w:val="24"/>
          <w:lang w:val="x-none" w:eastAsia="pl-PL"/>
        </w:rPr>
        <w:t>oświadczenia wykonawcy lub podwykonawcy o zatrudnieniu pracownika na podstawie umowy o pracę,</w:t>
      </w:r>
    </w:p>
    <w:p w:rsidR="000564FF" w:rsidRPr="000564FF" w:rsidRDefault="000564FF" w:rsidP="000564FF">
      <w:pPr>
        <w:numPr>
          <w:ilvl w:val="1"/>
          <w:numId w:val="9"/>
        </w:numPr>
        <w:autoSpaceDE w:val="0"/>
        <w:autoSpaceDN w:val="0"/>
        <w:adjustRightInd w:val="0"/>
        <w:spacing w:after="120" w:line="240" w:lineRule="auto"/>
        <w:rPr>
          <w:color w:val="000000" w:themeColor="text1"/>
          <w:szCs w:val="24"/>
        </w:rPr>
      </w:pPr>
      <w:r w:rsidRPr="000564FF">
        <w:rPr>
          <w:rFonts w:eastAsia="Calibri"/>
          <w:color w:val="000000" w:themeColor="text1"/>
          <w:szCs w:val="24"/>
          <w:lang w:val="x-none" w:eastAsia="pl-PL"/>
        </w:rPr>
        <w:t>poświadczonej za zgodność z oryginałem kopii umowy o pracę zatrudnionego pracownika,</w:t>
      </w:r>
    </w:p>
    <w:p w:rsidR="000564FF" w:rsidRPr="000564FF" w:rsidRDefault="000564FF" w:rsidP="000564FF">
      <w:pPr>
        <w:numPr>
          <w:ilvl w:val="1"/>
          <w:numId w:val="9"/>
        </w:numPr>
        <w:autoSpaceDE w:val="0"/>
        <w:autoSpaceDN w:val="0"/>
        <w:adjustRightInd w:val="0"/>
        <w:spacing w:after="120" w:line="240" w:lineRule="auto"/>
        <w:rPr>
          <w:color w:val="000000" w:themeColor="text1"/>
          <w:szCs w:val="24"/>
        </w:rPr>
      </w:pPr>
      <w:r w:rsidRPr="000564FF">
        <w:rPr>
          <w:rFonts w:eastAsia="Calibri"/>
          <w:color w:val="000000" w:themeColor="text1"/>
          <w:szCs w:val="24"/>
          <w:lang w:val="x-none" w:eastAsia="pl-PL"/>
        </w:rPr>
        <w:t>innych dokumentów</w:t>
      </w:r>
      <w:r w:rsidRPr="000564FF">
        <w:rPr>
          <w:rFonts w:eastAsia="Calibri"/>
          <w:color w:val="000000" w:themeColor="text1"/>
          <w:szCs w:val="24"/>
          <w:lang w:eastAsia="pl-PL"/>
        </w:rPr>
        <w:t xml:space="preserve">, </w:t>
      </w:r>
      <w:r w:rsidRPr="000564FF">
        <w:rPr>
          <w:rFonts w:eastAsia="Calibri"/>
          <w:color w:val="000000" w:themeColor="text1"/>
          <w:szCs w:val="24"/>
          <w:lang w:val="x-none" w:eastAsia="pl-PL"/>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0564FF" w:rsidRPr="000564FF" w:rsidRDefault="000564FF" w:rsidP="000564FF">
      <w:pPr>
        <w:numPr>
          <w:ilvl w:val="0"/>
          <w:numId w:val="9"/>
        </w:numPr>
        <w:autoSpaceDE w:val="0"/>
        <w:autoSpaceDN w:val="0"/>
        <w:adjustRightInd w:val="0"/>
        <w:spacing w:after="120" w:line="240" w:lineRule="auto"/>
        <w:rPr>
          <w:color w:val="000000" w:themeColor="text1"/>
          <w:szCs w:val="24"/>
        </w:rPr>
      </w:pPr>
      <w:r w:rsidRPr="000564FF">
        <w:rPr>
          <w:rFonts w:eastAsia="Calibri"/>
          <w:bCs/>
          <w:color w:val="000000" w:themeColor="text1"/>
          <w:szCs w:val="24"/>
          <w:lang w:eastAsia="pl-PL"/>
        </w:rPr>
        <w:t>W przypadku powzięcia przez zamawiającego informacji o naruszeniu przez wykonawcę lub podwykonawcę obowiązku zatrudnienia na podstawie umowy o pracę osób, albo w przypadku braku przedstawienia dowodów potwierdzających fakt zatrudnienia na umowy o pracę, zamawiający niezwłocznie zawiadomi o tym fakcie Państwową Inspekcję Pracy, celem podjęcia przez nią stosownego postępowania wyjaśniającego w tej sprawie.</w:t>
      </w:r>
      <w:bookmarkStart w:id="7" w:name="_Hlk65056975"/>
    </w:p>
    <w:p w:rsidR="000564FF" w:rsidRPr="000564FF" w:rsidRDefault="000564FF" w:rsidP="000564FF">
      <w:pPr>
        <w:numPr>
          <w:ilvl w:val="0"/>
          <w:numId w:val="9"/>
        </w:numPr>
        <w:autoSpaceDE w:val="0"/>
        <w:autoSpaceDN w:val="0"/>
        <w:adjustRightInd w:val="0"/>
        <w:spacing w:after="120" w:line="240" w:lineRule="auto"/>
        <w:rPr>
          <w:color w:val="000000" w:themeColor="text1"/>
          <w:szCs w:val="24"/>
        </w:rPr>
      </w:pPr>
      <w:r w:rsidRPr="000564FF">
        <w:rPr>
          <w:rFonts w:eastAsia="Calibri"/>
          <w:color w:val="000000" w:themeColor="text1"/>
          <w:szCs w:val="24"/>
          <w:lang w:eastAsia="pl-PL"/>
        </w:rPr>
        <w:t>Jeśli Państwowa Inspekcja Pracy stwierdzi brak umów o pracę, osób wskazanych przez zamawiającego, będzie to stanowiło podstawę do naliczenia kar umownych, określonych w umowie o zamówienie publiczne.</w:t>
      </w:r>
      <w:bookmarkEnd w:id="7"/>
    </w:p>
    <w:p w:rsidR="000564FF" w:rsidRPr="000564FF" w:rsidRDefault="000564FF" w:rsidP="000564FF">
      <w:pPr>
        <w:numPr>
          <w:ilvl w:val="0"/>
          <w:numId w:val="9"/>
        </w:numPr>
        <w:autoSpaceDE w:val="0"/>
        <w:autoSpaceDN w:val="0"/>
        <w:adjustRightInd w:val="0"/>
        <w:spacing w:after="120" w:line="240" w:lineRule="auto"/>
        <w:rPr>
          <w:color w:val="000000" w:themeColor="text1"/>
          <w:szCs w:val="24"/>
        </w:rPr>
      </w:pPr>
      <w:r w:rsidRPr="000564FF">
        <w:rPr>
          <w:rFonts w:eastAsia="Calibri"/>
          <w:color w:val="000000" w:themeColor="text1"/>
          <w:szCs w:val="24"/>
          <w:lang w:eastAsia="pl-PL"/>
        </w:rPr>
        <w:t xml:space="preserve">Zamawiający ma prawo dokonać kontroli zatrudnienia, o której mowa w ust. 10 wielokrotnie podczas trwania umowy o zamówienie publiczne. </w:t>
      </w:r>
    </w:p>
    <w:p w:rsidR="000564FF" w:rsidRPr="000564FF" w:rsidRDefault="000564FF" w:rsidP="000564FF">
      <w:pPr>
        <w:numPr>
          <w:ilvl w:val="0"/>
          <w:numId w:val="9"/>
        </w:numPr>
        <w:autoSpaceDE w:val="0"/>
        <w:autoSpaceDN w:val="0"/>
        <w:adjustRightInd w:val="0"/>
        <w:spacing w:after="120" w:line="240" w:lineRule="auto"/>
        <w:rPr>
          <w:color w:val="000000" w:themeColor="text1"/>
          <w:szCs w:val="24"/>
        </w:rPr>
      </w:pPr>
      <w:r w:rsidRPr="000564FF">
        <w:rPr>
          <w:rFonts w:eastAsia="Calibri"/>
          <w:bCs/>
          <w:color w:val="000000" w:themeColor="text1"/>
          <w:szCs w:val="24"/>
          <w:lang w:eastAsia="pl-PL"/>
        </w:rPr>
        <w:t>W trakcie realizacji zamówienia zamawiający ma prawo do wyrywkowej weryfikacji faktu zatrudniania na umowę o pracę osób niepełnosprawnych, wykonujących wskazane przez zamawiającego czynności, w ilości zadeklarowanej przez wykonawcę w złożonej ofercie. W tym celu zamawiający wezwie wykonawcę do przedstawienia, w wyznaczonym terminie, nie krótszym niż 3 dni dowodów zatrudniania na umowę o pracę wskazanych osób.</w:t>
      </w:r>
    </w:p>
    <w:p w:rsidR="000564FF" w:rsidRPr="000564FF" w:rsidRDefault="000564FF" w:rsidP="00EA44AE">
      <w:pPr>
        <w:numPr>
          <w:ilvl w:val="0"/>
          <w:numId w:val="9"/>
        </w:numPr>
        <w:autoSpaceDE w:val="0"/>
        <w:autoSpaceDN w:val="0"/>
        <w:adjustRightInd w:val="0"/>
        <w:spacing w:after="120" w:line="240" w:lineRule="auto"/>
        <w:ind w:left="714" w:hanging="357"/>
        <w:rPr>
          <w:color w:val="000000" w:themeColor="text1"/>
          <w:szCs w:val="24"/>
        </w:rPr>
      </w:pPr>
      <w:r w:rsidRPr="000564FF">
        <w:rPr>
          <w:rFonts w:eastAsia="Calibri"/>
          <w:bCs/>
          <w:color w:val="000000" w:themeColor="text1"/>
          <w:szCs w:val="24"/>
          <w:lang w:eastAsia="pl-PL"/>
        </w:rPr>
        <w:t>Jeśli wykonawca nie udowodni zamawiającemu faktu zatrudniania na umowy o pracę, osób niepełnosprawnych, w ilości zadeklarowanej w ofercie, będzie to stanowiło podstawę do naliczenia kar umownych.</w:t>
      </w:r>
    </w:p>
    <w:p w:rsidR="000564FF" w:rsidRPr="000564FF" w:rsidRDefault="000564FF" w:rsidP="000564FF">
      <w:pPr>
        <w:numPr>
          <w:ilvl w:val="0"/>
          <w:numId w:val="9"/>
        </w:numPr>
        <w:autoSpaceDE w:val="0"/>
        <w:autoSpaceDN w:val="0"/>
        <w:adjustRightInd w:val="0"/>
        <w:spacing w:after="120" w:line="240" w:lineRule="auto"/>
        <w:rPr>
          <w:color w:val="000000" w:themeColor="text1"/>
          <w:szCs w:val="24"/>
        </w:rPr>
      </w:pPr>
      <w:r w:rsidRPr="000564FF">
        <w:rPr>
          <w:rFonts w:eastAsia="Calibri"/>
          <w:bCs/>
          <w:color w:val="000000" w:themeColor="text1"/>
          <w:szCs w:val="24"/>
          <w:lang w:eastAsia="pl-PL"/>
        </w:rPr>
        <w:t>Zamawiający może przeprowadzić kontrolę zatrudniania osób niepełnosprawnych, o której mowa w ust. 15 raz w każdym miesiącu realizacji umowy.</w:t>
      </w:r>
      <w:bookmarkStart w:id="8" w:name="_Hlk65004402"/>
    </w:p>
    <w:bookmarkEnd w:id="8"/>
    <w:p w:rsidR="007E5D2E" w:rsidRPr="00F81531" w:rsidRDefault="007E5D2E" w:rsidP="00F81531">
      <w:pPr>
        <w:numPr>
          <w:ilvl w:val="0"/>
          <w:numId w:val="9"/>
        </w:numPr>
        <w:autoSpaceDE w:val="0"/>
        <w:autoSpaceDN w:val="0"/>
        <w:adjustRightInd w:val="0"/>
        <w:spacing w:after="120" w:line="240" w:lineRule="auto"/>
        <w:rPr>
          <w:color w:val="000000"/>
          <w:szCs w:val="24"/>
        </w:rPr>
      </w:pPr>
      <w:r w:rsidRPr="007E5D2E">
        <w:rPr>
          <w:bCs/>
          <w:color w:val="000000"/>
          <w:szCs w:val="24"/>
        </w:rPr>
        <w:t>Główne kody CPV (wg Wspólnego Słownika Zamówień):</w:t>
      </w:r>
      <w:r w:rsidR="00F81531">
        <w:rPr>
          <w:color w:val="000000"/>
          <w:szCs w:val="24"/>
        </w:rPr>
        <w:t xml:space="preserve"> </w:t>
      </w:r>
      <w:r w:rsidR="00F81531" w:rsidRPr="00F81531">
        <w:rPr>
          <w:color w:val="000000"/>
          <w:szCs w:val="24"/>
        </w:rPr>
        <w:t>55524000-9  Usługi dostarczania posiłków do szkół</w:t>
      </w:r>
      <w:r w:rsidRPr="00F81531">
        <w:rPr>
          <w:color w:val="000000"/>
          <w:szCs w:val="24"/>
        </w:rPr>
        <w:t>;</w:t>
      </w:r>
    </w:p>
    <w:p w:rsidR="00BA0ED3" w:rsidRPr="00EA44AE" w:rsidRDefault="00BA0ED3" w:rsidP="00F81531">
      <w:pPr>
        <w:pStyle w:val="Akapitzlist"/>
        <w:numPr>
          <w:ilvl w:val="0"/>
          <w:numId w:val="9"/>
        </w:numPr>
        <w:autoSpaceDE w:val="0"/>
        <w:autoSpaceDN w:val="0"/>
        <w:adjustRightInd w:val="0"/>
        <w:spacing w:after="120" w:line="240" w:lineRule="auto"/>
        <w:contextualSpacing w:val="0"/>
        <w:rPr>
          <w:color w:val="000000"/>
          <w:szCs w:val="24"/>
        </w:rPr>
      </w:pPr>
      <w:r w:rsidRPr="00EA44AE">
        <w:rPr>
          <w:szCs w:val="24"/>
        </w:rPr>
        <w:t>Postępowanie o udzielenie zamówienia publicznego jest jawne.</w:t>
      </w:r>
    </w:p>
    <w:p w:rsidR="00BA0ED3" w:rsidRPr="00EA44AE" w:rsidRDefault="00BA0ED3" w:rsidP="00F81531">
      <w:pPr>
        <w:pStyle w:val="Akapitzlist"/>
        <w:numPr>
          <w:ilvl w:val="0"/>
          <w:numId w:val="9"/>
        </w:numPr>
        <w:autoSpaceDE w:val="0"/>
        <w:autoSpaceDN w:val="0"/>
        <w:adjustRightInd w:val="0"/>
        <w:spacing w:after="120" w:line="240" w:lineRule="auto"/>
        <w:contextualSpacing w:val="0"/>
        <w:rPr>
          <w:color w:val="000000"/>
          <w:szCs w:val="24"/>
        </w:rPr>
      </w:pPr>
      <w:r w:rsidRPr="00EA44AE">
        <w:rPr>
          <w:szCs w:val="24"/>
        </w:rPr>
        <w:t xml:space="preserve">Zamawiający prowadzi i udostępnia protokół postępowania na zasadach określonych w ustawie </w:t>
      </w:r>
      <w:proofErr w:type="spellStart"/>
      <w:r w:rsidRPr="00EA44AE">
        <w:rPr>
          <w:szCs w:val="24"/>
        </w:rPr>
        <w:t>pzp</w:t>
      </w:r>
      <w:proofErr w:type="spellEnd"/>
      <w:r w:rsidRPr="00EA44AE">
        <w:rPr>
          <w:szCs w:val="24"/>
        </w:rPr>
        <w:t xml:space="preserve"> oraz Rozporządzeniu Ministra Rozwoju, Pracy i Technologii z dnia 18</w:t>
      </w:r>
      <w:r w:rsidR="001B2B11">
        <w:rPr>
          <w:szCs w:val="24"/>
        </w:rPr>
        <w:t> </w:t>
      </w:r>
      <w:r w:rsidRPr="00EA44AE">
        <w:rPr>
          <w:szCs w:val="24"/>
        </w:rPr>
        <w:t>grudnia 2020 r. w sprawie protokołów postępowania oraz dokumentacji postępowania o udzielenie zamówienia publicznego.</w:t>
      </w:r>
    </w:p>
    <w:p w:rsidR="00BA0ED3" w:rsidRPr="00EA44AE" w:rsidRDefault="00BA0ED3" w:rsidP="00F81531">
      <w:pPr>
        <w:pStyle w:val="Akapitzlist"/>
        <w:numPr>
          <w:ilvl w:val="0"/>
          <w:numId w:val="9"/>
        </w:numPr>
        <w:autoSpaceDE w:val="0"/>
        <w:autoSpaceDN w:val="0"/>
        <w:adjustRightInd w:val="0"/>
        <w:spacing w:after="120" w:line="240" w:lineRule="auto"/>
        <w:contextualSpacing w:val="0"/>
        <w:rPr>
          <w:color w:val="000000"/>
          <w:szCs w:val="24"/>
        </w:rPr>
      </w:pPr>
      <w:r w:rsidRPr="00EA44AE">
        <w:rPr>
          <w:szCs w:val="24"/>
        </w:rPr>
        <w:t xml:space="preserve">Nie ujawnia się informacji stanowiących tajemnicę przedsiębiorstwa w rozumieniu przepisów ustawy z dnia 16 kwietnia 1993 r. o zwalczaniu nieuczciwej konkurencji, jeżeli </w:t>
      </w:r>
      <w:r w:rsidRPr="00EA44AE">
        <w:rPr>
          <w:szCs w:val="24"/>
        </w:rPr>
        <w:lastRenderedPageBreak/>
        <w:t xml:space="preserve">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EA44AE">
        <w:rPr>
          <w:szCs w:val="24"/>
        </w:rPr>
        <w:t>pzp</w:t>
      </w:r>
      <w:proofErr w:type="spellEnd"/>
      <w:r w:rsidRPr="00EA44AE">
        <w:rPr>
          <w:szCs w:val="24"/>
        </w:rPr>
        <w:t>.</w:t>
      </w:r>
      <w:bookmarkStart w:id="9" w:name="_Hlk63201158"/>
    </w:p>
    <w:p w:rsidR="00BA0ED3" w:rsidRPr="00EA44AE" w:rsidRDefault="00BA0ED3" w:rsidP="00F81531">
      <w:pPr>
        <w:pStyle w:val="Akapitzlist"/>
        <w:numPr>
          <w:ilvl w:val="0"/>
          <w:numId w:val="9"/>
        </w:numPr>
        <w:autoSpaceDE w:val="0"/>
        <w:autoSpaceDN w:val="0"/>
        <w:adjustRightInd w:val="0"/>
        <w:spacing w:after="120" w:line="240" w:lineRule="auto"/>
        <w:contextualSpacing w:val="0"/>
        <w:rPr>
          <w:color w:val="000000"/>
          <w:szCs w:val="24"/>
        </w:rPr>
      </w:pPr>
      <w:r w:rsidRPr="00EA44AE">
        <w:rPr>
          <w:szCs w:val="24"/>
        </w:rPr>
        <w:t xml:space="preserve">Dokumenty stanowiące tajemnicę przedsiębiorstwa, składane wraz z ofertą </w:t>
      </w:r>
      <w:bookmarkEnd w:id="9"/>
      <w:r w:rsidRPr="00EA44AE">
        <w:rPr>
          <w:szCs w:val="24"/>
        </w:rPr>
        <w:t xml:space="preserve">muszą zostać złożone w na Platformie Zakupowej w specjalnie do tego przygotowanej sekcji.  </w:t>
      </w:r>
    </w:p>
    <w:p w:rsidR="00BA0ED3" w:rsidRPr="00EA44AE" w:rsidRDefault="00BA0ED3" w:rsidP="00F81531">
      <w:pPr>
        <w:pStyle w:val="Akapitzlist"/>
        <w:numPr>
          <w:ilvl w:val="0"/>
          <w:numId w:val="9"/>
        </w:numPr>
        <w:autoSpaceDE w:val="0"/>
        <w:autoSpaceDN w:val="0"/>
        <w:adjustRightInd w:val="0"/>
        <w:spacing w:after="120" w:line="240" w:lineRule="auto"/>
        <w:contextualSpacing w:val="0"/>
        <w:rPr>
          <w:color w:val="000000"/>
          <w:szCs w:val="24"/>
        </w:rPr>
      </w:pPr>
      <w:r w:rsidRPr="00EA44AE">
        <w:rPr>
          <w:szCs w:val="24"/>
        </w:rPr>
        <w:t>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rsidR="00BA0ED3" w:rsidRPr="00EA44AE" w:rsidRDefault="00BA0ED3" w:rsidP="00F81531">
      <w:pPr>
        <w:pStyle w:val="Akapitzlist"/>
        <w:numPr>
          <w:ilvl w:val="0"/>
          <w:numId w:val="9"/>
        </w:numPr>
        <w:autoSpaceDE w:val="0"/>
        <w:autoSpaceDN w:val="0"/>
        <w:adjustRightInd w:val="0"/>
        <w:spacing w:after="120" w:line="240" w:lineRule="auto"/>
        <w:contextualSpacing w:val="0"/>
        <w:rPr>
          <w:color w:val="000000"/>
          <w:szCs w:val="24"/>
        </w:rPr>
      </w:pPr>
      <w:r w:rsidRPr="00EA44AE">
        <w:rPr>
          <w:szCs w:val="24"/>
        </w:rPr>
        <w:t>Zamawiający nie bierze odpowiedzialności za nieprawidłowe zabezpieczenie plików stanowiących informacji stanowiących tajemnicy przedsiębiorstwa.</w:t>
      </w:r>
    </w:p>
    <w:p w:rsidR="00BA0ED3" w:rsidRPr="00EA44AE" w:rsidRDefault="00BA0ED3" w:rsidP="00F81531">
      <w:pPr>
        <w:pStyle w:val="Akapitzlist"/>
        <w:numPr>
          <w:ilvl w:val="0"/>
          <w:numId w:val="9"/>
        </w:numPr>
        <w:autoSpaceDE w:val="0"/>
        <w:autoSpaceDN w:val="0"/>
        <w:adjustRightInd w:val="0"/>
        <w:spacing w:after="120" w:line="240" w:lineRule="auto"/>
        <w:contextualSpacing w:val="0"/>
        <w:rPr>
          <w:color w:val="000000"/>
          <w:szCs w:val="24"/>
        </w:rPr>
      </w:pPr>
      <w:r w:rsidRPr="00EA44AE">
        <w:rPr>
          <w:szCs w:val="24"/>
        </w:rPr>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rsidR="00BA0ED3" w:rsidRPr="00EA44AE" w:rsidRDefault="00BA0ED3" w:rsidP="00F81531">
      <w:pPr>
        <w:pStyle w:val="Akapitzlist"/>
        <w:numPr>
          <w:ilvl w:val="0"/>
          <w:numId w:val="9"/>
        </w:numPr>
        <w:autoSpaceDE w:val="0"/>
        <w:autoSpaceDN w:val="0"/>
        <w:adjustRightInd w:val="0"/>
        <w:spacing w:after="120" w:line="240" w:lineRule="auto"/>
        <w:contextualSpacing w:val="0"/>
        <w:rPr>
          <w:color w:val="000000"/>
          <w:szCs w:val="24"/>
        </w:rPr>
      </w:pPr>
      <w:r w:rsidRPr="00EA44AE">
        <w:rPr>
          <w:szCs w:val="24"/>
        </w:rPr>
        <w:t>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zwanego dalej "RODO", w celu umożliwienia korzystania za środków ochrony prawnej, o których mowa w ustawie, do upływu terminu na ich wniesienie.</w:t>
      </w:r>
    </w:p>
    <w:p w:rsidR="00BA0ED3" w:rsidRPr="00EA44AE" w:rsidRDefault="00BA0ED3" w:rsidP="00F81531">
      <w:pPr>
        <w:pStyle w:val="Akapitzlist"/>
        <w:numPr>
          <w:ilvl w:val="0"/>
          <w:numId w:val="9"/>
        </w:numPr>
        <w:autoSpaceDE w:val="0"/>
        <w:autoSpaceDN w:val="0"/>
        <w:adjustRightInd w:val="0"/>
        <w:spacing w:after="120" w:line="240" w:lineRule="auto"/>
        <w:contextualSpacing w:val="0"/>
        <w:rPr>
          <w:color w:val="000000"/>
          <w:szCs w:val="24"/>
        </w:rPr>
      </w:pPr>
      <w:r w:rsidRPr="00EA44AE">
        <w:rPr>
          <w:rFonts w:eastAsia="Calibri"/>
          <w:bCs/>
          <w:szCs w:val="24"/>
          <w:lang w:eastAsia="pl-PL"/>
        </w:rPr>
        <w:t>Zgodnie z art. 13 ust. 1 i 2 RODO, zamawiający informuje, że:</w:t>
      </w:r>
    </w:p>
    <w:p w:rsidR="00BA0ED3" w:rsidRPr="00EA44AE" w:rsidRDefault="00BA0ED3" w:rsidP="00EA44AE">
      <w:pPr>
        <w:pStyle w:val="Akapitzlist"/>
        <w:numPr>
          <w:ilvl w:val="1"/>
          <w:numId w:val="3"/>
        </w:numPr>
        <w:autoSpaceDE w:val="0"/>
        <w:autoSpaceDN w:val="0"/>
        <w:adjustRightInd w:val="0"/>
        <w:spacing w:after="120" w:line="240" w:lineRule="auto"/>
        <w:contextualSpacing w:val="0"/>
        <w:rPr>
          <w:color w:val="000000"/>
          <w:szCs w:val="24"/>
        </w:rPr>
      </w:pPr>
      <w:r w:rsidRPr="00653DC7">
        <w:rPr>
          <w:rFonts w:eastAsia="Calibri"/>
          <w:bCs/>
          <w:szCs w:val="24"/>
          <w:lang w:eastAsia="pl-PL"/>
        </w:rPr>
        <w:t>administratorem Państw</w:t>
      </w:r>
      <w:r w:rsidR="00E36E81" w:rsidRPr="00653DC7">
        <w:rPr>
          <w:rFonts w:eastAsia="Calibri"/>
          <w:bCs/>
          <w:szCs w:val="24"/>
          <w:lang w:eastAsia="pl-PL"/>
        </w:rPr>
        <w:t>a danych osobowych jest Zespół Szkolno-Przedszkolny</w:t>
      </w:r>
      <w:r w:rsidRPr="00653DC7">
        <w:rPr>
          <w:rFonts w:eastAsia="Calibri"/>
          <w:bCs/>
          <w:szCs w:val="24"/>
          <w:lang w:eastAsia="pl-PL"/>
        </w:rPr>
        <w:t xml:space="preserve"> w Cedyni</w:t>
      </w:r>
      <w:r w:rsidR="00E36E81" w:rsidRPr="00653DC7">
        <w:rPr>
          <w:rFonts w:eastAsia="Calibri"/>
          <w:bCs/>
          <w:szCs w:val="24"/>
          <w:lang w:eastAsia="pl-PL"/>
        </w:rPr>
        <w:t xml:space="preserve"> reprezentowany przez Dyrektora</w:t>
      </w:r>
      <w:r w:rsidRPr="00653DC7">
        <w:rPr>
          <w:rFonts w:eastAsia="Calibri"/>
          <w:bCs/>
          <w:szCs w:val="24"/>
          <w:lang w:eastAsia="pl-PL"/>
        </w:rPr>
        <w:t xml:space="preserve">, z siedzibą w Cedyni, ul. Mieszka </w:t>
      </w:r>
      <w:r w:rsidR="00E36E81" w:rsidRPr="00653DC7">
        <w:rPr>
          <w:rFonts w:eastAsia="Calibri"/>
          <w:bCs/>
          <w:szCs w:val="24"/>
          <w:lang w:eastAsia="pl-PL"/>
        </w:rPr>
        <w:t>I 21, 74-520 Cedynia, tel. 91 41 44 017</w:t>
      </w:r>
      <w:r w:rsidRPr="00653DC7">
        <w:rPr>
          <w:rFonts w:eastAsia="Calibri"/>
          <w:bCs/>
          <w:szCs w:val="24"/>
          <w:lang w:eastAsia="pl-PL"/>
        </w:rPr>
        <w:t xml:space="preserve">, e-mail: </w:t>
      </w:r>
      <w:hyperlink r:id="rId18" w:history="1">
        <w:r w:rsidR="00E36E81" w:rsidRPr="00D57932">
          <w:rPr>
            <w:rStyle w:val="Hipercze"/>
            <w:rFonts w:eastAsia="Calibri"/>
            <w:bCs/>
            <w:szCs w:val="24"/>
            <w:lang w:eastAsia="pl-PL"/>
          </w:rPr>
          <w:t>dyrektor@spcedynia.pl</w:t>
        </w:r>
      </w:hyperlink>
      <w:r w:rsidRPr="00EA44AE">
        <w:rPr>
          <w:rFonts w:eastAsia="Calibri"/>
          <w:bCs/>
          <w:szCs w:val="24"/>
          <w:lang w:eastAsia="pl-PL"/>
        </w:rPr>
        <w:t>;</w:t>
      </w:r>
    </w:p>
    <w:p w:rsidR="00BA0ED3" w:rsidRPr="00EA44AE" w:rsidRDefault="00BA0ED3" w:rsidP="00EA44AE">
      <w:pPr>
        <w:pStyle w:val="Akapitzlist"/>
        <w:numPr>
          <w:ilvl w:val="1"/>
          <w:numId w:val="3"/>
        </w:numPr>
        <w:autoSpaceDE w:val="0"/>
        <w:autoSpaceDN w:val="0"/>
        <w:adjustRightInd w:val="0"/>
        <w:spacing w:after="120" w:line="240" w:lineRule="auto"/>
        <w:contextualSpacing w:val="0"/>
        <w:rPr>
          <w:color w:val="000000"/>
          <w:szCs w:val="24"/>
        </w:rPr>
      </w:pPr>
      <w:r w:rsidRPr="00EA44AE">
        <w:rPr>
          <w:rFonts w:eastAsia="Calibri"/>
          <w:bCs/>
          <w:szCs w:val="24"/>
          <w:lang w:eastAsia="pl-PL"/>
        </w:rPr>
        <w:t>dane osobowe przetwarzane będą na podstawie art. 6 ust. 1 lit. c RODO w celu związanym z postępowaniem o udzielenie niniejszego zamówienia,</w:t>
      </w:r>
    </w:p>
    <w:p w:rsidR="00BA0ED3" w:rsidRPr="00EA44AE" w:rsidRDefault="00BA0ED3" w:rsidP="00EA44AE">
      <w:pPr>
        <w:pStyle w:val="Akapitzlist"/>
        <w:numPr>
          <w:ilvl w:val="1"/>
          <w:numId w:val="3"/>
        </w:numPr>
        <w:autoSpaceDE w:val="0"/>
        <w:autoSpaceDN w:val="0"/>
        <w:adjustRightInd w:val="0"/>
        <w:spacing w:after="120" w:line="240" w:lineRule="auto"/>
        <w:contextualSpacing w:val="0"/>
        <w:rPr>
          <w:color w:val="000000"/>
          <w:szCs w:val="24"/>
        </w:rPr>
      </w:pPr>
      <w:r w:rsidRPr="00EA44AE">
        <w:rPr>
          <w:rFonts w:eastAsia="Calibri"/>
          <w:bCs/>
          <w:szCs w:val="24"/>
          <w:lang w:eastAsia="pl-PL"/>
        </w:rPr>
        <w:t>odbiorcami ww. danych osobowych będą osoby lub podmioty, którym udostępniona zostanie dokumentacja postępowania w oparciu o art. 18 oraz art. 74 ustawy,</w:t>
      </w:r>
    </w:p>
    <w:p w:rsidR="00BA0ED3" w:rsidRPr="00EA44AE" w:rsidRDefault="00BA0ED3" w:rsidP="00EA44AE">
      <w:pPr>
        <w:pStyle w:val="Akapitzlist"/>
        <w:numPr>
          <w:ilvl w:val="1"/>
          <w:numId w:val="3"/>
        </w:numPr>
        <w:autoSpaceDE w:val="0"/>
        <w:autoSpaceDN w:val="0"/>
        <w:adjustRightInd w:val="0"/>
        <w:spacing w:after="120" w:line="240" w:lineRule="auto"/>
        <w:contextualSpacing w:val="0"/>
        <w:rPr>
          <w:color w:val="000000"/>
          <w:szCs w:val="24"/>
        </w:rPr>
      </w:pPr>
      <w:r w:rsidRPr="00EA44AE">
        <w:rPr>
          <w:rFonts w:eastAsia="Calibri"/>
          <w:bCs/>
          <w:szCs w:val="24"/>
          <w:lang w:eastAsia="pl-PL"/>
        </w:rPr>
        <w:t>ww. dane osobowe będą przechowywane odpowiednio:</w:t>
      </w:r>
    </w:p>
    <w:p w:rsidR="00BA0ED3" w:rsidRPr="00EA44AE" w:rsidRDefault="00BA0ED3" w:rsidP="00EA44AE">
      <w:pPr>
        <w:pStyle w:val="Akapitzlist"/>
        <w:numPr>
          <w:ilvl w:val="2"/>
          <w:numId w:val="3"/>
        </w:numPr>
        <w:autoSpaceDE w:val="0"/>
        <w:autoSpaceDN w:val="0"/>
        <w:adjustRightInd w:val="0"/>
        <w:spacing w:after="120" w:line="240" w:lineRule="auto"/>
        <w:ind w:left="1560"/>
        <w:contextualSpacing w:val="0"/>
        <w:rPr>
          <w:color w:val="000000"/>
          <w:szCs w:val="24"/>
        </w:rPr>
      </w:pPr>
      <w:r w:rsidRPr="00EA44AE">
        <w:rPr>
          <w:rFonts w:eastAsia="Calibri"/>
          <w:bCs/>
          <w:szCs w:val="24"/>
          <w:lang w:eastAsia="pl-PL"/>
        </w:rPr>
        <w:t>przez okres 4 lat od dnia zakończenia postępowania o udzielenie zamówienia publicznego albo przez cały okres obowiązywania umowy w sprawie zamówienia publicznego - jeżeli okres obowiązywania umowy przekracza 4 lata;</w:t>
      </w:r>
    </w:p>
    <w:p w:rsidR="00BA0ED3" w:rsidRPr="00EA44AE" w:rsidRDefault="00BA0ED3" w:rsidP="00EA44AE">
      <w:pPr>
        <w:pStyle w:val="Akapitzlist"/>
        <w:numPr>
          <w:ilvl w:val="2"/>
          <w:numId w:val="3"/>
        </w:numPr>
        <w:autoSpaceDE w:val="0"/>
        <w:autoSpaceDN w:val="0"/>
        <w:adjustRightInd w:val="0"/>
        <w:spacing w:after="120" w:line="240" w:lineRule="auto"/>
        <w:ind w:left="1560"/>
        <w:contextualSpacing w:val="0"/>
        <w:rPr>
          <w:color w:val="000000"/>
          <w:szCs w:val="24"/>
        </w:rPr>
      </w:pPr>
      <w:r w:rsidRPr="00EA44AE">
        <w:rPr>
          <w:rFonts w:eastAsia="Calibri"/>
          <w:bCs/>
          <w:szCs w:val="24"/>
          <w:lang w:eastAsia="pl-PL"/>
        </w:rPr>
        <w:t xml:space="preserve">do czasu przeprowadzania archiwizacji dokumentacji - w zakresie określonym w przepisach o archiwizacji, </w:t>
      </w:r>
    </w:p>
    <w:p w:rsidR="00BA0ED3" w:rsidRPr="00EA44AE" w:rsidRDefault="00BA0ED3" w:rsidP="00EA44AE">
      <w:pPr>
        <w:pStyle w:val="Akapitzlist"/>
        <w:numPr>
          <w:ilvl w:val="1"/>
          <w:numId w:val="3"/>
        </w:numPr>
        <w:autoSpaceDE w:val="0"/>
        <w:autoSpaceDN w:val="0"/>
        <w:adjustRightInd w:val="0"/>
        <w:spacing w:after="120" w:line="240" w:lineRule="auto"/>
        <w:contextualSpacing w:val="0"/>
        <w:rPr>
          <w:color w:val="000000"/>
          <w:szCs w:val="24"/>
        </w:rPr>
      </w:pPr>
      <w:r w:rsidRPr="00EA44AE">
        <w:rPr>
          <w:rFonts w:eastAsia="Calibri"/>
          <w:bCs/>
          <w:szCs w:val="24"/>
          <w:lang w:eastAsia="pl-PL"/>
        </w:rPr>
        <w:t xml:space="preserve">obowiązek podania danych osobowych jest wymogiem ustawowym określonym w przepisach ustawy, związanym z udziałem w postępowaniu o udzielenie zamówienia publicznego; konsekwencje niepodania określonych danych wynikają z ustawy, </w:t>
      </w:r>
    </w:p>
    <w:p w:rsidR="00BA0ED3" w:rsidRPr="00EA44AE" w:rsidRDefault="00BA0ED3" w:rsidP="00EA44AE">
      <w:pPr>
        <w:pStyle w:val="Akapitzlist"/>
        <w:numPr>
          <w:ilvl w:val="1"/>
          <w:numId w:val="3"/>
        </w:numPr>
        <w:autoSpaceDE w:val="0"/>
        <w:autoSpaceDN w:val="0"/>
        <w:adjustRightInd w:val="0"/>
        <w:spacing w:after="120" w:line="240" w:lineRule="auto"/>
        <w:contextualSpacing w:val="0"/>
        <w:rPr>
          <w:color w:val="000000"/>
          <w:szCs w:val="24"/>
        </w:rPr>
      </w:pPr>
      <w:r w:rsidRPr="00EA44AE">
        <w:rPr>
          <w:rFonts w:eastAsia="Calibri"/>
          <w:bCs/>
          <w:szCs w:val="24"/>
          <w:lang w:eastAsia="pl-PL"/>
        </w:rPr>
        <w:t xml:space="preserve">w odniesieniu do danych osobowych decyzje nie będą podejmowane w sposób zautomatyzowany, stosownie do art. 22 RODO, </w:t>
      </w:r>
    </w:p>
    <w:p w:rsidR="00BA0ED3" w:rsidRPr="00EA44AE" w:rsidRDefault="00BA0ED3" w:rsidP="00EA44AE">
      <w:pPr>
        <w:pStyle w:val="Akapitzlist"/>
        <w:numPr>
          <w:ilvl w:val="1"/>
          <w:numId w:val="3"/>
        </w:numPr>
        <w:autoSpaceDE w:val="0"/>
        <w:autoSpaceDN w:val="0"/>
        <w:adjustRightInd w:val="0"/>
        <w:spacing w:after="120" w:line="240" w:lineRule="auto"/>
        <w:contextualSpacing w:val="0"/>
        <w:rPr>
          <w:color w:val="000000"/>
          <w:szCs w:val="24"/>
        </w:rPr>
      </w:pPr>
      <w:r w:rsidRPr="00EA44AE">
        <w:rPr>
          <w:rFonts w:eastAsia="Calibri"/>
          <w:bCs/>
          <w:szCs w:val="24"/>
          <w:lang w:eastAsia="pl-PL"/>
        </w:rPr>
        <w:t xml:space="preserve">osoba fizyczna, której dane osobowe dotyczą posiada: </w:t>
      </w:r>
    </w:p>
    <w:p w:rsidR="00BA0ED3" w:rsidRPr="00EA44AE" w:rsidRDefault="00BA0ED3" w:rsidP="00EA44AE">
      <w:pPr>
        <w:pStyle w:val="Akapitzlist"/>
        <w:numPr>
          <w:ilvl w:val="2"/>
          <w:numId w:val="3"/>
        </w:numPr>
        <w:autoSpaceDE w:val="0"/>
        <w:autoSpaceDN w:val="0"/>
        <w:adjustRightInd w:val="0"/>
        <w:spacing w:after="120" w:line="240" w:lineRule="auto"/>
        <w:ind w:left="1560"/>
        <w:contextualSpacing w:val="0"/>
        <w:rPr>
          <w:color w:val="000000"/>
          <w:szCs w:val="24"/>
        </w:rPr>
      </w:pPr>
      <w:r w:rsidRPr="00EA44AE">
        <w:rPr>
          <w:rFonts w:eastAsia="Calibri"/>
          <w:bCs/>
          <w:szCs w:val="24"/>
          <w:lang w:eastAsia="pl-PL"/>
        </w:rPr>
        <w:lastRenderedPageBreak/>
        <w:t xml:space="preserve">na podstawie art. 15 RODO prawo dostępu do ww. danych osobowych. W 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 </w:t>
      </w:r>
    </w:p>
    <w:p w:rsidR="00BA0ED3" w:rsidRPr="00EA44AE" w:rsidRDefault="00BA0ED3" w:rsidP="00EA44AE">
      <w:pPr>
        <w:pStyle w:val="Akapitzlist"/>
        <w:numPr>
          <w:ilvl w:val="2"/>
          <w:numId w:val="3"/>
        </w:numPr>
        <w:autoSpaceDE w:val="0"/>
        <w:autoSpaceDN w:val="0"/>
        <w:adjustRightInd w:val="0"/>
        <w:spacing w:after="120" w:line="240" w:lineRule="auto"/>
        <w:ind w:left="1560"/>
        <w:contextualSpacing w:val="0"/>
        <w:rPr>
          <w:color w:val="000000"/>
          <w:szCs w:val="24"/>
        </w:rPr>
      </w:pPr>
      <w:r w:rsidRPr="00EA44AE">
        <w:rPr>
          <w:rFonts w:eastAsia="Calibri"/>
          <w:bCs/>
          <w:szCs w:val="24"/>
          <w:lang w:eastAsia="pl-PL"/>
        </w:rPr>
        <w:t xml:space="preserve">na podstawie art. 16 RODO prawo do sprostowania ww. danych osobowych (skorzystanie z prawa do sprostowania lub uzupełnienia nie może skutkować zmianą wyniku postępowania o udzielenie zamówienia ani zmianą postanowień umowy w sprawie zamówienia publicznego w zakresie niezgodnym z ustawą oraz nie może naruszać integralności protokołu postępowania oraz jego załączników); </w:t>
      </w:r>
    </w:p>
    <w:p w:rsidR="00BA0ED3" w:rsidRPr="00EA44AE" w:rsidRDefault="00BA0ED3" w:rsidP="00EA44AE">
      <w:pPr>
        <w:pStyle w:val="Akapitzlist"/>
        <w:numPr>
          <w:ilvl w:val="2"/>
          <w:numId w:val="3"/>
        </w:numPr>
        <w:autoSpaceDE w:val="0"/>
        <w:autoSpaceDN w:val="0"/>
        <w:adjustRightInd w:val="0"/>
        <w:spacing w:after="120" w:line="240" w:lineRule="auto"/>
        <w:ind w:left="1560"/>
        <w:contextualSpacing w:val="0"/>
        <w:rPr>
          <w:color w:val="000000"/>
          <w:szCs w:val="24"/>
        </w:rPr>
      </w:pPr>
      <w:r w:rsidRPr="00EA44AE">
        <w:rPr>
          <w:rFonts w:eastAsia="Calibri"/>
          <w:bCs/>
          <w:szCs w:val="24"/>
          <w:lang w:eastAsia="pl-PL"/>
        </w:rPr>
        <w:t xml:space="preserve">na podstawie art. 18 RODO prawo żądania od administratora ograniczenia przetwarzania danych osobowych. Zgłoszenie żądania ograniczenia przetwarzania nie ogranicza przetwarzania danych osobowych do czasu zakończenia postępowania. W przypadku, gdy wniesienie żądania dotyczącego prawa, o którym mowa w art. 18 ust. 1 RODO, spowoduje ograniczenie przetwarzania danych zawartych w protokole postępowania lub załącznikach do tego protokołu, od dnia zakończenia postępowania o udzielenie zamówienia zamawiający nie udostępnia tych danych, chyba, że zachodzą przesłanki, o których mowa w art. 18 ust. 2 RODO; </w:t>
      </w:r>
    </w:p>
    <w:p w:rsidR="00BA0ED3" w:rsidRPr="00EA44AE" w:rsidRDefault="00BA0ED3" w:rsidP="00EA44AE">
      <w:pPr>
        <w:pStyle w:val="Akapitzlist"/>
        <w:numPr>
          <w:ilvl w:val="2"/>
          <w:numId w:val="3"/>
        </w:numPr>
        <w:autoSpaceDE w:val="0"/>
        <w:autoSpaceDN w:val="0"/>
        <w:adjustRightInd w:val="0"/>
        <w:spacing w:after="120" w:line="240" w:lineRule="auto"/>
        <w:ind w:left="1560"/>
        <w:contextualSpacing w:val="0"/>
        <w:rPr>
          <w:color w:val="000000"/>
          <w:szCs w:val="24"/>
        </w:rPr>
      </w:pPr>
      <w:r w:rsidRPr="00EA44AE">
        <w:rPr>
          <w:rFonts w:eastAsia="Calibri"/>
          <w:bCs/>
          <w:szCs w:val="24"/>
          <w:lang w:eastAsia="pl-PL"/>
        </w:rPr>
        <w:t xml:space="preserve">prawo do wniesienia skargi do Prezesa Urzędu Ochrony Danych Osobowych, gdy przetwarzanie danych osobowych narusza przepisy RODO, </w:t>
      </w:r>
    </w:p>
    <w:p w:rsidR="00BA0ED3" w:rsidRPr="00EA44AE" w:rsidRDefault="00BA0ED3" w:rsidP="00EA44AE">
      <w:pPr>
        <w:pStyle w:val="Akapitzlist"/>
        <w:numPr>
          <w:ilvl w:val="1"/>
          <w:numId w:val="3"/>
        </w:numPr>
        <w:autoSpaceDE w:val="0"/>
        <w:autoSpaceDN w:val="0"/>
        <w:adjustRightInd w:val="0"/>
        <w:spacing w:after="120" w:line="240" w:lineRule="auto"/>
        <w:contextualSpacing w:val="0"/>
        <w:rPr>
          <w:color w:val="000000"/>
          <w:szCs w:val="24"/>
        </w:rPr>
      </w:pPr>
      <w:r w:rsidRPr="00EA44AE">
        <w:rPr>
          <w:rFonts w:eastAsia="Calibri"/>
          <w:bCs/>
          <w:szCs w:val="24"/>
          <w:lang w:eastAsia="pl-PL"/>
        </w:rPr>
        <w:t xml:space="preserve">osobie fizycznej, której dane osobowe dotyczą nie przysługuje: </w:t>
      </w:r>
    </w:p>
    <w:p w:rsidR="00BA0ED3" w:rsidRPr="00EA44AE" w:rsidRDefault="00BA0ED3" w:rsidP="00EA44AE">
      <w:pPr>
        <w:pStyle w:val="Akapitzlist"/>
        <w:numPr>
          <w:ilvl w:val="2"/>
          <w:numId w:val="3"/>
        </w:numPr>
        <w:autoSpaceDE w:val="0"/>
        <w:autoSpaceDN w:val="0"/>
        <w:adjustRightInd w:val="0"/>
        <w:spacing w:after="120" w:line="240" w:lineRule="auto"/>
        <w:ind w:left="1560"/>
        <w:contextualSpacing w:val="0"/>
        <w:rPr>
          <w:color w:val="000000"/>
          <w:szCs w:val="24"/>
        </w:rPr>
      </w:pPr>
      <w:r w:rsidRPr="00EA44AE">
        <w:rPr>
          <w:rFonts w:eastAsia="Calibri"/>
          <w:bCs/>
          <w:szCs w:val="24"/>
          <w:lang w:eastAsia="pl-PL"/>
        </w:rPr>
        <w:t xml:space="preserve">w związku z art. 17 ust. 3 lit. b, d lub e RODO prawo do usunięcia danych osobowych; </w:t>
      </w:r>
    </w:p>
    <w:p w:rsidR="00BA0ED3" w:rsidRPr="00EA44AE" w:rsidRDefault="00BA0ED3" w:rsidP="00EA44AE">
      <w:pPr>
        <w:pStyle w:val="Akapitzlist"/>
        <w:numPr>
          <w:ilvl w:val="2"/>
          <w:numId w:val="3"/>
        </w:numPr>
        <w:autoSpaceDE w:val="0"/>
        <w:autoSpaceDN w:val="0"/>
        <w:adjustRightInd w:val="0"/>
        <w:spacing w:after="120" w:line="240" w:lineRule="auto"/>
        <w:ind w:left="1560"/>
        <w:contextualSpacing w:val="0"/>
        <w:rPr>
          <w:color w:val="000000"/>
          <w:szCs w:val="24"/>
        </w:rPr>
      </w:pPr>
      <w:r w:rsidRPr="00EA44AE">
        <w:rPr>
          <w:rFonts w:eastAsia="Calibri"/>
          <w:bCs/>
          <w:szCs w:val="24"/>
          <w:lang w:eastAsia="pl-PL"/>
        </w:rPr>
        <w:t xml:space="preserve">prawo do przenoszenia danych osobowych, o którym mowa w art. 20 RODO; </w:t>
      </w:r>
    </w:p>
    <w:p w:rsidR="00BA0ED3" w:rsidRPr="00EA44AE" w:rsidRDefault="00BA0ED3" w:rsidP="00EA44AE">
      <w:pPr>
        <w:pStyle w:val="Akapitzlist"/>
        <w:numPr>
          <w:ilvl w:val="2"/>
          <w:numId w:val="3"/>
        </w:numPr>
        <w:autoSpaceDE w:val="0"/>
        <w:autoSpaceDN w:val="0"/>
        <w:adjustRightInd w:val="0"/>
        <w:spacing w:after="120" w:line="240" w:lineRule="auto"/>
        <w:ind w:left="1560"/>
        <w:contextualSpacing w:val="0"/>
        <w:rPr>
          <w:color w:val="000000"/>
          <w:szCs w:val="24"/>
        </w:rPr>
      </w:pPr>
      <w:r w:rsidRPr="00EA44AE">
        <w:rPr>
          <w:rFonts w:eastAsia="Calibri"/>
          <w:bCs/>
          <w:szCs w:val="24"/>
          <w:lang w:eastAsia="pl-PL"/>
        </w:rPr>
        <w:t>na podstawie art. 21 RODO prawo sprzeciwu, wobec przetwarzania danych osobowych, gdyż podstawą prawną przetwarzania danych osobowych jest art. 6 ust. 1 lit. c RODO.</w:t>
      </w:r>
    </w:p>
    <w:p w:rsidR="00E96FE5" w:rsidRDefault="00550FA3" w:rsidP="00EA44AE">
      <w:pPr>
        <w:pStyle w:val="Nagwek1"/>
        <w:numPr>
          <w:ilvl w:val="0"/>
          <w:numId w:val="1"/>
        </w:numPr>
        <w:spacing w:after="120"/>
        <w:ind w:left="709"/>
      </w:pPr>
      <w:bookmarkStart w:id="10" w:name="_Toc66773080"/>
      <w:r>
        <w:t>Termin wykonania zamówienia</w:t>
      </w:r>
      <w:bookmarkEnd w:id="10"/>
    </w:p>
    <w:p w:rsidR="00550FA3" w:rsidRDefault="00550FA3" w:rsidP="00550FA3">
      <w:pPr>
        <w:pStyle w:val="Akapitzlist"/>
        <w:numPr>
          <w:ilvl w:val="0"/>
          <w:numId w:val="17"/>
        </w:numPr>
        <w:ind w:hanging="436"/>
      </w:pPr>
      <w:r>
        <w:t xml:space="preserve">Termin rozpoczęcia </w:t>
      </w:r>
      <w:r w:rsidR="002A60E5">
        <w:t>realizacji przedmiotu umowy:  01</w:t>
      </w:r>
      <w:r>
        <w:t xml:space="preserve"> </w:t>
      </w:r>
      <w:r w:rsidR="002A60E5">
        <w:t>września</w:t>
      </w:r>
      <w:r w:rsidR="00161B6C">
        <w:t xml:space="preserve"> </w:t>
      </w:r>
      <w:r>
        <w:t>202</w:t>
      </w:r>
      <w:r w:rsidR="002A60E5">
        <w:t>3</w:t>
      </w:r>
      <w:r>
        <w:t xml:space="preserve"> r.</w:t>
      </w:r>
    </w:p>
    <w:p w:rsidR="00EC3745" w:rsidRDefault="00550FA3" w:rsidP="00F81531">
      <w:pPr>
        <w:pStyle w:val="Akapitzlist"/>
        <w:numPr>
          <w:ilvl w:val="0"/>
          <w:numId w:val="17"/>
        </w:numPr>
        <w:ind w:hanging="436"/>
      </w:pPr>
      <w:r>
        <w:t xml:space="preserve">Termin zakończenia realizacji przedmiotu umowy: </w:t>
      </w:r>
    </w:p>
    <w:p w:rsidR="00EC3745" w:rsidRDefault="002A60E5" w:rsidP="00EC3745">
      <w:pPr>
        <w:pStyle w:val="Akapitzlist"/>
        <w:numPr>
          <w:ilvl w:val="1"/>
          <w:numId w:val="17"/>
        </w:numPr>
      </w:pPr>
      <w:r>
        <w:t>dla szkoły podstawowej – 21</w:t>
      </w:r>
      <w:r w:rsidR="00EC3745">
        <w:t xml:space="preserve"> czerwca 202</w:t>
      </w:r>
      <w:r>
        <w:t>4</w:t>
      </w:r>
      <w:r w:rsidR="00EC3745">
        <w:t xml:space="preserve"> r.</w:t>
      </w:r>
    </w:p>
    <w:p w:rsidR="00550FA3" w:rsidRDefault="00EC3745" w:rsidP="00EC3745">
      <w:pPr>
        <w:pStyle w:val="Akapitzlist"/>
        <w:numPr>
          <w:ilvl w:val="1"/>
          <w:numId w:val="17"/>
        </w:numPr>
      </w:pPr>
      <w:r>
        <w:t xml:space="preserve">dla Przedszkola Miejskiego w Cedyni - </w:t>
      </w:r>
      <w:r w:rsidR="002A60E5">
        <w:t>01</w:t>
      </w:r>
      <w:r w:rsidR="00550FA3">
        <w:t xml:space="preserve"> </w:t>
      </w:r>
      <w:r w:rsidR="002A60E5">
        <w:t>września</w:t>
      </w:r>
      <w:r w:rsidR="00F81531">
        <w:t xml:space="preserve"> </w:t>
      </w:r>
      <w:r w:rsidR="00550FA3">
        <w:t>202</w:t>
      </w:r>
      <w:r w:rsidR="00F81531">
        <w:t>3</w:t>
      </w:r>
      <w:r w:rsidR="00161B6C">
        <w:t xml:space="preserve"> </w:t>
      </w:r>
      <w:r>
        <w:t>r. z</w:t>
      </w:r>
      <w:r w:rsidRPr="00EC3745">
        <w:t xml:space="preserve"> </w:t>
      </w:r>
      <w:r>
        <w:t xml:space="preserve">uwzględnieniem przerwy </w:t>
      </w:r>
      <w:r w:rsidR="002A60E5">
        <w:t>wakacyjnej od 1 do 31 lipca 2024</w:t>
      </w:r>
      <w:r>
        <w:t xml:space="preserve"> r.</w:t>
      </w:r>
    </w:p>
    <w:p w:rsidR="00847EAE" w:rsidRDefault="00847EAE" w:rsidP="00847EAE">
      <w:pPr>
        <w:pStyle w:val="Nagwek1"/>
        <w:numPr>
          <w:ilvl w:val="0"/>
          <w:numId w:val="1"/>
        </w:numPr>
        <w:spacing w:after="120"/>
        <w:ind w:left="709"/>
      </w:pPr>
      <w:bookmarkStart w:id="11" w:name="_Toc66773081"/>
      <w:r>
        <w:t>Kwalifikacje wykonawców – podstawy wykluczenia, warunki udziału w postępowaniu</w:t>
      </w:r>
      <w:bookmarkEnd w:id="11"/>
    </w:p>
    <w:p w:rsidR="00D52937" w:rsidRPr="00D52937" w:rsidRDefault="00D52937" w:rsidP="00D52937">
      <w:pPr>
        <w:widowControl w:val="0"/>
        <w:numPr>
          <w:ilvl w:val="0"/>
          <w:numId w:val="19"/>
        </w:numPr>
        <w:suppressAutoHyphens/>
        <w:autoSpaceDE w:val="0"/>
        <w:autoSpaceDN w:val="0"/>
        <w:adjustRightInd w:val="0"/>
        <w:spacing w:after="120" w:line="240" w:lineRule="auto"/>
        <w:ind w:left="357" w:hanging="357"/>
        <w:jc w:val="both"/>
        <w:rPr>
          <w:rFonts w:eastAsia="Times New Roman"/>
          <w:szCs w:val="24"/>
          <w:lang w:eastAsia="pl-PL"/>
        </w:rPr>
      </w:pPr>
      <w:r w:rsidRPr="00D52937">
        <w:rPr>
          <w:rFonts w:eastAsia="Times New Roman"/>
          <w:szCs w:val="24"/>
          <w:lang w:eastAsia="pl-PL"/>
        </w:rPr>
        <w:t xml:space="preserve">O udzielenie zamówienia może się ubiegać wykonawca, który nie podlega wykluczeniu z postępowania na podstawie art. 108 ustawy </w:t>
      </w:r>
      <w:proofErr w:type="spellStart"/>
      <w:r w:rsidRPr="00D52937">
        <w:rPr>
          <w:rFonts w:eastAsia="Times New Roman"/>
          <w:szCs w:val="24"/>
          <w:lang w:eastAsia="pl-PL"/>
        </w:rPr>
        <w:t>pzp</w:t>
      </w:r>
      <w:proofErr w:type="spellEnd"/>
      <w:r w:rsidRPr="00D52937">
        <w:rPr>
          <w:rFonts w:eastAsia="Times New Roman"/>
          <w:szCs w:val="24"/>
          <w:lang w:eastAsia="pl-PL"/>
        </w:rPr>
        <w:t xml:space="preserve"> oraz art. 109 ust. 1 pkt 4) ustawy </w:t>
      </w:r>
      <w:proofErr w:type="spellStart"/>
      <w:r w:rsidRPr="00D52937">
        <w:rPr>
          <w:rFonts w:eastAsia="Times New Roman"/>
          <w:szCs w:val="24"/>
          <w:lang w:eastAsia="pl-PL"/>
        </w:rPr>
        <w:t>pzp</w:t>
      </w:r>
      <w:proofErr w:type="spellEnd"/>
      <w:r w:rsidRPr="00D52937">
        <w:rPr>
          <w:rFonts w:eastAsia="Times New Roman"/>
          <w:szCs w:val="24"/>
          <w:lang w:eastAsia="pl-PL"/>
        </w:rPr>
        <w:t>.</w:t>
      </w:r>
    </w:p>
    <w:p w:rsidR="00D52937" w:rsidRPr="00D52937" w:rsidRDefault="00D52937" w:rsidP="00D52937">
      <w:pPr>
        <w:widowControl w:val="0"/>
        <w:numPr>
          <w:ilvl w:val="0"/>
          <w:numId w:val="19"/>
        </w:numPr>
        <w:suppressAutoHyphens/>
        <w:autoSpaceDE w:val="0"/>
        <w:autoSpaceDN w:val="0"/>
        <w:adjustRightInd w:val="0"/>
        <w:spacing w:after="120" w:line="240" w:lineRule="auto"/>
        <w:ind w:left="357" w:hanging="357"/>
        <w:jc w:val="both"/>
        <w:rPr>
          <w:rFonts w:eastAsia="Times New Roman"/>
          <w:szCs w:val="24"/>
          <w:lang w:eastAsia="pl-PL"/>
        </w:rPr>
      </w:pPr>
      <w:r w:rsidRPr="00D52937">
        <w:rPr>
          <w:rFonts w:eastAsia="Times New Roman"/>
          <w:szCs w:val="24"/>
          <w:lang w:eastAsia="pl-PL"/>
        </w:rPr>
        <w:t>Z</w:t>
      </w:r>
      <w:r w:rsidRPr="00D52937">
        <w:rPr>
          <w:rFonts w:eastAsia="Times New Roman"/>
          <w:color w:val="333333"/>
          <w:szCs w:val="24"/>
          <w:shd w:val="clear" w:color="auto" w:fill="FFFFFF"/>
          <w:lang w:eastAsia="zh-CN"/>
        </w:rPr>
        <w:t xml:space="preserve">amawiający </w:t>
      </w:r>
      <w:r w:rsidRPr="00D52937">
        <w:rPr>
          <w:rFonts w:eastAsia="Times New Roman"/>
          <w:szCs w:val="24"/>
          <w:lang w:eastAsia="pl-PL"/>
        </w:rPr>
        <w:t>wykluczy z przedmiotowego postępowania wykonawcę:</w:t>
      </w:r>
    </w:p>
    <w:p w:rsidR="00D52937" w:rsidRPr="00D52937" w:rsidRDefault="00D52937" w:rsidP="00D52937">
      <w:pPr>
        <w:widowControl w:val="0"/>
        <w:numPr>
          <w:ilvl w:val="3"/>
          <w:numId w:val="18"/>
        </w:numPr>
        <w:suppressAutoHyphens/>
        <w:autoSpaceDE w:val="0"/>
        <w:autoSpaceDN w:val="0"/>
        <w:adjustRightInd w:val="0"/>
        <w:spacing w:after="120" w:line="240" w:lineRule="auto"/>
        <w:ind w:left="714" w:hanging="357"/>
        <w:jc w:val="both"/>
        <w:rPr>
          <w:rFonts w:eastAsia="Times New Roman"/>
          <w:szCs w:val="24"/>
          <w:lang w:eastAsia="pl-PL"/>
        </w:rPr>
      </w:pPr>
      <w:r w:rsidRPr="00D52937">
        <w:rPr>
          <w:rFonts w:eastAsia="Times New Roman"/>
          <w:szCs w:val="24"/>
          <w:lang w:eastAsia="pl-PL"/>
        </w:rPr>
        <w:t xml:space="preserve">będącego osobą fizyczną, którego prawomocnie skazano za przestępstwo: </w:t>
      </w:r>
    </w:p>
    <w:p w:rsidR="00D52937" w:rsidRPr="00D52937" w:rsidRDefault="00D52937" w:rsidP="00D52937">
      <w:pPr>
        <w:widowControl w:val="0"/>
        <w:numPr>
          <w:ilvl w:val="0"/>
          <w:numId w:val="20"/>
        </w:numPr>
        <w:tabs>
          <w:tab w:val="left" w:pos="1134"/>
        </w:tabs>
        <w:suppressAutoHyphens/>
        <w:autoSpaceDE w:val="0"/>
        <w:autoSpaceDN w:val="0"/>
        <w:adjustRightInd w:val="0"/>
        <w:spacing w:after="120" w:line="240" w:lineRule="auto"/>
        <w:ind w:left="1134" w:hanging="425"/>
        <w:jc w:val="both"/>
        <w:rPr>
          <w:rFonts w:eastAsia="Times New Roman"/>
          <w:szCs w:val="24"/>
          <w:lang w:eastAsia="pl-PL"/>
        </w:rPr>
      </w:pPr>
      <w:r w:rsidRPr="00D52937">
        <w:rPr>
          <w:rFonts w:eastAsia="Times New Roman"/>
          <w:szCs w:val="24"/>
          <w:lang w:eastAsia="pl-PL"/>
        </w:rPr>
        <w:lastRenderedPageBreak/>
        <w:t xml:space="preserve">udziału w zorganizowanej grupie przestępczej albo związku mającym na celu popełnienie przestępstwa lub przestępstwa skarbowego, o którym mowa w art. 258 Kodeksu karnego, </w:t>
      </w:r>
    </w:p>
    <w:p w:rsidR="00D52937" w:rsidRPr="00D52937" w:rsidRDefault="00D52937" w:rsidP="00D52937">
      <w:pPr>
        <w:widowControl w:val="0"/>
        <w:numPr>
          <w:ilvl w:val="0"/>
          <w:numId w:val="20"/>
        </w:numPr>
        <w:tabs>
          <w:tab w:val="left" w:pos="1134"/>
        </w:tabs>
        <w:suppressAutoHyphens/>
        <w:autoSpaceDE w:val="0"/>
        <w:autoSpaceDN w:val="0"/>
        <w:adjustRightInd w:val="0"/>
        <w:spacing w:after="120" w:line="240" w:lineRule="auto"/>
        <w:ind w:left="1134" w:hanging="425"/>
        <w:jc w:val="both"/>
        <w:rPr>
          <w:rFonts w:eastAsia="Times New Roman"/>
          <w:szCs w:val="24"/>
          <w:lang w:eastAsia="pl-PL"/>
        </w:rPr>
      </w:pPr>
      <w:r w:rsidRPr="00D52937">
        <w:rPr>
          <w:rFonts w:eastAsia="Times New Roman"/>
          <w:szCs w:val="24"/>
          <w:lang w:eastAsia="pl-PL"/>
        </w:rPr>
        <w:t xml:space="preserve">handlu ludźmi, o którym mowa w art. 189a Kodeksu karnego, </w:t>
      </w:r>
    </w:p>
    <w:p w:rsidR="00D52937" w:rsidRPr="00D52937" w:rsidRDefault="00D52937" w:rsidP="00D52937">
      <w:pPr>
        <w:widowControl w:val="0"/>
        <w:numPr>
          <w:ilvl w:val="0"/>
          <w:numId w:val="20"/>
        </w:numPr>
        <w:tabs>
          <w:tab w:val="left" w:pos="1134"/>
        </w:tabs>
        <w:suppressAutoHyphens/>
        <w:autoSpaceDE w:val="0"/>
        <w:autoSpaceDN w:val="0"/>
        <w:adjustRightInd w:val="0"/>
        <w:spacing w:after="120" w:line="240" w:lineRule="auto"/>
        <w:ind w:left="1134" w:hanging="425"/>
        <w:jc w:val="both"/>
        <w:rPr>
          <w:rFonts w:eastAsia="Times New Roman"/>
          <w:szCs w:val="24"/>
          <w:lang w:eastAsia="pl-PL"/>
        </w:rPr>
      </w:pPr>
      <w:r w:rsidRPr="00D52937">
        <w:rPr>
          <w:rFonts w:eastAsia="Times New Roman"/>
          <w:szCs w:val="24"/>
          <w:lang w:eastAsia="pl-PL"/>
        </w:rPr>
        <w:t xml:space="preserve">którym mowa w art. 228-230a, art. 250a Kodeksu karnego lub w art. 46 lub art. 48 ustawy z dnia 25 czerwca 2010 r. o sporcie, </w:t>
      </w:r>
    </w:p>
    <w:p w:rsidR="00D52937" w:rsidRPr="00D52937" w:rsidRDefault="00D52937" w:rsidP="00D52937">
      <w:pPr>
        <w:widowControl w:val="0"/>
        <w:numPr>
          <w:ilvl w:val="0"/>
          <w:numId w:val="20"/>
        </w:numPr>
        <w:tabs>
          <w:tab w:val="left" w:pos="1134"/>
        </w:tabs>
        <w:suppressAutoHyphens/>
        <w:autoSpaceDE w:val="0"/>
        <w:autoSpaceDN w:val="0"/>
        <w:adjustRightInd w:val="0"/>
        <w:spacing w:after="120" w:line="240" w:lineRule="auto"/>
        <w:ind w:left="1134" w:hanging="425"/>
        <w:jc w:val="both"/>
        <w:rPr>
          <w:rFonts w:eastAsia="Times New Roman"/>
          <w:szCs w:val="24"/>
          <w:lang w:eastAsia="pl-PL"/>
        </w:rPr>
      </w:pPr>
      <w:r w:rsidRPr="00D52937">
        <w:rPr>
          <w:rFonts w:eastAsia="Times New Roman"/>
          <w:szCs w:val="24"/>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D52937" w:rsidRPr="00D52937" w:rsidRDefault="00D52937" w:rsidP="00D52937">
      <w:pPr>
        <w:widowControl w:val="0"/>
        <w:numPr>
          <w:ilvl w:val="0"/>
          <w:numId w:val="20"/>
        </w:numPr>
        <w:tabs>
          <w:tab w:val="left" w:pos="1134"/>
        </w:tabs>
        <w:suppressAutoHyphens/>
        <w:autoSpaceDE w:val="0"/>
        <w:autoSpaceDN w:val="0"/>
        <w:adjustRightInd w:val="0"/>
        <w:spacing w:after="120" w:line="240" w:lineRule="auto"/>
        <w:ind w:left="1134" w:hanging="425"/>
        <w:jc w:val="both"/>
        <w:rPr>
          <w:rFonts w:eastAsia="Times New Roman"/>
          <w:szCs w:val="24"/>
          <w:lang w:eastAsia="pl-PL"/>
        </w:rPr>
      </w:pPr>
      <w:r w:rsidRPr="00D52937">
        <w:rPr>
          <w:rFonts w:eastAsia="Times New Roman"/>
          <w:szCs w:val="24"/>
          <w:lang w:eastAsia="pl-PL"/>
        </w:rPr>
        <w:t xml:space="preserve">charakterze terrorystycznym, o którym mowa w art. 115 § 20 Kodeksu karnego, lub mające na celu popełnienie tego przestępstwa, </w:t>
      </w:r>
    </w:p>
    <w:p w:rsidR="00D52937" w:rsidRPr="00D52937" w:rsidRDefault="00D52937" w:rsidP="00D52937">
      <w:pPr>
        <w:widowControl w:val="0"/>
        <w:numPr>
          <w:ilvl w:val="0"/>
          <w:numId w:val="20"/>
        </w:numPr>
        <w:tabs>
          <w:tab w:val="left" w:pos="1134"/>
        </w:tabs>
        <w:suppressAutoHyphens/>
        <w:autoSpaceDE w:val="0"/>
        <w:autoSpaceDN w:val="0"/>
        <w:adjustRightInd w:val="0"/>
        <w:spacing w:after="120" w:line="240" w:lineRule="auto"/>
        <w:ind w:left="1134" w:hanging="425"/>
        <w:jc w:val="both"/>
        <w:rPr>
          <w:rFonts w:eastAsia="Times New Roman"/>
          <w:szCs w:val="24"/>
          <w:lang w:eastAsia="pl-PL"/>
        </w:rPr>
      </w:pPr>
      <w:r w:rsidRPr="00D52937">
        <w:rPr>
          <w:rFonts w:eastAsia="Times New Roman"/>
          <w:szCs w:val="24"/>
          <w:lang w:eastAsia="pl-PL"/>
        </w:rPr>
        <w:t xml:space="preserve">powierzenia wykonywania pracy małoletniemu cudzoziemcowi, o którym mowa </w:t>
      </w:r>
      <w:r w:rsidRPr="00D52937">
        <w:rPr>
          <w:rFonts w:eastAsia="Times New Roman"/>
          <w:szCs w:val="24"/>
          <w:lang w:eastAsia="pl-PL"/>
        </w:rPr>
        <w:br/>
        <w:t xml:space="preserve">w art. 9 ust. 2 ustawy z dnia 15 czerwca 2012 r. o skutkach powierzania wykonywania pracy cudzoziemcom przebywającym wbrew przepisom na terytorium Rzeczypospolitej Polskiej (Dz. U. </w:t>
      </w:r>
      <w:r w:rsidR="00177A9F">
        <w:rPr>
          <w:rFonts w:eastAsia="Times New Roman"/>
          <w:szCs w:val="24"/>
          <w:lang w:eastAsia="pl-PL"/>
        </w:rPr>
        <w:t xml:space="preserve">z 2021 r. </w:t>
      </w:r>
      <w:r w:rsidRPr="00D52937">
        <w:rPr>
          <w:rFonts w:eastAsia="Times New Roman"/>
          <w:szCs w:val="24"/>
          <w:lang w:eastAsia="pl-PL"/>
        </w:rPr>
        <w:t xml:space="preserve">poz. </w:t>
      </w:r>
      <w:r w:rsidR="00177A9F">
        <w:rPr>
          <w:rFonts w:eastAsia="Times New Roman"/>
          <w:szCs w:val="24"/>
          <w:lang w:eastAsia="pl-PL"/>
        </w:rPr>
        <w:t>1745</w:t>
      </w:r>
      <w:r w:rsidRPr="00D52937">
        <w:rPr>
          <w:rFonts w:eastAsia="Times New Roman"/>
          <w:szCs w:val="24"/>
          <w:lang w:eastAsia="pl-PL"/>
        </w:rPr>
        <w:t xml:space="preserve">), </w:t>
      </w:r>
    </w:p>
    <w:p w:rsidR="00D52937" w:rsidRPr="00D52937" w:rsidRDefault="00D52937" w:rsidP="00D52937">
      <w:pPr>
        <w:widowControl w:val="0"/>
        <w:numPr>
          <w:ilvl w:val="0"/>
          <w:numId w:val="20"/>
        </w:numPr>
        <w:tabs>
          <w:tab w:val="left" w:pos="1134"/>
        </w:tabs>
        <w:suppressAutoHyphens/>
        <w:autoSpaceDE w:val="0"/>
        <w:autoSpaceDN w:val="0"/>
        <w:adjustRightInd w:val="0"/>
        <w:spacing w:after="120" w:line="240" w:lineRule="auto"/>
        <w:ind w:left="1134" w:hanging="425"/>
        <w:jc w:val="both"/>
        <w:rPr>
          <w:rFonts w:eastAsia="Times New Roman"/>
          <w:szCs w:val="24"/>
          <w:lang w:eastAsia="pl-PL"/>
        </w:rPr>
      </w:pPr>
      <w:r w:rsidRPr="00D52937">
        <w:rPr>
          <w:rFonts w:eastAsia="Times New Roman"/>
          <w:szCs w:val="24"/>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D52937" w:rsidRPr="00D52937" w:rsidRDefault="00D52937" w:rsidP="00D52937">
      <w:pPr>
        <w:widowControl w:val="0"/>
        <w:numPr>
          <w:ilvl w:val="0"/>
          <w:numId w:val="20"/>
        </w:numPr>
        <w:tabs>
          <w:tab w:val="left" w:pos="1134"/>
        </w:tabs>
        <w:suppressAutoHyphens/>
        <w:autoSpaceDE w:val="0"/>
        <w:autoSpaceDN w:val="0"/>
        <w:adjustRightInd w:val="0"/>
        <w:spacing w:after="120" w:line="240" w:lineRule="auto"/>
        <w:ind w:left="1134" w:hanging="425"/>
        <w:jc w:val="both"/>
        <w:rPr>
          <w:rFonts w:eastAsia="Times New Roman"/>
          <w:szCs w:val="24"/>
          <w:lang w:eastAsia="pl-PL"/>
        </w:rPr>
      </w:pPr>
      <w:r w:rsidRPr="00D52937">
        <w:rPr>
          <w:rFonts w:eastAsia="Times New Roman"/>
          <w:szCs w:val="24"/>
          <w:lang w:eastAsia="pl-PL"/>
        </w:rPr>
        <w:t xml:space="preserve">którym mowa w art. 9 ust. 1 i 3 lub art. 10 ustawy z dnia 15 czerwca 2012 r. </w:t>
      </w:r>
      <w:r w:rsidRPr="00D52937">
        <w:rPr>
          <w:rFonts w:eastAsia="Times New Roman"/>
          <w:szCs w:val="24"/>
          <w:lang w:eastAsia="pl-PL"/>
        </w:rPr>
        <w:br/>
        <w:t xml:space="preserve">o skutkach powierzania wykonywania pracy cudzoziemcom przebywającym wbrew przepisom na terytorium Rzeczypospolitej Polskiej - lub za odpowiedni czyn zabroniony określony w przepisach prawa obcego; </w:t>
      </w:r>
    </w:p>
    <w:p w:rsidR="00D52937" w:rsidRPr="00D52937" w:rsidRDefault="00D52937" w:rsidP="00D52937">
      <w:pPr>
        <w:widowControl w:val="0"/>
        <w:numPr>
          <w:ilvl w:val="3"/>
          <w:numId w:val="18"/>
        </w:numPr>
        <w:suppressAutoHyphens/>
        <w:autoSpaceDE w:val="0"/>
        <w:autoSpaceDN w:val="0"/>
        <w:adjustRightInd w:val="0"/>
        <w:spacing w:after="120" w:line="240" w:lineRule="auto"/>
        <w:ind w:left="714" w:hanging="357"/>
        <w:jc w:val="both"/>
        <w:rPr>
          <w:rFonts w:eastAsia="Times New Roman"/>
          <w:szCs w:val="24"/>
          <w:lang w:eastAsia="pl-PL"/>
        </w:rPr>
      </w:pPr>
      <w:r w:rsidRPr="00D52937">
        <w:rPr>
          <w:rFonts w:eastAsia="Times New Roman"/>
          <w:szCs w:val="24"/>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D52937" w:rsidRPr="00D52937" w:rsidRDefault="00D52937" w:rsidP="00D52937">
      <w:pPr>
        <w:widowControl w:val="0"/>
        <w:numPr>
          <w:ilvl w:val="3"/>
          <w:numId w:val="18"/>
        </w:numPr>
        <w:suppressAutoHyphens/>
        <w:autoSpaceDE w:val="0"/>
        <w:autoSpaceDN w:val="0"/>
        <w:adjustRightInd w:val="0"/>
        <w:spacing w:after="120" w:line="240" w:lineRule="auto"/>
        <w:ind w:left="714" w:hanging="357"/>
        <w:jc w:val="both"/>
        <w:rPr>
          <w:rFonts w:eastAsia="Times New Roman"/>
          <w:szCs w:val="24"/>
          <w:lang w:eastAsia="pl-PL"/>
        </w:rPr>
      </w:pPr>
      <w:r w:rsidRPr="00D52937">
        <w:rPr>
          <w:rFonts w:eastAsia="Times New Roman"/>
          <w:szCs w:val="24"/>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52937" w:rsidRPr="00D52937" w:rsidRDefault="00D52937" w:rsidP="00D52937">
      <w:pPr>
        <w:widowControl w:val="0"/>
        <w:numPr>
          <w:ilvl w:val="3"/>
          <w:numId w:val="18"/>
        </w:numPr>
        <w:suppressAutoHyphens/>
        <w:autoSpaceDE w:val="0"/>
        <w:autoSpaceDN w:val="0"/>
        <w:adjustRightInd w:val="0"/>
        <w:spacing w:after="120" w:line="240" w:lineRule="auto"/>
        <w:ind w:left="714" w:hanging="357"/>
        <w:jc w:val="both"/>
        <w:rPr>
          <w:rFonts w:eastAsia="Times New Roman"/>
          <w:szCs w:val="24"/>
          <w:lang w:eastAsia="pl-PL"/>
        </w:rPr>
      </w:pPr>
      <w:r w:rsidRPr="00D52937">
        <w:rPr>
          <w:rFonts w:eastAsia="Times New Roman"/>
          <w:szCs w:val="24"/>
          <w:lang w:eastAsia="pl-PL"/>
        </w:rPr>
        <w:t>wobec którego prawomocnie orzeczono zakaz ubiegania się o zamówienia publiczne;</w:t>
      </w:r>
    </w:p>
    <w:p w:rsidR="00D52937" w:rsidRPr="00D52937" w:rsidRDefault="00D52937" w:rsidP="00D52937">
      <w:pPr>
        <w:widowControl w:val="0"/>
        <w:numPr>
          <w:ilvl w:val="3"/>
          <w:numId w:val="18"/>
        </w:numPr>
        <w:suppressAutoHyphens/>
        <w:autoSpaceDE w:val="0"/>
        <w:autoSpaceDN w:val="0"/>
        <w:adjustRightInd w:val="0"/>
        <w:spacing w:after="120" w:line="240" w:lineRule="auto"/>
        <w:ind w:left="714" w:hanging="357"/>
        <w:jc w:val="both"/>
        <w:rPr>
          <w:rFonts w:eastAsia="Times New Roman"/>
          <w:szCs w:val="24"/>
          <w:lang w:eastAsia="pl-PL"/>
        </w:rPr>
      </w:pPr>
      <w:r w:rsidRPr="00D52937">
        <w:rPr>
          <w:rFonts w:eastAsia="Times New Roman"/>
          <w:szCs w:val="24"/>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t>
      </w:r>
      <w:r w:rsidRPr="00D52937">
        <w:rPr>
          <w:rFonts w:eastAsia="Times New Roman"/>
          <w:szCs w:val="24"/>
          <w:lang w:eastAsia="pl-PL"/>
        </w:rPr>
        <w:br/>
        <w:t xml:space="preserve">w rozumieniu ustawy z dnia 16 lutego 2007 r. o ochronie konkurencji i konsumentów, złożyli odrębne oferty, oferty częściowe lub wnioski o dopuszczenie do udziału </w:t>
      </w:r>
      <w:r w:rsidRPr="00D52937">
        <w:rPr>
          <w:rFonts w:eastAsia="Times New Roman"/>
          <w:szCs w:val="24"/>
          <w:lang w:eastAsia="pl-PL"/>
        </w:rPr>
        <w:br/>
        <w:t>w postępowaniu, chyba że wykażą, że przygotowali te oferty lub wnioski niezależnie od siebie;</w:t>
      </w:r>
    </w:p>
    <w:p w:rsidR="00D52937" w:rsidRPr="00D52937" w:rsidRDefault="00D52937" w:rsidP="00D52937">
      <w:pPr>
        <w:widowControl w:val="0"/>
        <w:numPr>
          <w:ilvl w:val="3"/>
          <w:numId w:val="18"/>
        </w:numPr>
        <w:suppressAutoHyphens/>
        <w:autoSpaceDE w:val="0"/>
        <w:autoSpaceDN w:val="0"/>
        <w:adjustRightInd w:val="0"/>
        <w:spacing w:after="120" w:line="240" w:lineRule="auto"/>
        <w:ind w:left="714" w:hanging="357"/>
        <w:jc w:val="both"/>
        <w:rPr>
          <w:rFonts w:eastAsia="Times New Roman"/>
          <w:szCs w:val="24"/>
          <w:lang w:eastAsia="pl-PL"/>
        </w:rPr>
      </w:pPr>
      <w:r w:rsidRPr="00D52937">
        <w:rPr>
          <w:rFonts w:eastAsia="Times New Roman"/>
          <w:szCs w:val="24"/>
          <w:lang w:eastAsia="pl-PL"/>
        </w:rPr>
        <w:t xml:space="preserve">jeżeli, w przypadkach, o których mowa w art. 85 ust. 1, doszło do zakłócenia konkurencji wynikającego z wcześniejszego zaangażowania tego wykonawcy lub podmiotu, który </w:t>
      </w:r>
      <w:r w:rsidRPr="00D52937">
        <w:rPr>
          <w:rFonts w:eastAsia="Times New Roman"/>
          <w:szCs w:val="24"/>
          <w:lang w:eastAsia="pl-PL"/>
        </w:rPr>
        <w:lastRenderedPageBreak/>
        <w:t>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D52937" w:rsidRPr="00D52937" w:rsidRDefault="00D52937" w:rsidP="00D52937">
      <w:pPr>
        <w:widowControl w:val="0"/>
        <w:numPr>
          <w:ilvl w:val="3"/>
          <w:numId w:val="18"/>
        </w:numPr>
        <w:suppressAutoHyphens/>
        <w:autoSpaceDE w:val="0"/>
        <w:autoSpaceDN w:val="0"/>
        <w:adjustRightInd w:val="0"/>
        <w:spacing w:after="120" w:line="240" w:lineRule="auto"/>
        <w:ind w:left="714" w:hanging="357"/>
        <w:jc w:val="both"/>
        <w:rPr>
          <w:rFonts w:eastAsia="Times New Roman"/>
          <w:szCs w:val="24"/>
          <w:lang w:eastAsia="pl-PL"/>
        </w:rPr>
      </w:pPr>
      <w:r w:rsidRPr="00D52937">
        <w:rPr>
          <w:rFonts w:eastAsia="Times New Roman"/>
          <w:szCs w:val="24"/>
          <w:lang w:eastAsia="pl-P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 z zastrzeżeniem art. 109 ust. 3 ustawy </w:t>
      </w:r>
      <w:proofErr w:type="spellStart"/>
      <w:r w:rsidRPr="00D52937">
        <w:rPr>
          <w:rFonts w:eastAsia="Times New Roman"/>
          <w:szCs w:val="24"/>
          <w:lang w:eastAsia="pl-PL"/>
        </w:rPr>
        <w:t>pzp</w:t>
      </w:r>
      <w:proofErr w:type="spellEnd"/>
      <w:r w:rsidRPr="00D52937">
        <w:rPr>
          <w:rFonts w:eastAsia="Times New Roman"/>
          <w:szCs w:val="24"/>
          <w:lang w:eastAsia="pl-PL"/>
        </w:rPr>
        <w:t>.</w:t>
      </w:r>
    </w:p>
    <w:p w:rsidR="00D52937" w:rsidRPr="00D52937" w:rsidRDefault="00D52937" w:rsidP="009B1CA8">
      <w:pPr>
        <w:pStyle w:val="Default"/>
        <w:numPr>
          <w:ilvl w:val="0"/>
          <w:numId w:val="19"/>
        </w:numPr>
        <w:spacing w:after="120"/>
        <w:ind w:left="426" w:hanging="426"/>
        <w:rPr>
          <w:rFonts w:ascii="Times New Roman" w:hAnsi="Times New Roman" w:cs="Times New Roman"/>
        </w:rPr>
      </w:pPr>
      <w:r>
        <w:rPr>
          <w:rFonts w:ascii="Times New Roman" w:hAnsi="Times New Roman" w:cs="Times New Roman"/>
          <w:bCs/>
        </w:rPr>
        <w:t>O udzielenie zamówienia publicznego może ubiegać się wykonawca, który</w:t>
      </w:r>
      <w:r w:rsidRPr="00506AA7">
        <w:rPr>
          <w:rFonts w:ascii="Times New Roman" w:hAnsi="Times New Roman" w:cs="Times New Roman"/>
          <w:bCs/>
        </w:rPr>
        <w:t xml:space="preserve"> </w:t>
      </w:r>
      <w:r>
        <w:rPr>
          <w:rFonts w:ascii="Times New Roman" w:hAnsi="Times New Roman" w:cs="Times New Roman"/>
          <w:bCs/>
        </w:rPr>
        <w:t xml:space="preserve">spełnia </w:t>
      </w:r>
      <w:r w:rsidRPr="00506AA7">
        <w:rPr>
          <w:rFonts w:ascii="Times New Roman" w:hAnsi="Times New Roman" w:cs="Times New Roman"/>
          <w:bCs/>
        </w:rPr>
        <w:t>warun</w:t>
      </w:r>
      <w:r>
        <w:rPr>
          <w:rFonts w:ascii="Times New Roman" w:hAnsi="Times New Roman" w:cs="Times New Roman"/>
          <w:bCs/>
        </w:rPr>
        <w:t>ek</w:t>
      </w:r>
      <w:r>
        <w:rPr>
          <w:rFonts w:ascii="Times New Roman" w:hAnsi="Times New Roman" w:cs="Times New Roman"/>
        </w:rPr>
        <w:t xml:space="preserve"> </w:t>
      </w:r>
      <w:r w:rsidRPr="00D52937">
        <w:rPr>
          <w:rFonts w:ascii="Times New Roman" w:hAnsi="Times New Roman" w:cs="Times New Roman"/>
          <w:bCs/>
        </w:rPr>
        <w:t>kompetencji lub uprawnień do prowadzenia określonej działalności zawodowej, o ile wynika to z odrębnych przepisów:</w:t>
      </w:r>
    </w:p>
    <w:p w:rsidR="00D52937" w:rsidRDefault="00D52937" w:rsidP="00D52937">
      <w:pPr>
        <w:spacing w:after="120"/>
        <w:ind w:left="426"/>
        <w:jc w:val="both"/>
        <w:rPr>
          <w:sz w:val="23"/>
          <w:szCs w:val="23"/>
        </w:rPr>
      </w:pPr>
      <w:r>
        <w:rPr>
          <w:sz w:val="23"/>
          <w:szCs w:val="23"/>
        </w:rPr>
        <w:t xml:space="preserve">Warunek będzie potwierdzony jeżeli Wykonawca wykaże, że posiada aktualną </w:t>
      </w:r>
      <w:r w:rsidR="00061811">
        <w:rPr>
          <w:sz w:val="23"/>
          <w:szCs w:val="23"/>
        </w:rPr>
        <w:t xml:space="preserve">zgodę Powiatowego Państwowego Inspektora Sanitarnego </w:t>
      </w:r>
      <w:r>
        <w:rPr>
          <w:sz w:val="23"/>
          <w:szCs w:val="23"/>
        </w:rPr>
        <w:t xml:space="preserve">na </w:t>
      </w:r>
      <w:r w:rsidR="00061811">
        <w:rPr>
          <w:sz w:val="23"/>
          <w:szCs w:val="23"/>
        </w:rPr>
        <w:t>produkcję i sprzedaż posiłków</w:t>
      </w:r>
      <w:r>
        <w:rPr>
          <w:sz w:val="23"/>
          <w:szCs w:val="23"/>
        </w:rPr>
        <w:t>;</w:t>
      </w:r>
    </w:p>
    <w:p w:rsidR="009B1CA8" w:rsidRPr="009B1CA8" w:rsidRDefault="009B1CA8" w:rsidP="009B1CA8">
      <w:pPr>
        <w:pStyle w:val="Akapitzlist"/>
        <w:numPr>
          <w:ilvl w:val="0"/>
          <w:numId w:val="24"/>
        </w:numPr>
        <w:spacing w:after="120"/>
        <w:ind w:left="426" w:hanging="426"/>
        <w:jc w:val="both"/>
        <w:rPr>
          <w:sz w:val="23"/>
          <w:szCs w:val="23"/>
        </w:rPr>
      </w:pPr>
      <w:r>
        <w:rPr>
          <w:bCs/>
        </w:rPr>
        <w:t>O udzielenie zamówienia publicznego może ubiegać się wykonawca, który</w:t>
      </w:r>
      <w:r w:rsidRPr="00506AA7">
        <w:rPr>
          <w:bCs/>
        </w:rPr>
        <w:t xml:space="preserve"> </w:t>
      </w:r>
      <w:r>
        <w:rPr>
          <w:bCs/>
        </w:rPr>
        <w:t xml:space="preserve">spełnia </w:t>
      </w:r>
      <w:r w:rsidRPr="00506AA7">
        <w:rPr>
          <w:bCs/>
        </w:rPr>
        <w:t>warun</w:t>
      </w:r>
      <w:r>
        <w:rPr>
          <w:bCs/>
        </w:rPr>
        <w:t>ek</w:t>
      </w:r>
      <w:r>
        <w:t xml:space="preserve"> </w:t>
      </w:r>
      <w:r w:rsidR="00D52937" w:rsidRPr="009B1CA8">
        <w:rPr>
          <w:bCs/>
        </w:rPr>
        <w:t xml:space="preserve">zdolności technicznej lub zawodowej tj.: </w:t>
      </w:r>
      <w:r w:rsidR="00D52937">
        <w:t xml:space="preserve">posiadania doświadczenia </w:t>
      </w:r>
    </w:p>
    <w:p w:rsidR="00D52937" w:rsidRPr="009B1CA8" w:rsidRDefault="00D52937" w:rsidP="009B1CA8">
      <w:pPr>
        <w:pStyle w:val="Akapitzlist"/>
        <w:spacing w:after="120"/>
        <w:ind w:left="426"/>
        <w:jc w:val="both"/>
        <w:rPr>
          <w:sz w:val="23"/>
          <w:szCs w:val="23"/>
        </w:rPr>
      </w:pPr>
      <w:r w:rsidRPr="009B1CA8">
        <w:rPr>
          <w:sz w:val="23"/>
          <w:szCs w:val="23"/>
        </w:rPr>
        <w:t xml:space="preserve">Warunek będzie potwierdzony, jeżeli Wykonawca wykaże, że w okresie ostatnich trzech lat, przed upływem terminu składania ofert, a jeżeli okres prowadzenia działalności jest krótszy –w tym okresie, </w:t>
      </w:r>
      <w:r w:rsidR="00061811">
        <w:rPr>
          <w:sz w:val="23"/>
          <w:szCs w:val="23"/>
        </w:rPr>
        <w:t>produkował i sprzedawał gorące posiłki</w:t>
      </w:r>
      <w:r w:rsidRPr="009B1CA8">
        <w:rPr>
          <w:sz w:val="23"/>
          <w:szCs w:val="23"/>
        </w:rPr>
        <w:t>.</w:t>
      </w:r>
    </w:p>
    <w:p w:rsidR="00D52937" w:rsidRPr="009B1CA8" w:rsidRDefault="00D52937" w:rsidP="009B1CA8">
      <w:pPr>
        <w:pStyle w:val="Akapitzlist"/>
        <w:numPr>
          <w:ilvl w:val="3"/>
          <w:numId w:val="25"/>
        </w:numPr>
        <w:spacing w:after="120"/>
        <w:ind w:left="993"/>
        <w:contextualSpacing w:val="0"/>
        <w:jc w:val="both"/>
        <w:rPr>
          <w:sz w:val="22"/>
        </w:rPr>
      </w:pPr>
      <w:r w:rsidRPr="009B1CA8">
        <w:rPr>
          <w:i/>
          <w:iCs/>
          <w:sz w:val="22"/>
          <w:szCs w:val="23"/>
        </w:rPr>
        <w:t xml:space="preserve">Przez </w:t>
      </w:r>
      <w:r w:rsidR="00061811">
        <w:rPr>
          <w:i/>
          <w:iCs/>
          <w:sz w:val="22"/>
          <w:szCs w:val="23"/>
        </w:rPr>
        <w:t xml:space="preserve">produkcję i sprzedaż rozumie się </w:t>
      </w:r>
      <w:r w:rsidR="003A308D">
        <w:rPr>
          <w:i/>
          <w:iCs/>
          <w:sz w:val="22"/>
          <w:szCs w:val="23"/>
        </w:rPr>
        <w:t>osobiste przygotowanie potraw obiadowych w ilości co najmniej 50 porcji dziennie a następnie ich sprzedanie na rzecz osób fizycznych lub prawnych,</w:t>
      </w:r>
    </w:p>
    <w:p w:rsidR="00D52937" w:rsidRPr="009B1CA8" w:rsidRDefault="00D52937" w:rsidP="009B1CA8">
      <w:pPr>
        <w:pStyle w:val="Akapitzlist"/>
        <w:numPr>
          <w:ilvl w:val="3"/>
          <w:numId w:val="25"/>
        </w:numPr>
        <w:spacing w:after="120"/>
        <w:ind w:left="993"/>
        <w:contextualSpacing w:val="0"/>
        <w:jc w:val="both"/>
        <w:rPr>
          <w:sz w:val="22"/>
        </w:rPr>
      </w:pPr>
      <w:r w:rsidRPr="009B1CA8">
        <w:rPr>
          <w:i/>
          <w:iCs/>
          <w:sz w:val="22"/>
          <w:szCs w:val="23"/>
        </w:rPr>
        <w:t xml:space="preserve">Wykaz należy przygotować według wzoru stanowiącego </w:t>
      </w:r>
      <w:r w:rsidRPr="009B1CA8">
        <w:rPr>
          <w:b/>
          <w:bCs/>
          <w:sz w:val="22"/>
          <w:szCs w:val="23"/>
        </w:rPr>
        <w:t>załącznik nr 4 „Wykaz usług”.</w:t>
      </w:r>
    </w:p>
    <w:p w:rsidR="00D52937" w:rsidRPr="009B1CA8" w:rsidRDefault="00D52937" w:rsidP="009B1CA8">
      <w:pPr>
        <w:pStyle w:val="Akapitzlist"/>
        <w:numPr>
          <w:ilvl w:val="3"/>
          <w:numId w:val="25"/>
        </w:numPr>
        <w:spacing w:after="120"/>
        <w:ind w:left="993"/>
        <w:contextualSpacing w:val="0"/>
        <w:jc w:val="both"/>
        <w:rPr>
          <w:sz w:val="22"/>
        </w:rPr>
      </w:pPr>
      <w:r w:rsidRPr="009B1CA8">
        <w:rPr>
          <w:i/>
          <w:iCs/>
          <w:sz w:val="22"/>
          <w:szCs w:val="23"/>
        </w:rPr>
        <w:t>Usługi wykraczające poza wymagany charakter nie będą brane pod uwagę przy ocenie ofert.</w:t>
      </w:r>
    </w:p>
    <w:p w:rsidR="00D52937" w:rsidRPr="009B1CA8" w:rsidRDefault="00D52937" w:rsidP="009B1CA8">
      <w:pPr>
        <w:pStyle w:val="Akapitzlist"/>
        <w:numPr>
          <w:ilvl w:val="3"/>
          <w:numId w:val="25"/>
        </w:numPr>
        <w:spacing w:after="120"/>
        <w:ind w:left="993"/>
        <w:contextualSpacing w:val="0"/>
        <w:jc w:val="both"/>
        <w:rPr>
          <w:sz w:val="22"/>
        </w:rPr>
      </w:pPr>
      <w:r w:rsidRPr="009B1CA8">
        <w:rPr>
          <w:i/>
          <w:iCs/>
          <w:sz w:val="22"/>
          <w:szCs w:val="23"/>
        </w:rPr>
        <w:t>Zamawiający wymaga, aby Wykonawca podał zakres rzeczowy usług, wartości, daty wykonania i odbiorców wymienionych usług oraz załączył dokumenty określające, czy ww. usługi zostały wykonane należycie, w szczególności informacji o tym czy usługi zostały wykonane zgodnie z przepisami i prawidłowo ukończone, przy czym dowodami, o których mowa są referencje bądź inne dokumenty wystawione przez podmiot, na rzecz którego usługi były wykonywane, a jeżeli z uzasadnionej przyczyny o obiektywnym charakterze Wykonawca nie jest w stanie uzyskać tych dokumentów –inne dokumenty –potwierdzających spełnienie warunku.</w:t>
      </w:r>
    </w:p>
    <w:p w:rsidR="00D52937" w:rsidRPr="009B1CA8" w:rsidRDefault="00D52937" w:rsidP="009B1CA8">
      <w:pPr>
        <w:pStyle w:val="Akapitzlist"/>
        <w:numPr>
          <w:ilvl w:val="3"/>
          <w:numId w:val="25"/>
        </w:numPr>
        <w:spacing w:after="120"/>
        <w:ind w:left="993"/>
        <w:contextualSpacing w:val="0"/>
        <w:jc w:val="both"/>
        <w:rPr>
          <w:sz w:val="22"/>
        </w:rPr>
      </w:pPr>
      <w:r w:rsidRPr="009B1CA8">
        <w:rPr>
          <w:i/>
          <w:iCs/>
          <w:sz w:val="22"/>
          <w:szCs w:val="23"/>
        </w:rPr>
        <w:t>W przypadku Wykonawców wspólnie ubiegających się o udzielenie zamówienia, warunek jw. może być spełniony przez Wykonawców wspólnie</w:t>
      </w:r>
    </w:p>
    <w:p w:rsidR="009B1CA8" w:rsidRPr="009B1CA8" w:rsidRDefault="009B1CA8" w:rsidP="009B1CA8">
      <w:pPr>
        <w:pStyle w:val="Akapitzlist"/>
        <w:numPr>
          <w:ilvl w:val="0"/>
          <w:numId w:val="26"/>
        </w:numPr>
        <w:spacing w:after="120"/>
        <w:ind w:left="426" w:hanging="426"/>
        <w:contextualSpacing w:val="0"/>
      </w:pPr>
      <w:r w:rsidRPr="009B1CA8">
        <w:rPr>
          <w:bCs/>
        </w:rPr>
        <w:t>O udzielenie zamówienia publicznego może ubiegać się wykonawca, który spełnia warunek</w:t>
      </w:r>
      <w:r w:rsidRPr="009B1CA8">
        <w:t xml:space="preserve"> </w:t>
      </w:r>
      <w:r>
        <w:t>d</w:t>
      </w:r>
      <w:r w:rsidR="00D52937">
        <w:t xml:space="preserve">ysponowania odpowiednim potencjałem technicznym: </w:t>
      </w:r>
    </w:p>
    <w:p w:rsidR="00D52937" w:rsidRPr="00E27E72" w:rsidRDefault="009B1CA8" w:rsidP="009B1CA8">
      <w:pPr>
        <w:pStyle w:val="Akapitzlist"/>
        <w:spacing w:after="120"/>
        <w:ind w:left="426"/>
        <w:contextualSpacing w:val="0"/>
      </w:pPr>
      <w:r>
        <w:rPr>
          <w:sz w:val="23"/>
          <w:szCs w:val="23"/>
        </w:rPr>
        <w:t>W</w:t>
      </w:r>
      <w:r w:rsidR="00D52937">
        <w:rPr>
          <w:sz w:val="23"/>
          <w:szCs w:val="23"/>
        </w:rPr>
        <w:t xml:space="preserve">arunek będzie potwierdzony, jeżeli Wykonawca wykaże, że dysponuje lub będzie dysponował w czasie wykonywania zamówienia </w:t>
      </w:r>
      <w:r w:rsidR="003A308D">
        <w:rPr>
          <w:sz w:val="23"/>
          <w:szCs w:val="23"/>
        </w:rPr>
        <w:t>pomieszczeniami w których odbywa się produkcja dań obiadowych wraz z zapleczem magazynowym i przygotowawczym oraz ma zawarte umowy na dostawy komponentów do produkcji posiłków.</w:t>
      </w:r>
    </w:p>
    <w:p w:rsidR="00D52937" w:rsidRPr="00E27E72" w:rsidRDefault="00D52937" w:rsidP="009B1CA8">
      <w:pPr>
        <w:pStyle w:val="Akapitzlist"/>
        <w:numPr>
          <w:ilvl w:val="4"/>
          <w:numId w:val="27"/>
        </w:numPr>
        <w:spacing w:after="120"/>
        <w:ind w:left="1276"/>
        <w:contextualSpacing w:val="0"/>
      </w:pPr>
      <w:r w:rsidRPr="00E27E72">
        <w:rPr>
          <w:i/>
          <w:iCs/>
          <w:sz w:val="23"/>
          <w:szCs w:val="23"/>
        </w:rPr>
        <w:t xml:space="preserve">Wykaz należy przygotować według wzoru stanowiącego </w:t>
      </w:r>
      <w:r w:rsidRPr="00E27E72">
        <w:rPr>
          <w:b/>
          <w:bCs/>
          <w:sz w:val="23"/>
          <w:szCs w:val="23"/>
        </w:rPr>
        <w:t>załącznik</w:t>
      </w:r>
      <w:r>
        <w:rPr>
          <w:b/>
          <w:bCs/>
          <w:sz w:val="23"/>
          <w:szCs w:val="23"/>
        </w:rPr>
        <w:t xml:space="preserve"> </w:t>
      </w:r>
      <w:r w:rsidRPr="00E27E72">
        <w:rPr>
          <w:b/>
          <w:bCs/>
          <w:sz w:val="23"/>
          <w:szCs w:val="23"/>
        </w:rPr>
        <w:t xml:space="preserve">nr 5„Wykaz </w:t>
      </w:r>
      <w:r w:rsidR="003A308D">
        <w:rPr>
          <w:b/>
          <w:bCs/>
          <w:sz w:val="23"/>
          <w:szCs w:val="23"/>
        </w:rPr>
        <w:t>zasobów potencjału technicznego</w:t>
      </w:r>
      <w:r w:rsidRPr="00E27E72">
        <w:rPr>
          <w:b/>
          <w:bCs/>
          <w:sz w:val="23"/>
          <w:szCs w:val="23"/>
        </w:rPr>
        <w:t>”.</w:t>
      </w:r>
    </w:p>
    <w:p w:rsidR="00D52937" w:rsidRPr="009B1CA8" w:rsidRDefault="00D52937" w:rsidP="009B1CA8">
      <w:pPr>
        <w:pStyle w:val="Akapitzlist"/>
        <w:numPr>
          <w:ilvl w:val="4"/>
          <w:numId w:val="27"/>
        </w:numPr>
        <w:spacing w:after="120"/>
        <w:ind w:left="1276"/>
        <w:contextualSpacing w:val="0"/>
      </w:pPr>
      <w:r w:rsidRPr="00E27E72">
        <w:rPr>
          <w:i/>
          <w:iCs/>
          <w:sz w:val="23"/>
          <w:szCs w:val="23"/>
        </w:rPr>
        <w:t>W przypadku Wykonawców wspólnie ubiegających się o udzielenie zamówienia, warunek jw. może być spełniony przez Wykonawców wspólnie.</w:t>
      </w:r>
    </w:p>
    <w:p w:rsidR="00C57185" w:rsidRDefault="00C57185" w:rsidP="00C57185">
      <w:pPr>
        <w:pStyle w:val="Nagwek1"/>
        <w:numPr>
          <w:ilvl w:val="0"/>
          <w:numId w:val="1"/>
        </w:numPr>
        <w:spacing w:after="120"/>
        <w:ind w:left="709"/>
      </w:pPr>
      <w:bookmarkStart w:id="12" w:name="_Toc66773082"/>
      <w:r>
        <w:lastRenderedPageBreak/>
        <w:t>Składanie dokumentów i oświadczeń wraz z ofertą. Informacje o podmiotowych środkach dowodowych</w:t>
      </w:r>
      <w:bookmarkEnd w:id="12"/>
    </w:p>
    <w:p w:rsidR="00C57185" w:rsidRPr="00C57185" w:rsidRDefault="00C57185" w:rsidP="00C57185">
      <w:pPr>
        <w:numPr>
          <w:ilvl w:val="0"/>
          <w:numId w:val="28"/>
        </w:numPr>
        <w:spacing w:after="120" w:line="240" w:lineRule="auto"/>
        <w:ind w:left="284"/>
        <w:rPr>
          <w:bCs/>
          <w:lang w:val="x-none"/>
        </w:rPr>
      </w:pPr>
      <w:r w:rsidRPr="00C57185">
        <w:rPr>
          <w:bCs/>
        </w:rPr>
        <w:t xml:space="preserve">Dokumenty wymagane przez zamawiającego, które należy złożyć składając ofertę: </w:t>
      </w:r>
    </w:p>
    <w:p w:rsidR="00C57185" w:rsidRPr="00C57185" w:rsidRDefault="00C57185" w:rsidP="00C57185">
      <w:pPr>
        <w:numPr>
          <w:ilvl w:val="1"/>
          <w:numId w:val="28"/>
        </w:numPr>
        <w:spacing w:after="120" w:line="240" w:lineRule="auto"/>
        <w:ind w:left="709"/>
        <w:rPr>
          <w:bCs/>
          <w:lang w:val="x-none"/>
        </w:rPr>
      </w:pPr>
      <w:r w:rsidRPr="00C57185">
        <w:rPr>
          <w:bCs/>
        </w:rPr>
        <w:t xml:space="preserve">formularz oferty, według wzoru udostępnionego przez zamawiającego; </w:t>
      </w:r>
    </w:p>
    <w:p w:rsidR="00C57185" w:rsidRPr="00C57185" w:rsidRDefault="00C57185" w:rsidP="00C57185">
      <w:pPr>
        <w:numPr>
          <w:ilvl w:val="1"/>
          <w:numId w:val="28"/>
        </w:numPr>
        <w:spacing w:after="120" w:line="240" w:lineRule="auto"/>
        <w:ind w:left="709"/>
        <w:rPr>
          <w:bCs/>
          <w:lang w:val="x-none"/>
        </w:rPr>
      </w:pPr>
      <w:r w:rsidRPr="00C57185">
        <w:rPr>
          <w:bCs/>
        </w:rPr>
        <w:t xml:space="preserve">pełnomocnictwa lub inne dokumenty potwierdzające umocowanie do reprezentowania (odpowiednio: wykonawcy, podmiotu udostępniającego zasoby, wykonawców wspólnie ubiegających się o udzielenie zamówienia), jeżeli w imieniu (odpowiednio: wykonawcy, podmiotu udostępniającego zasoby, wykonawców wspólnie ubiegających się o udzielenie zamówienia) działa osoba, której umocowanie do reprezentowania nie wynika z dokumentów rejestrowych (KRS, </w:t>
      </w:r>
      <w:proofErr w:type="spellStart"/>
      <w:r w:rsidRPr="00C57185">
        <w:rPr>
          <w:bCs/>
        </w:rPr>
        <w:t>CEiIDG</w:t>
      </w:r>
      <w:proofErr w:type="spellEnd"/>
      <w:r w:rsidRPr="00C57185">
        <w:rPr>
          <w:bCs/>
        </w:rPr>
        <w:t>);</w:t>
      </w:r>
    </w:p>
    <w:p w:rsidR="00C57185" w:rsidRPr="00C57185" w:rsidRDefault="00C57185" w:rsidP="00C57185">
      <w:pPr>
        <w:numPr>
          <w:ilvl w:val="1"/>
          <w:numId w:val="28"/>
        </w:numPr>
        <w:spacing w:after="120" w:line="240" w:lineRule="auto"/>
        <w:ind w:left="709"/>
        <w:rPr>
          <w:bCs/>
          <w:lang w:val="x-none"/>
        </w:rPr>
      </w:pPr>
      <w:r w:rsidRPr="00C57185">
        <w:rPr>
          <w:bCs/>
        </w:rPr>
        <w:t>o</w:t>
      </w:r>
      <w:r w:rsidRPr="00C57185">
        <w:rPr>
          <w:bCs/>
          <w:lang w:val="x-none"/>
        </w:rPr>
        <w:t>świadczenia na podstawie art. 125</w:t>
      </w:r>
      <w:r w:rsidRPr="00C57185">
        <w:rPr>
          <w:bCs/>
        </w:rPr>
        <w:t xml:space="preserve"> ust. 1</w:t>
      </w:r>
      <w:r w:rsidRPr="00C57185">
        <w:rPr>
          <w:bCs/>
          <w:lang w:val="x-none"/>
        </w:rPr>
        <w:t xml:space="preserve"> ustawy </w:t>
      </w:r>
      <w:r w:rsidRPr="00C57185">
        <w:rPr>
          <w:bCs/>
        </w:rPr>
        <w:t>p</w:t>
      </w:r>
      <w:proofErr w:type="spellStart"/>
      <w:r w:rsidRPr="00C57185">
        <w:rPr>
          <w:bCs/>
          <w:lang w:val="x-none"/>
        </w:rPr>
        <w:t>zp</w:t>
      </w:r>
      <w:proofErr w:type="spellEnd"/>
      <w:r w:rsidRPr="00C57185">
        <w:rPr>
          <w:bCs/>
          <w:lang w:val="x-none"/>
        </w:rPr>
        <w:t xml:space="preserve">, </w:t>
      </w:r>
      <w:r w:rsidRPr="00C57185">
        <w:rPr>
          <w:bCs/>
        </w:rPr>
        <w:t>traktujące:</w:t>
      </w:r>
    </w:p>
    <w:p w:rsidR="00C57185" w:rsidRPr="00C57185" w:rsidRDefault="00C57185" w:rsidP="006B1F1A">
      <w:pPr>
        <w:numPr>
          <w:ilvl w:val="2"/>
          <w:numId w:val="28"/>
        </w:numPr>
        <w:spacing w:after="120" w:line="240" w:lineRule="auto"/>
        <w:ind w:left="1134"/>
        <w:rPr>
          <w:bCs/>
          <w:lang w:val="x-none"/>
        </w:rPr>
      </w:pPr>
      <w:r w:rsidRPr="00C57185">
        <w:rPr>
          <w:bCs/>
        </w:rPr>
        <w:t>o braku podstaw do wykluczenia wykonawcy z postępowania, według wzoru przekazanego przez zamawiającego. Informacje zawarte w ww. oświadczeniu stanowią wstępne potwierdzenie, że Wykonawca nie podlega wykluczeniu z postępowania</w:t>
      </w:r>
      <w:bookmarkStart w:id="13" w:name="_Hlk64205053"/>
      <w:bookmarkStart w:id="14" w:name="_Hlk65230709"/>
    </w:p>
    <w:p w:rsidR="00C57185" w:rsidRDefault="00C57185" w:rsidP="006B1F1A">
      <w:pPr>
        <w:spacing w:after="120" w:line="240" w:lineRule="auto"/>
        <w:ind w:left="1134"/>
        <w:rPr>
          <w:bCs/>
          <w:u w:val="single"/>
        </w:rPr>
      </w:pPr>
      <w:r w:rsidRPr="00C57185">
        <w:rPr>
          <w:bCs/>
          <w:u w:val="single"/>
        </w:rPr>
        <w:t>Uwaga! W przypadku wspólnego ubiegania się wykonawców o udzielenie zamówienia ww. dokument składa każdy z wykonawców w zakresie braku podstaw do wykluczenia</w:t>
      </w:r>
      <w:bookmarkEnd w:id="13"/>
      <w:r w:rsidRPr="00C57185">
        <w:rPr>
          <w:bCs/>
          <w:u w:val="single"/>
        </w:rPr>
        <w:t>;</w:t>
      </w:r>
    </w:p>
    <w:bookmarkEnd w:id="14"/>
    <w:p w:rsidR="006B1F1A" w:rsidRPr="006B1F1A" w:rsidRDefault="00C57185" w:rsidP="006B1F1A">
      <w:pPr>
        <w:pStyle w:val="Akapitzlist"/>
        <w:numPr>
          <w:ilvl w:val="2"/>
          <w:numId w:val="28"/>
        </w:numPr>
        <w:spacing w:after="120" w:line="240" w:lineRule="auto"/>
        <w:ind w:left="1134"/>
        <w:contextualSpacing w:val="0"/>
        <w:rPr>
          <w:bCs/>
          <w:lang w:val="x-none"/>
        </w:rPr>
      </w:pPr>
      <w:r w:rsidRPr="006B1F1A">
        <w:rPr>
          <w:bCs/>
        </w:rPr>
        <w:t xml:space="preserve">o spełnianiu warunków udziału w postępowaniu, </w:t>
      </w:r>
      <w:bookmarkStart w:id="15" w:name="_Hlk64623124"/>
      <w:r w:rsidRPr="006B1F1A">
        <w:rPr>
          <w:bCs/>
        </w:rPr>
        <w:t xml:space="preserve">według </w:t>
      </w:r>
      <w:bookmarkStart w:id="16" w:name="_Hlk64205247"/>
      <w:r w:rsidRPr="006B1F1A">
        <w:rPr>
          <w:bCs/>
          <w:lang w:val="x-none"/>
        </w:rPr>
        <w:t>wzoru przekazanego prze</w:t>
      </w:r>
      <w:r w:rsidRPr="006B1F1A">
        <w:rPr>
          <w:bCs/>
        </w:rPr>
        <w:t xml:space="preserve">z </w:t>
      </w:r>
      <w:bookmarkEnd w:id="15"/>
      <w:bookmarkEnd w:id="16"/>
      <w:r w:rsidR="006B1F1A" w:rsidRPr="006B1F1A">
        <w:rPr>
          <w:bCs/>
          <w:lang w:val="x-none"/>
        </w:rPr>
        <w:t>zamawiającego</w:t>
      </w:r>
      <w:r w:rsidRPr="006B1F1A">
        <w:rPr>
          <w:bCs/>
          <w:lang w:val="x-none"/>
        </w:rPr>
        <w:t>.</w:t>
      </w:r>
      <w:r w:rsidRPr="006B1F1A">
        <w:rPr>
          <w:bCs/>
        </w:rPr>
        <w:t xml:space="preserve"> </w:t>
      </w:r>
      <w:bookmarkStart w:id="17" w:name="_Hlk64205089"/>
      <w:r w:rsidRPr="006B1F1A">
        <w:rPr>
          <w:bCs/>
        </w:rPr>
        <w:t>Informacje zawarte w ww. oświadczeniu stanowią wstępne potwierdzenie, że Wykonawca spełnia warunki udziału w postępowaniu</w:t>
      </w:r>
      <w:bookmarkEnd w:id="17"/>
    </w:p>
    <w:p w:rsidR="00C57185" w:rsidRDefault="00C57185" w:rsidP="006B1F1A">
      <w:pPr>
        <w:pStyle w:val="Akapitzlist"/>
        <w:spacing w:after="120" w:line="240" w:lineRule="auto"/>
        <w:ind w:left="1134"/>
        <w:contextualSpacing w:val="0"/>
        <w:rPr>
          <w:bCs/>
          <w:u w:val="single"/>
        </w:rPr>
      </w:pPr>
      <w:r w:rsidRPr="006B1F1A">
        <w:rPr>
          <w:bCs/>
          <w:u w:val="single"/>
        </w:rPr>
        <w:t>Uwaga! W przypadku wspólnego ubiegania się wykonawców o udzielenie zamówienia ww. dokument składa każdy z wykonawców zakresie, w jakim wykazuje spełnianie warunków udziału w postępowaniu.</w:t>
      </w:r>
    </w:p>
    <w:p w:rsidR="002F2343" w:rsidRPr="002F2343" w:rsidRDefault="00C57185" w:rsidP="006B1F1A">
      <w:pPr>
        <w:pStyle w:val="Akapitzlist"/>
        <w:numPr>
          <w:ilvl w:val="2"/>
          <w:numId w:val="28"/>
        </w:numPr>
        <w:spacing w:after="120" w:line="240" w:lineRule="auto"/>
        <w:ind w:left="1134"/>
        <w:contextualSpacing w:val="0"/>
        <w:rPr>
          <w:bCs/>
          <w:lang w:val="x-none"/>
        </w:rPr>
      </w:pPr>
      <w:r w:rsidRPr="006B1F1A">
        <w:rPr>
          <w:bCs/>
        </w:rPr>
        <w:t xml:space="preserve">o poleganiu na zdolnościach lub sytuacji podmiotów udostępniających zasoby, </w:t>
      </w:r>
      <w:bookmarkStart w:id="18" w:name="_Hlk64205342"/>
      <w:r w:rsidRPr="006B1F1A">
        <w:rPr>
          <w:bCs/>
        </w:rPr>
        <w:t>według wzoru przekazanego przez zamawiającego</w:t>
      </w:r>
      <w:bookmarkEnd w:id="18"/>
    </w:p>
    <w:p w:rsidR="00C57185" w:rsidRDefault="00C57185" w:rsidP="002F2343">
      <w:pPr>
        <w:pStyle w:val="Akapitzlist"/>
        <w:spacing w:after="120" w:line="240" w:lineRule="auto"/>
        <w:ind w:left="1134"/>
        <w:contextualSpacing w:val="0"/>
        <w:rPr>
          <w:bCs/>
        </w:rPr>
      </w:pPr>
      <w:r w:rsidRPr="002F2343">
        <w:rPr>
          <w:bCs/>
          <w:u w:val="single"/>
        </w:rPr>
        <w:t>Uwaga! Ww. oświadczenie należy złożyć tylko wtedy, gdy wykonawca polega na zdolnościach lub sytuacji podmiotu udostępniającego zasoby</w:t>
      </w:r>
      <w:r w:rsidRPr="002F2343">
        <w:rPr>
          <w:bCs/>
        </w:rPr>
        <w:t xml:space="preserve">. </w:t>
      </w:r>
    </w:p>
    <w:p w:rsidR="00C57185" w:rsidRPr="002F2343" w:rsidRDefault="00C57185" w:rsidP="006B1F1A">
      <w:pPr>
        <w:pStyle w:val="Akapitzlist"/>
        <w:numPr>
          <w:ilvl w:val="2"/>
          <w:numId w:val="28"/>
        </w:numPr>
        <w:spacing w:after="120" w:line="240" w:lineRule="auto"/>
        <w:ind w:left="1134"/>
        <w:contextualSpacing w:val="0"/>
        <w:rPr>
          <w:bCs/>
          <w:lang w:val="x-none"/>
        </w:rPr>
      </w:pPr>
      <w:r w:rsidRPr="002F2343">
        <w:rPr>
          <w:bCs/>
        </w:rPr>
        <w:t xml:space="preserve">oświadczenie wykonawców wspólnie ubiegających się o udzielenie zamówienia wskazujące, które usługi wykonają poszczególni wykonawcy, według wzoru przekazanego przez zamawiającego (w treści formularza ofertowego). </w:t>
      </w:r>
    </w:p>
    <w:p w:rsidR="00C57185" w:rsidRDefault="00C57185" w:rsidP="002F2343">
      <w:pPr>
        <w:pStyle w:val="Akapitzlist"/>
        <w:spacing w:after="120" w:line="240" w:lineRule="auto"/>
        <w:ind w:left="1134"/>
        <w:contextualSpacing w:val="0"/>
        <w:rPr>
          <w:bCs/>
        </w:rPr>
      </w:pPr>
      <w:r w:rsidRPr="002F2343">
        <w:rPr>
          <w:bCs/>
          <w:u w:val="single"/>
        </w:rPr>
        <w:t>Ww. dokument należy złożyć w przypadku wspólnego ubiegania się wykonawców o udzielenie zamówienia</w:t>
      </w:r>
      <w:r w:rsidRPr="002F2343">
        <w:rPr>
          <w:bCs/>
        </w:rPr>
        <w:t xml:space="preserve">. </w:t>
      </w:r>
    </w:p>
    <w:p w:rsidR="00C57185" w:rsidRPr="002F2343" w:rsidRDefault="00C57185" w:rsidP="00C57185">
      <w:pPr>
        <w:pStyle w:val="Akapitzlist"/>
        <w:numPr>
          <w:ilvl w:val="1"/>
          <w:numId w:val="28"/>
        </w:numPr>
        <w:spacing w:after="120" w:line="240" w:lineRule="auto"/>
        <w:ind w:left="709"/>
        <w:contextualSpacing w:val="0"/>
        <w:rPr>
          <w:bCs/>
          <w:lang w:val="x-none"/>
        </w:rPr>
      </w:pPr>
      <w:bookmarkStart w:id="19" w:name="_Hlk64369508"/>
      <w:r w:rsidRPr="002F2343">
        <w:rPr>
          <w:bCs/>
        </w:rPr>
        <w:t>zobowiązanie podmiotu udostępniającego zasoby do oddania wykonawcy do dyspozycji niezbędnych zasobów na potrzeby realizacji danego zamówienia. Zobowiązanie podmiotu udostępniającego zasoby może być zastąpione innym podmiotowym środkiem dowodowym potwierdzającym, że wykonawca realizując zamówienie, będzie dysponował niezbędnymi zasobami tego podmiotu.</w:t>
      </w:r>
      <w:bookmarkEnd w:id="19"/>
      <w:r w:rsidRPr="002F2343">
        <w:rPr>
          <w:bCs/>
        </w:rPr>
        <w:t xml:space="preserve"> </w:t>
      </w:r>
    </w:p>
    <w:p w:rsidR="00C57185" w:rsidRDefault="00C57185" w:rsidP="002F2343">
      <w:pPr>
        <w:pStyle w:val="Akapitzlist"/>
        <w:spacing w:after="120" w:line="240" w:lineRule="auto"/>
        <w:ind w:left="709"/>
        <w:contextualSpacing w:val="0"/>
        <w:rPr>
          <w:bCs/>
          <w:u w:val="single"/>
        </w:rPr>
      </w:pPr>
      <w:bookmarkStart w:id="20" w:name="_Hlk64221383"/>
      <w:r w:rsidRPr="002F2343">
        <w:rPr>
          <w:bCs/>
          <w:u w:val="single"/>
        </w:rPr>
        <w:t>Uwaga! Ww. zobowiązanie należy złożyć tylko wtedy, gdy wykonawca polega na zdolnościach lub sytuacji podmiotu udostępniającego zasoby</w:t>
      </w:r>
    </w:p>
    <w:p w:rsidR="00C57185" w:rsidRPr="002F2343" w:rsidRDefault="00C57185" w:rsidP="00C57185">
      <w:pPr>
        <w:pStyle w:val="Akapitzlist"/>
        <w:numPr>
          <w:ilvl w:val="1"/>
          <w:numId w:val="28"/>
        </w:numPr>
        <w:spacing w:after="120" w:line="240" w:lineRule="auto"/>
        <w:ind w:left="709"/>
        <w:contextualSpacing w:val="0"/>
        <w:rPr>
          <w:bCs/>
          <w:lang w:val="x-none"/>
        </w:rPr>
      </w:pPr>
      <w:bookmarkStart w:id="21" w:name="_Hlk64370515"/>
      <w:bookmarkEnd w:id="20"/>
      <w:r w:rsidRPr="002F2343">
        <w:rPr>
          <w:bCs/>
        </w:rPr>
        <w:t xml:space="preserve">oświadczenie podmiotu udostępniającego zasoby, potwierdzające brak podstaw wykluczenia tego podmiotu oraz </w:t>
      </w:r>
      <w:bookmarkStart w:id="22" w:name="_Hlk64375043"/>
      <w:r w:rsidRPr="002F2343">
        <w:rPr>
          <w:bCs/>
        </w:rPr>
        <w:t>spełnianie warunków udziału w postępowaniu, w zakresie, w jakim wykonawca powołuje się na jego zasoby według wzoru przekazanego przez zamawiającego</w:t>
      </w:r>
      <w:bookmarkEnd w:id="21"/>
      <w:bookmarkEnd w:id="22"/>
      <w:r w:rsidRPr="002F2343">
        <w:rPr>
          <w:bCs/>
        </w:rPr>
        <w:t>.</w:t>
      </w:r>
    </w:p>
    <w:p w:rsidR="00C57185" w:rsidRDefault="00C57185" w:rsidP="002F2343">
      <w:pPr>
        <w:pStyle w:val="Akapitzlist"/>
        <w:spacing w:after="120" w:line="240" w:lineRule="auto"/>
        <w:ind w:left="709"/>
        <w:contextualSpacing w:val="0"/>
        <w:rPr>
          <w:bCs/>
          <w:u w:val="single"/>
        </w:rPr>
      </w:pPr>
      <w:r w:rsidRPr="002F2343">
        <w:rPr>
          <w:bCs/>
          <w:u w:val="single"/>
        </w:rPr>
        <w:t>Uwaga! Ww. oświadczenie należy złożyć tylko wtedy, gdy wykonawca polega na zdolnościach lub sytuacji podmiotu udostępniającego zasoby.</w:t>
      </w:r>
    </w:p>
    <w:p w:rsidR="00C57185" w:rsidRPr="002F2343" w:rsidRDefault="00C57185" w:rsidP="002F2343">
      <w:pPr>
        <w:pStyle w:val="Akapitzlist"/>
        <w:numPr>
          <w:ilvl w:val="1"/>
          <w:numId w:val="28"/>
        </w:numPr>
        <w:spacing w:after="120" w:line="240" w:lineRule="auto"/>
        <w:ind w:left="709"/>
        <w:contextualSpacing w:val="0"/>
        <w:rPr>
          <w:bCs/>
          <w:lang w:val="x-none"/>
        </w:rPr>
      </w:pPr>
      <w:r w:rsidRPr="002F2343">
        <w:rPr>
          <w:bCs/>
        </w:rPr>
        <w:lastRenderedPageBreak/>
        <w:t>wykaz osób, skierowanych przez wykonawcę do realizacji zamówienia publicznego wraz z informacjami na temat ich kwalifikacji zawodowych, uprawnień, doświadczenia - niezbędnych do wykonania zamówienia publicznego, a także zakresu wykonywanych przez nie czynności oraz informacją o podstawie do dysponowania tymi osobami, według wzoru przekazanego przez zamawiającego.</w:t>
      </w:r>
    </w:p>
    <w:p w:rsidR="00C57185" w:rsidRPr="002F2343" w:rsidRDefault="00C57185" w:rsidP="003A308D">
      <w:pPr>
        <w:pStyle w:val="Akapitzlist"/>
        <w:spacing w:after="240" w:line="240" w:lineRule="auto"/>
        <w:ind w:left="709"/>
        <w:contextualSpacing w:val="0"/>
        <w:rPr>
          <w:bCs/>
          <w:lang w:val="x-none"/>
        </w:rPr>
      </w:pPr>
      <w:r w:rsidRPr="002F2343">
        <w:rPr>
          <w:bCs/>
          <w:u w:val="single"/>
        </w:rPr>
        <w:t xml:space="preserve">Uwaga! W przypadku wspólnego ubiegania się wykonawców o udzielenie zamówienia ww. dokument składa pełnomocnik wykonawców jako dokument wspólny, w zakresie potwierdzenia spełnienia warunku udziału w postępowaniu wymienionego w treści Rozdziału VI ust. 4 </w:t>
      </w:r>
      <w:proofErr w:type="spellStart"/>
      <w:r w:rsidRPr="002F2343">
        <w:rPr>
          <w:bCs/>
          <w:u w:val="single"/>
        </w:rPr>
        <w:t>swz</w:t>
      </w:r>
      <w:proofErr w:type="spellEnd"/>
      <w:r w:rsidRPr="002F2343">
        <w:rPr>
          <w:bCs/>
          <w:u w:val="single"/>
        </w:rPr>
        <w:t xml:space="preserve">, na podstawie art. 274 ust. 2 ustawy </w:t>
      </w:r>
      <w:proofErr w:type="spellStart"/>
      <w:r w:rsidRPr="002F2343">
        <w:rPr>
          <w:bCs/>
          <w:u w:val="single"/>
        </w:rPr>
        <w:t>pzp</w:t>
      </w:r>
      <w:proofErr w:type="spellEnd"/>
      <w:r w:rsidRPr="002F2343">
        <w:rPr>
          <w:bCs/>
          <w:u w:val="single"/>
        </w:rPr>
        <w:t>.</w:t>
      </w:r>
    </w:p>
    <w:p w:rsidR="00C57185" w:rsidRPr="00C57185" w:rsidRDefault="00C57185" w:rsidP="002F2343">
      <w:pPr>
        <w:numPr>
          <w:ilvl w:val="0"/>
          <w:numId w:val="28"/>
        </w:numPr>
        <w:spacing w:after="120" w:line="240" w:lineRule="auto"/>
        <w:ind w:left="284"/>
        <w:rPr>
          <w:bCs/>
          <w:u w:val="single"/>
          <w:lang w:val="x-none"/>
        </w:rPr>
      </w:pPr>
      <w:r w:rsidRPr="00C57185">
        <w:rPr>
          <w:bCs/>
          <w:u w:val="single"/>
          <w:lang w:val="x-none"/>
        </w:rPr>
        <w:t>Dokumenty</w:t>
      </w:r>
      <w:r w:rsidRPr="00C57185">
        <w:rPr>
          <w:bCs/>
          <w:u w:val="single"/>
        </w:rPr>
        <w:t>/oświadczenia</w:t>
      </w:r>
      <w:r w:rsidRPr="00C57185">
        <w:rPr>
          <w:bCs/>
          <w:u w:val="single"/>
          <w:lang w:val="x-none"/>
        </w:rPr>
        <w:t xml:space="preserve"> (podmiotowe środki dowodowe) składane na wezwanie. </w:t>
      </w:r>
    </w:p>
    <w:p w:rsidR="00C57185" w:rsidRPr="002F2343" w:rsidRDefault="00C57185" w:rsidP="00C57185">
      <w:pPr>
        <w:numPr>
          <w:ilvl w:val="0"/>
          <w:numId w:val="29"/>
        </w:numPr>
        <w:spacing w:after="120" w:line="240" w:lineRule="auto"/>
        <w:rPr>
          <w:u w:val="single"/>
          <w:lang w:val="x-none"/>
        </w:rPr>
      </w:pPr>
      <w:bookmarkStart w:id="23" w:name="_Hlk64206011"/>
      <w:r w:rsidRPr="00C57185">
        <w:t>Jeśli zamawiający podejmie decyzję o prowadzeniu negocjacji z wykonawcami, którzy złożyli oferty, przed przekazaniem zaproszenia do negocjacji, zamawiający wezwie wykonawców, z</w:t>
      </w:r>
      <w:r w:rsidRPr="00C57185">
        <w:rPr>
          <w:lang w:val="x-none"/>
        </w:rPr>
        <w:t xml:space="preserve">godnie z art. 274 ust. </w:t>
      </w:r>
      <w:r w:rsidRPr="00C57185">
        <w:t>2</w:t>
      </w:r>
      <w:r w:rsidRPr="00C57185">
        <w:rPr>
          <w:lang w:val="x-none"/>
        </w:rPr>
        <w:t xml:space="preserve"> ustawy </w:t>
      </w:r>
      <w:r w:rsidRPr="00C57185">
        <w:t>p</w:t>
      </w:r>
      <w:proofErr w:type="spellStart"/>
      <w:r w:rsidRPr="00C57185">
        <w:rPr>
          <w:lang w:val="x-none"/>
        </w:rPr>
        <w:t>zp</w:t>
      </w:r>
      <w:proofErr w:type="spellEnd"/>
      <w:r w:rsidRPr="00C57185">
        <w:rPr>
          <w:lang w:val="x-none"/>
        </w:rPr>
        <w:t xml:space="preserve">, do złożenia w wyznaczonym terminie, </w:t>
      </w:r>
      <w:r w:rsidRPr="00C57185">
        <w:rPr>
          <w:bCs/>
          <w:lang w:val="x-none"/>
        </w:rPr>
        <w:t>nie krótszym niż 5 dni od dnia wezwania</w:t>
      </w:r>
      <w:r w:rsidRPr="00C57185">
        <w:rPr>
          <w:lang w:val="x-none"/>
        </w:rPr>
        <w:t>, aktualn</w:t>
      </w:r>
      <w:r w:rsidRPr="00C57185">
        <w:t>ych</w:t>
      </w:r>
      <w:r w:rsidRPr="00C57185">
        <w:rPr>
          <w:lang w:val="x-none"/>
        </w:rPr>
        <w:t xml:space="preserve"> na dzień złożenia, oświadcze</w:t>
      </w:r>
      <w:r w:rsidRPr="00C57185">
        <w:t>ń</w:t>
      </w:r>
      <w:r w:rsidRPr="00C57185">
        <w:rPr>
          <w:lang w:val="x-none"/>
        </w:rPr>
        <w:t xml:space="preserve"> wykonawc</w:t>
      </w:r>
      <w:r w:rsidRPr="00C57185">
        <w:t>ów</w:t>
      </w:r>
      <w:r w:rsidRPr="00C57185">
        <w:rPr>
          <w:lang w:val="x-none"/>
        </w:rPr>
        <w:t xml:space="preserve"> o aktualności informacji zawartych w oświadczeniu, o którym mowa w art. 125 ust. 1 ustawy</w:t>
      </w:r>
      <w:r w:rsidRPr="00C57185">
        <w:t xml:space="preserve"> </w:t>
      </w:r>
      <w:proofErr w:type="spellStart"/>
      <w:r w:rsidRPr="00C57185">
        <w:t>pzp</w:t>
      </w:r>
      <w:proofErr w:type="spellEnd"/>
      <w:r w:rsidRPr="00C57185">
        <w:rPr>
          <w:lang w:val="x-none"/>
        </w:rPr>
        <w:t>, w zakresie podstawy wykluczenia z postępowania wskazanej w art. 108 ust. 1 pkt. 5) ustawy</w:t>
      </w:r>
      <w:r w:rsidRPr="00C57185">
        <w:t xml:space="preserve"> </w:t>
      </w:r>
      <w:proofErr w:type="spellStart"/>
      <w:r w:rsidRPr="00C57185">
        <w:t>pzp</w:t>
      </w:r>
      <w:proofErr w:type="spellEnd"/>
      <w:r w:rsidRPr="00C57185">
        <w:rPr>
          <w:lang w:val="x-none"/>
        </w:rPr>
        <w:t xml:space="preserve"> (grupa kapitałowa)</w:t>
      </w:r>
      <w:r w:rsidRPr="00C57185">
        <w:t>,</w:t>
      </w:r>
      <w:r w:rsidRPr="00C57185">
        <w:rPr>
          <w:lang w:val="x-none"/>
        </w:rPr>
        <w:t xml:space="preserve"> </w:t>
      </w:r>
      <w:r w:rsidRPr="00C57185">
        <w:t>chyba, że w postępowaniu zostanie złożona tylko jedna oferta.</w:t>
      </w:r>
    </w:p>
    <w:p w:rsidR="00C57185" w:rsidRPr="002F2343" w:rsidRDefault="00C57185" w:rsidP="002F2343">
      <w:pPr>
        <w:spacing w:after="120" w:line="240" w:lineRule="auto"/>
        <w:ind w:left="720"/>
        <w:rPr>
          <w:u w:val="single"/>
          <w:lang w:val="x-none"/>
        </w:rPr>
      </w:pPr>
      <w:r w:rsidRPr="002F2343">
        <w:rPr>
          <w:u w:val="single"/>
          <w:lang w:val="x-none"/>
        </w:rPr>
        <w:t xml:space="preserve">W przypadku oferty wspólnej ww. </w:t>
      </w:r>
      <w:r w:rsidRPr="002F2343">
        <w:rPr>
          <w:u w:val="single"/>
        </w:rPr>
        <w:t xml:space="preserve">oświadczenie </w:t>
      </w:r>
      <w:r w:rsidRPr="002F2343">
        <w:rPr>
          <w:u w:val="single"/>
          <w:lang w:val="x-none"/>
        </w:rPr>
        <w:t>składa każdy z Wykonawców składających ofertę wspólną.</w:t>
      </w:r>
    </w:p>
    <w:bookmarkEnd w:id="23"/>
    <w:p w:rsidR="00C57185" w:rsidRPr="002F2343" w:rsidRDefault="00C57185" w:rsidP="00C57185">
      <w:pPr>
        <w:numPr>
          <w:ilvl w:val="0"/>
          <w:numId w:val="29"/>
        </w:numPr>
        <w:spacing w:after="120" w:line="240" w:lineRule="auto"/>
        <w:rPr>
          <w:u w:val="single"/>
          <w:lang w:val="x-none"/>
        </w:rPr>
      </w:pPr>
      <w:r w:rsidRPr="00C57185">
        <w:t xml:space="preserve">Jeśli zamawiający podejmie decyzję o wyborze oferty najkorzystniejszej bez prowadzenia negocjacji, </w:t>
      </w:r>
      <w:r w:rsidR="002F2343">
        <w:t>przed</w:t>
      </w:r>
      <w:r w:rsidRPr="00C57185">
        <w:t xml:space="preserve"> </w:t>
      </w:r>
      <w:r w:rsidR="002F2343">
        <w:t>wyborem</w:t>
      </w:r>
      <w:r w:rsidRPr="00C57185">
        <w:rPr>
          <w:lang w:val="x-none"/>
        </w:rPr>
        <w:t xml:space="preserve"> najkorzystniejszej oferty wezwie Wykonawcę, </w:t>
      </w:r>
      <w:r w:rsidRPr="00C57185">
        <w:rPr>
          <w:bCs/>
          <w:u w:val="single"/>
          <w:lang w:val="x-none"/>
        </w:rPr>
        <w:t>którego oferta została najwyżej oceniona</w:t>
      </w:r>
      <w:r w:rsidRPr="00C57185">
        <w:rPr>
          <w:lang w:val="x-none"/>
        </w:rPr>
        <w:t xml:space="preserve">, </w:t>
      </w:r>
      <w:r w:rsidRPr="00C57185">
        <w:t>z</w:t>
      </w:r>
      <w:r w:rsidRPr="00C57185">
        <w:rPr>
          <w:lang w:val="x-none"/>
        </w:rPr>
        <w:t xml:space="preserve">godnie z art. 274 ust. </w:t>
      </w:r>
      <w:r w:rsidRPr="00C57185">
        <w:t>1</w:t>
      </w:r>
      <w:r w:rsidRPr="00C57185">
        <w:rPr>
          <w:lang w:val="x-none"/>
        </w:rPr>
        <w:t xml:space="preserve"> ustawy </w:t>
      </w:r>
      <w:r w:rsidRPr="00C57185">
        <w:t>p</w:t>
      </w:r>
      <w:proofErr w:type="spellStart"/>
      <w:r w:rsidRPr="00C57185">
        <w:rPr>
          <w:lang w:val="x-none"/>
        </w:rPr>
        <w:t>zp</w:t>
      </w:r>
      <w:proofErr w:type="spellEnd"/>
      <w:r w:rsidRPr="00C57185">
        <w:t>,</w:t>
      </w:r>
      <w:r w:rsidRPr="00C57185">
        <w:rPr>
          <w:bCs/>
          <w:lang w:val="x-none"/>
        </w:rPr>
        <w:t xml:space="preserve"> </w:t>
      </w:r>
      <w:r w:rsidRPr="00C57185">
        <w:rPr>
          <w:lang w:val="x-none"/>
        </w:rPr>
        <w:t xml:space="preserve">do złożenia w wyznaczonym terminie, </w:t>
      </w:r>
      <w:r w:rsidRPr="00C57185">
        <w:rPr>
          <w:bCs/>
          <w:lang w:val="x-none"/>
        </w:rPr>
        <w:t>nie krótszym niż 5 dni od dnia wezwania</w:t>
      </w:r>
      <w:r w:rsidRPr="00C57185">
        <w:rPr>
          <w:lang w:val="x-none"/>
        </w:rPr>
        <w:t>, aktualn</w:t>
      </w:r>
      <w:r w:rsidRPr="00C57185">
        <w:t>ego</w:t>
      </w:r>
      <w:r w:rsidRPr="00C57185">
        <w:rPr>
          <w:lang w:val="x-none"/>
        </w:rPr>
        <w:t xml:space="preserve"> na dzień złożenia oświadczenia wykonawcy o aktualności informacji zawartych w oświadczeniu, o którym mowa w art. 125 ust. 1 ustawy, w zakresie podstawy wykluczenia z postępowania wskazanej w art. 108 ust. 1 pkt. 5) ustawy (grupa kapitałowa)</w:t>
      </w:r>
      <w:r w:rsidRPr="00C57185">
        <w:t xml:space="preserve">, </w:t>
      </w:r>
      <w:bookmarkStart w:id="24" w:name="_Hlk64206233"/>
      <w:r w:rsidRPr="00C57185">
        <w:t>chyba, że w postępowaniu zostanie złożona tylko jedna oferta.</w:t>
      </w:r>
    </w:p>
    <w:bookmarkEnd w:id="24"/>
    <w:p w:rsidR="00C57185" w:rsidRPr="002F2343" w:rsidRDefault="00C57185" w:rsidP="002F2343">
      <w:pPr>
        <w:spacing w:after="120" w:line="240" w:lineRule="auto"/>
        <w:ind w:left="720"/>
        <w:rPr>
          <w:u w:val="single"/>
          <w:lang w:val="x-none"/>
        </w:rPr>
      </w:pPr>
      <w:r w:rsidRPr="002F2343">
        <w:rPr>
          <w:u w:val="single"/>
          <w:lang w:val="x-none"/>
        </w:rPr>
        <w:t xml:space="preserve">W przypadku oferty wspólnej ww. </w:t>
      </w:r>
      <w:r w:rsidRPr="002F2343">
        <w:rPr>
          <w:u w:val="single"/>
        </w:rPr>
        <w:t xml:space="preserve">oświadczenie </w:t>
      </w:r>
      <w:r w:rsidRPr="002F2343">
        <w:rPr>
          <w:u w:val="single"/>
          <w:lang w:val="x-none"/>
        </w:rPr>
        <w:t>składa każdy z Wykonawców składających ofertę wspólną.</w:t>
      </w:r>
    </w:p>
    <w:p w:rsidR="002F2343" w:rsidRDefault="002F2343" w:rsidP="002F2343">
      <w:pPr>
        <w:pStyle w:val="Nagwek1"/>
        <w:numPr>
          <w:ilvl w:val="0"/>
          <w:numId w:val="1"/>
        </w:numPr>
        <w:spacing w:after="120"/>
        <w:ind w:left="709" w:hanging="709"/>
      </w:pPr>
      <w:bookmarkStart w:id="25" w:name="_Toc66773083"/>
      <w:r>
        <w:t>Wspólne ubieganie się o zamówienie, powoływanie się na zasoby podmiotów trzecich, podwykonawcy, podmioty zagraniczne</w:t>
      </w:r>
      <w:bookmarkEnd w:id="25"/>
    </w:p>
    <w:p w:rsidR="002F2343" w:rsidRPr="002F2343" w:rsidRDefault="002F2343" w:rsidP="002F2343">
      <w:pPr>
        <w:pStyle w:val="Akapitzlist"/>
        <w:numPr>
          <w:ilvl w:val="0"/>
          <w:numId w:val="32"/>
        </w:numPr>
        <w:spacing w:after="120" w:line="240" w:lineRule="auto"/>
        <w:ind w:left="426" w:hanging="426"/>
        <w:contextualSpacing w:val="0"/>
        <w:jc w:val="both"/>
        <w:rPr>
          <w:lang w:eastAsia="pl-PL"/>
        </w:rPr>
      </w:pPr>
      <w:r w:rsidRPr="002F2343">
        <w:rPr>
          <w:lang w:eastAsia="pl-PL"/>
        </w:rPr>
        <w:t>Wykonawcy mogą wspólnie ubiegać się o udzielenie zamówienia, np. łącząc się w konsorcja lub spółki cywilne lub inną formę prawną</w:t>
      </w:r>
      <w:r w:rsidR="003A308D">
        <w:rPr>
          <w:lang w:eastAsia="pl-PL"/>
        </w:rPr>
        <w:t xml:space="preserve"> z zastrzeżeniem, że połowa udziałów </w:t>
      </w:r>
      <w:r w:rsidR="001C601D">
        <w:rPr>
          <w:lang w:eastAsia="pl-PL"/>
        </w:rPr>
        <w:t xml:space="preserve">musi należeć do Wykonawcy, który spełnia warunki zawarte w art. 94 ustawy </w:t>
      </w:r>
      <w:proofErr w:type="spellStart"/>
      <w:r w:rsidR="001C601D">
        <w:rPr>
          <w:lang w:eastAsia="pl-PL"/>
        </w:rPr>
        <w:t>pzp</w:t>
      </w:r>
      <w:proofErr w:type="spellEnd"/>
      <w:r w:rsidRPr="002F2343">
        <w:rPr>
          <w:lang w:eastAsia="pl-PL"/>
        </w:rPr>
        <w:t>.</w:t>
      </w:r>
    </w:p>
    <w:p w:rsidR="002F2343" w:rsidRPr="002F2343" w:rsidRDefault="002F2343" w:rsidP="002F2343">
      <w:pPr>
        <w:pStyle w:val="Akapitzlist"/>
        <w:numPr>
          <w:ilvl w:val="0"/>
          <w:numId w:val="32"/>
        </w:numPr>
        <w:spacing w:after="120" w:line="240" w:lineRule="auto"/>
        <w:ind w:left="426" w:hanging="426"/>
        <w:contextualSpacing w:val="0"/>
        <w:jc w:val="both"/>
        <w:rPr>
          <w:lang w:eastAsia="pl-PL"/>
        </w:rPr>
      </w:pPr>
      <w:r w:rsidRPr="002F2343">
        <w:rPr>
          <w:lang w:eastAsia="pl-PL"/>
        </w:rPr>
        <w:t>Wykonawcy składający ofertę wspólną ustanawiają pełnomocnika do reprezentowania ich w postępowaniu o udzielenie zamówienia albo do reprezentowania ich w postępowaniu i zawarcia umowy w sprawie zamówienia publicznego.</w:t>
      </w:r>
    </w:p>
    <w:p w:rsidR="002F2343" w:rsidRPr="002F2343" w:rsidRDefault="002F2343" w:rsidP="002F2343">
      <w:pPr>
        <w:pStyle w:val="Akapitzlist"/>
        <w:numPr>
          <w:ilvl w:val="0"/>
          <w:numId w:val="32"/>
        </w:numPr>
        <w:spacing w:after="120" w:line="240" w:lineRule="auto"/>
        <w:ind w:left="426" w:hanging="426"/>
        <w:contextualSpacing w:val="0"/>
        <w:jc w:val="both"/>
        <w:rPr>
          <w:lang w:eastAsia="pl-PL"/>
        </w:rPr>
      </w:pPr>
      <w:r w:rsidRPr="002F2343">
        <w:rPr>
          <w:lang w:eastAsia="pl-PL"/>
        </w:rPr>
        <w:t xml:space="preserve">Wykonawcy składający ofertą wspólną wraz z ofertą składają stosowne pełnomocnictwo </w:t>
      </w:r>
      <w:bookmarkStart w:id="26" w:name="_Hlk536532879"/>
      <w:r w:rsidRPr="002F2343">
        <w:rPr>
          <w:lang w:eastAsia="pl-PL"/>
        </w:rPr>
        <w:t xml:space="preserve">w oryginale </w:t>
      </w:r>
      <w:bookmarkEnd w:id="26"/>
      <w:r w:rsidRPr="002F2343">
        <w:rPr>
          <w:lang w:eastAsia="pl-PL"/>
        </w:rPr>
        <w:t>podpisane zgodnie z zaleceniami zawartymi w Rozdziale XI, uprawniające do wykonania określonych czynności w postępowaniu o udzielenie zamówienia publicznego.</w:t>
      </w:r>
    </w:p>
    <w:p w:rsidR="002F2343" w:rsidRPr="002F2343" w:rsidRDefault="002F2343" w:rsidP="002F2343">
      <w:pPr>
        <w:pStyle w:val="Akapitzlist"/>
        <w:numPr>
          <w:ilvl w:val="0"/>
          <w:numId w:val="32"/>
        </w:numPr>
        <w:spacing w:after="120" w:line="240" w:lineRule="auto"/>
        <w:ind w:left="426" w:hanging="426"/>
        <w:contextualSpacing w:val="0"/>
        <w:jc w:val="both"/>
        <w:rPr>
          <w:lang w:eastAsia="pl-PL"/>
        </w:rPr>
      </w:pPr>
      <w:r w:rsidRPr="002F2343">
        <w:rPr>
          <w:lang w:eastAsia="pl-PL"/>
        </w:rPr>
        <w:t xml:space="preserve">Zamawiający w toku prowadzonego postępowania będzie przesyłał wszelką korespondencję do pełnomocnika Wykonawców występujących wspólnie. </w:t>
      </w:r>
    </w:p>
    <w:p w:rsidR="002F2343" w:rsidRPr="002F2343" w:rsidRDefault="002F2343" w:rsidP="002F2343">
      <w:pPr>
        <w:pStyle w:val="Akapitzlist"/>
        <w:numPr>
          <w:ilvl w:val="0"/>
          <w:numId w:val="32"/>
        </w:numPr>
        <w:spacing w:after="120" w:line="240" w:lineRule="auto"/>
        <w:ind w:left="426" w:hanging="426"/>
        <w:contextualSpacing w:val="0"/>
        <w:jc w:val="both"/>
        <w:rPr>
          <w:lang w:eastAsia="pl-PL"/>
        </w:rPr>
      </w:pPr>
      <w:r w:rsidRPr="002F2343">
        <w:rPr>
          <w:lang w:eastAsia="pl-PL"/>
        </w:rPr>
        <w:lastRenderedPageBreak/>
        <w:t>Przed podpisaniem umowy (w przypadku wygrania postępowania) Wykonawcy składający wspólną ofertę będą mieli obowiązek przedstawić Zamawiającemu umowę konsorcjum, zawierającą, co najmniej:</w:t>
      </w:r>
    </w:p>
    <w:p w:rsidR="002F2343" w:rsidRPr="002F2343" w:rsidRDefault="002F2343" w:rsidP="002F2343">
      <w:pPr>
        <w:numPr>
          <w:ilvl w:val="0"/>
          <w:numId w:val="31"/>
        </w:numPr>
        <w:tabs>
          <w:tab w:val="left" w:pos="851"/>
        </w:tabs>
        <w:spacing w:after="120" w:line="240" w:lineRule="auto"/>
        <w:ind w:left="851" w:hanging="425"/>
        <w:jc w:val="both"/>
        <w:rPr>
          <w:szCs w:val="24"/>
          <w:lang w:eastAsia="pl-PL"/>
        </w:rPr>
      </w:pPr>
      <w:r w:rsidRPr="002F2343">
        <w:rPr>
          <w:szCs w:val="24"/>
          <w:lang w:eastAsia="pl-PL"/>
        </w:rPr>
        <w:t>zobowiązanie do realizacji wspólnego przedsięwzięcia gospodarczego obejmującego swoim zakresem realizację przedmiotu zamówienia oraz solidarnej odpowiedzialności za realizację zamówienia,</w:t>
      </w:r>
    </w:p>
    <w:p w:rsidR="002F2343" w:rsidRPr="002F2343" w:rsidRDefault="002F2343" w:rsidP="002F2343">
      <w:pPr>
        <w:numPr>
          <w:ilvl w:val="0"/>
          <w:numId w:val="31"/>
        </w:numPr>
        <w:tabs>
          <w:tab w:val="left" w:pos="851"/>
        </w:tabs>
        <w:spacing w:after="120" w:line="240" w:lineRule="auto"/>
        <w:ind w:left="851" w:hanging="425"/>
        <w:jc w:val="both"/>
        <w:rPr>
          <w:szCs w:val="24"/>
          <w:lang w:eastAsia="pl-PL"/>
        </w:rPr>
      </w:pPr>
      <w:r w:rsidRPr="002F2343">
        <w:rPr>
          <w:szCs w:val="24"/>
          <w:lang w:eastAsia="pl-PL"/>
        </w:rPr>
        <w:t xml:space="preserve">określenie szczegółowego zakresu działania poszczególnych stron umowy, </w:t>
      </w:r>
    </w:p>
    <w:p w:rsidR="002F2343" w:rsidRPr="002F2343" w:rsidRDefault="002F2343" w:rsidP="002F2343">
      <w:pPr>
        <w:numPr>
          <w:ilvl w:val="0"/>
          <w:numId w:val="31"/>
        </w:numPr>
        <w:tabs>
          <w:tab w:val="left" w:pos="851"/>
        </w:tabs>
        <w:spacing w:after="120" w:line="240" w:lineRule="auto"/>
        <w:ind w:left="851" w:hanging="425"/>
        <w:jc w:val="both"/>
        <w:rPr>
          <w:szCs w:val="24"/>
          <w:lang w:eastAsia="pl-PL"/>
        </w:rPr>
      </w:pPr>
      <w:r w:rsidRPr="002F2343">
        <w:rPr>
          <w:szCs w:val="24"/>
          <w:lang w:eastAsia="pl-PL"/>
        </w:rPr>
        <w:t xml:space="preserve">czas obowiązywania umowy, który nie może być krótszy, niż okres obejmujący realizację zamówienia oraz czas trwania gwarancji jakości i rękojmi. </w:t>
      </w:r>
    </w:p>
    <w:p w:rsidR="002F2343" w:rsidRDefault="002F2343" w:rsidP="002F2343">
      <w:pPr>
        <w:pStyle w:val="Akapitzlist"/>
        <w:numPr>
          <w:ilvl w:val="0"/>
          <w:numId w:val="32"/>
        </w:numPr>
        <w:spacing w:after="120" w:line="240" w:lineRule="auto"/>
        <w:ind w:left="426" w:hanging="426"/>
        <w:contextualSpacing w:val="0"/>
        <w:jc w:val="both"/>
      </w:pPr>
      <w:bookmarkStart w:id="27" w:name="_Hlk64220393"/>
      <w:r w:rsidRPr="002F2343">
        <w:t>W przypadku Wykonawców wspólnie ubiegających się o udzielenie zamówienia brak podstaw wykluczenia musi wykazać każdy z Wykonawców oddzielnie, wobec powyższego wszystkie oświadczenia i dokumenty w zakresie braku podstaw wykluczenia wymagane w postępowaniu składa odrębnie każdy z Wykonawców wspólnie występujących</w:t>
      </w:r>
      <w:bookmarkEnd w:id="27"/>
      <w:r w:rsidRPr="002F2343">
        <w:t>.</w:t>
      </w:r>
      <w:bookmarkStart w:id="28" w:name="_Hlk63193778"/>
    </w:p>
    <w:p w:rsidR="002F2343" w:rsidRPr="00F9429F" w:rsidRDefault="002F2343" w:rsidP="00F9429F">
      <w:pPr>
        <w:pStyle w:val="Akapitzlist"/>
        <w:numPr>
          <w:ilvl w:val="0"/>
          <w:numId w:val="32"/>
        </w:numPr>
        <w:spacing w:after="120" w:line="240" w:lineRule="auto"/>
        <w:ind w:left="426" w:hanging="426"/>
        <w:contextualSpacing w:val="0"/>
        <w:jc w:val="both"/>
      </w:pPr>
      <w:r w:rsidRPr="00F9429F">
        <w:rPr>
          <w:szCs w:val="24"/>
        </w:rPr>
        <w:t xml:space="preserve">Korzystanie z podmiotów udostępniających zasoby: </w:t>
      </w:r>
    </w:p>
    <w:p w:rsidR="002F2343" w:rsidRPr="00F9429F" w:rsidRDefault="002F2343" w:rsidP="00F9429F">
      <w:pPr>
        <w:pStyle w:val="Akapitzlist"/>
        <w:numPr>
          <w:ilvl w:val="1"/>
          <w:numId w:val="32"/>
        </w:numPr>
        <w:spacing w:after="120" w:line="240" w:lineRule="auto"/>
        <w:ind w:left="709"/>
        <w:contextualSpacing w:val="0"/>
        <w:jc w:val="both"/>
      </w:pPr>
      <w:r w:rsidRPr="00F9429F">
        <w:rPr>
          <w:szCs w:val="24"/>
        </w:rPr>
        <w:t xml:space="preserve">wykonawca może w celu potwierdzenia spełniania warunku udziału w postępowaniu polegać na zdolnościach technicznych lub zawodowych podmiotów udostępniających zasoby, niezależnie od charakteru prawnego łączących go z nimi stosunków prawnych, </w:t>
      </w:r>
    </w:p>
    <w:p w:rsidR="002F2343" w:rsidRPr="00F9429F" w:rsidRDefault="002F2343" w:rsidP="00F9429F">
      <w:pPr>
        <w:pStyle w:val="Akapitzlist"/>
        <w:numPr>
          <w:ilvl w:val="1"/>
          <w:numId w:val="32"/>
        </w:numPr>
        <w:spacing w:after="120" w:line="240" w:lineRule="auto"/>
        <w:ind w:left="709"/>
        <w:contextualSpacing w:val="0"/>
        <w:jc w:val="both"/>
      </w:pPr>
      <w:r w:rsidRPr="00F9429F">
        <w:rPr>
          <w:szCs w:val="24"/>
        </w:rPr>
        <w:t>wykonawca nie może, po upływie terminu składania ofert, powoływać się na zdolności lub sytuację podmiotów udostępniających zasoby, jeżeli na etapie składania ofert nie polegał on w danym zakresie na zdolnościach tych podmiotów,</w:t>
      </w:r>
    </w:p>
    <w:p w:rsidR="002F2343" w:rsidRPr="00F9429F" w:rsidRDefault="002F2343" w:rsidP="00F9429F">
      <w:pPr>
        <w:pStyle w:val="Akapitzlist"/>
        <w:numPr>
          <w:ilvl w:val="1"/>
          <w:numId w:val="32"/>
        </w:numPr>
        <w:spacing w:after="120" w:line="240" w:lineRule="auto"/>
        <w:ind w:left="709"/>
        <w:contextualSpacing w:val="0"/>
        <w:jc w:val="both"/>
      </w:pPr>
      <w:r w:rsidRPr="00F9429F">
        <w:rPr>
          <w:szCs w:val="24"/>
        </w:rPr>
        <w:t>w odniesieniu do warunku dotyczącego doświadczenia wykonawcy mogą polegać na zdolnościach podmiotów udostępniających zasoby, jeśli podmioty te wykonają usługi, do realizacji których te zdolności są wymagane.</w:t>
      </w:r>
    </w:p>
    <w:p w:rsidR="002F2343" w:rsidRDefault="002F2343" w:rsidP="00F9429F">
      <w:pPr>
        <w:pStyle w:val="Akapitzlist"/>
        <w:numPr>
          <w:ilvl w:val="0"/>
          <w:numId w:val="32"/>
        </w:numPr>
        <w:spacing w:after="120" w:line="240" w:lineRule="auto"/>
        <w:ind w:left="426" w:hanging="426"/>
        <w:contextualSpacing w:val="0"/>
        <w:jc w:val="both"/>
      </w:pPr>
      <w:r w:rsidRPr="002F2343">
        <w:t xml:space="preserve">Wykonawca, w przypadku polegania na zdolnościach lub sytuacji podmiotów udostępniających zasoby, przedstawia, wraz z oświadczeniem, o którym mowa w art. 125 ust. 1 ustawy </w:t>
      </w:r>
      <w:proofErr w:type="spellStart"/>
      <w:r w:rsidRPr="002F2343">
        <w:t>pzp</w:t>
      </w:r>
      <w:proofErr w:type="spellEnd"/>
      <w:r w:rsidRPr="002F2343">
        <w:t>, także oświadczenie podmiotu udostępniającego zasoby, potwierdzające brak podstaw wykluczenia tego podmiotu oraz spełnianie warunków udziału w postępowaniu, w zakresie, w jakim wykonawca powołuje się na jego zasoby.</w:t>
      </w:r>
    </w:p>
    <w:p w:rsidR="002F2343" w:rsidRPr="002F2343" w:rsidRDefault="002F2343" w:rsidP="00F9429F">
      <w:pPr>
        <w:pStyle w:val="Akapitzlist"/>
        <w:numPr>
          <w:ilvl w:val="0"/>
          <w:numId w:val="32"/>
        </w:numPr>
        <w:spacing w:after="120" w:line="240" w:lineRule="auto"/>
        <w:ind w:left="426" w:hanging="426"/>
        <w:contextualSpacing w:val="0"/>
        <w:jc w:val="both"/>
      </w:pPr>
      <w:r w:rsidRPr="00F9429F">
        <w:rPr>
          <w:bCs/>
          <w:lang w:eastAsia="pl-PL"/>
        </w:rPr>
        <w:t>Informacja dla wykonawców zamierzających powierzyć wykonanie części zamówienia podwykonawcom.</w:t>
      </w:r>
    </w:p>
    <w:bookmarkEnd w:id="28"/>
    <w:p w:rsidR="002F2343" w:rsidRPr="002F2343" w:rsidRDefault="002F2343" w:rsidP="002F2343">
      <w:pPr>
        <w:pStyle w:val="Akapitzlist"/>
        <w:numPr>
          <w:ilvl w:val="0"/>
          <w:numId w:val="35"/>
        </w:numPr>
        <w:tabs>
          <w:tab w:val="left" w:pos="851"/>
        </w:tabs>
        <w:spacing w:after="120" w:line="240" w:lineRule="auto"/>
        <w:ind w:left="851"/>
        <w:contextualSpacing w:val="0"/>
        <w:jc w:val="both"/>
        <w:rPr>
          <w:lang w:eastAsia="pl-PL"/>
        </w:rPr>
      </w:pPr>
      <w:r w:rsidRPr="002F2343">
        <w:rPr>
          <w:lang w:eastAsia="pl-PL"/>
        </w:rPr>
        <w:t xml:space="preserve">Zamawiający nie zastrzega obowiązku osobistego wykonania przez Wykonawcę kluczowych zadań. </w:t>
      </w:r>
    </w:p>
    <w:p w:rsidR="002F2343" w:rsidRPr="002F2343" w:rsidRDefault="002F2343" w:rsidP="002F2343">
      <w:pPr>
        <w:pStyle w:val="Akapitzlist"/>
        <w:numPr>
          <w:ilvl w:val="0"/>
          <w:numId w:val="35"/>
        </w:numPr>
        <w:tabs>
          <w:tab w:val="left" w:pos="851"/>
        </w:tabs>
        <w:spacing w:after="120" w:line="240" w:lineRule="auto"/>
        <w:ind w:left="851"/>
        <w:contextualSpacing w:val="0"/>
        <w:jc w:val="both"/>
        <w:rPr>
          <w:lang w:eastAsia="pl-PL"/>
        </w:rPr>
      </w:pPr>
      <w:r w:rsidRPr="002F2343">
        <w:rPr>
          <w:lang w:eastAsia="pl-PL"/>
        </w:rPr>
        <w:t>Zamawiający żąda wskazania przez Wykonawcę części zamówienia, których wykonanie powierzy podwykonawcom.</w:t>
      </w:r>
    </w:p>
    <w:p w:rsidR="002F2343" w:rsidRPr="002F2343" w:rsidRDefault="002F2343" w:rsidP="002F2343">
      <w:pPr>
        <w:pStyle w:val="Akapitzlist"/>
        <w:numPr>
          <w:ilvl w:val="0"/>
          <w:numId w:val="35"/>
        </w:numPr>
        <w:tabs>
          <w:tab w:val="left" w:pos="851"/>
        </w:tabs>
        <w:spacing w:after="120" w:line="240" w:lineRule="auto"/>
        <w:ind w:left="851"/>
        <w:contextualSpacing w:val="0"/>
        <w:jc w:val="both"/>
        <w:rPr>
          <w:lang w:eastAsia="pl-PL"/>
        </w:rPr>
      </w:pPr>
      <w:r w:rsidRPr="002F2343">
        <w:rPr>
          <w:lang w:eastAsia="pl-PL"/>
        </w:rPr>
        <w:t>Zamawiający nie wymaga od Wykonawcy</w:t>
      </w:r>
      <w:r w:rsidRPr="002F2343">
        <w:rPr>
          <w:color w:val="000000"/>
          <w:lang w:eastAsia="pl-PL"/>
        </w:rPr>
        <w:t>, który zamierza powierzyć wykonanie części zamówienia podwykonawcom, złożenia oświadczenia w celu wykazania braku istnienia wobec nich podstaw wykluczenia z udziału w postępowaniu.</w:t>
      </w:r>
    </w:p>
    <w:p w:rsidR="002F2343" w:rsidRPr="002F2343" w:rsidRDefault="002F2343" w:rsidP="002F2343">
      <w:pPr>
        <w:pStyle w:val="Akapitzlist"/>
        <w:numPr>
          <w:ilvl w:val="0"/>
          <w:numId w:val="35"/>
        </w:numPr>
        <w:tabs>
          <w:tab w:val="left" w:pos="851"/>
        </w:tabs>
        <w:spacing w:after="120" w:line="240" w:lineRule="auto"/>
        <w:ind w:left="851"/>
        <w:contextualSpacing w:val="0"/>
        <w:jc w:val="both"/>
        <w:rPr>
          <w:lang w:eastAsia="pl-PL"/>
        </w:rPr>
      </w:pPr>
      <w:r w:rsidRPr="002F2343">
        <w:rPr>
          <w:lang w:eastAsia="pl-PL"/>
        </w:rPr>
        <w:t>Umowa o podwykonawstwo będzie musiała określać, jaki zakres czynności zostanie powierzony podwykonawcom.</w:t>
      </w:r>
    </w:p>
    <w:p w:rsidR="002F2343" w:rsidRDefault="002F2343" w:rsidP="002F2343">
      <w:pPr>
        <w:pStyle w:val="Akapitzlist"/>
        <w:numPr>
          <w:ilvl w:val="0"/>
          <w:numId w:val="35"/>
        </w:numPr>
        <w:tabs>
          <w:tab w:val="left" w:pos="851"/>
        </w:tabs>
        <w:spacing w:after="120" w:line="240" w:lineRule="auto"/>
        <w:ind w:left="851"/>
        <w:contextualSpacing w:val="0"/>
        <w:jc w:val="both"/>
        <w:rPr>
          <w:lang w:eastAsia="pl-PL"/>
        </w:rPr>
      </w:pPr>
      <w:r w:rsidRPr="002F2343">
        <w:rPr>
          <w:lang w:eastAsia="pl-PL"/>
        </w:rPr>
        <w:t>Zlecenie przez Wykonawcę wykonania części zamówienia podwykonawcom nie zwalnia Wykonawcy od odpowiedzialności za wykonie całości zamówienia, tj. usług wykonywanych przez siebie i zleconych.</w:t>
      </w:r>
    </w:p>
    <w:p w:rsidR="002F2343" w:rsidRPr="00F9429F" w:rsidRDefault="002F2343" w:rsidP="00F9429F">
      <w:pPr>
        <w:pStyle w:val="Akapitzlist"/>
        <w:numPr>
          <w:ilvl w:val="0"/>
          <w:numId w:val="32"/>
        </w:numPr>
        <w:tabs>
          <w:tab w:val="left" w:pos="851"/>
        </w:tabs>
        <w:spacing w:after="120" w:line="240" w:lineRule="auto"/>
        <w:ind w:left="284"/>
        <w:jc w:val="both"/>
        <w:rPr>
          <w:lang w:eastAsia="pl-PL"/>
        </w:rPr>
      </w:pPr>
      <w:r w:rsidRPr="00F9429F">
        <w:rPr>
          <w:bCs/>
          <w:lang w:eastAsia="pl-PL"/>
        </w:rPr>
        <w:lastRenderedPageBreak/>
        <w:t>Wykonawcy zagraniczni: Zamawiający nie wymaga złożenia dokumentów, o których mowa w § 4 Rozporządzenia Ministra Rozwoju, Pracy i Technologii z dnia 23 grudnia 2020 r. w sprawie podmiotowych środków dowodowych oraz innych dokumentów lub oświadczeń, jakich może żądać zamawiający od wykonawcy.</w:t>
      </w:r>
    </w:p>
    <w:p w:rsidR="00F9429F" w:rsidRDefault="00F9429F" w:rsidP="00F9429F">
      <w:pPr>
        <w:pStyle w:val="Nagwek1"/>
        <w:numPr>
          <w:ilvl w:val="0"/>
          <w:numId w:val="1"/>
        </w:numPr>
        <w:spacing w:after="120"/>
        <w:ind w:left="709" w:hanging="709"/>
      </w:pPr>
      <w:bookmarkStart w:id="29" w:name="_Toc66773084"/>
      <w:r>
        <w:t>Wyjaśnienia treści SWZ i jej modyfikacja</w:t>
      </w:r>
      <w:bookmarkEnd w:id="29"/>
    </w:p>
    <w:p w:rsidR="00F9429F" w:rsidRDefault="00F9429F" w:rsidP="00F9429F">
      <w:pPr>
        <w:pStyle w:val="Akapitzlist"/>
        <w:numPr>
          <w:ilvl w:val="0"/>
          <w:numId w:val="36"/>
        </w:numPr>
        <w:spacing w:after="120" w:line="240" w:lineRule="auto"/>
        <w:ind w:left="283" w:hanging="357"/>
        <w:contextualSpacing w:val="0"/>
      </w:pPr>
      <w:r>
        <w:t>Wykonawca może zwrócić się do zamawiającego z wnioskiem o wyjaśnienie treści SWZ.</w:t>
      </w:r>
    </w:p>
    <w:p w:rsidR="00F9429F" w:rsidRDefault="00F9429F" w:rsidP="00F9429F">
      <w:pPr>
        <w:pStyle w:val="Akapitzlist"/>
        <w:numPr>
          <w:ilvl w:val="0"/>
          <w:numId w:val="36"/>
        </w:numPr>
        <w:spacing w:after="120" w:line="240" w:lineRule="auto"/>
        <w:ind w:left="283" w:hanging="357"/>
        <w:contextualSpacing w:val="0"/>
      </w:pPr>
      <w:r>
        <w:t xml:space="preserve">Zamawiający udzieli wyjaśnień niezwłocznie, jednak nie później niż na 2 dni przed upływem terminu składania ofert, pod warunkiem że wniosek o wyjaśnienie treści SWZ wpłynie do zamawiającego na Platformie nie później niż na 4 dni przed upływem terminu składania ofert. </w:t>
      </w:r>
    </w:p>
    <w:p w:rsidR="00F9429F" w:rsidRDefault="00F9429F" w:rsidP="00F9429F">
      <w:pPr>
        <w:pStyle w:val="Akapitzlist"/>
        <w:numPr>
          <w:ilvl w:val="0"/>
          <w:numId w:val="36"/>
        </w:numPr>
        <w:spacing w:after="120" w:line="240" w:lineRule="auto"/>
        <w:ind w:left="283" w:hanging="357"/>
        <w:contextualSpacing w:val="0"/>
      </w:pPr>
      <w:r>
        <w:t xml:space="preserve">Pytania zawarte we wniosku o wyjaśnienie treści SWZ można przekazywać pojedynczo lub pakietami. </w:t>
      </w:r>
    </w:p>
    <w:p w:rsidR="00F9429F" w:rsidRDefault="00F9429F" w:rsidP="00F9429F">
      <w:pPr>
        <w:pStyle w:val="Akapitzlist"/>
        <w:numPr>
          <w:ilvl w:val="0"/>
          <w:numId w:val="36"/>
        </w:numPr>
        <w:spacing w:after="120" w:line="240" w:lineRule="auto"/>
        <w:ind w:left="283" w:hanging="357"/>
        <w:contextualSpacing w:val="0"/>
      </w:pPr>
      <w:r>
        <w:t>Zaleca się, aby wnioski o wyjaśnienie treści SWZ były przekazywane w wersji edytowalnej.</w:t>
      </w:r>
    </w:p>
    <w:p w:rsidR="00F9429F" w:rsidRDefault="00F9429F" w:rsidP="00F9429F">
      <w:pPr>
        <w:pStyle w:val="Akapitzlist"/>
        <w:numPr>
          <w:ilvl w:val="0"/>
          <w:numId w:val="36"/>
        </w:numPr>
        <w:spacing w:after="120" w:line="240" w:lineRule="auto"/>
        <w:ind w:left="283" w:hanging="357"/>
        <w:contextualSpacing w:val="0"/>
      </w:pPr>
      <w:r>
        <w:t>Treść pytań wraz z wyjaśnieniami zamawiający udostępnia na Platformie Zakupowej bez ujawniania źródła zapytania.</w:t>
      </w:r>
    </w:p>
    <w:p w:rsidR="00F9429F" w:rsidRDefault="00F9429F" w:rsidP="00F9429F">
      <w:pPr>
        <w:pStyle w:val="Akapitzlist"/>
        <w:numPr>
          <w:ilvl w:val="0"/>
          <w:numId w:val="36"/>
        </w:numPr>
        <w:spacing w:after="120" w:line="240" w:lineRule="auto"/>
        <w:ind w:left="283" w:hanging="357"/>
        <w:contextualSpacing w:val="0"/>
      </w:pPr>
      <w:r>
        <w:t>Jeżeli zamawiający nie udzieli wyjaśnień w terminie, o którym mowa w ust. 2, przedłuża termin składania ofert o czas niezbędny do zapoznania się wszystkich zainteresowanych wykonawców z wyjaśnieniami niezbędnymi do należytego przygotowania i złożenia odpowiednio ofert.</w:t>
      </w:r>
    </w:p>
    <w:p w:rsidR="00F9429F" w:rsidRDefault="00F9429F" w:rsidP="00F9429F">
      <w:pPr>
        <w:pStyle w:val="Akapitzlist"/>
        <w:numPr>
          <w:ilvl w:val="0"/>
          <w:numId w:val="36"/>
        </w:numPr>
        <w:spacing w:after="120" w:line="240" w:lineRule="auto"/>
        <w:ind w:left="283" w:hanging="357"/>
        <w:contextualSpacing w:val="0"/>
      </w:pPr>
      <w:r>
        <w:t>Przedłużenie terminu składania ofert nie wpływa na bieg terminu składania wniosku, o którym mowa w ust. 1.</w:t>
      </w:r>
    </w:p>
    <w:p w:rsidR="00F9429F" w:rsidRDefault="00F9429F" w:rsidP="00F9429F">
      <w:pPr>
        <w:pStyle w:val="Akapitzlist"/>
        <w:numPr>
          <w:ilvl w:val="0"/>
          <w:numId w:val="36"/>
        </w:numPr>
        <w:spacing w:after="120" w:line="240" w:lineRule="auto"/>
        <w:ind w:left="283" w:hanging="357"/>
        <w:contextualSpacing w:val="0"/>
      </w:pPr>
      <w:r>
        <w:t>W przypadku rozbieżności pomiędzy treścią niniejszej SWZ, a treścią udzielonych odpowiedzi, jako obowiązującą należy przyjąć treść pisma zawierającego późniejsze oświadczenie zamawiającego.</w:t>
      </w:r>
    </w:p>
    <w:p w:rsidR="00550FA3" w:rsidRDefault="00F9429F" w:rsidP="00F9429F">
      <w:pPr>
        <w:pStyle w:val="Akapitzlist"/>
        <w:numPr>
          <w:ilvl w:val="0"/>
          <w:numId w:val="36"/>
        </w:numPr>
        <w:spacing w:after="120" w:line="240" w:lineRule="auto"/>
        <w:ind w:left="283" w:hanging="357"/>
        <w:contextualSpacing w:val="0"/>
      </w:pPr>
      <w:r>
        <w:t>W uzasadnionych przypadkach zamawiający może przed upływem terminu składania ofert zmienić treść SWZ. Dokonaną zmianę treści SWZ zamawiający udostępnia na Platformie Zakupowej.</w:t>
      </w:r>
    </w:p>
    <w:p w:rsidR="004307A6" w:rsidRDefault="004307A6" w:rsidP="004307A6">
      <w:pPr>
        <w:pStyle w:val="Nagwek1"/>
        <w:numPr>
          <w:ilvl w:val="0"/>
          <w:numId w:val="1"/>
        </w:numPr>
        <w:spacing w:after="120"/>
        <w:ind w:left="709" w:hanging="709"/>
      </w:pPr>
      <w:bookmarkStart w:id="30" w:name="_Toc66773085"/>
      <w:r>
        <w:t>Sposób obliczenia ceny</w:t>
      </w:r>
      <w:bookmarkEnd w:id="30"/>
    </w:p>
    <w:p w:rsidR="004307A6" w:rsidRPr="004307A6" w:rsidRDefault="004307A6" w:rsidP="004307A6">
      <w:pPr>
        <w:numPr>
          <w:ilvl w:val="1"/>
          <w:numId w:val="38"/>
        </w:numPr>
        <w:tabs>
          <w:tab w:val="left" w:pos="426"/>
        </w:tabs>
        <w:spacing w:after="120" w:line="240" w:lineRule="auto"/>
        <w:ind w:left="425" w:hanging="426"/>
        <w:jc w:val="both"/>
        <w:rPr>
          <w:rFonts w:eastAsia="Calibri"/>
          <w:szCs w:val="24"/>
        </w:rPr>
      </w:pPr>
      <w:r w:rsidRPr="004307A6">
        <w:rPr>
          <w:rFonts w:eastAsia="Calibri"/>
          <w:szCs w:val="24"/>
        </w:rPr>
        <w:t>Wykonawca, wypełniając formularz ofertowy, poda cenę brutto za wykonanie zamówienia, obejmującą także stawkę podatku VAT.</w:t>
      </w:r>
    </w:p>
    <w:p w:rsidR="004307A6" w:rsidRPr="004307A6" w:rsidRDefault="004307A6" w:rsidP="004307A6">
      <w:pPr>
        <w:numPr>
          <w:ilvl w:val="1"/>
          <w:numId w:val="38"/>
        </w:numPr>
        <w:tabs>
          <w:tab w:val="left" w:pos="426"/>
        </w:tabs>
        <w:spacing w:after="120" w:line="240" w:lineRule="auto"/>
        <w:ind w:left="425" w:hanging="426"/>
        <w:jc w:val="both"/>
        <w:rPr>
          <w:rFonts w:eastAsia="Calibri"/>
          <w:szCs w:val="24"/>
        </w:rPr>
      </w:pPr>
      <w:r w:rsidRPr="004307A6">
        <w:rPr>
          <w:rFonts w:eastAsia="Calibri"/>
          <w:szCs w:val="24"/>
        </w:rPr>
        <w:t xml:space="preserve">W cenie wykonawca ujmie wszelkie koszty związane z realizacją zamówienia, w zakresie wskazanym w opisie przedmiotu zamówienia, w szczególności koszty dojazdu do zamawiającego, wykonania wszelkich czynności określonych przedmiotem zamówienia. </w:t>
      </w:r>
    </w:p>
    <w:p w:rsidR="004307A6" w:rsidRPr="004307A6" w:rsidRDefault="004307A6" w:rsidP="004307A6">
      <w:pPr>
        <w:numPr>
          <w:ilvl w:val="1"/>
          <w:numId w:val="38"/>
        </w:numPr>
        <w:tabs>
          <w:tab w:val="left" w:pos="426"/>
        </w:tabs>
        <w:spacing w:after="120" w:line="240" w:lineRule="auto"/>
        <w:ind w:left="425" w:hanging="426"/>
        <w:jc w:val="both"/>
        <w:rPr>
          <w:rFonts w:eastAsia="Calibri"/>
          <w:szCs w:val="24"/>
        </w:rPr>
      </w:pPr>
      <w:r w:rsidRPr="004307A6">
        <w:rPr>
          <w:rFonts w:eastAsia="Calibri"/>
          <w:szCs w:val="24"/>
        </w:rPr>
        <w:t>Cena powinna zawierać w sobie ewentualne upusty proponowane przez wykonawcę (niedopuszczalne są żadne negocjacje cenowe).</w:t>
      </w:r>
    </w:p>
    <w:p w:rsidR="004307A6" w:rsidRPr="004307A6" w:rsidRDefault="004307A6" w:rsidP="004307A6">
      <w:pPr>
        <w:numPr>
          <w:ilvl w:val="1"/>
          <w:numId w:val="38"/>
        </w:numPr>
        <w:tabs>
          <w:tab w:val="left" w:pos="426"/>
        </w:tabs>
        <w:spacing w:after="120" w:line="240" w:lineRule="auto"/>
        <w:ind w:left="425" w:hanging="423"/>
        <w:jc w:val="both"/>
        <w:rPr>
          <w:rFonts w:eastAsia="Calibri"/>
          <w:szCs w:val="24"/>
        </w:rPr>
      </w:pPr>
      <w:r w:rsidRPr="004307A6">
        <w:rPr>
          <w:rFonts w:eastAsia="Calibri"/>
          <w:szCs w:val="24"/>
        </w:rPr>
        <w:t>Rozliczenia między zamawiającym, a wykonawcą prowadzone będą w walucie p</w:t>
      </w:r>
      <w:r>
        <w:rPr>
          <w:rFonts w:eastAsia="Calibri"/>
          <w:szCs w:val="24"/>
        </w:rPr>
        <w:t>olskiej w okresach miesięcznych</w:t>
      </w:r>
      <w:r w:rsidRPr="004307A6">
        <w:rPr>
          <w:rFonts w:eastAsia="Calibri"/>
          <w:szCs w:val="24"/>
        </w:rPr>
        <w:t>. Zamawiający nie dopuszcza możliwości prowadzenia rozliczeń w walucie obcej.</w:t>
      </w:r>
    </w:p>
    <w:p w:rsidR="004307A6" w:rsidRDefault="004307A6" w:rsidP="004307A6">
      <w:pPr>
        <w:numPr>
          <w:ilvl w:val="1"/>
          <w:numId w:val="38"/>
        </w:numPr>
        <w:tabs>
          <w:tab w:val="left" w:pos="426"/>
        </w:tabs>
        <w:spacing w:after="120" w:line="240" w:lineRule="auto"/>
        <w:ind w:left="425" w:hanging="426"/>
        <w:jc w:val="both"/>
        <w:rPr>
          <w:rFonts w:eastAsia="Calibri"/>
          <w:szCs w:val="24"/>
        </w:rPr>
      </w:pPr>
      <w:r w:rsidRPr="004307A6">
        <w:rPr>
          <w:rFonts w:eastAsia="Calibri"/>
          <w:szCs w:val="24"/>
        </w:rPr>
        <w:t xml:space="preserve">Rozliczenia będą odbywały się fakturami wystawianymi: po podpisaniu umowy z wykonawcą </w:t>
      </w:r>
      <w:r>
        <w:rPr>
          <w:rFonts w:eastAsia="Calibri"/>
          <w:szCs w:val="24"/>
        </w:rPr>
        <w:t xml:space="preserve">usługi </w:t>
      </w:r>
      <w:r w:rsidR="00270C1E">
        <w:rPr>
          <w:rFonts w:eastAsia="Calibri"/>
          <w:szCs w:val="24"/>
        </w:rPr>
        <w:t>dostawy posiłków</w:t>
      </w:r>
      <w:r w:rsidRPr="004307A6">
        <w:rPr>
          <w:rFonts w:eastAsia="Calibri"/>
          <w:szCs w:val="24"/>
        </w:rPr>
        <w:t xml:space="preserve">, następnie </w:t>
      </w:r>
      <w:r w:rsidR="000F15B6">
        <w:rPr>
          <w:rFonts w:eastAsia="Calibri"/>
          <w:szCs w:val="24"/>
        </w:rPr>
        <w:t xml:space="preserve">do końca trwania umowy </w:t>
      </w:r>
      <w:r w:rsidRPr="004307A6">
        <w:rPr>
          <w:rFonts w:eastAsia="Calibri"/>
          <w:szCs w:val="24"/>
        </w:rPr>
        <w:t>fakturami miesięcznymi, wystawianymi do 5 dnia miesiąca następującego po miesiącu świadczenia usług</w:t>
      </w:r>
      <w:r>
        <w:rPr>
          <w:rFonts w:eastAsia="Calibri"/>
          <w:szCs w:val="24"/>
        </w:rPr>
        <w:t>.</w:t>
      </w:r>
    </w:p>
    <w:p w:rsidR="004307A6" w:rsidRDefault="004307A6" w:rsidP="004307A6">
      <w:pPr>
        <w:numPr>
          <w:ilvl w:val="1"/>
          <w:numId w:val="38"/>
        </w:numPr>
        <w:tabs>
          <w:tab w:val="left" w:pos="426"/>
        </w:tabs>
        <w:spacing w:after="120" w:line="240" w:lineRule="auto"/>
        <w:ind w:left="425" w:hanging="426"/>
        <w:jc w:val="both"/>
        <w:rPr>
          <w:rFonts w:eastAsia="Calibri"/>
          <w:szCs w:val="24"/>
        </w:rPr>
      </w:pPr>
      <w:r w:rsidRPr="004307A6">
        <w:rPr>
          <w:rFonts w:eastAsia="Calibri"/>
          <w:szCs w:val="24"/>
        </w:rPr>
        <w:t>Termin płatności każdej wystawionej przez wykonawcę faktury to 21 dni.</w:t>
      </w:r>
    </w:p>
    <w:p w:rsidR="004307A6" w:rsidRDefault="004307A6" w:rsidP="004307A6">
      <w:pPr>
        <w:pStyle w:val="Nagwek1"/>
        <w:numPr>
          <w:ilvl w:val="0"/>
          <w:numId w:val="1"/>
        </w:numPr>
        <w:spacing w:after="120"/>
        <w:ind w:left="709" w:hanging="709"/>
      </w:pPr>
      <w:bookmarkStart w:id="31" w:name="_Toc66773086"/>
      <w:r>
        <w:lastRenderedPageBreak/>
        <w:t>Sposób przygotowania oferty, jawność postępowania</w:t>
      </w:r>
      <w:bookmarkEnd w:id="31"/>
    </w:p>
    <w:p w:rsidR="004307A6" w:rsidRPr="004307A6" w:rsidRDefault="004307A6" w:rsidP="004307A6">
      <w:pPr>
        <w:numPr>
          <w:ilvl w:val="0"/>
          <w:numId w:val="39"/>
        </w:numPr>
        <w:tabs>
          <w:tab w:val="left" w:pos="426"/>
        </w:tabs>
        <w:autoSpaceDE w:val="0"/>
        <w:autoSpaceDN w:val="0"/>
        <w:adjustRightInd w:val="0"/>
        <w:spacing w:after="120" w:line="240" w:lineRule="auto"/>
        <w:ind w:left="426" w:hanging="426"/>
        <w:jc w:val="both"/>
        <w:rPr>
          <w:szCs w:val="24"/>
          <w:lang w:eastAsia="pl-PL"/>
        </w:rPr>
      </w:pPr>
      <w:r w:rsidRPr="004307A6">
        <w:rPr>
          <w:b/>
          <w:szCs w:val="24"/>
          <w:lang w:eastAsia="pl-PL"/>
        </w:rPr>
        <w:t>Oferta</w:t>
      </w:r>
      <w:r w:rsidRPr="004307A6">
        <w:rPr>
          <w:szCs w:val="24"/>
          <w:lang w:eastAsia="pl-PL"/>
        </w:rPr>
        <w:t xml:space="preserve">, składana w niniejszym postępowaniu, jest zobowiązaniem wykonawcy do zgodnego z oczekiwaniami zamawiającego, wyrażonymi w </w:t>
      </w:r>
      <w:r>
        <w:rPr>
          <w:szCs w:val="24"/>
          <w:lang w:eastAsia="pl-PL"/>
        </w:rPr>
        <w:t>SWZ</w:t>
      </w:r>
      <w:r w:rsidRPr="004307A6">
        <w:rPr>
          <w:szCs w:val="24"/>
          <w:lang w:eastAsia="pl-PL"/>
        </w:rPr>
        <w:t>, na warunkach wskazanych przez Zamawiającego, wykonania zamówienia, za określoną w formularzu ofertowym cenę.</w:t>
      </w:r>
    </w:p>
    <w:p w:rsidR="004307A6" w:rsidRPr="004307A6" w:rsidRDefault="004307A6" w:rsidP="004307A6">
      <w:pPr>
        <w:numPr>
          <w:ilvl w:val="0"/>
          <w:numId w:val="39"/>
        </w:numPr>
        <w:tabs>
          <w:tab w:val="left" w:pos="426"/>
        </w:tabs>
        <w:autoSpaceDE w:val="0"/>
        <w:autoSpaceDN w:val="0"/>
        <w:adjustRightInd w:val="0"/>
        <w:spacing w:after="120" w:line="240" w:lineRule="auto"/>
        <w:ind w:left="426" w:hanging="426"/>
        <w:jc w:val="both"/>
        <w:rPr>
          <w:szCs w:val="24"/>
          <w:lang w:eastAsia="pl-PL"/>
        </w:rPr>
      </w:pPr>
      <w:r w:rsidRPr="004307A6">
        <w:rPr>
          <w:szCs w:val="24"/>
          <w:lang w:eastAsia="pl-PL"/>
        </w:rPr>
        <w:t xml:space="preserve">Na ofertę składają się: oświadczenie wykonawcy co do spełnienia na rzecz zamawiającego określonego w niniejszej </w:t>
      </w:r>
      <w:r>
        <w:rPr>
          <w:szCs w:val="24"/>
          <w:lang w:eastAsia="pl-PL"/>
        </w:rPr>
        <w:t>SWZ</w:t>
      </w:r>
      <w:r w:rsidRPr="004307A6">
        <w:rPr>
          <w:szCs w:val="24"/>
          <w:lang w:eastAsia="pl-PL"/>
        </w:rPr>
        <w:t xml:space="preserve"> świadczenia, w zadeklarowany sposób i za oferowaną cenę, oraz wszystkie pozostałe wymagane dokumenty i oświadczenia.</w:t>
      </w:r>
    </w:p>
    <w:p w:rsidR="004307A6" w:rsidRPr="004307A6" w:rsidRDefault="004307A6" w:rsidP="004307A6">
      <w:pPr>
        <w:numPr>
          <w:ilvl w:val="0"/>
          <w:numId w:val="39"/>
        </w:numPr>
        <w:tabs>
          <w:tab w:val="left" w:pos="426"/>
        </w:tabs>
        <w:autoSpaceDE w:val="0"/>
        <w:autoSpaceDN w:val="0"/>
        <w:adjustRightInd w:val="0"/>
        <w:spacing w:after="120" w:line="240" w:lineRule="auto"/>
        <w:ind w:left="426" w:hanging="426"/>
        <w:jc w:val="both"/>
        <w:rPr>
          <w:rFonts w:eastAsia="SimSun"/>
          <w:szCs w:val="24"/>
        </w:rPr>
      </w:pPr>
      <w:r w:rsidRPr="004307A6">
        <w:rPr>
          <w:szCs w:val="24"/>
        </w:rPr>
        <w:t>Treść złożonej oferty musi odpowiadać treści SWZ.</w:t>
      </w:r>
    </w:p>
    <w:p w:rsidR="004307A6" w:rsidRPr="004307A6" w:rsidRDefault="004307A6" w:rsidP="004307A6">
      <w:pPr>
        <w:numPr>
          <w:ilvl w:val="0"/>
          <w:numId w:val="39"/>
        </w:numPr>
        <w:tabs>
          <w:tab w:val="left" w:pos="426"/>
        </w:tabs>
        <w:autoSpaceDE w:val="0"/>
        <w:autoSpaceDN w:val="0"/>
        <w:adjustRightInd w:val="0"/>
        <w:spacing w:after="120" w:line="240" w:lineRule="auto"/>
        <w:ind w:left="426" w:hanging="426"/>
        <w:jc w:val="both"/>
        <w:rPr>
          <w:szCs w:val="24"/>
          <w:lang w:eastAsia="pl-PL"/>
        </w:rPr>
      </w:pPr>
      <w:r w:rsidRPr="004307A6">
        <w:rPr>
          <w:szCs w:val="24"/>
          <w:lang w:eastAsia="pl-PL"/>
        </w:rPr>
        <w:t>Zamawiający nie wymaga złożenia oferty w postaci katalogu elektronicznego.</w:t>
      </w:r>
    </w:p>
    <w:p w:rsidR="004307A6" w:rsidRPr="004307A6" w:rsidRDefault="004307A6" w:rsidP="004307A6">
      <w:pPr>
        <w:numPr>
          <w:ilvl w:val="0"/>
          <w:numId w:val="39"/>
        </w:numPr>
        <w:tabs>
          <w:tab w:val="left" w:pos="426"/>
        </w:tabs>
        <w:autoSpaceDE w:val="0"/>
        <w:autoSpaceDN w:val="0"/>
        <w:adjustRightInd w:val="0"/>
        <w:spacing w:after="120" w:line="240" w:lineRule="auto"/>
        <w:ind w:left="426" w:hanging="426"/>
        <w:jc w:val="both"/>
        <w:rPr>
          <w:szCs w:val="24"/>
          <w:lang w:eastAsia="pl-PL"/>
        </w:rPr>
      </w:pPr>
      <w:r w:rsidRPr="004307A6">
        <w:rPr>
          <w:szCs w:val="24"/>
          <w:lang w:eastAsia="pl-PL"/>
        </w:rPr>
        <w:t xml:space="preserve">Zamawiający przekazuje </w:t>
      </w:r>
      <w:r w:rsidRPr="004307A6">
        <w:rPr>
          <w:b/>
          <w:szCs w:val="24"/>
          <w:lang w:eastAsia="pl-PL"/>
        </w:rPr>
        <w:t xml:space="preserve">wzór formularza ofertowego </w:t>
      </w:r>
      <w:r w:rsidRPr="004307A6">
        <w:rPr>
          <w:szCs w:val="24"/>
          <w:lang w:eastAsia="pl-PL"/>
        </w:rPr>
        <w:t xml:space="preserve">do wykorzystania przez wykonawców. Wykonawcy mogą go nie wykorzystać i sporządzić ofertę na własnym formularzu, pod warunkiem, że jego treść odpowiadać będzie warunkom określonym przez zamawiającego w </w:t>
      </w:r>
      <w:r>
        <w:rPr>
          <w:szCs w:val="24"/>
          <w:lang w:eastAsia="pl-PL"/>
        </w:rPr>
        <w:t>SWZ</w:t>
      </w:r>
      <w:r w:rsidRPr="004307A6">
        <w:rPr>
          <w:szCs w:val="24"/>
          <w:lang w:eastAsia="pl-PL"/>
        </w:rPr>
        <w:t xml:space="preserve"> oraz warunkom określonym w ustawie </w:t>
      </w:r>
      <w:proofErr w:type="spellStart"/>
      <w:r w:rsidRPr="004307A6">
        <w:rPr>
          <w:szCs w:val="24"/>
          <w:lang w:eastAsia="pl-PL"/>
        </w:rPr>
        <w:t>pzp</w:t>
      </w:r>
      <w:proofErr w:type="spellEnd"/>
      <w:r w:rsidRPr="004307A6">
        <w:rPr>
          <w:szCs w:val="24"/>
          <w:lang w:eastAsia="pl-PL"/>
        </w:rPr>
        <w:t>.</w:t>
      </w:r>
    </w:p>
    <w:p w:rsidR="004307A6" w:rsidRPr="004307A6" w:rsidRDefault="004307A6" w:rsidP="004307A6">
      <w:pPr>
        <w:numPr>
          <w:ilvl w:val="0"/>
          <w:numId w:val="39"/>
        </w:numPr>
        <w:tabs>
          <w:tab w:val="left" w:pos="426"/>
        </w:tabs>
        <w:autoSpaceDE w:val="0"/>
        <w:autoSpaceDN w:val="0"/>
        <w:adjustRightInd w:val="0"/>
        <w:spacing w:after="120" w:line="240" w:lineRule="auto"/>
        <w:ind w:left="426" w:hanging="426"/>
        <w:jc w:val="both"/>
        <w:rPr>
          <w:szCs w:val="24"/>
          <w:lang w:eastAsia="pl-PL"/>
        </w:rPr>
      </w:pPr>
      <w:r w:rsidRPr="004307A6">
        <w:rPr>
          <w:szCs w:val="24"/>
        </w:rPr>
        <w:t>Wykonawca ma prawo złożyć tylko jedną ofertę, zawierającą jedną, jednoznacznie opisaną propozycję. Złożenie większej liczby ofert spowoduje odrzucenie wszystkich ofert złożonych przez danego Wykonawcę.</w:t>
      </w:r>
    </w:p>
    <w:p w:rsidR="004307A6" w:rsidRPr="004307A6" w:rsidRDefault="004307A6" w:rsidP="004307A6">
      <w:pPr>
        <w:numPr>
          <w:ilvl w:val="0"/>
          <w:numId w:val="39"/>
        </w:numPr>
        <w:tabs>
          <w:tab w:val="left" w:pos="426"/>
        </w:tabs>
        <w:autoSpaceDE w:val="0"/>
        <w:autoSpaceDN w:val="0"/>
        <w:adjustRightInd w:val="0"/>
        <w:spacing w:after="120" w:line="240" w:lineRule="auto"/>
        <w:ind w:left="426" w:hanging="426"/>
        <w:jc w:val="both"/>
        <w:rPr>
          <w:szCs w:val="24"/>
          <w:lang w:eastAsia="pl-PL"/>
        </w:rPr>
      </w:pPr>
      <w:r w:rsidRPr="004307A6">
        <w:rPr>
          <w:szCs w:val="24"/>
          <w:lang w:eastAsia="pl-PL"/>
        </w:rPr>
        <w:t xml:space="preserve">Ofertę i oświadczenie, o którym mowa w art. 125 ust. 1 ustawy </w:t>
      </w:r>
      <w:proofErr w:type="spellStart"/>
      <w:r w:rsidRPr="004307A6">
        <w:rPr>
          <w:szCs w:val="24"/>
          <w:lang w:eastAsia="pl-PL"/>
        </w:rPr>
        <w:t>pzp</w:t>
      </w:r>
      <w:proofErr w:type="spellEnd"/>
      <w:r w:rsidRPr="004307A6">
        <w:rPr>
          <w:szCs w:val="24"/>
          <w:lang w:eastAsia="pl-PL"/>
        </w:rPr>
        <w:t xml:space="preserve">, a także inne dokumenty składane wraz z ofertą składa się, pod rygorem nieważności w formie elektronicznej (tj. przy użyciu kwalifikowanego podpisu elektronicznego) lub w postaci elektronicznej, opatrzonej podpisem zaufanym lub podpisem osobistym. </w:t>
      </w:r>
    </w:p>
    <w:p w:rsidR="004307A6" w:rsidRPr="004307A6" w:rsidRDefault="004307A6" w:rsidP="004307A6">
      <w:pPr>
        <w:numPr>
          <w:ilvl w:val="0"/>
          <w:numId w:val="39"/>
        </w:numPr>
        <w:tabs>
          <w:tab w:val="left" w:pos="426"/>
        </w:tabs>
        <w:autoSpaceDE w:val="0"/>
        <w:autoSpaceDN w:val="0"/>
        <w:adjustRightInd w:val="0"/>
        <w:spacing w:after="120" w:line="240" w:lineRule="auto"/>
        <w:ind w:left="426" w:hanging="426"/>
        <w:jc w:val="both"/>
        <w:rPr>
          <w:szCs w:val="24"/>
          <w:lang w:eastAsia="pl-PL"/>
        </w:rPr>
      </w:pPr>
      <w:r w:rsidRPr="004307A6">
        <w:rPr>
          <w:szCs w:val="24"/>
          <w:lang w:eastAsia="pl-PL"/>
        </w:rPr>
        <w:t>Podmiotowe środki dowodowe oraz inne dokumenty lub oświadczenia, o których mowa w</w:t>
      </w:r>
      <w:r>
        <w:rPr>
          <w:szCs w:val="24"/>
          <w:lang w:eastAsia="pl-PL"/>
        </w:rPr>
        <w:t> </w:t>
      </w:r>
      <w:r w:rsidRPr="004307A6">
        <w:rPr>
          <w:szCs w:val="24"/>
          <w:lang w:eastAsia="pl-PL"/>
        </w:rPr>
        <w:t>rozporządzeniu Ministra Rozwoju, Pracy i Technologii z dnia 23 grudnia 2020 r. w</w:t>
      </w:r>
      <w:r>
        <w:rPr>
          <w:szCs w:val="24"/>
          <w:lang w:eastAsia="pl-PL"/>
        </w:rPr>
        <w:t> </w:t>
      </w:r>
      <w:r w:rsidRPr="004307A6">
        <w:rPr>
          <w:szCs w:val="24"/>
          <w:lang w:eastAsia="pl-PL"/>
        </w:rPr>
        <w:t>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rsidR="004307A6" w:rsidRPr="00CA461B" w:rsidRDefault="004307A6" w:rsidP="000F15B6">
      <w:pPr>
        <w:numPr>
          <w:ilvl w:val="0"/>
          <w:numId w:val="39"/>
        </w:numPr>
        <w:tabs>
          <w:tab w:val="left" w:pos="426"/>
        </w:tabs>
        <w:autoSpaceDE w:val="0"/>
        <w:autoSpaceDN w:val="0"/>
        <w:adjustRightInd w:val="0"/>
        <w:spacing w:after="120" w:line="240" w:lineRule="auto"/>
        <w:jc w:val="both"/>
        <w:rPr>
          <w:szCs w:val="24"/>
          <w:lang w:eastAsia="pl-PL"/>
        </w:rPr>
      </w:pPr>
      <w:r w:rsidRPr="004307A6">
        <w:rPr>
          <w:szCs w:val="24"/>
          <w:lang w:eastAsia="pl-PL"/>
        </w:rPr>
        <w:t>Informacje na temat podpisów osobistych i zaufanych znajdują się pod linkiem:</w:t>
      </w:r>
      <w:r w:rsidR="000F15B6">
        <w:rPr>
          <w:rStyle w:val="Hipercze"/>
          <w:color w:val="auto"/>
          <w:szCs w:val="24"/>
          <w:lang w:eastAsia="pl-PL"/>
        </w:rPr>
        <w:t xml:space="preserve"> </w:t>
      </w:r>
      <w:r w:rsidR="00CA461B">
        <w:rPr>
          <w:rStyle w:val="Hipercze"/>
          <w:color w:val="auto"/>
          <w:szCs w:val="24"/>
          <w:lang w:eastAsia="pl-PL"/>
        </w:rPr>
        <w:t xml:space="preserve"> </w:t>
      </w:r>
      <w:hyperlink r:id="rId19" w:history="1">
        <w:r w:rsidR="000F15B6" w:rsidRPr="00C43A90">
          <w:rPr>
            <w:rStyle w:val="Hipercze"/>
            <w:szCs w:val="24"/>
            <w:lang w:eastAsia="pl-PL"/>
          </w:rPr>
          <w:t>https://platformazakupowa.pl/strona/45-instrukcje</w:t>
        </w:r>
      </w:hyperlink>
      <w:r w:rsidR="000F15B6">
        <w:rPr>
          <w:rStyle w:val="Hipercze"/>
          <w:color w:val="auto"/>
          <w:szCs w:val="24"/>
          <w:lang w:eastAsia="pl-PL"/>
        </w:rPr>
        <w:t xml:space="preserve"> </w:t>
      </w:r>
    </w:p>
    <w:p w:rsidR="004307A6" w:rsidRPr="004307A6" w:rsidRDefault="004307A6" w:rsidP="004307A6">
      <w:pPr>
        <w:numPr>
          <w:ilvl w:val="0"/>
          <w:numId w:val="39"/>
        </w:numPr>
        <w:tabs>
          <w:tab w:val="left" w:pos="426"/>
        </w:tabs>
        <w:autoSpaceDE w:val="0"/>
        <w:autoSpaceDN w:val="0"/>
        <w:adjustRightInd w:val="0"/>
        <w:spacing w:after="120" w:line="240" w:lineRule="auto"/>
        <w:ind w:left="426" w:hanging="426"/>
        <w:jc w:val="both"/>
        <w:rPr>
          <w:szCs w:val="24"/>
          <w:lang w:eastAsia="pl-PL"/>
        </w:rPr>
      </w:pPr>
      <w:r w:rsidRPr="004307A6">
        <w:rPr>
          <w:szCs w:val="24"/>
          <w:lang w:eastAsia="pl-PL"/>
        </w:rPr>
        <w:t>Sposób sporządzenia podmiotowych środków dowodowych, przedmiotowych środków dowodowych oraz innych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w rozporządzeniu Ministra Rozwoju, Pracy i Technologii z dnia 23 grudnia 2020 r. w sprawie podmiotowych środków dowodowych oraz innych dokumentów lub oświadczeń, jakich może żądać zamawiający od wykonawcy.</w:t>
      </w:r>
    </w:p>
    <w:p w:rsidR="004307A6" w:rsidRPr="004D1882" w:rsidRDefault="004307A6" w:rsidP="004307A6">
      <w:pPr>
        <w:numPr>
          <w:ilvl w:val="0"/>
          <w:numId w:val="39"/>
        </w:numPr>
        <w:tabs>
          <w:tab w:val="left" w:pos="426"/>
        </w:tabs>
        <w:autoSpaceDE w:val="0"/>
        <w:autoSpaceDN w:val="0"/>
        <w:adjustRightInd w:val="0"/>
        <w:spacing w:after="120" w:line="240" w:lineRule="auto"/>
        <w:ind w:left="426" w:hanging="426"/>
        <w:jc w:val="both"/>
        <w:rPr>
          <w:color w:val="0070C0"/>
          <w:szCs w:val="24"/>
          <w:lang w:eastAsia="pl-PL"/>
        </w:rPr>
      </w:pPr>
      <w:r w:rsidRPr="004307A6">
        <w:rPr>
          <w:szCs w:val="24"/>
        </w:rPr>
        <w:t>Sposób składania oferty, jej wycofania jest przedstawiony na stronie</w:t>
      </w:r>
      <w:r w:rsidRPr="004307A6">
        <w:rPr>
          <w:color w:val="FF0000"/>
          <w:szCs w:val="24"/>
        </w:rPr>
        <w:t xml:space="preserve"> </w:t>
      </w:r>
      <w:hyperlink r:id="rId20" w:history="1">
        <w:r w:rsidRPr="00075B7D">
          <w:rPr>
            <w:rStyle w:val="Hipercze"/>
            <w:color w:val="0070C0"/>
            <w:szCs w:val="24"/>
          </w:rPr>
          <w:t>https://drive.google.com/file/d/1Kd1DttbBeiNWt4q4slS4t76lZVKPbkyD/view</w:t>
        </w:r>
      </w:hyperlink>
      <w:r w:rsidR="00075B7D" w:rsidRPr="00075B7D">
        <w:rPr>
          <w:rStyle w:val="Hipercze"/>
          <w:color w:val="0070C0"/>
          <w:szCs w:val="24"/>
        </w:rPr>
        <w:t xml:space="preserve"> </w:t>
      </w:r>
      <w:r w:rsidRPr="004307A6">
        <w:rPr>
          <w:color w:val="FF0000"/>
          <w:szCs w:val="24"/>
        </w:rPr>
        <w:t xml:space="preserve"> </w:t>
      </w:r>
      <w:r w:rsidRPr="004307A6">
        <w:rPr>
          <w:szCs w:val="24"/>
        </w:rPr>
        <w:t>oraz na stronie</w:t>
      </w:r>
      <w:r w:rsidRPr="004307A6">
        <w:rPr>
          <w:color w:val="FF0000"/>
          <w:szCs w:val="24"/>
        </w:rPr>
        <w:t xml:space="preserve"> </w:t>
      </w:r>
      <w:hyperlink r:id="rId21" w:history="1">
        <w:r w:rsidRPr="004D1882">
          <w:rPr>
            <w:rStyle w:val="Hipercze"/>
            <w:color w:val="0070C0"/>
            <w:szCs w:val="24"/>
          </w:rPr>
          <w:t>https://platformazakupowa.pl/strona/45-instrukcje</w:t>
        </w:r>
      </w:hyperlink>
      <w:r w:rsidRPr="004D1882">
        <w:rPr>
          <w:color w:val="0070C0"/>
          <w:szCs w:val="24"/>
        </w:rPr>
        <w:t>.</w:t>
      </w:r>
    </w:p>
    <w:p w:rsidR="004307A6" w:rsidRPr="004307A6" w:rsidRDefault="004307A6" w:rsidP="004307A6">
      <w:pPr>
        <w:numPr>
          <w:ilvl w:val="0"/>
          <w:numId w:val="39"/>
        </w:numPr>
        <w:tabs>
          <w:tab w:val="left" w:pos="426"/>
        </w:tabs>
        <w:autoSpaceDE w:val="0"/>
        <w:autoSpaceDN w:val="0"/>
        <w:adjustRightInd w:val="0"/>
        <w:spacing w:after="120" w:line="240" w:lineRule="auto"/>
        <w:ind w:left="426" w:hanging="426"/>
        <w:jc w:val="both"/>
        <w:rPr>
          <w:szCs w:val="24"/>
          <w:lang w:eastAsia="pl-PL"/>
        </w:rPr>
      </w:pPr>
      <w:r w:rsidRPr="004307A6">
        <w:rPr>
          <w:szCs w:val="24"/>
        </w:rPr>
        <w:t xml:space="preserve">Składając ofertę zaleca się zaplanowanie złożenia jej z wyprzedzeniem, aby zdążyć w terminie przewidzianym na jej złożenie w przypadku siły wyższej, jak np. awaria Internetu, problemy techniczne, związane z brakiem np. aktualnej przeglądarki, itp. </w:t>
      </w:r>
    </w:p>
    <w:p w:rsidR="004307A6" w:rsidRPr="004D1882" w:rsidRDefault="004307A6" w:rsidP="004307A6">
      <w:pPr>
        <w:numPr>
          <w:ilvl w:val="0"/>
          <w:numId w:val="39"/>
        </w:numPr>
        <w:tabs>
          <w:tab w:val="left" w:pos="426"/>
        </w:tabs>
        <w:autoSpaceDE w:val="0"/>
        <w:autoSpaceDN w:val="0"/>
        <w:adjustRightInd w:val="0"/>
        <w:spacing w:after="120" w:line="240" w:lineRule="auto"/>
        <w:ind w:left="426" w:hanging="426"/>
        <w:jc w:val="both"/>
        <w:rPr>
          <w:color w:val="0070C0"/>
          <w:szCs w:val="24"/>
          <w:lang w:eastAsia="pl-PL"/>
        </w:rPr>
      </w:pPr>
      <w:r w:rsidRPr="004307A6">
        <w:rPr>
          <w:spacing w:val="-2"/>
          <w:szCs w:val="24"/>
          <w:lang w:eastAsia="pl-PL"/>
        </w:rPr>
        <w:t xml:space="preserve">Wykonawca może wycofać złożoną przez siebie ofertę przed upływem terminu składania ofert (ewentualna zmiana oferty odbywa się poprzez jej wycofanie oraz złożenie nowej oferty – z </w:t>
      </w:r>
      <w:r w:rsidRPr="004307A6">
        <w:rPr>
          <w:spacing w:val="-2"/>
          <w:szCs w:val="24"/>
          <w:lang w:eastAsia="pl-PL"/>
        </w:rPr>
        <w:lastRenderedPageBreak/>
        <w:t xml:space="preserve">uwagi na zaszyfrowanie plików oferty brak jest możliwości edycji złożonej oferty). W tym celu wykonawca loguje się na Platformę zakupową i postępuje zgodnie z instrukcją, udostępnioną pod linkiem: </w:t>
      </w:r>
      <w:hyperlink r:id="rId22">
        <w:r w:rsidRPr="004D1882">
          <w:rPr>
            <w:rStyle w:val="Hipercze"/>
            <w:color w:val="0070C0"/>
            <w:spacing w:val="-2"/>
            <w:szCs w:val="24"/>
            <w:lang w:eastAsia="pl-PL"/>
          </w:rPr>
          <w:t>https://platformazakupowa.pl/strona/45-instrukcje</w:t>
        </w:r>
      </w:hyperlink>
    </w:p>
    <w:p w:rsidR="004307A6" w:rsidRPr="004307A6" w:rsidRDefault="004307A6" w:rsidP="004307A6">
      <w:pPr>
        <w:numPr>
          <w:ilvl w:val="0"/>
          <w:numId w:val="39"/>
        </w:numPr>
        <w:tabs>
          <w:tab w:val="left" w:pos="426"/>
        </w:tabs>
        <w:autoSpaceDE w:val="0"/>
        <w:autoSpaceDN w:val="0"/>
        <w:adjustRightInd w:val="0"/>
        <w:spacing w:after="120" w:line="240" w:lineRule="auto"/>
        <w:ind w:left="426" w:hanging="426"/>
        <w:jc w:val="both"/>
        <w:rPr>
          <w:szCs w:val="24"/>
          <w:lang w:eastAsia="pl-PL"/>
        </w:rPr>
      </w:pPr>
      <w:r w:rsidRPr="004307A6">
        <w:rPr>
          <w:spacing w:val="-2"/>
          <w:szCs w:val="24"/>
          <w:lang w:eastAsia="pl-PL"/>
        </w:rPr>
        <w:t xml:space="preserve">Wykonawca nie może wycofać oferty po upływie terminu składania ofert. </w:t>
      </w:r>
    </w:p>
    <w:p w:rsidR="004307A6" w:rsidRPr="004307A6" w:rsidRDefault="004307A6" w:rsidP="004307A6">
      <w:pPr>
        <w:numPr>
          <w:ilvl w:val="0"/>
          <w:numId w:val="40"/>
        </w:numPr>
        <w:tabs>
          <w:tab w:val="left" w:pos="426"/>
        </w:tabs>
        <w:suppressAutoHyphens/>
        <w:spacing w:after="120" w:line="240" w:lineRule="auto"/>
        <w:ind w:left="426" w:hanging="426"/>
        <w:jc w:val="both"/>
        <w:rPr>
          <w:szCs w:val="24"/>
        </w:rPr>
      </w:pPr>
      <w:r w:rsidRPr="004307A6">
        <w:rPr>
          <w:szCs w:val="24"/>
        </w:rPr>
        <w:t>Zamawiający nie ponosi odpowiedzialności za złożenie oferty w sposób niezgodny z</w:t>
      </w:r>
      <w:r w:rsidR="005568E0">
        <w:rPr>
          <w:szCs w:val="24"/>
        </w:rPr>
        <w:t> </w:t>
      </w:r>
      <w:r w:rsidRPr="004307A6">
        <w:rPr>
          <w:szCs w:val="24"/>
        </w:rPr>
        <w:t>Instrukcją korzystania z Platformy Zakupowej, w szczególności za sytuację, gdy zamawiający zapozna się z treścią oferty przed upływem terminu składania ofert (np. złożenie oferty w zakładce „Wyślij wiadomość do zamawiającego”). Tak złożona oferta będzie polegała odrzuceniu.</w:t>
      </w:r>
    </w:p>
    <w:p w:rsidR="004307A6" w:rsidRPr="004307A6" w:rsidRDefault="004307A6" w:rsidP="004307A6">
      <w:pPr>
        <w:numPr>
          <w:ilvl w:val="0"/>
          <w:numId w:val="40"/>
        </w:numPr>
        <w:tabs>
          <w:tab w:val="left" w:pos="426"/>
        </w:tabs>
        <w:suppressAutoHyphens/>
        <w:spacing w:after="120" w:line="240" w:lineRule="auto"/>
        <w:ind w:left="426" w:hanging="426"/>
        <w:jc w:val="both"/>
        <w:rPr>
          <w:szCs w:val="24"/>
        </w:rPr>
      </w:pPr>
      <w:r w:rsidRPr="004307A6">
        <w:rPr>
          <w:color w:val="000000"/>
          <w:szCs w:val="24"/>
        </w:rPr>
        <w:t>Maksymalny rozmiar jednego pliku przesyłanego za pośrednictwem dedykowanych formularzy do: złożenia, zmiany, wycofania oferty wynosi 150 MB natomiast przy komunikacji wielkość pliku to maksymalnie 500 MB.</w:t>
      </w:r>
    </w:p>
    <w:p w:rsidR="004307A6" w:rsidRPr="004307A6" w:rsidRDefault="004307A6" w:rsidP="004307A6">
      <w:pPr>
        <w:numPr>
          <w:ilvl w:val="0"/>
          <w:numId w:val="40"/>
        </w:numPr>
        <w:tabs>
          <w:tab w:val="left" w:pos="426"/>
        </w:tabs>
        <w:suppressAutoHyphens/>
        <w:spacing w:after="120" w:line="240" w:lineRule="auto"/>
        <w:ind w:left="426" w:hanging="426"/>
        <w:jc w:val="both"/>
        <w:rPr>
          <w:szCs w:val="24"/>
        </w:rPr>
      </w:pPr>
      <w:r w:rsidRPr="004307A6">
        <w:rPr>
          <w:szCs w:val="24"/>
        </w:rPr>
        <w:t xml:space="preserve">Zamawiający zwraca uwagę na ograniczenia wielkości plików podpisywanych profilem zaufanym, który wynosi max 10MB, oraz na ograniczenie wielkości plików podpisywanych w aplikacji </w:t>
      </w:r>
      <w:proofErr w:type="spellStart"/>
      <w:r w:rsidRPr="004307A6">
        <w:rPr>
          <w:szCs w:val="24"/>
        </w:rPr>
        <w:t>eDoApp</w:t>
      </w:r>
      <w:proofErr w:type="spellEnd"/>
      <w:r w:rsidRPr="004307A6">
        <w:rPr>
          <w:szCs w:val="24"/>
        </w:rPr>
        <w:t xml:space="preserve"> służącej do składania podpisu osobistego, który wynosi max 5MB.</w:t>
      </w:r>
    </w:p>
    <w:p w:rsidR="004307A6" w:rsidRPr="004307A6" w:rsidRDefault="004307A6" w:rsidP="004307A6">
      <w:pPr>
        <w:numPr>
          <w:ilvl w:val="0"/>
          <w:numId w:val="40"/>
        </w:numPr>
        <w:tabs>
          <w:tab w:val="left" w:pos="426"/>
        </w:tabs>
        <w:suppressAutoHyphens/>
        <w:spacing w:after="120" w:line="240" w:lineRule="auto"/>
        <w:ind w:left="426" w:hanging="426"/>
        <w:jc w:val="both"/>
        <w:rPr>
          <w:szCs w:val="24"/>
        </w:rPr>
      </w:pPr>
      <w:r w:rsidRPr="004307A6">
        <w:rPr>
          <w:spacing w:val="-2"/>
          <w:szCs w:val="24"/>
          <w:lang w:eastAsia="pl-PL"/>
        </w:rPr>
        <w:t>W zależności od formatu kwalifikowanego podpisu (</w:t>
      </w:r>
      <w:proofErr w:type="spellStart"/>
      <w:r w:rsidRPr="004307A6">
        <w:rPr>
          <w:spacing w:val="-2"/>
          <w:szCs w:val="24"/>
          <w:lang w:eastAsia="pl-PL"/>
        </w:rPr>
        <w:t>PAdES</w:t>
      </w:r>
      <w:proofErr w:type="spellEnd"/>
      <w:r w:rsidRPr="004307A6">
        <w:rPr>
          <w:spacing w:val="-2"/>
          <w:szCs w:val="24"/>
          <w:lang w:eastAsia="pl-PL"/>
        </w:rPr>
        <w:t xml:space="preserve">, </w:t>
      </w:r>
      <w:proofErr w:type="spellStart"/>
      <w:r w:rsidRPr="004307A6">
        <w:rPr>
          <w:spacing w:val="-2"/>
          <w:szCs w:val="24"/>
          <w:lang w:eastAsia="pl-PL"/>
        </w:rPr>
        <w:t>XAdES</w:t>
      </w:r>
      <w:proofErr w:type="spellEnd"/>
      <w:r w:rsidRPr="004307A6">
        <w:rPr>
          <w:spacing w:val="-2"/>
          <w:szCs w:val="24"/>
          <w:lang w:eastAsia="pl-PL"/>
        </w:rPr>
        <w:t xml:space="preserve">) i jego typu (zewnętrzny, wewnętrzny) wykonawca dołącza do Platformy uprzednio podpisane dokumenty wraz z wygenerowanym plikiem podpisu (typ zewnętrzny) lub dokument z wewnętrznym podpisem (typ wewnętrzny): </w:t>
      </w:r>
    </w:p>
    <w:p w:rsidR="004307A6" w:rsidRPr="004307A6" w:rsidRDefault="004307A6" w:rsidP="004307A6">
      <w:pPr>
        <w:tabs>
          <w:tab w:val="left" w:pos="851"/>
        </w:tabs>
        <w:spacing w:after="120" w:line="240" w:lineRule="auto"/>
        <w:ind w:left="851" w:hanging="349"/>
        <w:jc w:val="both"/>
        <w:rPr>
          <w:spacing w:val="-2"/>
          <w:szCs w:val="24"/>
          <w:lang w:eastAsia="pl-PL"/>
        </w:rPr>
      </w:pPr>
      <w:r w:rsidRPr="004307A6">
        <w:rPr>
          <w:spacing w:val="-2"/>
          <w:szCs w:val="24"/>
          <w:lang w:eastAsia="pl-PL"/>
        </w:rPr>
        <w:t xml:space="preserve">a) </w:t>
      </w:r>
      <w:r w:rsidRPr="004307A6">
        <w:rPr>
          <w:spacing w:val="-2"/>
          <w:szCs w:val="24"/>
          <w:lang w:eastAsia="pl-PL"/>
        </w:rPr>
        <w:tab/>
        <w:t xml:space="preserve">dokumenty w formacie „pdf” należy podpisywać tylko formatem </w:t>
      </w:r>
      <w:proofErr w:type="spellStart"/>
      <w:r w:rsidRPr="004307A6">
        <w:rPr>
          <w:spacing w:val="-2"/>
          <w:szCs w:val="24"/>
          <w:lang w:eastAsia="pl-PL"/>
        </w:rPr>
        <w:t>PAdES</w:t>
      </w:r>
      <w:proofErr w:type="spellEnd"/>
      <w:r w:rsidRPr="004307A6">
        <w:rPr>
          <w:spacing w:val="-2"/>
          <w:szCs w:val="24"/>
          <w:lang w:eastAsia="pl-PL"/>
        </w:rPr>
        <w:t xml:space="preserve">; </w:t>
      </w:r>
    </w:p>
    <w:p w:rsidR="004307A6" w:rsidRPr="004307A6" w:rsidRDefault="004307A6" w:rsidP="004307A6">
      <w:pPr>
        <w:tabs>
          <w:tab w:val="left" w:pos="851"/>
        </w:tabs>
        <w:spacing w:after="120" w:line="240" w:lineRule="auto"/>
        <w:ind w:left="851" w:hanging="349"/>
        <w:jc w:val="both"/>
        <w:rPr>
          <w:spacing w:val="-2"/>
          <w:szCs w:val="24"/>
          <w:lang w:eastAsia="pl-PL"/>
        </w:rPr>
      </w:pPr>
      <w:r w:rsidRPr="004307A6">
        <w:rPr>
          <w:spacing w:val="-2"/>
          <w:szCs w:val="24"/>
          <w:lang w:eastAsia="pl-PL"/>
        </w:rPr>
        <w:t xml:space="preserve">b) </w:t>
      </w:r>
      <w:r w:rsidRPr="004307A6">
        <w:rPr>
          <w:spacing w:val="-2"/>
          <w:szCs w:val="24"/>
          <w:lang w:eastAsia="pl-PL"/>
        </w:rPr>
        <w:tab/>
        <w:t xml:space="preserve">zamawiający dopuszcza podpisanie dokumentów w formacie innym niż „pdf”, wtedy należy użyć formatu </w:t>
      </w:r>
      <w:proofErr w:type="spellStart"/>
      <w:r w:rsidRPr="004307A6">
        <w:rPr>
          <w:spacing w:val="-2"/>
          <w:szCs w:val="24"/>
          <w:lang w:eastAsia="pl-PL"/>
        </w:rPr>
        <w:t>XAdES</w:t>
      </w:r>
      <w:proofErr w:type="spellEnd"/>
      <w:r w:rsidRPr="004307A6">
        <w:rPr>
          <w:spacing w:val="-2"/>
          <w:szCs w:val="24"/>
          <w:lang w:eastAsia="pl-PL"/>
        </w:rPr>
        <w:t xml:space="preserve">. </w:t>
      </w:r>
    </w:p>
    <w:p w:rsidR="004307A6" w:rsidRPr="004307A6" w:rsidRDefault="004307A6" w:rsidP="004307A6">
      <w:pPr>
        <w:numPr>
          <w:ilvl w:val="0"/>
          <w:numId w:val="40"/>
        </w:numPr>
        <w:tabs>
          <w:tab w:val="left" w:pos="426"/>
        </w:tabs>
        <w:suppressAutoHyphens/>
        <w:spacing w:after="120" w:line="240" w:lineRule="auto"/>
        <w:ind w:hanging="502"/>
        <w:jc w:val="both"/>
        <w:rPr>
          <w:rFonts w:eastAsia="Arial Unicode MS"/>
          <w:bCs/>
          <w:color w:val="000000"/>
          <w:szCs w:val="24"/>
        </w:rPr>
      </w:pPr>
      <w:r w:rsidRPr="004307A6">
        <w:rPr>
          <w:spacing w:val="-2"/>
          <w:szCs w:val="24"/>
          <w:lang w:eastAsia="pl-PL"/>
        </w:rPr>
        <w:t>Dopuszczalne f</w:t>
      </w:r>
      <w:r w:rsidRPr="004307A6">
        <w:rPr>
          <w:bCs/>
          <w:color w:val="000000"/>
          <w:szCs w:val="24"/>
        </w:rPr>
        <w:t xml:space="preserve">ormaty plików wykorzystywanych przez wykonawców: </w:t>
      </w:r>
      <w:r w:rsidRPr="004307A6">
        <w:rPr>
          <w:rFonts w:eastAsia="Arial Unicode MS"/>
          <w:bCs/>
          <w:color w:val="000000"/>
          <w:szCs w:val="24"/>
        </w:rPr>
        <w:t>.txt, .rtf, .pdf, .</w:t>
      </w:r>
      <w:proofErr w:type="spellStart"/>
      <w:r w:rsidRPr="004307A6">
        <w:rPr>
          <w:rFonts w:eastAsia="Arial Unicode MS"/>
          <w:bCs/>
          <w:color w:val="000000"/>
          <w:szCs w:val="24"/>
        </w:rPr>
        <w:t>xps</w:t>
      </w:r>
      <w:proofErr w:type="spellEnd"/>
      <w:r w:rsidRPr="004307A6">
        <w:rPr>
          <w:rFonts w:eastAsia="Arial Unicode MS"/>
          <w:bCs/>
          <w:color w:val="000000"/>
          <w:szCs w:val="24"/>
        </w:rPr>
        <w:t>, .</w:t>
      </w:r>
      <w:proofErr w:type="spellStart"/>
      <w:r w:rsidRPr="004307A6">
        <w:rPr>
          <w:rFonts w:eastAsia="Arial Unicode MS"/>
          <w:bCs/>
          <w:color w:val="000000"/>
          <w:szCs w:val="24"/>
        </w:rPr>
        <w:t>odt</w:t>
      </w:r>
      <w:proofErr w:type="spellEnd"/>
      <w:r w:rsidRPr="004307A6">
        <w:rPr>
          <w:rFonts w:eastAsia="Arial Unicode MS"/>
          <w:bCs/>
          <w:color w:val="000000"/>
          <w:szCs w:val="24"/>
        </w:rPr>
        <w:t>, .</w:t>
      </w:r>
      <w:proofErr w:type="spellStart"/>
      <w:r w:rsidRPr="004307A6">
        <w:rPr>
          <w:rFonts w:eastAsia="Arial Unicode MS"/>
          <w:bCs/>
          <w:color w:val="000000"/>
          <w:szCs w:val="24"/>
        </w:rPr>
        <w:t>ods</w:t>
      </w:r>
      <w:proofErr w:type="spellEnd"/>
      <w:r w:rsidRPr="004307A6">
        <w:rPr>
          <w:rFonts w:eastAsia="Arial Unicode MS"/>
          <w:bCs/>
          <w:color w:val="000000"/>
          <w:szCs w:val="24"/>
        </w:rPr>
        <w:t>, .</w:t>
      </w:r>
      <w:proofErr w:type="spellStart"/>
      <w:r w:rsidRPr="004307A6">
        <w:rPr>
          <w:rFonts w:eastAsia="Arial Unicode MS"/>
          <w:bCs/>
          <w:color w:val="000000"/>
          <w:szCs w:val="24"/>
        </w:rPr>
        <w:t>odp</w:t>
      </w:r>
      <w:proofErr w:type="spellEnd"/>
      <w:r w:rsidRPr="004307A6">
        <w:rPr>
          <w:rFonts w:eastAsia="Arial Unicode MS"/>
          <w:bCs/>
          <w:color w:val="000000"/>
          <w:szCs w:val="24"/>
        </w:rPr>
        <w:t>, .</w:t>
      </w:r>
      <w:proofErr w:type="spellStart"/>
      <w:r w:rsidRPr="004307A6">
        <w:rPr>
          <w:rFonts w:eastAsia="Arial Unicode MS"/>
          <w:bCs/>
          <w:color w:val="000000"/>
          <w:szCs w:val="24"/>
        </w:rPr>
        <w:t>doc</w:t>
      </w:r>
      <w:proofErr w:type="spellEnd"/>
      <w:r w:rsidRPr="004307A6">
        <w:rPr>
          <w:rFonts w:eastAsia="Arial Unicode MS"/>
          <w:bCs/>
          <w:color w:val="000000"/>
          <w:szCs w:val="24"/>
        </w:rPr>
        <w:t>, .xls, .</w:t>
      </w:r>
      <w:proofErr w:type="spellStart"/>
      <w:r w:rsidRPr="004307A6">
        <w:rPr>
          <w:rFonts w:eastAsia="Arial Unicode MS"/>
          <w:bCs/>
          <w:color w:val="000000"/>
          <w:szCs w:val="24"/>
        </w:rPr>
        <w:t>ppt</w:t>
      </w:r>
      <w:proofErr w:type="spellEnd"/>
      <w:r w:rsidRPr="004307A6">
        <w:rPr>
          <w:rFonts w:eastAsia="Arial Unicode MS"/>
          <w:bCs/>
          <w:color w:val="000000"/>
          <w:szCs w:val="24"/>
        </w:rPr>
        <w:t>, .</w:t>
      </w:r>
      <w:proofErr w:type="spellStart"/>
      <w:r w:rsidRPr="004307A6">
        <w:rPr>
          <w:rFonts w:eastAsia="Arial Unicode MS"/>
          <w:bCs/>
          <w:color w:val="000000"/>
          <w:szCs w:val="24"/>
        </w:rPr>
        <w:t>docx</w:t>
      </w:r>
      <w:proofErr w:type="spellEnd"/>
      <w:r w:rsidRPr="004307A6">
        <w:rPr>
          <w:rFonts w:eastAsia="Arial Unicode MS"/>
          <w:bCs/>
          <w:color w:val="000000"/>
          <w:szCs w:val="24"/>
        </w:rPr>
        <w:t>, .</w:t>
      </w:r>
      <w:proofErr w:type="spellStart"/>
      <w:r w:rsidRPr="004307A6">
        <w:rPr>
          <w:rFonts w:eastAsia="Arial Unicode MS"/>
          <w:bCs/>
          <w:color w:val="000000"/>
          <w:szCs w:val="24"/>
        </w:rPr>
        <w:t>xlsx</w:t>
      </w:r>
      <w:proofErr w:type="spellEnd"/>
      <w:r w:rsidRPr="004307A6">
        <w:rPr>
          <w:rFonts w:eastAsia="Arial Unicode MS"/>
          <w:bCs/>
          <w:color w:val="000000"/>
          <w:szCs w:val="24"/>
        </w:rPr>
        <w:t>, .</w:t>
      </w:r>
      <w:proofErr w:type="spellStart"/>
      <w:r w:rsidRPr="004307A6">
        <w:rPr>
          <w:rFonts w:eastAsia="Arial Unicode MS"/>
          <w:bCs/>
          <w:color w:val="000000"/>
          <w:szCs w:val="24"/>
        </w:rPr>
        <w:t>pptx</w:t>
      </w:r>
      <w:proofErr w:type="spellEnd"/>
      <w:r w:rsidRPr="004307A6">
        <w:rPr>
          <w:rFonts w:eastAsia="Arial Unicode MS"/>
          <w:bCs/>
          <w:color w:val="000000"/>
          <w:szCs w:val="24"/>
        </w:rPr>
        <w:t>, .</w:t>
      </w:r>
      <w:proofErr w:type="spellStart"/>
      <w:r w:rsidRPr="004307A6">
        <w:rPr>
          <w:rFonts w:eastAsia="Arial Unicode MS"/>
          <w:bCs/>
          <w:color w:val="000000"/>
          <w:szCs w:val="24"/>
        </w:rPr>
        <w:t>csv</w:t>
      </w:r>
      <w:proofErr w:type="spellEnd"/>
      <w:r w:rsidRPr="004307A6">
        <w:rPr>
          <w:rFonts w:eastAsia="Arial Unicode MS"/>
          <w:bCs/>
          <w:color w:val="000000"/>
          <w:szCs w:val="24"/>
        </w:rPr>
        <w:t>, .jpg, .</w:t>
      </w:r>
      <w:proofErr w:type="spellStart"/>
      <w:r w:rsidRPr="004307A6">
        <w:rPr>
          <w:rFonts w:eastAsia="Arial Unicode MS"/>
          <w:bCs/>
          <w:color w:val="000000"/>
          <w:szCs w:val="24"/>
        </w:rPr>
        <w:t>jpeg</w:t>
      </w:r>
      <w:proofErr w:type="spellEnd"/>
      <w:r w:rsidRPr="004307A6">
        <w:rPr>
          <w:rFonts w:eastAsia="Arial Unicode MS"/>
          <w:bCs/>
          <w:color w:val="000000"/>
          <w:szCs w:val="24"/>
        </w:rPr>
        <w:t>, .</w:t>
      </w:r>
      <w:proofErr w:type="spellStart"/>
      <w:r w:rsidRPr="004307A6">
        <w:rPr>
          <w:rFonts w:eastAsia="Arial Unicode MS"/>
          <w:bCs/>
          <w:color w:val="000000"/>
          <w:szCs w:val="24"/>
        </w:rPr>
        <w:t>tif</w:t>
      </w:r>
      <w:proofErr w:type="spellEnd"/>
      <w:r w:rsidRPr="004307A6">
        <w:rPr>
          <w:rFonts w:eastAsia="Arial Unicode MS"/>
          <w:bCs/>
          <w:color w:val="000000"/>
          <w:szCs w:val="24"/>
        </w:rPr>
        <w:t>, .</w:t>
      </w:r>
      <w:proofErr w:type="spellStart"/>
      <w:r w:rsidRPr="004307A6">
        <w:rPr>
          <w:rFonts w:eastAsia="Arial Unicode MS"/>
          <w:bCs/>
          <w:color w:val="000000"/>
          <w:szCs w:val="24"/>
        </w:rPr>
        <w:t>tiff</w:t>
      </w:r>
      <w:proofErr w:type="spellEnd"/>
      <w:r w:rsidRPr="004307A6">
        <w:rPr>
          <w:rFonts w:eastAsia="Arial Unicode MS"/>
          <w:bCs/>
          <w:color w:val="000000"/>
          <w:szCs w:val="24"/>
        </w:rPr>
        <w:t>, .</w:t>
      </w:r>
      <w:proofErr w:type="spellStart"/>
      <w:r w:rsidRPr="004307A6">
        <w:rPr>
          <w:rFonts w:eastAsia="Arial Unicode MS"/>
          <w:bCs/>
          <w:color w:val="000000"/>
          <w:szCs w:val="24"/>
        </w:rPr>
        <w:t>geotiff</w:t>
      </w:r>
      <w:proofErr w:type="spellEnd"/>
      <w:r w:rsidRPr="004307A6">
        <w:rPr>
          <w:rFonts w:eastAsia="Arial Unicode MS"/>
          <w:bCs/>
          <w:color w:val="000000"/>
          <w:szCs w:val="24"/>
        </w:rPr>
        <w:t>, .</w:t>
      </w:r>
      <w:proofErr w:type="spellStart"/>
      <w:r w:rsidRPr="004307A6">
        <w:rPr>
          <w:rFonts w:eastAsia="Arial Unicode MS"/>
          <w:bCs/>
          <w:color w:val="000000"/>
          <w:szCs w:val="24"/>
        </w:rPr>
        <w:t>png</w:t>
      </w:r>
      <w:proofErr w:type="spellEnd"/>
      <w:r w:rsidRPr="004307A6">
        <w:rPr>
          <w:rFonts w:eastAsia="Arial Unicode MS"/>
          <w:bCs/>
          <w:color w:val="000000"/>
          <w:szCs w:val="24"/>
        </w:rPr>
        <w:t>, .</w:t>
      </w:r>
      <w:proofErr w:type="spellStart"/>
      <w:r w:rsidRPr="004307A6">
        <w:rPr>
          <w:rFonts w:eastAsia="Arial Unicode MS"/>
          <w:bCs/>
          <w:color w:val="000000"/>
          <w:szCs w:val="24"/>
        </w:rPr>
        <w:t>svg</w:t>
      </w:r>
      <w:proofErr w:type="spellEnd"/>
      <w:r w:rsidRPr="004307A6">
        <w:rPr>
          <w:rFonts w:eastAsia="Arial Unicode MS"/>
          <w:bCs/>
          <w:color w:val="000000"/>
          <w:szCs w:val="24"/>
        </w:rPr>
        <w:t>, .zip, .tar, .</w:t>
      </w:r>
      <w:proofErr w:type="spellStart"/>
      <w:r w:rsidRPr="004307A6">
        <w:rPr>
          <w:rFonts w:eastAsia="Arial Unicode MS"/>
          <w:bCs/>
          <w:color w:val="000000"/>
          <w:szCs w:val="24"/>
        </w:rPr>
        <w:t>gz</w:t>
      </w:r>
      <w:proofErr w:type="spellEnd"/>
      <w:r w:rsidRPr="004307A6">
        <w:rPr>
          <w:rFonts w:eastAsia="Arial Unicode MS"/>
          <w:bCs/>
          <w:color w:val="000000"/>
          <w:szCs w:val="24"/>
        </w:rPr>
        <w:t>, .</w:t>
      </w:r>
      <w:proofErr w:type="spellStart"/>
      <w:r w:rsidRPr="004307A6">
        <w:rPr>
          <w:rFonts w:eastAsia="Arial Unicode MS"/>
          <w:bCs/>
          <w:color w:val="000000"/>
          <w:szCs w:val="24"/>
        </w:rPr>
        <w:t>gzip</w:t>
      </w:r>
      <w:proofErr w:type="spellEnd"/>
      <w:r w:rsidRPr="004307A6">
        <w:rPr>
          <w:rFonts w:eastAsia="Arial Unicode MS"/>
          <w:bCs/>
          <w:color w:val="000000"/>
          <w:szCs w:val="24"/>
        </w:rPr>
        <w:t>, .7Z, .</w:t>
      </w:r>
      <w:proofErr w:type="spellStart"/>
      <w:r w:rsidRPr="004307A6">
        <w:rPr>
          <w:rFonts w:eastAsia="Arial Unicode MS"/>
          <w:bCs/>
          <w:color w:val="000000"/>
          <w:szCs w:val="24"/>
        </w:rPr>
        <w:t>xml</w:t>
      </w:r>
      <w:proofErr w:type="spellEnd"/>
      <w:r w:rsidRPr="004307A6">
        <w:rPr>
          <w:rFonts w:eastAsia="Arial Unicode MS"/>
          <w:bCs/>
          <w:color w:val="000000"/>
          <w:szCs w:val="24"/>
        </w:rPr>
        <w:t>, .</w:t>
      </w:r>
      <w:proofErr w:type="spellStart"/>
      <w:r w:rsidRPr="004307A6">
        <w:rPr>
          <w:rFonts w:eastAsia="Arial Unicode MS"/>
          <w:bCs/>
          <w:color w:val="000000"/>
          <w:szCs w:val="24"/>
        </w:rPr>
        <w:t>xsd</w:t>
      </w:r>
      <w:proofErr w:type="spellEnd"/>
      <w:r w:rsidRPr="004307A6">
        <w:rPr>
          <w:rFonts w:eastAsia="Arial Unicode MS"/>
          <w:bCs/>
          <w:color w:val="000000"/>
          <w:szCs w:val="24"/>
        </w:rPr>
        <w:t>, .</w:t>
      </w:r>
      <w:proofErr w:type="spellStart"/>
      <w:r w:rsidRPr="004307A6">
        <w:rPr>
          <w:rFonts w:eastAsia="Arial Unicode MS"/>
          <w:bCs/>
          <w:color w:val="000000"/>
          <w:szCs w:val="24"/>
        </w:rPr>
        <w:t>gml</w:t>
      </w:r>
      <w:proofErr w:type="spellEnd"/>
      <w:r w:rsidRPr="004307A6">
        <w:rPr>
          <w:rFonts w:eastAsia="Arial Unicode MS"/>
          <w:bCs/>
          <w:color w:val="000000"/>
          <w:szCs w:val="24"/>
        </w:rPr>
        <w:t>, .</w:t>
      </w:r>
      <w:proofErr w:type="spellStart"/>
      <w:r w:rsidRPr="004307A6">
        <w:rPr>
          <w:rFonts w:eastAsia="Arial Unicode MS"/>
          <w:bCs/>
          <w:color w:val="000000"/>
          <w:szCs w:val="24"/>
        </w:rPr>
        <w:t>rng</w:t>
      </w:r>
      <w:proofErr w:type="spellEnd"/>
      <w:r w:rsidRPr="004307A6">
        <w:rPr>
          <w:rFonts w:eastAsia="Arial Unicode MS"/>
          <w:bCs/>
          <w:color w:val="000000"/>
          <w:szCs w:val="24"/>
        </w:rPr>
        <w:t>, .xls, .</w:t>
      </w:r>
      <w:proofErr w:type="spellStart"/>
      <w:r w:rsidRPr="004307A6">
        <w:rPr>
          <w:rFonts w:eastAsia="Arial Unicode MS"/>
          <w:bCs/>
          <w:color w:val="000000"/>
          <w:szCs w:val="24"/>
        </w:rPr>
        <w:t>xslt</w:t>
      </w:r>
      <w:proofErr w:type="spellEnd"/>
      <w:r w:rsidRPr="004307A6">
        <w:rPr>
          <w:rFonts w:eastAsia="Arial Unicode MS"/>
          <w:bCs/>
          <w:color w:val="000000"/>
          <w:szCs w:val="24"/>
        </w:rPr>
        <w:t>, .</w:t>
      </w:r>
      <w:proofErr w:type="spellStart"/>
      <w:r w:rsidRPr="004307A6">
        <w:rPr>
          <w:rFonts w:eastAsia="Arial Unicode MS"/>
          <w:bCs/>
          <w:color w:val="000000"/>
          <w:szCs w:val="24"/>
        </w:rPr>
        <w:t>xades</w:t>
      </w:r>
      <w:proofErr w:type="spellEnd"/>
      <w:r w:rsidRPr="004307A6">
        <w:rPr>
          <w:rFonts w:eastAsia="Arial Unicode MS"/>
          <w:bCs/>
          <w:color w:val="000000"/>
          <w:szCs w:val="24"/>
        </w:rPr>
        <w:t>, .</w:t>
      </w:r>
      <w:proofErr w:type="spellStart"/>
      <w:r w:rsidRPr="004307A6">
        <w:rPr>
          <w:rFonts w:eastAsia="Arial Unicode MS"/>
          <w:bCs/>
          <w:color w:val="000000"/>
          <w:szCs w:val="24"/>
        </w:rPr>
        <w:t>pades</w:t>
      </w:r>
      <w:proofErr w:type="spellEnd"/>
      <w:r w:rsidRPr="004307A6">
        <w:rPr>
          <w:rFonts w:eastAsia="Arial Unicode MS"/>
          <w:bCs/>
          <w:color w:val="000000"/>
          <w:szCs w:val="24"/>
        </w:rPr>
        <w:t>.</w:t>
      </w:r>
    </w:p>
    <w:p w:rsidR="004307A6" w:rsidRPr="005568E0" w:rsidRDefault="004307A6" w:rsidP="004307A6">
      <w:pPr>
        <w:numPr>
          <w:ilvl w:val="0"/>
          <w:numId w:val="40"/>
        </w:numPr>
        <w:tabs>
          <w:tab w:val="left" w:pos="426"/>
        </w:tabs>
        <w:suppressAutoHyphens/>
        <w:spacing w:after="120" w:line="240" w:lineRule="auto"/>
        <w:ind w:left="425" w:hanging="426"/>
        <w:jc w:val="both"/>
        <w:rPr>
          <w:rFonts w:eastAsia="Calibri"/>
          <w:szCs w:val="24"/>
        </w:rPr>
      </w:pPr>
      <w:r w:rsidRPr="005568E0">
        <w:rPr>
          <w:szCs w:val="24"/>
        </w:rPr>
        <w:t>Dokumenty lub oświadczenia, o których mowa w Rozporządzeniu Ministra Rozwoju, Pracy i Technologii w sprawie podmiotowych środków dowodowych oraz innych dokumentów lub oświadczeń, jakich może żądać zamawiający od wykonawcy sporządzone w języku obcym, są składane wraz z tłumaczeniem na język polski.</w:t>
      </w:r>
    </w:p>
    <w:p w:rsidR="005568E0" w:rsidRDefault="005568E0" w:rsidP="005568E0">
      <w:pPr>
        <w:pStyle w:val="Nagwek1"/>
        <w:numPr>
          <w:ilvl w:val="0"/>
          <w:numId w:val="1"/>
        </w:numPr>
        <w:spacing w:after="120"/>
        <w:ind w:left="709" w:hanging="709"/>
      </w:pPr>
      <w:bookmarkStart w:id="32" w:name="_Toc66773087"/>
      <w:r>
        <w:t>Sposób i termin składania ofert. Termin otwarcia ofert</w:t>
      </w:r>
      <w:bookmarkEnd w:id="32"/>
    </w:p>
    <w:p w:rsidR="005568E0" w:rsidRPr="005568E0" w:rsidRDefault="005568E0" w:rsidP="005568E0">
      <w:pPr>
        <w:numPr>
          <w:ilvl w:val="0"/>
          <w:numId w:val="42"/>
        </w:numPr>
        <w:suppressAutoHyphens/>
        <w:spacing w:after="120" w:line="240" w:lineRule="auto"/>
        <w:ind w:left="426" w:hanging="437"/>
        <w:jc w:val="both"/>
        <w:rPr>
          <w:b/>
          <w:bCs/>
          <w:szCs w:val="24"/>
        </w:rPr>
      </w:pPr>
      <w:r w:rsidRPr="005568E0">
        <w:rPr>
          <w:szCs w:val="24"/>
        </w:rPr>
        <w:t xml:space="preserve">Ofertę należy złożyć za pośrednictwem Platformy Zakupowej do dnia </w:t>
      </w:r>
      <w:r w:rsidR="002A60E5">
        <w:rPr>
          <w:b/>
          <w:szCs w:val="24"/>
        </w:rPr>
        <w:t>24</w:t>
      </w:r>
      <w:r w:rsidRPr="005568E0">
        <w:rPr>
          <w:szCs w:val="24"/>
        </w:rPr>
        <w:t xml:space="preserve"> </w:t>
      </w:r>
      <w:r w:rsidR="002A60E5">
        <w:rPr>
          <w:b/>
          <w:szCs w:val="24"/>
        </w:rPr>
        <w:t>sierpnia</w:t>
      </w:r>
      <w:r w:rsidR="000F15B6">
        <w:rPr>
          <w:b/>
          <w:szCs w:val="24"/>
        </w:rPr>
        <w:t xml:space="preserve"> </w:t>
      </w:r>
      <w:r w:rsidRPr="005568E0">
        <w:rPr>
          <w:b/>
          <w:bCs/>
          <w:szCs w:val="24"/>
        </w:rPr>
        <w:t>202</w:t>
      </w:r>
      <w:r w:rsidR="002A60E5">
        <w:rPr>
          <w:b/>
          <w:bCs/>
          <w:szCs w:val="24"/>
        </w:rPr>
        <w:t>3</w:t>
      </w:r>
      <w:r w:rsidRPr="005568E0">
        <w:rPr>
          <w:b/>
          <w:bCs/>
          <w:szCs w:val="24"/>
        </w:rPr>
        <w:t xml:space="preserve"> r. godz. 11:00.</w:t>
      </w:r>
    </w:p>
    <w:p w:rsidR="005568E0" w:rsidRPr="005568E0" w:rsidRDefault="005568E0" w:rsidP="005568E0">
      <w:pPr>
        <w:numPr>
          <w:ilvl w:val="0"/>
          <w:numId w:val="42"/>
        </w:numPr>
        <w:suppressAutoHyphens/>
        <w:spacing w:after="120" w:line="240" w:lineRule="auto"/>
        <w:ind w:left="426" w:hanging="426"/>
        <w:jc w:val="both"/>
        <w:rPr>
          <w:szCs w:val="24"/>
        </w:rPr>
      </w:pPr>
      <w:r w:rsidRPr="005568E0">
        <w:rPr>
          <w:szCs w:val="24"/>
        </w:rPr>
        <w:t>Do oferty należy dołączyć wszystkie wymagane w SWZ dokumenty i oświadczenia.</w:t>
      </w:r>
    </w:p>
    <w:p w:rsidR="005568E0" w:rsidRPr="005568E0" w:rsidRDefault="005568E0" w:rsidP="005568E0">
      <w:pPr>
        <w:numPr>
          <w:ilvl w:val="0"/>
          <w:numId w:val="42"/>
        </w:numPr>
        <w:suppressAutoHyphens/>
        <w:spacing w:after="120" w:line="240" w:lineRule="auto"/>
        <w:ind w:left="426" w:hanging="426"/>
        <w:jc w:val="both"/>
        <w:rPr>
          <w:szCs w:val="24"/>
        </w:rPr>
      </w:pPr>
      <w:r w:rsidRPr="005568E0">
        <w:rPr>
          <w:szCs w:val="24"/>
          <w:lang w:eastAsia="pl-PL"/>
        </w:rPr>
        <w:t>Zamawiający odrzuci wszystkie oferty złożone po terminie składania ofert.</w:t>
      </w:r>
    </w:p>
    <w:p w:rsidR="005568E0" w:rsidRPr="005568E0" w:rsidRDefault="005568E0" w:rsidP="005568E0">
      <w:pPr>
        <w:numPr>
          <w:ilvl w:val="0"/>
          <w:numId w:val="42"/>
        </w:numPr>
        <w:suppressAutoHyphens/>
        <w:spacing w:after="120" w:line="240" w:lineRule="auto"/>
        <w:ind w:left="426" w:hanging="426"/>
        <w:jc w:val="both"/>
        <w:rPr>
          <w:szCs w:val="24"/>
        </w:rPr>
      </w:pPr>
      <w:r w:rsidRPr="005568E0">
        <w:rPr>
          <w:szCs w:val="24"/>
        </w:rPr>
        <w:t>Po pływie terminu na złożenie ofert, na stronie prowadzonego postępowania, pojawi się automatycznie informacja o kwocie, jaką zamawiający zamierza przeznaczyć na sfinansowanie zamówienia. Zarejestrowani wykonawcy otrzymają tą kwotę także za pośrednictwem poczty elektronicznej, na podane podczas rejestracji adresy e-mail.</w:t>
      </w:r>
    </w:p>
    <w:p w:rsidR="005568E0" w:rsidRPr="005568E0" w:rsidRDefault="005568E0" w:rsidP="005568E0">
      <w:pPr>
        <w:numPr>
          <w:ilvl w:val="0"/>
          <w:numId w:val="42"/>
        </w:numPr>
        <w:suppressAutoHyphens/>
        <w:spacing w:after="120" w:line="240" w:lineRule="auto"/>
        <w:ind w:left="426" w:hanging="426"/>
        <w:jc w:val="both"/>
        <w:rPr>
          <w:szCs w:val="24"/>
        </w:rPr>
      </w:pPr>
      <w:r w:rsidRPr="005568E0">
        <w:rPr>
          <w:szCs w:val="24"/>
        </w:rPr>
        <w:t xml:space="preserve">Otwarcie ofert odbędzie się w dniu </w:t>
      </w:r>
      <w:r w:rsidR="002A60E5">
        <w:rPr>
          <w:b/>
          <w:szCs w:val="24"/>
        </w:rPr>
        <w:t>24 sierpnia</w:t>
      </w:r>
      <w:r w:rsidR="000F15B6">
        <w:rPr>
          <w:b/>
          <w:szCs w:val="24"/>
        </w:rPr>
        <w:t xml:space="preserve"> </w:t>
      </w:r>
      <w:r w:rsidRPr="005568E0">
        <w:rPr>
          <w:b/>
          <w:szCs w:val="24"/>
        </w:rPr>
        <w:t>202</w:t>
      </w:r>
      <w:r w:rsidR="002A60E5">
        <w:rPr>
          <w:b/>
          <w:szCs w:val="24"/>
        </w:rPr>
        <w:t>3</w:t>
      </w:r>
      <w:r w:rsidRPr="005568E0">
        <w:rPr>
          <w:b/>
          <w:szCs w:val="24"/>
        </w:rPr>
        <w:t xml:space="preserve"> r., o godz. 11:1</w:t>
      </w:r>
      <w:r w:rsidR="00CA461B">
        <w:rPr>
          <w:b/>
          <w:szCs w:val="24"/>
        </w:rPr>
        <w:t>0</w:t>
      </w:r>
      <w:r w:rsidRPr="005568E0">
        <w:rPr>
          <w:szCs w:val="24"/>
        </w:rPr>
        <w:t>.</w:t>
      </w:r>
    </w:p>
    <w:p w:rsidR="005568E0" w:rsidRPr="005568E0" w:rsidRDefault="005568E0" w:rsidP="005568E0">
      <w:pPr>
        <w:numPr>
          <w:ilvl w:val="0"/>
          <w:numId w:val="42"/>
        </w:numPr>
        <w:suppressAutoHyphens/>
        <w:spacing w:after="120" w:line="240" w:lineRule="auto"/>
        <w:ind w:left="426" w:hanging="426"/>
        <w:jc w:val="both"/>
        <w:rPr>
          <w:szCs w:val="24"/>
        </w:rPr>
      </w:pPr>
      <w:r w:rsidRPr="005568E0">
        <w:rPr>
          <w:szCs w:val="24"/>
        </w:rPr>
        <w:t>Otwarcie ofert jest jawne, lecz nie jest publiczne, co oznacza, że odbywa się bez udziału wykonawców. Zamawiający, niezwłocznie po otwarciu ofert, udostępni na Platformie Zakupowej informacje:</w:t>
      </w:r>
    </w:p>
    <w:p w:rsidR="005568E0" w:rsidRPr="005568E0" w:rsidRDefault="005568E0" w:rsidP="005568E0">
      <w:pPr>
        <w:numPr>
          <w:ilvl w:val="0"/>
          <w:numId w:val="41"/>
        </w:numPr>
        <w:tabs>
          <w:tab w:val="left" w:pos="284"/>
          <w:tab w:val="left" w:pos="851"/>
          <w:tab w:val="left" w:pos="4252"/>
          <w:tab w:val="left" w:pos="5103"/>
          <w:tab w:val="right" w:pos="5953"/>
          <w:tab w:val="left" w:pos="6804"/>
          <w:tab w:val="left" w:pos="7314"/>
          <w:tab w:val="left" w:pos="7654"/>
          <w:tab w:val="left" w:pos="8505"/>
        </w:tabs>
        <w:suppressAutoHyphens/>
        <w:spacing w:after="120" w:line="240" w:lineRule="auto"/>
        <w:ind w:left="851" w:hanging="425"/>
        <w:jc w:val="both"/>
        <w:rPr>
          <w:szCs w:val="24"/>
        </w:rPr>
      </w:pPr>
      <w:r w:rsidRPr="005568E0">
        <w:rPr>
          <w:szCs w:val="24"/>
        </w:rPr>
        <w:lastRenderedPageBreak/>
        <w:t>o nazwach albo imionach i nazwiskach oraz siedzibach lub miejscach prowadzonej działalności  gospodarczej albo miejscach zamieszkania wykonawców, których oferty zostały otwarte;</w:t>
      </w:r>
    </w:p>
    <w:p w:rsidR="005568E0" w:rsidRPr="005568E0" w:rsidRDefault="005568E0" w:rsidP="005568E0">
      <w:pPr>
        <w:numPr>
          <w:ilvl w:val="0"/>
          <w:numId w:val="41"/>
        </w:numPr>
        <w:tabs>
          <w:tab w:val="left" w:pos="284"/>
          <w:tab w:val="left" w:pos="851"/>
          <w:tab w:val="left" w:pos="4252"/>
          <w:tab w:val="left" w:pos="5103"/>
          <w:tab w:val="right" w:pos="5953"/>
          <w:tab w:val="left" w:pos="6804"/>
          <w:tab w:val="left" w:pos="7314"/>
          <w:tab w:val="left" w:pos="7654"/>
          <w:tab w:val="left" w:pos="8505"/>
        </w:tabs>
        <w:suppressAutoHyphens/>
        <w:spacing w:after="120" w:line="240" w:lineRule="auto"/>
        <w:ind w:left="851" w:hanging="425"/>
        <w:jc w:val="both"/>
        <w:rPr>
          <w:szCs w:val="24"/>
        </w:rPr>
      </w:pPr>
      <w:r w:rsidRPr="005568E0">
        <w:rPr>
          <w:szCs w:val="24"/>
        </w:rPr>
        <w:t xml:space="preserve">cenach lub kosztach zawartych w ofertach. </w:t>
      </w:r>
    </w:p>
    <w:p w:rsidR="005568E0" w:rsidRPr="005568E0" w:rsidRDefault="005568E0" w:rsidP="005568E0">
      <w:pPr>
        <w:numPr>
          <w:ilvl w:val="0"/>
          <w:numId w:val="42"/>
        </w:numPr>
        <w:suppressAutoHyphens/>
        <w:spacing w:after="120" w:line="240" w:lineRule="auto"/>
        <w:ind w:left="426" w:hanging="426"/>
        <w:jc w:val="both"/>
        <w:rPr>
          <w:szCs w:val="24"/>
        </w:rPr>
      </w:pPr>
      <w:r w:rsidRPr="005568E0">
        <w:rPr>
          <w:szCs w:val="24"/>
        </w:rPr>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rsidR="005568E0" w:rsidRPr="005568E0" w:rsidRDefault="005568E0" w:rsidP="005568E0">
      <w:pPr>
        <w:numPr>
          <w:ilvl w:val="0"/>
          <w:numId w:val="42"/>
        </w:numPr>
        <w:suppressAutoHyphens/>
        <w:spacing w:after="120" w:line="240" w:lineRule="auto"/>
        <w:ind w:left="426" w:hanging="426"/>
        <w:jc w:val="both"/>
        <w:rPr>
          <w:szCs w:val="24"/>
        </w:rPr>
      </w:pPr>
      <w:r w:rsidRPr="005568E0">
        <w:rPr>
          <w:szCs w:val="24"/>
        </w:rPr>
        <w:t xml:space="preserve">W sytuacji, o której mowa w ust. 7 zamawiający zamieści na Platformie Zakupowej informację o zmianie terminu otwarcia ofert. </w:t>
      </w:r>
    </w:p>
    <w:p w:rsidR="005568E0" w:rsidRPr="005568E0" w:rsidRDefault="005568E0" w:rsidP="005568E0">
      <w:pPr>
        <w:numPr>
          <w:ilvl w:val="0"/>
          <w:numId w:val="42"/>
        </w:numPr>
        <w:suppressAutoHyphens/>
        <w:spacing w:after="120" w:line="240" w:lineRule="auto"/>
        <w:ind w:left="426" w:hanging="426"/>
        <w:jc w:val="both"/>
        <w:rPr>
          <w:szCs w:val="24"/>
        </w:rPr>
      </w:pPr>
      <w:r w:rsidRPr="005568E0">
        <w:rPr>
          <w:szCs w:val="24"/>
        </w:rPr>
        <w:t xml:space="preserve">Wykonawca pozostaje związany ofertą przez okres 30 dni tj. do dnia </w:t>
      </w:r>
      <w:r w:rsidR="002A60E5">
        <w:rPr>
          <w:szCs w:val="24"/>
        </w:rPr>
        <w:t>24 września</w:t>
      </w:r>
      <w:r w:rsidR="000F15B6">
        <w:rPr>
          <w:szCs w:val="24"/>
        </w:rPr>
        <w:t xml:space="preserve"> </w:t>
      </w:r>
      <w:r w:rsidRPr="005568E0">
        <w:rPr>
          <w:szCs w:val="24"/>
        </w:rPr>
        <w:t>202</w:t>
      </w:r>
      <w:r w:rsidR="00EE181A">
        <w:rPr>
          <w:szCs w:val="24"/>
        </w:rPr>
        <w:t>3</w:t>
      </w:r>
      <w:r w:rsidRPr="005568E0">
        <w:rPr>
          <w:szCs w:val="24"/>
        </w:rPr>
        <w:t xml:space="preserve"> r. włącznie. </w:t>
      </w:r>
    </w:p>
    <w:p w:rsidR="005568E0" w:rsidRPr="005568E0" w:rsidRDefault="005568E0" w:rsidP="005568E0">
      <w:pPr>
        <w:numPr>
          <w:ilvl w:val="0"/>
          <w:numId w:val="42"/>
        </w:numPr>
        <w:suppressAutoHyphens/>
        <w:spacing w:after="120" w:line="240" w:lineRule="auto"/>
        <w:ind w:left="426" w:hanging="426"/>
        <w:jc w:val="both"/>
        <w:rPr>
          <w:szCs w:val="24"/>
        </w:rPr>
      </w:pPr>
      <w:r w:rsidRPr="005568E0">
        <w:rPr>
          <w:szCs w:val="24"/>
        </w:rPr>
        <w:t>Bieg terminu związania ofertą rozpoczyna się wraz z upływem terminu składania ofert.</w:t>
      </w:r>
    </w:p>
    <w:p w:rsidR="005568E0" w:rsidRPr="005568E0" w:rsidRDefault="005568E0" w:rsidP="005568E0">
      <w:pPr>
        <w:pStyle w:val="Akapitzlist"/>
        <w:numPr>
          <w:ilvl w:val="0"/>
          <w:numId w:val="42"/>
        </w:numPr>
        <w:spacing w:after="120" w:line="240" w:lineRule="auto"/>
        <w:ind w:left="426" w:hanging="426"/>
        <w:contextualSpacing w:val="0"/>
        <w:jc w:val="both"/>
      </w:pPr>
      <w:r w:rsidRPr="005568E0">
        <w:t>Zamawiający wybiera najkorzystniejszą ofertę̨ w terminie związania ofertą określonym w</w:t>
      </w:r>
      <w:r>
        <w:t> </w:t>
      </w:r>
      <w:r w:rsidRPr="005568E0">
        <w:t xml:space="preserve">SWZ. </w:t>
      </w:r>
    </w:p>
    <w:p w:rsidR="005568E0" w:rsidRPr="005568E0" w:rsidRDefault="005568E0" w:rsidP="005568E0">
      <w:pPr>
        <w:pStyle w:val="Akapitzlist"/>
        <w:numPr>
          <w:ilvl w:val="0"/>
          <w:numId w:val="42"/>
        </w:numPr>
        <w:spacing w:after="120" w:line="240" w:lineRule="auto"/>
        <w:ind w:left="426" w:hanging="426"/>
        <w:contextualSpacing w:val="0"/>
        <w:jc w:val="both"/>
      </w:pPr>
      <w:r w:rsidRPr="005568E0">
        <w:t xml:space="preserve">Jeżeli termin związania ofertą upłynie przed wyborem najkorzystniejszej oferty, Zamawiający wezwie Wykonawcę̨, którego oferta otrzymała najwyższą ocenę̨, do wyrażenia, w wyznaczonym przez Zamawiającego terminie, pisemnej zgody na wybór jego oferty. </w:t>
      </w:r>
    </w:p>
    <w:p w:rsidR="005568E0" w:rsidRPr="005568E0" w:rsidRDefault="005568E0" w:rsidP="005568E0">
      <w:pPr>
        <w:pStyle w:val="Akapitzlist"/>
        <w:numPr>
          <w:ilvl w:val="0"/>
          <w:numId w:val="42"/>
        </w:numPr>
        <w:tabs>
          <w:tab w:val="left" w:pos="426"/>
        </w:tabs>
        <w:suppressAutoHyphens/>
        <w:spacing w:after="120" w:line="240" w:lineRule="auto"/>
        <w:ind w:left="425" w:hanging="426"/>
        <w:contextualSpacing w:val="0"/>
        <w:jc w:val="both"/>
        <w:rPr>
          <w:rFonts w:eastAsia="Calibri"/>
          <w:szCs w:val="24"/>
        </w:rPr>
      </w:pPr>
      <w:r w:rsidRPr="005568E0">
        <w:t>W przypadku braku zgody, o której mowa w ust. 12, oferta podlega odrzuceniu, a</w:t>
      </w:r>
      <w:r>
        <w:t> </w:t>
      </w:r>
      <w:r w:rsidRPr="005568E0">
        <w:t xml:space="preserve">Zamawiający zwraca się̨ o wyrażenie takiej zgody do kolejnego Wykonawcy, którego oferta została najwyżej oceniona, chyba że zachodzą przesłanki do unieważnienia postępowania. </w:t>
      </w:r>
    </w:p>
    <w:p w:rsidR="005568E0" w:rsidRDefault="00AA40D7" w:rsidP="005568E0">
      <w:pPr>
        <w:pStyle w:val="Nagwek1"/>
        <w:numPr>
          <w:ilvl w:val="0"/>
          <w:numId w:val="1"/>
        </w:numPr>
        <w:spacing w:after="120"/>
        <w:ind w:left="709" w:hanging="709"/>
      </w:pPr>
      <w:bookmarkStart w:id="33" w:name="_Toc66773088"/>
      <w:r>
        <w:t>Wymagania dotyczące wadium</w:t>
      </w:r>
      <w:bookmarkEnd w:id="33"/>
    </w:p>
    <w:p w:rsidR="00743105" w:rsidRDefault="00AA40D7" w:rsidP="005568E0">
      <w:pPr>
        <w:pStyle w:val="Akapitzlist"/>
        <w:tabs>
          <w:tab w:val="left" w:pos="426"/>
        </w:tabs>
        <w:suppressAutoHyphens/>
        <w:spacing w:after="120" w:line="240" w:lineRule="auto"/>
        <w:ind w:left="425"/>
        <w:contextualSpacing w:val="0"/>
        <w:jc w:val="both"/>
        <w:rPr>
          <w:rFonts w:eastAsia="Calibri"/>
          <w:szCs w:val="24"/>
        </w:rPr>
      </w:pPr>
      <w:r w:rsidRPr="00AA40D7">
        <w:rPr>
          <w:rFonts w:eastAsia="Calibri"/>
          <w:szCs w:val="24"/>
        </w:rPr>
        <w:t>Zamawiający nie wymaga wniesienia wadium</w:t>
      </w:r>
    </w:p>
    <w:p w:rsidR="00743105" w:rsidRDefault="00743105">
      <w:pPr>
        <w:rPr>
          <w:rFonts w:eastAsia="Calibri"/>
          <w:szCs w:val="24"/>
        </w:rPr>
      </w:pPr>
      <w:r>
        <w:rPr>
          <w:rFonts w:eastAsia="Calibri"/>
          <w:szCs w:val="24"/>
        </w:rPr>
        <w:br w:type="page"/>
      </w:r>
    </w:p>
    <w:p w:rsidR="00AA40D7" w:rsidRDefault="00AA40D7" w:rsidP="00AA40D7">
      <w:pPr>
        <w:pStyle w:val="Nagwek1"/>
        <w:numPr>
          <w:ilvl w:val="0"/>
          <w:numId w:val="1"/>
        </w:numPr>
        <w:spacing w:after="120"/>
        <w:ind w:left="142" w:hanging="87"/>
      </w:pPr>
      <w:bookmarkStart w:id="34" w:name="_Toc66773089"/>
      <w:r>
        <w:lastRenderedPageBreak/>
        <w:t>Opis kryteriów oceny ofert, wraz z podaniem wag tych kryteriów i sposobu oceny ofert</w:t>
      </w:r>
      <w:bookmarkEnd w:id="34"/>
    </w:p>
    <w:p w:rsidR="00AA40D7" w:rsidRPr="00AA40D7" w:rsidRDefault="00AA40D7" w:rsidP="00AA40D7">
      <w:pPr>
        <w:pStyle w:val="Akapitzlist"/>
        <w:numPr>
          <w:ilvl w:val="3"/>
          <w:numId w:val="43"/>
        </w:numPr>
        <w:spacing w:after="360" w:line="240" w:lineRule="auto"/>
        <w:ind w:left="425" w:hanging="425"/>
        <w:contextualSpacing w:val="0"/>
        <w:jc w:val="both"/>
      </w:pPr>
      <w:r w:rsidRPr="00AA40D7">
        <w:t>Zamawiający przy wyborze najkorzystniejszej oferty będzie się kierował następującymi kryteriami:</w:t>
      </w:r>
    </w:p>
    <w:tbl>
      <w:tblPr>
        <w:tblW w:w="9128"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85" w:type="dxa"/>
          <w:left w:w="70" w:type="dxa"/>
          <w:bottom w:w="85" w:type="dxa"/>
          <w:right w:w="70" w:type="dxa"/>
        </w:tblCellMar>
        <w:tblLook w:val="0000" w:firstRow="0" w:lastRow="0" w:firstColumn="0" w:lastColumn="0" w:noHBand="0" w:noVBand="0"/>
      </w:tblPr>
      <w:tblGrid>
        <w:gridCol w:w="708"/>
        <w:gridCol w:w="7570"/>
        <w:gridCol w:w="850"/>
      </w:tblGrid>
      <w:tr w:rsidR="00543C36" w:rsidRPr="00543C36" w:rsidTr="006D0D85">
        <w:trPr>
          <w:trHeight w:val="624"/>
        </w:trPr>
        <w:tc>
          <w:tcPr>
            <w:tcW w:w="708" w:type="dxa"/>
            <w:shd w:val="pct20" w:color="auto" w:fill="auto"/>
            <w:vAlign w:val="center"/>
          </w:tcPr>
          <w:p w:rsidR="00AA40D7" w:rsidRPr="00543C36" w:rsidRDefault="00AA40D7" w:rsidP="00543C36">
            <w:pPr>
              <w:spacing w:after="0" w:line="360" w:lineRule="auto"/>
              <w:jc w:val="center"/>
              <w:rPr>
                <w:rFonts w:ascii="Calibri" w:hAnsi="Calibri" w:cs="Calibri"/>
                <w:color w:val="000000" w:themeColor="text1"/>
                <w:szCs w:val="24"/>
                <w:lang w:eastAsia="pl-PL"/>
              </w:rPr>
            </w:pPr>
            <w:r w:rsidRPr="00543C36">
              <w:rPr>
                <w:rFonts w:ascii="Calibri" w:hAnsi="Calibri" w:cs="Calibri"/>
                <w:color w:val="000000" w:themeColor="text1"/>
                <w:szCs w:val="24"/>
                <w:lang w:eastAsia="pl-PL"/>
              </w:rPr>
              <w:t>Lp.</w:t>
            </w:r>
          </w:p>
        </w:tc>
        <w:tc>
          <w:tcPr>
            <w:tcW w:w="7570" w:type="dxa"/>
            <w:shd w:val="pct20" w:color="auto" w:fill="auto"/>
            <w:vAlign w:val="center"/>
          </w:tcPr>
          <w:p w:rsidR="00AA40D7" w:rsidRPr="00543C36" w:rsidRDefault="00AA40D7" w:rsidP="00543C36">
            <w:pPr>
              <w:spacing w:after="0" w:line="360" w:lineRule="auto"/>
              <w:jc w:val="center"/>
              <w:rPr>
                <w:rFonts w:ascii="Calibri" w:hAnsi="Calibri" w:cs="Calibri"/>
                <w:color w:val="000000" w:themeColor="text1"/>
                <w:szCs w:val="24"/>
                <w:lang w:eastAsia="pl-PL"/>
              </w:rPr>
            </w:pPr>
            <w:r w:rsidRPr="00543C36">
              <w:rPr>
                <w:rFonts w:ascii="Calibri" w:hAnsi="Calibri" w:cs="Calibri"/>
                <w:color w:val="000000" w:themeColor="text1"/>
                <w:szCs w:val="24"/>
                <w:lang w:eastAsia="pl-PL"/>
              </w:rPr>
              <w:t>Kryterium</w:t>
            </w:r>
          </w:p>
        </w:tc>
        <w:tc>
          <w:tcPr>
            <w:tcW w:w="850" w:type="dxa"/>
            <w:shd w:val="pct20" w:color="auto" w:fill="auto"/>
            <w:vAlign w:val="center"/>
          </w:tcPr>
          <w:p w:rsidR="00AA40D7" w:rsidRPr="00543C36" w:rsidRDefault="00AA40D7" w:rsidP="00543C36">
            <w:pPr>
              <w:spacing w:after="0" w:line="360" w:lineRule="auto"/>
              <w:jc w:val="center"/>
              <w:rPr>
                <w:rFonts w:ascii="Calibri" w:hAnsi="Calibri" w:cs="Calibri"/>
                <w:color w:val="000000" w:themeColor="text1"/>
                <w:szCs w:val="24"/>
                <w:lang w:eastAsia="pl-PL"/>
              </w:rPr>
            </w:pPr>
            <w:r w:rsidRPr="00543C36">
              <w:rPr>
                <w:rFonts w:ascii="Calibri" w:hAnsi="Calibri" w:cs="Calibri"/>
                <w:color w:val="000000" w:themeColor="text1"/>
                <w:szCs w:val="24"/>
                <w:lang w:eastAsia="pl-PL"/>
              </w:rPr>
              <w:t>Ranga</w:t>
            </w:r>
          </w:p>
        </w:tc>
      </w:tr>
      <w:tr w:rsidR="00543C36" w:rsidRPr="00543C36" w:rsidTr="006D0D85">
        <w:trPr>
          <w:trHeight w:val="3628"/>
        </w:trPr>
        <w:tc>
          <w:tcPr>
            <w:tcW w:w="708" w:type="dxa"/>
            <w:vAlign w:val="center"/>
          </w:tcPr>
          <w:p w:rsidR="00AA40D7" w:rsidRPr="00543C36" w:rsidRDefault="00AA40D7" w:rsidP="00AA40D7">
            <w:pPr>
              <w:jc w:val="center"/>
              <w:rPr>
                <w:rFonts w:ascii="Calibri" w:hAnsi="Calibri" w:cs="Calibri"/>
                <w:color w:val="000000" w:themeColor="text1"/>
                <w:szCs w:val="24"/>
                <w:lang w:eastAsia="pl-PL"/>
              </w:rPr>
            </w:pPr>
            <w:r w:rsidRPr="00543C36">
              <w:rPr>
                <w:rFonts w:ascii="Calibri" w:hAnsi="Calibri" w:cs="Calibri"/>
                <w:color w:val="000000" w:themeColor="text1"/>
                <w:szCs w:val="24"/>
                <w:lang w:eastAsia="pl-PL"/>
              </w:rPr>
              <w:t>1.1.</w:t>
            </w:r>
          </w:p>
        </w:tc>
        <w:tc>
          <w:tcPr>
            <w:tcW w:w="7570" w:type="dxa"/>
            <w:vAlign w:val="center"/>
          </w:tcPr>
          <w:p w:rsidR="00AA40D7" w:rsidRPr="00543C36" w:rsidRDefault="00AA40D7" w:rsidP="006D0D85">
            <w:pPr>
              <w:spacing w:after="0" w:line="240" w:lineRule="auto"/>
              <w:rPr>
                <w:b/>
                <w:color w:val="000000" w:themeColor="text1"/>
                <w:szCs w:val="24"/>
                <w:lang w:eastAsia="pl-PL"/>
              </w:rPr>
            </w:pPr>
            <w:r w:rsidRPr="00543C36">
              <w:rPr>
                <w:b/>
                <w:color w:val="000000" w:themeColor="text1"/>
                <w:szCs w:val="24"/>
                <w:lang w:eastAsia="pl-PL"/>
              </w:rPr>
              <w:t>Cena „C</w:t>
            </w:r>
            <w:r w:rsidR="00812506">
              <w:rPr>
                <w:b/>
                <w:color w:val="000000" w:themeColor="text1"/>
                <w:szCs w:val="24"/>
                <w:lang w:eastAsia="pl-PL"/>
              </w:rPr>
              <w:t>O</w:t>
            </w:r>
            <w:r w:rsidRPr="00543C36">
              <w:rPr>
                <w:b/>
                <w:color w:val="000000" w:themeColor="text1"/>
                <w:szCs w:val="24"/>
                <w:lang w:eastAsia="pl-PL"/>
              </w:rPr>
              <w:t>”</w:t>
            </w:r>
          </w:p>
          <w:p w:rsidR="00AA40D7" w:rsidRPr="00543C36" w:rsidRDefault="00812506" w:rsidP="00543C36">
            <w:pPr>
              <w:spacing w:after="240" w:line="240" w:lineRule="auto"/>
              <w:ind w:left="17"/>
              <w:jc w:val="both"/>
              <w:rPr>
                <w:rFonts w:eastAsia="Calibri"/>
                <w:color w:val="000000" w:themeColor="text1"/>
                <w:szCs w:val="24"/>
                <w:lang w:eastAsia="pl-PL"/>
              </w:rPr>
            </w:pPr>
            <w:r>
              <w:rPr>
                <w:rFonts w:eastAsia="Calibri"/>
                <w:color w:val="000000" w:themeColor="text1"/>
                <w:szCs w:val="24"/>
                <w:lang w:eastAsia="pl-PL"/>
              </w:rPr>
              <w:t xml:space="preserve">Cena obiadu brutto jaką będzie płaciła Gmina Cedynia za 1 pełny obiad przeznaczony dla ucznia szkoły podstawowej. </w:t>
            </w:r>
            <w:r w:rsidR="00AA40D7" w:rsidRPr="00543C36">
              <w:rPr>
                <w:rFonts w:eastAsia="Calibri"/>
                <w:color w:val="000000" w:themeColor="text1"/>
                <w:szCs w:val="24"/>
                <w:lang w:eastAsia="pl-PL"/>
              </w:rPr>
              <w:t>Wartość punktowa jest obliczana wg wzoru:</w:t>
            </w:r>
          </w:p>
          <w:p w:rsidR="00543C36" w:rsidRPr="00543C36" w:rsidRDefault="004A5EB5" w:rsidP="00543C36">
            <w:pPr>
              <w:ind w:left="15"/>
              <w:contextualSpacing/>
              <w:jc w:val="both"/>
              <w:rPr>
                <w:rFonts w:eastAsia="Calibri"/>
                <w:color w:val="000000" w:themeColor="text1"/>
                <w:szCs w:val="24"/>
                <w:lang w:eastAsia="pl-PL"/>
              </w:rPr>
            </w:pPr>
            <m:oMathPara>
              <m:oMath>
                <m:sSub>
                  <m:sSubPr>
                    <m:ctrlPr>
                      <w:rPr>
                        <w:rFonts w:ascii="Cambria Math" w:eastAsia="Calibri" w:hAnsi="Cambria Math"/>
                        <w:i/>
                        <w:color w:val="000000" w:themeColor="text1"/>
                        <w:szCs w:val="24"/>
                        <w:lang w:eastAsia="pl-PL"/>
                      </w:rPr>
                    </m:ctrlPr>
                  </m:sSubPr>
                  <m:e>
                    <m:r>
                      <w:rPr>
                        <w:rFonts w:ascii="Cambria Math" w:eastAsia="Calibri" w:hAnsi="Cambria Math"/>
                        <w:color w:val="000000" w:themeColor="text1"/>
                        <w:szCs w:val="24"/>
                        <w:lang w:eastAsia="pl-PL"/>
                      </w:rPr>
                      <m:t>P</m:t>
                    </m:r>
                  </m:e>
                  <m:sub>
                    <m:r>
                      <w:rPr>
                        <w:rFonts w:ascii="Cambria Math" w:eastAsia="Calibri" w:hAnsi="Cambria Math"/>
                        <w:color w:val="000000" w:themeColor="text1"/>
                        <w:szCs w:val="24"/>
                        <w:lang w:eastAsia="pl-PL"/>
                      </w:rPr>
                      <m:t>co</m:t>
                    </m:r>
                  </m:sub>
                </m:sSub>
                <m:r>
                  <w:rPr>
                    <w:rFonts w:ascii="Cambria Math" w:eastAsia="Calibri" w:hAnsi="Cambria Math"/>
                    <w:color w:val="000000" w:themeColor="text1"/>
                    <w:szCs w:val="24"/>
                    <w:lang w:eastAsia="pl-PL"/>
                  </w:rPr>
                  <m:t>=</m:t>
                </m:r>
                <m:f>
                  <m:fPr>
                    <m:ctrlPr>
                      <w:rPr>
                        <w:rFonts w:ascii="Cambria Math" w:eastAsia="Calibri" w:hAnsi="Cambria Math"/>
                        <w:color w:val="000000" w:themeColor="text1"/>
                        <w:szCs w:val="24"/>
                        <w:lang w:eastAsia="pl-PL"/>
                      </w:rPr>
                    </m:ctrlPr>
                  </m:fPr>
                  <m:num>
                    <m:sSub>
                      <m:sSubPr>
                        <m:ctrlPr>
                          <w:rPr>
                            <w:rFonts w:ascii="Cambria Math" w:eastAsia="Calibri" w:hAnsi="Cambria Math"/>
                            <w:i/>
                            <w:color w:val="000000" w:themeColor="text1"/>
                            <w:szCs w:val="24"/>
                            <w:lang w:eastAsia="pl-PL"/>
                          </w:rPr>
                        </m:ctrlPr>
                      </m:sSubPr>
                      <m:e>
                        <m:r>
                          <w:rPr>
                            <w:rFonts w:ascii="Cambria Math" w:eastAsia="Calibri" w:hAnsi="Cambria Math"/>
                            <w:color w:val="000000" w:themeColor="text1"/>
                            <w:szCs w:val="24"/>
                            <w:lang w:eastAsia="pl-PL"/>
                          </w:rPr>
                          <m:t>CO</m:t>
                        </m:r>
                      </m:e>
                      <m:sub>
                        <m:r>
                          <w:rPr>
                            <w:rFonts w:ascii="Cambria Math" w:eastAsia="Calibri" w:hAnsi="Cambria Math"/>
                            <w:color w:val="000000" w:themeColor="text1"/>
                            <w:szCs w:val="24"/>
                            <w:lang w:eastAsia="pl-PL"/>
                          </w:rPr>
                          <m:t>n</m:t>
                        </m:r>
                      </m:sub>
                    </m:sSub>
                  </m:num>
                  <m:den>
                    <m:sSub>
                      <m:sSubPr>
                        <m:ctrlPr>
                          <w:rPr>
                            <w:rFonts w:ascii="Cambria Math" w:eastAsia="Calibri" w:hAnsi="Cambria Math"/>
                            <w:i/>
                            <w:color w:val="000000" w:themeColor="text1"/>
                            <w:szCs w:val="24"/>
                            <w:lang w:eastAsia="pl-PL"/>
                          </w:rPr>
                        </m:ctrlPr>
                      </m:sSubPr>
                      <m:e>
                        <m:r>
                          <w:rPr>
                            <w:rFonts w:ascii="Cambria Math" w:eastAsia="Calibri" w:hAnsi="Cambria Math"/>
                            <w:color w:val="000000" w:themeColor="text1"/>
                            <w:szCs w:val="24"/>
                            <w:lang w:eastAsia="pl-PL"/>
                          </w:rPr>
                          <m:t>CO</m:t>
                        </m:r>
                      </m:e>
                      <m:sub>
                        <m:r>
                          <w:rPr>
                            <w:rFonts w:ascii="Cambria Math" w:eastAsia="Calibri" w:hAnsi="Cambria Math"/>
                            <w:color w:val="000000" w:themeColor="text1"/>
                            <w:szCs w:val="24"/>
                            <w:lang w:eastAsia="pl-PL"/>
                          </w:rPr>
                          <m:t>b</m:t>
                        </m:r>
                      </m:sub>
                    </m:sSub>
                  </m:den>
                </m:f>
                <m:r>
                  <w:rPr>
                    <w:rFonts w:ascii="Cambria Math" w:eastAsia="Calibri" w:hAnsi="Cambria Math"/>
                    <w:color w:val="000000" w:themeColor="text1"/>
                    <w:szCs w:val="24"/>
                    <w:lang w:eastAsia="pl-PL"/>
                  </w:rPr>
                  <m:t>*100*R</m:t>
                </m:r>
              </m:oMath>
            </m:oMathPara>
          </w:p>
          <w:p w:rsidR="00AA40D7" w:rsidRPr="00543C36" w:rsidRDefault="00AA40D7" w:rsidP="00543C36">
            <w:pPr>
              <w:spacing w:line="276" w:lineRule="auto"/>
              <w:ind w:left="15"/>
              <w:jc w:val="both"/>
              <w:rPr>
                <w:rFonts w:eastAsia="Calibri"/>
                <w:color w:val="000000" w:themeColor="text1"/>
                <w:szCs w:val="24"/>
              </w:rPr>
            </w:pPr>
            <w:r w:rsidRPr="00543C36">
              <w:rPr>
                <w:rFonts w:eastAsia="Calibri"/>
                <w:color w:val="000000" w:themeColor="text1"/>
                <w:szCs w:val="24"/>
              </w:rPr>
              <w:t>gdzie:</w:t>
            </w:r>
          </w:p>
          <w:p w:rsidR="00AA40D7" w:rsidRPr="00543C36" w:rsidRDefault="00AA40D7" w:rsidP="00543C36">
            <w:pPr>
              <w:spacing w:after="0" w:line="240" w:lineRule="auto"/>
              <w:ind w:left="17"/>
              <w:jc w:val="both"/>
              <w:rPr>
                <w:rFonts w:eastAsia="Calibri"/>
                <w:color w:val="000000" w:themeColor="text1"/>
                <w:szCs w:val="24"/>
              </w:rPr>
            </w:pPr>
            <w:r w:rsidRPr="00543C36">
              <w:rPr>
                <w:rFonts w:eastAsia="Calibri"/>
                <w:color w:val="000000" w:themeColor="text1"/>
                <w:szCs w:val="24"/>
              </w:rPr>
              <w:t>R – ranga ocenianego kryterium (</w:t>
            </w:r>
            <w:r w:rsidR="000D6087">
              <w:rPr>
                <w:rFonts w:eastAsia="Calibri"/>
                <w:color w:val="000000" w:themeColor="text1"/>
                <w:szCs w:val="24"/>
              </w:rPr>
              <w:t>3</w:t>
            </w:r>
            <w:r w:rsidRPr="00543C36">
              <w:rPr>
                <w:rFonts w:eastAsia="Calibri"/>
                <w:color w:val="000000" w:themeColor="text1"/>
                <w:szCs w:val="24"/>
              </w:rPr>
              <w:t>0%),</w:t>
            </w:r>
          </w:p>
          <w:p w:rsidR="00AA40D7" w:rsidRPr="00543C36" w:rsidRDefault="00AA40D7" w:rsidP="00543C36">
            <w:pPr>
              <w:spacing w:after="0" w:line="240" w:lineRule="auto"/>
              <w:ind w:left="17"/>
              <w:jc w:val="both"/>
              <w:rPr>
                <w:rFonts w:eastAsia="Calibri"/>
                <w:color w:val="000000" w:themeColor="text1"/>
                <w:szCs w:val="24"/>
              </w:rPr>
            </w:pPr>
            <w:proofErr w:type="spellStart"/>
            <w:r w:rsidRPr="00543C36">
              <w:rPr>
                <w:rFonts w:eastAsia="Calibri"/>
                <w:color w:val="000000" w:themeColor="text1"/>
                <w:szCs w:val="24"/>
              </w:rPr>
              <w:t>C</w:t>
            </w:r>
            <w:r w:rsidR="00812506">
              <w:rPr>
                <w:rFonts w:eastAsia="Calibri"/>
                <w:color w:val="000000" w:themeColor="text1"/>
                <w:szCs w:val="24"/>
              </w:rPr>
              <w:t>O</w:t>
            </w:r>
            <w:r w:rsidRPr="00543C36">
              <w:rPr>
                <w:rFonts w:eastAsia="Calibri"/>
                <w:color w:val="000000" w:themeColor="text1"/>
                <w:szCs w:val="24"/>
                <w:vertAlign w:val="subscript"/>
              </w:rPr>
              <w:t>n</w:t>
            </w:r>
            <w:proofErr w:type="spellEnd"/>
            <w:r w:rsidRPr="00543C36">
              <w:rPr>
                <w:rFonts w:eastAsia="Calibri"/>
                <w:color w:val="000000" w:themeColor="text1"/>
                <w:szCs w:val="24"/>
              </w:rPr>
              <w:t xml:space="preserve"> - cena najniższa,</w:t>
            </w:r>
          </w:p>
          <w:p w:rsidR="00AA40D7" w:rsidRPr="00543C36" w:rsidRDefault="00AA40D7" w:rsidP="00543C36">
            <w:pPr>
              <w:spacing w:after="0" w:line="240" w:lineRule="auto"/>
              <w:ind w:left="17"/>
              <w:jc w:val="both"/>
              <w:rPr>
                <w:rFonts w:eastAsia="Calibri"/>
                <w:color w:val="000000" w:themeColor="text1"/>
                <w:szCs w:val="24"/>
              </w:rPr>
            </w:pPr>
            <w:proofErr w:type="spellStart"/>
            <w:r w:rsidRPr="00543C36">
              <w:rPr>
                <w:rFonts w:eastAsia="Calibri"/>
                <w:color w:val="000000" w:themeColor="text1"/>
                <w:szCs w:val="24"/>
              </w:rPr>
              <w:t>C</w:t>
            </w:r>
            <w:r w:rsidR="00812506">
              <w:rPr>
                <w:rFonts w:eastAsia="Calibri"/>
                <w:color w:val="000000" w:themeColor="text1"/>
                <w:szCs w:val="24"/>
              </w:rPr>
              <w:t>O</w:t>
            </w:r>
            <w:r w:rsidRPr="00543C36">
              <w:rPr>
                <w:rFonts w:eastAsia="Calibri"/>
                <w:color w:val="000000" w:themeColor="text1"/>
                <w:szCs w:val="24"/>
                <w:vertAlign w:val="subscript"/>
              </w:rPr>
              <w:t>b</w:t>
            </w:r>
            <w:proofErr w:type="spellEnd"/>
            <w:r w:rsidRPr="00543C36">
              <w:rPr>
                <w:rFonts w:eastAsia="Calibri"/>
                <w:color w:val="000000" w:themeColor="text1"/>
                <w:szCs w:val="24"/>
              </w:rPr>
              <w:t xml:space="preserve"> - cena badana,</w:t>
            </w:r>
          </w:p>
          <w:p w:rsidR="00AA40D7" w:rsidRPr="00543C36" w:rsidRDefault="00AA40D7" w:rsidP="000D6087">
            <w:pPr>
              <w:tabs>
                <w:tab w:val="left" w:pos="426"/>
              </w:tabs>
              <w:spacing w:line="276" w:lineRule="auto"/>
              <w:jc w:val="both"/>
              <w:rPr>
                <w:rFonts w:eastAsia="Calibri"/>
                <w:color w:val="000000" w:themeColor="text1"/>
                <w:szCs w:val="24"/>
              </w:rPr>
            </w:pPr>
            <w:r w:rsidRPr="00543C36">
              <w:rPr>
                <w:rFonts w:eastAsia="Calibri"/>
                <w:color w:val="000000" w:themeColor="text1"/>
                <w:szCs w:val="24"/>
              </w:rPr>
              <w:t xml:space="preserve">W tym kryterium wykonawca może otrzymać maksymalnie </w:t>
            </w:r>
            <w:r w:rsidR="000D6087">
              <w:rPr>
                <w:rFonts w:eastAsia="Calibri"/>
                <w:color w:val="000000" w:themeColor="text1"/>
                <w:szCs w:val="24"/>
              </w:rPr>
              <w:t>3</w:t>
            </w:r>
            <w:r w:rsidRPr="00543C36">
              <w:rPr>
                <w:rFonts w:eastAsia="Calibri"/>
                <w:color w:val="000000" w:themeColor="text1"/>
                <w:szCs w:val="24"/>
              </w:rPr>
              <w:t>0 punktów.</w:t>
            </w:r>
          </w:p>
        </w:tc>
        <w:tc>
          <w:tcPr>
            <w:tcW w:w="850" w:type="dxa"/>
            <w:vAlign w:val="center"/>
          </w:tcPr>
          <w:p w:rsidR="00AA40D7" w:rsidRPr="00543C36" w:rsidRDefault="000D6087" w:rsidP="000D6087">
            <w:pPr>
              <w:jc w:val="center"/>
              <w:rPr>
                <w:color w:val="000000" w:themeColor="text1"/>
                <w:szCs w:val="24"/>
                <w:lang w:eastAsia="pl-PL"/>
              </w:rPr>
            </w:pPr>
            <w:r>
              <w:rPr>
                <w:color w:val="000000" w:themeColor="text1"/>
                <w:szCs w:val="24"/>
                <w:lang w:eastAsia="pl-PL"/>
              </w:rPr>
              <w:t>30</w:t>
            </w:r>
            <w:r w:rsidR="00AA40D7" w:rsidRPr="00543C36">
              <w:rPr>
                <w:color w:val="000000" w:themeColor="text1"/>
                <w:szCs w:val="24"/>
                <w:lang w:eastAsia="pl-PL"/>
              </w:rPr>
              <w:t>%</w:t>
            </w:r>
          </w:p>
        </w:tc>
      </w:tr>
      <w:tr w:rsidR="00AA40D7" w:rsidRPr="00AA40D7" w:rsidTr="006D0D85">
        <w:trPr>
          <w:trHeight w:val="4479"/>
        </w:trPr>
        <w:tc>
          <w:tcPr>
            <w:tcW w:w="708" w:type="dxa"/>
            <w:vAlign w:val="center"/>
          </w:tcPr>
          <w:p w:rsidR="00AA40D7" w:rsidRPr="00726E81" w:rsidRDefault="00AA40D7" w:rsidP="005704EF">
            <w:pPr>
              <w:jc w:val="center"/>
              <w:rPr>
                <w:rFonts w:ascii="Calibri" w:hAnsi="Calibri" w:cs="Calibri"/>
                <w:color w:val="000000" w:themeColor="text1"/>
                <w:sz w:val="22"/>
                <w:lang w:eastAsia="pl-PL"/>
              </w:rPr>
            </w:pPr>
            <w:r w:rsidRPr="00726E81">
              <w:rPr>
                <w:rFonts w:ascii="Calibri" w:hAnsi="Calibri" w:cs="Calibri"/>
                <w:color w:val="000000" w:themeColor="text1"/>
                <w:sz w:val="22"/>
                <w:lang w:eastAsia="pl-PL"/>
              </w:rPr>
              <w:t>1.2.</w:t>
            </w:r>
          </w:p>
        </w:tc>
        <w:tc>
          <w:tcPr>
            <w:tcW w:w="7570" w:type="dxa"/>
            <w:vAlign w:val="center"/>
          </w:tcPr>
          <w:p w:rsidR="00812506" w:rsidRPr="00543C36" w:rsidRDefault="00812506" w:rsidP="00812506">
            <w:pPr>
              <w:spacing w:after="0" w:line="240" w:lineRule="auto"/>
              <w:rPr>
                <w:b/>
                <w:color w:val="000000" w:themeColor="text1"/>
                <w:szCs w:val="24"/>
                <w:lang w:eastAsia="pl-PL"/>
              </w:rPr>
            </w:pPr>
            <w:r w:rsidRPr="00543C36">
              <w:rPr>
                <w:b/>
                <w:color w:val="000000" w:themeColor="text1"/>
                <w:szCs w:val="24"/>
                <w:lang w:eastAsia="pl-PL"/>
              </w:rPr>
              <w:t>Cena „C</w:t>
            </w:r>
            <w:r>
              <w:rPr>
                <w:b/>
                <w:color w:val="000000" w:themeColor="text1"/>
                <w:szCs w:val="24"/>
                <w:lang w:eastAsia="pl-PL"/>
              </w:rPr>
              <w:t>P</w:t>
            </w:r>
            <w:r w:rsidRPr="00543C36">
              <w:rPr>
                <w:b/>
                <w:color w:val="000000" w:themeColor="text1"/>
                <w:szCs w:val="24"/>
                <w:lang w:eastAsia="pl-PL"/>
              </w:rPr>
              <w:t>”</w:t>
            </w:r>
          </w:p>
          <w:p w:rsidR="00812506" w:rsidRPr="00543C36" w:rsidRDefault="00812506" w:rsidP="00812506">
            <w:pPr>
              <w:spacing w:after="240" w:line="240" w:lineRule="auto"/>
              <w:ind w:left="17"/>
              <w:jc w:val="both"/>
              <w:rPr>
                <w:rFonts w:eastAsia="Calibri"/>
                <w:color w:val="000000" w:themeColor="text1"/>
                <w:szCs w:val="24"/>
                <w:lang w:eastAsia="pl-PL"/>
              </w:rPr>
            </w:pPr>
            <w:r>
              <w:rPr>
                <w:rFonts w:eastAsia="Calibri"/>
                <w:color w:val="000000" w:themeColor="text1"/>
                <w:szCs w:val="24"/>
                <w:lang w:eastAsia="pl-PL"/>
              </w:rPr>
              <w:t xml:space="preserve">Cena brutto pełnego zestawu posiłków przeznaczonych dla uczniów przedszkola jaką będzie płaciła Gmina Cedynia za 1 pełny zestaw. </w:t>
            </w:r>
            <w:r w:rsidRPr="00543C36">
              <w:rPr>
                <w:rFonts w:eastAsia="Calibri"/>
                <w:color w:val="000000" w:themeColor="text1"/>
                <w:szCs w:val="24"/>
                <w:lang w:eastAsia="pl-PL"/>
              </w:rPr>
              <w:t>Wartość punktowa jest obliczana wg wzoru:</w:t>
            </w:r>
          </w:p>
          <w:p w:rsidR="00812506" w:rsidRPr="00543C36" w:rsidRDefault="004A5EB5" w:rsidP="00812506">
            <w:pPr>
              <w:ind w:left="15"/>
              <w:contextualSpacing/>
              <w:jc w:val="both"/>
              <w:rPr>
                <w:rFonts w:eastAsia="Calibri"/>
                <w:color w:val="000000" w:themeColor="text1"/>
                <w:szCs w:val="24"/>
                <w:lang w:eastAsia="pl-PL"/>
              </w:rPr>
            </w:pPr>
            <m:oMathPara>
              <m:oMath>
                <m:sSub>
                  <m:sSubPr>
                    <m:ctrlPr>
                      <w:rPr>
                        <w:rFonts w:ascii="Cambria Math" w:eastAsia="Calibri" w:hAnsi="Cambria Math"/>
                        <w:i/>
                        <w:color w:val="000000" w:themeColor="text1"/>
                        <w:szCs w:val="24"/>
                        <w:lang w:eastAsia="pl-PL"/>
                      </w:rPr>
                    </m:ctrlPr>
                  </m:sSubPr>
                  <m:e>
                    <m:r>
                      <w:rPr>
                        <w:rFonts w:ascii="Cambria Math" w:eastAsia="Calibri" w:hAnsi="Cambria Math"/>
                        <w:color w:val="000000" w:themeColor="text1"/>
                        <w:szCs w:val="24"/>
                        <w:lang w:eastAsia="pl-PL"/>
                      </w:rPr>
                      <m:t>P</m:t>
                    </m:r>
                  </m:e>
                  <m:sub>
                    <m:r>
                      <w:rPr>
                        <w:rFonts w:ascii="Cambria Math" w:eastAsia="Calibri" w:hAnsi="Cambria Math"/>
                        <w:color w:val="000000" w:themeColor="text1"/>
                        <w:szCs w:val="24"/>
                        <w:lang w:eastAsia="pl-PL"/>
                      </w:rPr>
                      <m:t>cp</m:t>
                    </m:r>
                  </m:sub>
                </m:sSub>
                <m:r>
                  <w:rPr>
                    <w:rFonts w:ascii="Cambria Math" w:eastAsia="Calibri" w:hAnsi="Cambria Math"/>
                    <w:color w:val="000000" w:themeColor="text1"/>
                    <w:szCs w:val="24"/>
                    <w:lang w:eastAsia="pl-PL"/>
                  </w:rPr>
                  <m:t>=</m:t>
                </m:r>
                <m:f>
                  <m:fPr>
                    <m:ctrlPr>
                      <w:rPr>
                        <w:rFonts w:ascii="Cambria Math" w:eastAsia="Calibri" w:hAnsi="Cambria Math"/>
                        <w:color w:val="000000" w:themeColor="text1"/>
                        <w:szCs w:val="24"/>
                        <w:lang w:eastAsia="pl-PL"/>
                      </w:rPr>
                    </m:ctrlPr>
                  </m:fPr>
                  <m:num>
                    <m:sSub>
                      <m:sSubPr>
                        <m:ctrlPr>
                          <w:rPr>
                            <w:rFonts w:ascii="Cambria Math" w:eastAsia="Calibri" w:hAnsi="Cambria Math"/>
                            <w:i/>
                            <w:color w:val="000000" w:themeColor="text1"/>
                            <w:szCs w:val="24"/>
                            <w:lang w:eastAsia="pl-PL"/>
                          </w:rPr>
                        </m:ctrlPr>
                      </m:sSubPr>
                      <m:e>
                        <m:r>
                          <w:rPr>
                            <w:rFonts w:ascii="Cambria Math" w:eastAsia="Calibri" w:hAnsi="Cambria Math"/>
                            <w:color w:val="000000" w:themeColor="text1"/>
                            <w:szCs w:val="24"/>
                            <w:lang w:eastAsia="pl-PL"/>
                          </w:rPr>
                          <m:t>CP</m:t>
                        </m:r>
                      </m:e>
                      <m:sub>
                        <m:r>
                          <w:rPr>
                            <w:rFonts w:ascii="Cambria Math" w:eastAsia="Calibri" w:hAnsi="Cambria Math"/>
                            <w:color w:val="000000" w:themeColor="text1"/>
                            <w:szCs w:val="24"/>
                            <w:lang w:eastAsia="pl-PL"/>
                          </w:rPr>
                          <m:t>n</m:t>
                        </m:r>
                      </m:sub>
                    </m:sSub>
                  </m:num>
                  <m:den>
                    <m:sSub>
                      <m:sSubPr>
                        <m:ctrlPr>
                          <w:rPr>
                            <w:rFonts w:ascii="Cambria Math" w:eastAsia="Calibri" w:hAnsi="Cambria Math"/>
                            <w:i/>
                            <w:color w:val="000000" w:themeColor="text1"/>
                            <w:szCs w:val="24"/>
                            <w:lang w:eastAsia="pl-PL"/>
                          </w:rPr>
                        </m:ctrlPr>
                      </m:sSubPr>
                      <m:e>
                        <m:r>
                          <w:rPr>
                            <w:rFonts w:ascii="Cambria Math" w:eastAsia="Calibri" w:hAnsi="Cambria Math"/>
                            <w:color w:val="000000" w:themeColor="text1"/>
                            <w:szCs w:val="24"/>
                            <w:lang w:eastAsia="pl-PL"/>
                          </w:rPr>
                          <m:t>CP</m:t>
                        </m:r>
                      </m:e>
                      <m:sub>
                        <m:r>
                          <w:rPr>
                            <w:rFonts w:ascii="Cambria Math" w:eastAsia="Calibri" w:hAnsi="Cambria Math"/>
                            <w:color w:val="000000" w:themeColor="text1"/>
                            <w:szCs w:val="24"/>
                            <w:lang w:eastAsia="pl-PL"/>
                          </w:rPr>
                          <m:t>b</m:t>
                        </m:r>
                      </m:sub>
                    </m:sSub>
                  </m:den>
                </m:f>
                <m:r>
                  <w:rPr>
                    <w:rFonts w:ascii="Cambria Math" w:eastAsia="Calibri" w:hAnsi="Cambria Math"/>
                    <w:color w:val="000000" w:themeColor="text1"/>
                    <w:szCs w:val="24"/>
                    <w:lang w:eastAsia="pl-PL"/>
                  </w:rPr>
                  <m:t>*100*R</m:t>
                </m:r>
              </m:oMath>
            </m:oMathPara>
          </w:p>
          <w:p w:rsidR="00812506" w:rsidRPr="00543C36" w:rsidRDefault="00812506" w:rsidP="00812506">
            <w:pPr>
              <w:spacing w:line="276" w:lineRule="auto"/>
              <w:ind w:left="15"/>
              <w:jc w:val="both"/>
              <w:rPr>
                <w:rFonts w:eastAsia="Calibri"/>
                <w:color w:val="000000" w:themeColor="text1"/>
                <w:szCs w:val="24"/>
              </w:rPr>
            </w:pPr>
            <w:r w:rsidRPr="00543C36">
              <w:rPr>
                <w:rFonts w:eastAsia="Calibri"/>
                <w:color w:val="000000" w:themeColor="text1"/>
                <w:szCs w:val="24"/>
              </w:rPr>
              <w:t>gdzie:</w:t>
            </w:r>
          </w:p>
          <w:p w:rsidR="00812506" w:rsidRPr="00543C36" w:rsidRDefault="00812506" w:rsidP="00812506">
            <w:pPr>
              <w:spacing w:after="0" w:line="240" w:lineRule="auto"/>
              <w:ind w:left="17"/>
              <w:jc w:val="both"/>
              <w:rPr>
                <w:rFonts w:eastAsia="Calibri"/>
                <w:color w:val="000000" w:themeColor="text1"/>
                <w:szCs w:val="24"/>
              </w:rPr>
            </w:pPr>
            <w:r w:rsidRPr="00543C36">
              <w:rPr>
                <w:rFonts w:eastAsia="Calibri"/>
                <w:color w:val="000000" w:themeColor="text1"/>
                <w:szCs w:val="24"/>
              </w:rPr>
              <w:t>R – ranga ocenianego kryterium (</w:t>
            </w:r>
            <w:r w:rsidR="000D6087">
              <w:rPr>
                <w:rFonts w:eastAsia="Calibri"/>
                <w:color w:val="000000" w:themeColor="text1"/>
                <w:szCs w:val="24"/>
              </w:rPr>
              <w:t>3</w:t>
            </w:r>
            <w:r w:rsidRPr="00543C36">
              <w:rPr>
                <w:rFonts w:eastAsia="Calibri"/>
                <w:color w:val="000000" w:themeColor="text1"/>
                <w:szCs w:val="24"/>
              </w:rPr>
              <w:t>0%),</w:t>
            </w:r>
          </w:p>
          <w:p w:rsidR="00812506" w:rsidRPr="00543C36" w:rsidRDefault="00812506" w:rsidP="00812506">
            <w:pPr>
              <w:spacing w:after="0" w:line="240" w:lineRule="auto"/>
              <w:ind w:left="17"/>
              <w:jc w:val="both"/>
              <w:rPr>
                <w:rFonts w:eastAsia="Calibri"/>
                <w:color w:val="000000" w:themeColor="text1"/>
                <w:szCs w:val="24"/>
              </w:rPr>
            </w:pPr>
            <w:proofErr w:type="spellStart"/>
            <w:r w:rsidRPr="00543C36">
              <w:rPr>
                <w:rFonts w:eastAsia="Calibri"/>
                <w:color w:val="000000" w:themeColor="text1"/>
                <w:szCs w:val="24"/>
              </w:rPr>
              <w:t>C</w:t>
            </w:r>
            <w:r>
              <w:rPr>
                <w:rFonts w:eastAsia="Calibri"/>
                <w:color w:val="000000" w:themeColor="text1"/>
                <w:szCs w:val="24"/>
              </w:rPr>
              <w:t>P</w:t>
            </w:r>
            <w:r w:rsidRPr="00543C36">
              <w:rPr>
                <w:rFonts w:eastAsia="Calibri"/>
                <w:color w:val="000000" w:themeColor="text1"/>
                <w:szCs w:val="24"/>
                <w:vertAlign w:val="subscript"/>
              </w:rPr>
              <w:t>n</w:t>
            </w:r>
            <w:proofErr w:type="spellEnd"/>
            <w:r w:rsidRPr="00543C36">
              <w:rPr>
                <w:rFonts w:eastAsia="Calibri"/>
                <w:color w:val="000000" w:themeColor="text1"/>
                <w:szCs w:val="24"/>
              </w:rPr>
              <w:t xml:space="preserve"> - cena najniższa,</w:t>
            </w:r>
          </w:p>
          <w:p w:rsidR="00812506" w:rsidRPr="00543C36" w:rsidRDefault="00812506" w:rsidP="00812506">
            <w:pPr>
              <w:spacing w:after="0" w:line="240" w:lineRule="auto"/>
              <w:ind w:left="17"/>
              <w:jc w:val="both"/>
              <w:rPr>
                <w:rFonts w:eastAsia="Calibri"/>
                <w:color w:val="000000" w:themeColor="text1"/>
                <w:szCs w:val="24"/>
              </w:rPr>
            </w:pPr>
            <w:proofErr w:type="spellStart"/>
            <w:r w:rsidRPr="00543C36">
              <w:rPr>
                <w:rFonts w:eastAsia="Calibri"/>
                <w:color w:val="000000" w:themeColor="text1"/>
                <w:szCs w:val="24"/>
              </w:rPr>
              <w:t>C</w:t>
            </w:r>
            <w:r>
              <w:rPr>
                <w:rFonts w:eastAsia="Calibri"/>
                <w:color w:val="000000" w:themeColor="text1"/>
                <w:szCs w:val="24"/>
              </w:rPr>
              <w:t>P</w:t>
            </w:r>
            <w:r w:rsidRPr="00543C36">
              <w:rPr>
                <w:rFonts w:eastAsia="Calibri"/>
                <w:color w:val="000000" w:themeColor="text1"/>
                <w:szCs w:val="24"/>
                <w:vertAlign w:val="subscript"/>
              </w:rPr>
              <w:t>b</w:t>
            </w:r>
            <w:proofErr w:type="spellEnd"/>
            <w:r w:rsidRPr="00543C36">
              <w:rPr>
                <w:rFonts w:eastAsia="Calibri"/>
                <w:color w:val="000000" w:themeColor="text1"/>
                <w:szCs w:val="24"/>
              </w:rPr>
              <w:t xml:space="preserve"> - cena badana,</w:t>
            </w:r>
          </w:p>
          <w:p w:rsidR="00AA40D7" w:rsidRPr="00726E81" w:rsidRDefault="00812506" w:rsidP="000D6087">
            <w:pPr>
              <w:jc w:val="both"/>
              <w:rPr>
                <w:color w:val="000000" w:themeColor="text1"/>
                <w:szCs w:val="24"/>
                <w:lang w:eastAsia="pl-PL"/>
              </w:rPr>
            </w:pPr>
            <w:r w:rsidRPr="00543C36">
              <w:rPr>
                <w:rFonts w:eastAsia="Calibri"/>
                <w:color w:val="000000" w:themeColor="text1"/>
                <w:szCs w:val="24"/>
              </w:rPr>
              <w:t xml:space="preserve">W tym kryterium wykonawca może otrzymać maksymalnie </w:t>
            </w:r>
            <w:r w:rsidR="000D6087">
              <w:rPr>
                <w:rFonts w:eastAsia="Calibri"/>
                <w:color w:val="000000" w:themeColor="text1"/>
                <w:szCs w:val="24"/>
              </w:rPr>
              <w:t>3</w:t>
            </w:r>
            <w:r w:rsidRPr="00543C36">
              <w:rPr>
                <w:rFonts w:eastAsia="Calibri"/>
                <w:color w:val="000000" w:themeColor="text1"/>
                <w:szCs w:val="24"/>
              </w:rPr>
              <w:t>0 punktów.</w:t>
            </w:r>
          </w:p>
        </w:tc>
        <w:tc>
          <w:tcPr>
            <w:tcW w:w="850" w:type="dxa"/>
            <w:vAlign w:val="center"/>
          </w:tcPr>
          <w:p w:rsidR="00AA40D7" w:rsidRPr="000D6087" w:rsidRDefault="000D6087" w:rsidP="000D6087">
            <w:pPr>
              <w:jc w:val="center"/>
              <w:rPr>
                <w:color w:val="000000" w:themeColor="text1"/>
                <w:sz w:val="22"/>
                <w:lang w:eastAsia="pl-PL"/>
              </w:rPr>
            </w:pPr>
            <w:r w:rsidRPr="000D6087">
              <w:rPr>
                <w:color w:val="000000" w:themeColor="text1"/>
                <w:sz w:val="22"/>
                <w:lang w:eastAsia="pl-PL"/>
              </w:rPr>
              <w:t>3</w:t>
            </w:r>
            <w:r w:rsidR="00AA40D7" w:rsidRPr="000D6087">
              <w:rPr>
                <w:color w:val="000000" w:themeColor="text1"/>
                <w:sz w:val="22"/>
                <w:lang w:eastAsia="pl-PL"/>
              </w:rPr>
              <w:t>0%</w:t>
            </w:r>
          </w:p>
        </w:tc>
      </w:tr>
      <w:tr w:rsidR="00726E81" w:rsidRPr="00AA40D7" w:rsidTr="00030AE0">
        <w:trPr>
          <w:trHeight w:val="3118"/>
        </w:trPr>
        <w:tc>
          <w:tcPr>
            <w:tcW w:w="708" w:type="dxa"/>
            <w:vAlign w:val="center"/>
          </w:tcPr>
          <w:p w:rsidR="00726E81" w:rsidRPr="00726E81" w:rsidRDefault="00726E81" w:rsidP="005704EF">
            <w:pPr>
              <w:jc w:val="center"/>
              <w:rPr>
                <w:rFonts w:ascii="Calibri" w:hAnsi="Calibri" w:cs="Calibri"/>
                <w:color w:val="000000" w:themeColor="text1"/>
                <w:sz w:val="22"/>
                <w:lang w:eastAsia="pl-PL"/>
              </w:rPr>
            </w:pPr>
            <w:r>
              <w:rPr>
                <w:rFonts w:ascii="Calibri" w:hAnsi="Calibri" w:cs="Calibri"/>
                <w:color w:val="000000" w:themeColor="text1"/>
                <w:sz w:val="22"/>
                <w:lang w:eastAsia="pl-PL"/>
              </w:rPr>
              <w:lastRenderedPageBreak/>
              <w:t>1.3.</w:t>
            </w:r>
          </w:p>
        </w:tc>
        <w:tc>
          <w:tcPr>
            <w:tcW w:w="7570" w:type="dxa"/>
            <w:vAlign w:val="center"/>
          </w:tcPr>
          <w:p w:rsidR="00726E81" w:rsidRPr="006D0D85" w:rsidRDefault="00812506" w:rsidP="00726E81">
            <w:pPr>
              <w:spacing w:after="0" w:line="240" w:lineRule="auto"/>
              <w:jc w:val="both"/>
              <w:rPr>
                <w:b/>
                <w:color w:val="000000" w:themeColor="text1"/>
                <w:szCs w:val="24"/>
                <w:lang w:eastAsia="pl-PL"/>
              </w:rPr>
            </w:pPr>
            <w:r>
              <w:rPr>
                <w:b/>
                <w:color w:val="000000" w:themeColor="text1"/>
                <w:szCs w:val="24"/>
                <w:lang w:eastAsia="pl-PL"/>
              </w:rPr>
              <w:t xml:space="preserve">Udział produktowy </w:t>
            </w:r>
            <w:r w:rsidR="00726E81" w:rsidRPr="006D0D85">
              <w:rPr>
                <w:b/>
                <w:color w:val="000000" w:themeColor="text1"/>
                <w:szCs w:val="24"/>
                <w:lang w:eastAsia="pl-PL"/>
              </w:rPr>
              <w:t xml:space="preserve">– </w:t>
            </w:r>
            <w:r>
              <w:rPr>
                <w:b/>
                <w:color w:val="000000" w:themeColor="text1"/>
                <w:szCs w:val="24"/>
                <w:lang w:eastAsia="pl-PL"/>
              </w:rPr>
              <w:t>U</w:t>
            </w:r>
            <w:r w:rsidR="00030AE0">
              <w:rPr>
                <w:b/>
                <w:color w:val="000000" w:themeColor="text1"/>
                <w:szCs w:val="24"/>
                <w:lang w:eastAsia="pl-PL"/>
              </w:rPr>
              <w:t>O</w:t>
            </w:r>
          </w:p>
          <w:p w:rsidR="00726E81" w:rsidRDefault="00812506" w:rsidP="00030AE0">
            <w:pPr>
              <w:spacing w:after="240" w:line="240" w:lineRule="auto"/>
              <w:jc w:val="both"/>
              <w:rPr>
                <w:color w:val="000000" w:themeColor="text1"/>
                <w:szCs w:val="24"/>
                <w:lang w:eastAsia="pl-PL"/>
              </w:rPr>
            </w:pPr>
            <w:r>
              <w:rPr>
                <w:color w:val="000000" w:themeColor="text1"/>
                <w:szCs w:val="24"/>
                <w:lang w:eastAsia="pl-PL"/>
              </w:rPr>
              <w:t xml:space="preserve">Wyrażony w </w:t>
            </w:r>
            <w:r w:rsidR="00030AE0">
              <w:rPr>
                <w:color w:val="000000" w:themeColor="text1"/>
                <w:szCs w:val="24"/>
                <w:lang w:eastAsia="pl-PL"/>
              </w:rPr>
              <w:t xml:space="preserve">procentach wskaźnik udziału kosztów produktów </w:t>
            </w:r>
            <w:r w:rsidR="000D6087">
              <w:rPr>
                <w:color w:val="000000" w:themeColor="text1"/>
                <w:szCs w:val="24"/>
                <w:lang w:eastAsia="pl-PL"/>
              </w:rPr>
              <w:t xml:space="preserve">spożywczych </w:t>
            </w:r>
            <w:r w:rsidR="00030AE0">
              <w:rPr>
                <w:color w:val="000000" w:themeColor="text1"/>
                <w:szCs w:val="24"/>
                <w:lang w:eastAsia="pl-PL"/>
              </w:rPr>
              <w:t>zużytych do produkcji obiadów dla uczniów szkoły podstawowej w stosunku do całkowitego kosztu produkcji odpowiednich obiadów.</w:t>
            </w:r>
            <w:r w:rsidR="005704EF">
              <w:rPr>
                <w:color w:val="000000" w:themeColor="text1"/>
                <w:szCs w:val="24"/>
                <w:lang w:eastAsia="pl-PL"/>
              </w:rPr>
              <w:t xml:space="preserve"> </w:t>
            </w:r>
          </w:p>
          <w:tbl>
            <w:tblPr>
              <w:tblStyle w:val="Tabela-Siatka"/>
              <w:tblW w:w="0" w:type="auto"/>
              <w:jc w:val="center"/>
              <w:tblLayout w:type="fixed"/>
              <w:tblLook w:val="04A0" w:firstRow="1" w:lastRow="0" w:firstColumn="1" w:lastColumn="0" w:noHBand="0" w:noVBand="1"/>
            </w:tblPr>
            <w:tblGrid>
              <w:gridCol w:w="2608"/>
              <w:gridCol w:w="1871"/>
            </w:tblGrid>
            <w:tr w:rsidR="00FC236B" w:rsidTr="00FC236B">
              <w:trPr>
                <w:jc w:val="center"/>
              </w:trPr>
              <w:tc>
                <w:tcPr>
                  <w:tcW w:w="2608" w:type="dxa"/>
                  <w:vAlign w:val="center"/>
                </w:tcPr>
                <w:p w:rsidR="00FC236B" w:rsidRDefault="00FC236B" w:rsidP="00FC236B">
                  <w:pPr>
                    <w:spacing w:line="276" w:lineRule="auto"/>
                    <w:jc w:val="center"/>
                    <w:rPr>
                      <w:rFonts w:eastAsia="Calibri"/>
                      <w:color w:val="000000" w:themeColor="text1"/>
                      <w:szCs w:val="24"/>
                    </w:rPr>
                  </w:pPr>
                  <w:r>
                    <w:rPr>
                      <w:rFonts w:eastAsia="Calibri"/>
                      <w:color w:val="000000" w:themeColor="text1"/>
                      <w:szCs w:val="24"/>
                    </w:rPr>
                    <w:t>Wskaźnik UO</w:t>
                  </w:r>
                </w:p>
              </w:tc>
              <w:tc>
                <w:tcPr>
                  <w:tcW w:w="1871" w:type="dxa"/>
                  <w:vAlign w:val="center"/>
                </w:tcPr>
                <w:p w:rsidR="00FC236B" w:rsidRDefault="00FC236B" w:rsidP="00FC236B">
                  <w:pPr>
                    <w:spacing w:line="276" w:lineRule="auto"/>
                    <w:jc w:val="center"/>
                    <w:rPr>
                      <w:rFonts w:eastAsia="Calibri"/>
                      <w:color w:val="000000" w:themeColor="text1"/>
                      <w:szCs w:val="24"/>
                    </w:rPr>
                  </w:pPr>
                  <w:r>
                    <w:rPr>
                      <w:rFonts w:eastAsia="Calibri"/>
                      <w:color w:val="000000" w:themeColor="text1"/>
                      <w:szCs w:val="24"/>
                    </w:rPr>
                    <w:t>Przyznane pkt.</w:t>
                  </w:r>
                </w:p>
              </w:tc>
            </w:tr>
            <w:tr w:rsidR="00FC236B" w:rsidTr="00FC236B">
              <w:trPr>
                <w:jc w:val="center"/>
              </w:trPr>
              <w:tc>
                <w:tcPr>
                  <w:tcW w:w="2608" w:type="dxa"/>
                  <w:vAlign w:val="center"/>
                </w:tcPr>
                <w:p w:rsidR="00FC236B" w:rsidRDefault="00FC236B" w:rsidP="00FC236B">
                  <w:pPr>
                    <w:spacing w:line="276" w:lineRule="auto"/>
                    <w:jc w:val="center"/>
                    <w:rPr>
                      <w:rFonts w:eastAsia="Calibri"/>
                      <w:color w:val="000000" w:themeColor="text1"/>
                      <w:szCs w:val="24"/>
                    </w:rPr>
                  </w:pPr>
                  <w:r>
                    <w:rPr>
                      <w:rFonts w:eastAsia="Calibri"/>
                      <w:color w:val="000000" w:themeColor="text1"/>
                      <w:szCs w:val="24"/>
                    </w:rPr>
                    <w:t>do 40,00 %</w:t>
                  </w:r>
                </w:p>
              </w:tc>
              <w:tc>
                <w:tcPr>
                  <w:tcW w:w="1871" w:type="dxa"/>
                  <w:vAlign w:val="center"/>
                </w:tcPr>
                <w:p w:rsidR="00FC236B" w:rsidRDefault="00FC236B" w:rsidP="00FC236B">
                  <w:pPr>
                    <w:spacing w:line="276" w:lineRule="auto"/>
                    <w:jc w:val="center"/>
                    <w:rPr>
                      <w:rFonts w:eastAsia="Calibri"/>
                      <w:color w:val="000000" w:themeColor="text1"/>
                      <w:szCs w:val="24"/>
                    </w:rPr>
                  </w:pPr>
                  <w:r>
                    <w:rPr>
                      <w:rFonts w:eastAsia="Calibri"/>
                      <w:color w:val="000000" w:themeColor="text1"/>
                      <w:szCs w:val="24"/>
                    </w:rPr>
                    <w:t>10</w:t>
                  </w:r>
                </w:p>
              </w:tc>
            </w:tr>
            <w:tr w:rsidR="00FC236B" w:rsidTr="00FC236B">
              <w:trPr>
                <w:jc w:val="center"/>
              </w:trPr>
              <w:tc>
                <w:tcPr>
                  <w:tcW w:w="2608" w:type="dxa"/>
                  <w:vAlign w:val="center"/>
                </w:tcPr>
                <w:p w:rsidR="00FC236B" w:rsidRDefault="00FC236B" w:rsidP="00FC236B">
                  <w:pPr>
                    <w:spacing w:line="276" w:lineRule="auto"/>
                    <w:jc w:val="center"/>
                    <w:rPr>
                      <w:rFonts w:eastAsia="Calibri"/>
                      <w:color w:val="000000" w:themeColor="text1"/>
                      <w:szCs w:val="24"/>
                    </w:rPr>
                  </w:pPr>
                  <w:r>
                    <w:rPr>
                      <w:rFonts w:eastAsia="Calibri"/>
                      <w:color w:val="000000" w:themeColor="text1"/>
                      <w:szCs w:val="24"/>
                    </w:rPr>
                    <w:t>od 40,01 % do 50,00 %</w:t>
                  </w:r>
                </w:p>
              </w:tc>
              <w:tc>
                <w:tcPr>
                  <w:tcW w:w="1871" w:type="dxa"/>
                  <w:vAlign w:val="center"/>
                </w:tcPr>
                <w:p w:rsidR="00FC236B" w:rsidRDefault="00FC236B" w:rsidP="00FC236B">
                  <w:pPr>
                    <w:spacing w:line="276" w:lineRule="auto"/>
                    <w:jc w:val="center"/>
                    <w:rPr>
                      <w:rFonts w:eastAsia="Calibri"/>
                      <w:color w:val="000000" w:themeColor="text1"/>
                      <w:szCs w:val="24"/>
                    </w:rPr>
                  </w:pPr>
                  <w:r>
                    <w:rPr>
                      <w:rFonts w:eastAsia="Calibri"/>
                      <w:color w:val="000000" w:themeColor="text1"/>
                      <w:szCs w:val="24"/>
                    </w:rPr>
                    <w:t>15</w:t>
                  </w:r>
                </w:p>
              </w:tc>
            </w:tr>
            <w:tr w:rsidR="00FC236B" w:rsidTr="00FC236B">
              <w:trPr>
                <w:jc w:val="center"/>
              </w:trPr>
              <w:tc>
                <w:tcPr>
                  <w:tcW w:w="2608" w:type="dxa"/>
                  <w:vAlign w:val="center"/>
                </w:tcPr>
                <w:p w:rsidR="00FC236B" w:rsidRDefault="00FC236B" w:rsidP="00FC236B">
                  <w:pPr>
                    <w:spacing w:line="276" w:lineRule="auto"/>
                    <w:jc w:val="center"/>
                    <w:rPr>
                      <w:rFonts w:eastAsia="Calibri"/>
                      <w:color w:val="000000" w:themeColor="text1"/>
                      <w:szCs w:val="24"/>
                    </w:rPr>
                  </w:pPr>
                  <w:r>
                    <w:rPr>
                      <w:rFonts w:eastAsia="Calibri"/>
                      <w:color w:val="000000" w:themeColor="text1"/>
                      <w:szCs w:val="24"/>
                    </w:rPr>
                    <w:t>powyżej 50,01 %</w:t>
                  </w:r>
                </w:p>
              </w:tc>
              <w:tc>
                <w:tcPr>
                  <w:tcW w:w="1871" w:type="dxa"/>
                  <w:vAlign w:val="center"/>
                </w:tcPr>
                <w:p w:rsidR="00FC236B" w:rsidRDefault="00FC236B" w:rsidP="00FC236B">
                  <w:pPr>
                    <w:spacing w:line="276" w:lineRule="auto"/>
                    <w:jc w:val="center"/>
                    <w:rPr>
                      <w:rFonts w:eastAsia="Calibri"/>
                      <w:color w:val="000000" w:themeColor="text1"/>
                      <w:szCs w:val="24"/>
                    </w:rPr>
                  </w:pPr>
                  <w:r>
                    <w:rPr>
                      <w:rFonts w:eastAsia="Calibri"/>
                      <w:color w:val="000000" w:themeColor="text1"/>
                      <w:szCs w:val="24"/>
                    </w:rPr>
                    <w:t>20</w:t>
                  </w:r>
                </w:p>
              </w:tc>
            </w:tr>
          </w:tbl>
          <w:p w:rsidR="00030AE0" w:rsidRPr="00726E81" w:rsidRDefault="00030AE0" w:rsidP="00FC236B">
            <w:pPr>
              <w:spacing w:before="240" w:after="0" w:line="240" w:lineRule="auto"/>
              <w:jc w:val="both"/>
              <w:rPr>
                <w:color w:val="000000" w:themeColor="text1"/>
                <w:szCs w:val="24"/>
                <w:lang w:eastAsia="pl-PL"/>
              </w:rPr>
            </w:pPr>
            <w:r w:rsidRPr="00543C36">
              <w:rPr>
                <w:rFonts w:eastAsia="Calibri"/>
                <w:color w:val="000000" w:themeColor="text1"/>
                <w:szCs w:val="24"/>
              </w:rPr>
              <w:t xml:space="preserve">W tym kryterium wykonawca może otrzymać maksymalnie </w:t>
            </w:r>
            <w:r>
              <w:rPr>
                <w:rFonts w:eastAsia="Calibri"/>
                <w:color w:val="000000" w:themeColor="text1"/>
                <w:szCs w:val="24"/>
              </w:rPr>
              <w:t>2</w:t>
            </w:r>
            <w:r w:rsidRPr="00543C36">
              <w:rPr>
                <w:rFonts w:eastAsia="Calibri"/>
                <w:color w:val="000000" w:themeColor="text1"/>
                <w:szCs w:val="24"/>
              </w:rPr>
              <w:t>0 punktów.</w:t>
            </w:r>
          </w:p>
        </w:tc>
        <w:tc>
          <w:tcPr>
            <w:tcW w:w="850" w:type="dxa"/>
            <w:vAlign w:val="center"/>
          </w:tcPr>
          <w:p w:rsidR="00726E81" w:rsidRPr="000D6087" w:rsidRDefault="00726E81" w:rsidP="00030AE0">
            <w:pPr>
              <w:jc w:val="center"/>
              <w:rPr>
                <w:color w:val="000000" w:themeColor="text1"/>
                <w:sz w:val="22"/>
                <w:lang w:eastAsia="pl-PL"/>
              </w:rPr>
            </w:pPr>
          </w:p>
        </w:tc>
      </w:tr>
      <w:tr w:rsidR="00030AE0" w:rsidRPr="00AA40D7" w:rsidTr="00030AE0">
        <w:trPr>
          <w:trHeight w:val="3175"/>
        </w:trPr>
        <w:tc>
          <w:tcPr>
            <w:tcW w:w="708" w:type="dxa"/>
            <w:vAlign w:val="center"/>
          </w:tcPr>
          <w:p w:rsidR="00030AE0" w:rsidRDefault="00030AE0" w:rsidP="005704EF">
            <w:pPr>
              <w:jc w:val="center"/>
              <w:rPr>
                <w:rFonts w:ascii="Calibri" w:hAnsi="Calibri" w:cs="Calibri"/>
                <w:color w:val="000000" w:themeColor="text1"/>
                <w:sz w:val="22"/>
                <w:lang w:eastAsia="pl-PL"/>
              </w:rPr>
            </w:pPr>
            <w:r>
              <w:rPr>
                <w:rFonts w:ascii="Calibri" w:hAnsi="Calibri" w:cs="Calibri"/>
                <w:color w:val="000000" w:themeColor="text1"/>
                <w:sz w:val="22"/>
                <w:lang w:eastAsia="pl-PL"/>
              </w:rPr>
              <w:t>1.4.</w:t>
            </w:r>
          </w:p>
        </w:tc>
        <w:tc>
          <w:tcPr>
            <w:tcW w:w="7570" w:type="dxa"/>
            <w:vAlign w:val="center"/>
          </w:tcPr>
          <w:p w:rsidR="00030AE0" w:rsidRPr="006D0D85" w:rsidRDefault="00030AE0" w:rsidP="00030AE0">
            <w:pPr>
              <w:spacing w:after="0" w:line="240" w:lineRule="auto"/>
              <w:jc w:val="both"/>
              <w:rPr>
                <w:b/>
                <w:color w:val="000000" w:themeColor="text1"/>
                <w:szCs w:val="24"/>
                <w:lang w:eastAsia="pl-PL"/>
              </w:rPr>
            </w:pPr>
            <w:r>
              <w:rPr>
                <w:b/>
                <w:color w:val="000000" w:themeColor="text1"/>
                <w:szCs w:val="24"/>
                <w:lang w:eastAsia="pl-PL"/>
              </w:rPr>
              <w:t xml:space="preserve">Udział produktowy </w:t>
            </w:r>
            <w:r w:rsidRPr="006D0D85">
              <w:rPr>
                <w:b/>
                <w:color w:val="000000" w:themeColor="text1"/>
                <w:szCs w:val="24"/>
                <w:lang w:eastAsia="pl-PL"/>
              </w:rPr>
              <w:t xml:space="preserve">– </w:t>
            </w:r>
            <w:r>
              <w:rPr>
                <w:b/>
                <w:color w:val="000000" w:themeColor="text1"/>
                <w:szCs w:val="24"/>
                <w:lang w:eastAsia="pl-PL"/>
              </w:rPr>
              <w:t>UP</w:t>
            </w:r>
          </w:p>
          <w:p w:rsidR="00030AE0" w:rsidRDefault="00030AE0" w:rsidP="00030AE0">
            <w:pPr>
              <w:spacing w:after="240" w:line="240" w:lineRule="auto"/>
              <w:jc w:val="both"/>
              <w:rPr>
                <w:color w:val="000000" w:themeColor="text1"/>
                <w:szCs w:val="24"/>
                <w:lang w:eastAsia="pl-PL"/>
              </w:rPr>
            </w:pPr>
            <w:r>
              <w:rPr>
                <w:color w:val="000000" w:themeColor="text1"/>
                <w:szCs w:val="24"/>
                <w:lang w:eastAsia="pl-PL"/>
              </w:rPr>
              <w:t xml:space="preserve">Wyrażony w procentach wskaźnik udziału kosztów produktów </w:t>
            </w:r>
            <w:r w:rsidR="000D6087">
              <w:rPr>
                <w:color w:val="000000" w:themeColor="text1"/>
                <w:szCs w:val="24"/>
                <w:lang w:eastAsia="pl-PL"/>
              </w:rPr>
              <w:t xml:space="preserve">spożywczych </w:t>
            </w:r>
            <w:r>
              <w:rPr>
                <w:color w:val="000000" w:themeColor="text1"/>
                <w:szCs w:val="24"/>
                <w:lang w:eastAsia="pl-PL"/>
              </w:rPr>
              <w:t xml:space="preserve">zużytych do produkcji zestawów posiłków z przeznaczeniem dla uczniów przedszkola w stosunku do całkowitego kosztu produkcji odpowiednich obiadów. </w:t>
            </w:r>
          </w:p>
          <w:tbl>
            <w:tblPr>
              <w:tblStyle w:val="Tabela-Siatka"/>
              <w:tblW w:w="0" w:type="auto"/>
              <w:jc w:val="center"/>
              <w:tblLayout w:type="fixed"/>
              <w:tblLook w:val="04A0" w:firstRow="1" w:lastRow="0" w:firstColumn="1" w:lastColumn="0" w:noHBand="0" w:noVBand="1"/>
            </w:tblPr>
            <w:tblGrid>
              <w:gridCol w:w="2608"/>
              <w:gridCol w:w="1871"/>
            </w:tblGrid>
            <w:tr w:rsidR="006C198E" w:rsidTr="00117652">
              <w:trPr>
                <w:jc w:val="center"/>
              </w:trPr>
              <w:tc>
                <w:tcPr>
                  <w:tcW w:w="2608" w:type="dxa"/>
                  <w:vAlign w:val="center"/>
                </w:tcPr>
                <w:p w:rsidR="006C198E" w:rsidRDefault="006C198E" w:rsidP="006C198E">
                  <w:pPr>
                    <w:spacing w:line="276" w:lineRule="auto"/>
                    <w:jc w:val="center"/>
                    <w:rPr>
                      <w:rFonts w:eastAsia="Calibri"/>
                      <w:color w:val="000000" w:themeColor="text1"/>
                      <w:szCs w:val="24"/>
                    </w:rPr>
                  </w:pPr>
                  <w:r>
                    <w:rPr>
                      <w:rFonts w:eastAsia="Calibri"/>
                      <w:color w:val="000000" w:themeColor="text1"/>
                      <w:szCs w:val="24"/>
                    </w:rPr>
                    <w:t>Wskaźnik UP</w:t>
                  </w:r>
                </w:p>
              </w:tc>
              <w:tc>
                <w:tcPr>
                  <w:tcW w:w="1871" w:type="dxa"/>
                  <w:vAlign w:val="center"/>
                </w:tcPr>
                <w:p w:rsidR="006C198E" w:rsidRDefault="006C198E" w:rsidP="006C198E">
                  <w:pPr>
                    <w:spacing w:line="276" w:lineRule="auto"/>
                    <w:jc w:val="center"/>
                    <w:rPr>
                      <w:rFonts w:eastAsia="Calibri"/>
                      <w:color w:val="000000" w:themeColor="text1"/>
                      <w:szCs w:val="24"/>
                    </w:rPr>
                  </w:pPr>
                  <w:r>
                    <w:rPr>
                      <w:rFonts w:eastAsia="Calibri"/>
                      <w:color w:val="000000" w:themeColor="text1"/>
                      <w:szCs w:val="24"/>
                    </w:rPr>
                    <w:t>Przyznane pkt.</w:t>
                  </w:r>
                </w:p>
              </w:tc>
            </w:tr>
            <w:tr w:rsidR="006C198E" w:rsidTr="00117652">
              <w:trPr>
                <w:jc w:val="center"/>
              </w:trPr>
              <w:tc>
                <w:tcPr>
                  <w:tcW w:w="2608" w:type="dxa"/>
                  <w:vAlign w:val="center"/>
                </w:tcPr>
                <w:p w:rsidR="006C198E" w:rsidRDefault="006C198E" w:rsidP="006C198E">
                  <w:pPr>
                    <w:spacing w:line="276" w:lineRule="auto"/>
                    <w:jc w:val="center"/>
                    <w:rPr>
                      <w:rFonts w:eastAsia="Calibri"/>
                      <w:color w:val="000000" w:themeColor="text1"/>
                      <w:szCs w:val="24"/>
                    </w:rPr>
                  </w:pPr>
                  <w:r>
                    <w:rPr>
                      <w:rFonts w:eastAsia="Calibri"/>
                      <w:color w:val="000000" w:themeColor="text1"/>
                      <w:szCs w:val="24"/>
                    </w:rPr>
                    <w:t>do 40,00 %</w:t>
                  </w:r>
                </w:p>
              </w:tc>
              <w:tc>
                <w:tcPr>
                  <w:tcW w:w="1871" w:type="dxa"/>
                  <w:vAlign w:val="center"/>
                </w:tcPr>
                <w:p w:rsidR="006C198E" w:rsidRDefault="006C198E" w:rsidP="006C198E">
                  <w:pPr>
                    <w:spacing w:line="276" w:lineRule="auto"/>
                    <w:jc w:val="center"/>
                    <w:rPr>
                      <w:rFonts w:eastAsia="Calibri"/>
                      <w:color w:val="000000" w:themeColor="text1"/>
                      <w:szCs w:val="24"/>
                    </w:rPr>
                  </w:pPr>
                  <w:r>
                    <w:rPr>
                      <w:rFonts w:eastAsia="Calibri"/>
                      <w:color w:val="000000" w:themeColor="text1"/>
                      <w:szCs w:val="24"/>
                    </w:rPr>
                    <w:t>10</w:t>
                  </w:r>
                </w:p>
              </w:tc>
            </w:tr>
            <w:tr w:rsidR="006C198E" w:rsidTr="00117652">
              <w:trPr>
                <w:jc w:val="center"/>
              </w:trPr>
              <w:tc>
                <w:tcPr>
                  <w:tcW w:w="2608" w:type="dxa"/>
                  <w:vAlign w:val="center"/>
                </w:tcPr>
                <w:p w:rsidR="006C198E" w:rsidRDefault="006C198E" w:rsidP="006C198E">
                  <w:pPr>
                    <w:spacing w:line="276" w:lineRule="auto"/>
                    <w:jc w:val="center"/>
                    <w:rPr>
                      <w:rFonts w:eastAsia="Calibri"/>
                      <w:color w:val="000000" w:themeColor="text1"/>
                      <w:szCs w:val="24"/>
                    </w:rPr>
                  </w:pPr>
                  <w:r>
                    <w:rPr>
                      <w:rFonts w:eastAsia="Calibri"/>
                      <w:color w:val="000000" w:themeColor="text1"/>
                      <w:szCs w:val="24"/>
                    </w:rPr>
                    <w:t>od 40,01 % do 50,00 %</w:t>
                  </w:r>
                </w:p>
              </w:tc>
              <w:tc>
                <w:tcPr>
                  <w:tcW w:w="1871" w:type="dxa"/>
                  <w:vAlign w:val="center"/>
                </w:tcPr>
                <w:p w:rsidR="006C198E" w:rsidRDefault="006C198E" w:rsidP="006C198E">
                  <w:pPr>
                    <w:spacing w:line="276" w:lineRule="auto"/>
                    <w:jc w:val="center"/>
                    <w:rPr>
                      <w:rFonts w:eastAsia="Calibri"/>
                      <w:color w:val="000000" w:themeColor="text1"/>
                      <w:szCs w:val="24"/>
                    </w:rPr>
                  </w:pPr>
                  <w:r>
                    <w:rPr>
                      <w:rFonts w:eastAsia="Calibri"/>
                      <w:color w:val="000000" w:themeColor="text1"/>
                      <w:szCs w:val="24"/>
                    </w:rPr>
                    <w:t>15</w:t>
                  </w:r>
                </w:p>
              </w:tc>
            </w:tr>
            <w:tr w:rsidR="006C198E" w:rsidTr="00117652">
              <w:trPr>
                <w:jc w:val="center"/>
              </w:trPr>
              <w:tc>
                <w:tcPr>
                  <w:tcW w:w="2608" w:type="dxa"/>
                  <w:vAlign w:val="center"/>
                </w:tcPr>
                <w:p w:rsidR="006C198E" w:rsidRDefault="006C198E" w:rsidP="006C198E">
                  <w:pPr>
                    <w:spacing w:line="276" w:lineRule="auto"/>
                    <w:jc w:val="center"/>
                    <w:rPr>
                      <w:rFonts w:eastAsia="Calibri"/>
                      <w:color w:val="000000" w:themeColor="text1"/>
                      <w:szCs w:val="24"/>
                    </w:rPr>
                  </w:pPr>
                  <w:r>
                    <w:rPr>
                      <w:rFonts w:eastAsia="Calibri"/>
                      <w:color w:val="000000" w:themeColor="text1"/>
                      <w:szCs w:val="24"/>
                    </w:rPr>
                    <w:t>powyżej 50,01 %</w:t>
                  </w:r>
                </w:p>
              </w:tc>
              <w:tc>
                <w:tcPr>
                  <w:tcW w:w="1871" w:type="dxa"/>
                  <w:vAlign w:val="center"/>
                </w:tcPr>
                <w:p w:rsidR="006C198E" w:rsidRDefault="006C198E" w:rsidP="006C198E">
                  <w:pPr>
                    <w:spacing w:line="276" w:lineRule="auto"/>
                    <w:jc w:val="center"/>
                    <w:rPr>
                      <w:rFonts w:eastAsia="Calibri"/>
                      <w:color w:val="000000" w:themeColor="text1"/>
                      <w:szCs w:val="24"/>
                    </w:rPr>
                  </w:pPr>
                  <w:r>
                    <w:rPr>
                      <w:rFonts w:eastAsia="Calibri"/>
                      <w:color w:val="000000" w:themeColor="text1"/>
                      <w:szCs w:val="24"/>
                    </w:rPr>
                    <w:t>20</w:t>
                  </w:r>
                </w:p>
              </w:tc>
            </w:tr>
          </w:tbl>
          <w:p w:rsidR="00030AE0" w:rsidRDefault="00030AE0" w:rsidP="006C198E">
            <w:pPr>
              <w:spacing w:before="240" w:after="0" w:line="240" w:lineRule="auto"/>
              <w:jc w:val="both"/>
              <w:rPr>
                <w:b/>
                <w:color w:val="000000" w:themeColor="text1"/>
                <w:szCs w:val="24"/>
                <w:lang w:eastAsia="pl-PL"/>
              </w:rPr>
            </w:pPr>
            <w:r w:rsidRPr="00543C36">
              <w:rPr>
                <w:rFonts w:eastAsia="Calibri"/>
                <w:color w:val="000000" w:themeColor="text1"/>
                <w:szCs w:val="24"/>
              </w:rPr>
              <w:t xml:space="preserve">W tym kryterium wykonawca może otrzymać maksymalnie </w:t>
            </w:r>
            <w:r>
              <w:rPr>
                <w:rFonts w:eastAsia="Calibri"/>
                <w:color w:val="000000" w:themeColor="text1"/>
                <w:szCs w:val="24"/>
              </w:rPr>
              <w:t>2</w:t>
            </w:r>
            <w:r w:rsidRPr="00543C36">
              <w:rPr>
                <w:rFonts w:eastAsia="Calibri"/>
                <w:color w:val="000000" w:themeColor="text1"/>
                <w:szCs w:val="24"/>
              </w:rPr>
              <w:t>0 punktów.</w:t>
            </w:r>
          </w:p>
        </w:tc>
        <w:tc>
          <w:tcPr>
            <w:tcW w:w="850" w:type="dxa"/>
            <w:vAlign w:val="center"/>
          </w:tcPr>
          <w:p w:rsidR="00030AE0" w:rsidRPr="000D6087" w:rsidRDefault="00030AE0" w:rsidP="00030AE0">
            <w:pPr>
              <w:jc w:val="center"/>
              <w:rPr>
                <w:color w:val="000000" w:themeColor="text1"/>
                <w:sz w:val="22"/>
                <w:lang w:eastAsia="pl-PL"/>
              </w:rPr>
            </w:pPr>
          </w:p>
        </w:tc>
      </w:tr>
    </w:tbl>
    <w:p w:rsidR="00AA40D7" w:rsidRDefault="00AA40D7" w:rsidP="006D0D85">
      <w:pPr>
        <w:pStyle w:val="Akapitzlist"/>
        <w:numPr>
          <w:ilvl w:val="0"/>
          <w:numId w:val="43"/>
        </w:numPr>
        <w:spacing w:before="240" w:after="240" w:line="240" w:lineRule="auto"/>
        <w:ind w:left="425" w:hanging="425"/>
        <w:contextualSpacing w:val="0"/>
        <w:jc w:val="both"/>
      </w:pPr>
      <w:r w:rsidRPr="00AA40D7">
        <w:t xml:space="preserve">Za najkorzystniejszą zostanie uznana oferta, która uzyska najwięcej punktów obliczonych w oparciu o ustalone kryteria według wzoru </w:t>
      </w:r>
      <w:r w:rsidR="005704EF" w:rsidRPr="005704EF">
        <w:rPr>
          <w:b/>
        </w:rPr>
        <w:t>O</w:t>
      </w:r>
      <w:r w:rsidR="005704EF" w:rsidRPr="005704EF">
        <w:rPr>
          <w:b/>
          <w:vertAlign w:val="subscript"/>
        </w:rPr>
        <w:t xml:space="preserve">b </w:t>
      </w:r>
      <w:r w:rsidR="005704EF" w:rsidRPr="005704EF">
        <w:rPr>
          <w:b/>
        </w:rPr>
        <w:t xml:space="preserve">= </w:t>
      </w:r>
      <w:proofErr w:type="spellStart"/>
      <w:r w:rsidR="005704EF" w:rsidRPr="005704EF">
        <w:rPr>
          <w:b/>
        </w:rPr>
        <w:t>P</w:t>
      </w:r>
      <w:r w:rsidR="004333FE">
        <w:rPr>
          <w:b/>
          <w:vertAlign w:val="subscript"/>
        </w:rPr>
        <w:t>co</w:t>
      </w:r>
      <w:proofErr w:type="spellEnd"/>
      <w:r w:rsidR="005704EF" w:rsidRPr="005704EF">
        <w:rPr>
          <w:b/>
          <w:vertAlign w:val="subscript"/>
        </w:rPr>
        <w:t xml:space="preserve"> </w:t>
      </w:r>
      <w:r w:rsidRPr="005704EF">
        <w:rPr>
          <w:b/>
        </w:rPr>
        <w:t>+</w:t>
      </w:r>
      <w:r w:rsidR="005704EF" w:rsidRPr="005704EF">
        <w:rPr>
          <w:b/>
        </w:rPr>
        <w:t xml:space="preserve"> </w:t>
      </w:r>
      <w:proofErr w:type="spellStart"/>
      <w:r w:rsidR="004333FE">
        <w:rPr>
          <w:b/>
        </w:rPr>
        <w:t>P</w:t>
      </w:r>
      <w:r w:rsidR="004333FE">
        <w:rPr>
          <w:b/>
          <w:vertAlign w:val="subscript"/>
        </w:rPr>
        <w:t>cp</w:t>
      </w:r>
      <w:proofErr w:type="spellEnd"/>
      <w:r w:rsidR="005704EF" w:rsidRPr="005704EF">
        <w:rPr>
          <w:b/>
          <w:vertAlign w:val="subscript"/>
        </w:rPr>
        <w:t xml:space="preserve"> </w:t>
      </w:r>
      <w:r w:rsidR="005704EF" w:rsidRPr="005704EF">
        <w:rPr>
          <w:b/>
        </w:rPr>
        <w:t xml:space="preserve">+ </w:t>
      </w:r>
      <w:proofErr w:type="spellStart"/>
      <w:r w:rsidR="004333FE">
        <w:rPr>
          <w:b/>
        </w:rPr>
        <w:t>U</w:t>
      </w:r>
      <w:r w:rsidR="004333FE">
        <w:rPr>
          <w:b/>
          <w:vertAlign w:val="subscript"/>
        </w:rPr>
        <w:t>o</w:t>
      </w:r>
      <w:proofErr w:type="spellEnd"/>
      <w:r w:rsidR="004333FE">
        <w:rPr>
          <w:b/>
          <w:vertAlign w:val="subscript"/>
        </w:rPr>
        <w:t xml:space="preserve"> </w:t>
      </w:r>
      <w:r w:rsidR="004333FE">
        <w:rPr>
          <w:b/>
        </w:rPr>
        <w:t xml:space="preserve">+ </w:t>
      </w:r>
      <w:proofErr w:type="spellStart"/>
      <w:r w:rsidR="004333FE">
        <w:rPr>
          <w:b/>
        </w:rPr>
        <w:t>U</w:t>
      </w:r>
      <w:r w:rsidR="004333FE">
        <w:rPr>
          <w:b/>
          <w:vertAlign w:val="subscript"/>
        </w:rPr>
        <w:t>p</w:t>
      </w:r>
      <w:proofErr w:type="spellEnd"/>
      <w:r w:rsidRPr="00AA40D7">
        <w:t xml:space="preserve"> i przyjętą metodę oceny ofert</w:t>
      </w:r>
      <w:r w:rsidR="004333FE">
        <w:t xml:space="preserve"> [O</w:t>
      </w:r>
      <w:r w:rsidR="004333FE">
        <w:rPr>
          <w:vertAlign w:val="subscript"/>
        </w:rPr>
        <w:t>b</w:t>
      </w:r>
      <w:r w:rsidR="004333FE">
        <w:t>.</w:t>
      </w:r>
      <w:r w:rsidR="004333FE">
        <w:rPr>
          <w:vertAlign w:val="subscript"/>
        </w:rPr>
        <w:t xml:space="preserve"> </w:t>
      </w:r>
      <w:r w:rsidR="004333FE">
        <w:t>– ocena badanej oferty]</w:t>
      </w:r>
      <w:r w:rsidRPr="00AA40D7">
        <w:t>.</w:t>
      </w:r>
    </w:p>
    <w:p w:rsidR="00AA40D7" w:rsidRDefault="00AA40D7" w:rsidP="00AA40D7">
      <w:pPr>
        <w:pStyle w:val="Nagwek1"/>
        <w:numPr>
          <w:ilvl w:val="0"/>
          <w:numId w:val="1"/>
        </w:numPr>
        <w:spacing w:after="120"/>
        <w:ind w:left="142" w:hanging="87"/>
      </w:pPr>
      <w:bookmarkStart w:id="35" w:name="_Toc66773090"/>
      <w:r>
        <w:t>Projektowane postanowienia umowy w sprawie zamówienia publicznego, które zostaną wprowadzone do treści umowy</w:t>
      </w:r>
      <w:bookmarkEnd w:id="35"/>
    </w:p>
    <w:p w:rsidR="00AA40D7" w:rsidRPr="00AA40D7" w:rsidRDefault="00AA40D7" w:rsidP="00AA40D7">
      <w:pPr>
        <w:widowControl w:val="0"/>
        <w:numPr>
          <w:ilvl w:val="0"/>
          <w:numId w:val="44"/>
        </w:numPr>
        <w:suppressAutoHyphens/>
        <w:autoSpaceDE w:val="0"/>
        <w:spacing w:after="120" w:line="240" w:lineRule="auto"/>
        <w:ind w:left="357" w:hanging="357"/>
        <w:jc w:val="both"/>
        <w:rPr>
          <w:bCs/>
          <w:szCs w:val="24"/>
        </w:rPr>
      </w:pPr>
      <w:r w:rsidRPr="00AA40D7">
        <w:rPr>
          <w:bCs/>
          <w:szCs w:val="24"/>
        </w:rPr>
        <w:t xml:space="preserve">Projektowane postanowienia umowy w sprawie zamówienia publicznego, które zostaną wprowadzone do treści umowy określone zostały w </w:t>
      </w:r>
      <w:r w:rsidRPr="00AA40D7">
        <w:rPr>
          <w:b/>
          <w:bCs/>
          <w:szCs w:val="24"/>
          <w:u w:val="single"/>
        </w:rPr>
        <w:t>załączniku nr 1 do SWZ – wzór umowy</w:t>
      </w:r>
      <w:r w:rsidRPr="00AA40D7">
        <w:rPr>
          <w:bCs/>
          <w:szCs w:val="24"/>
        </w:rPr>
        <w:t>.</w:t>
      </w:r>
    </w:p>
    <w:p w:rsidR="00AA40D7" w:rsidRPr="00AA40D7" w:rsidRDefault="00AA40D7" w:rsidP="00AA40D7">
      <w:pPr>
        <w:widowControl w:val="0"/>
        <w:numPr>
          <w:ilvl w:val="0"/>
          <w:numId w:val="44"/>
        </w:numPr>
        <w:suppressAutoHyphens/>
        <w:autoSpaceDE w:val="0"/>
        <w:spacing w:after="120" w:line="240" w:lineRule="auto"/>
        <w:ind w:left="357" w:hanging="357"/>
        <w:jc w:val="both"/>
        <w:rPr>
          <w:bCs/>
          <w:szCs w:val="24"/>
        </w:rPr>
      </w:pPr>
      <w:r w:rsidRPr="00AA40D7">
        <w:rPr>
          <w:bCs/>
          <w:szCs w:val="24"/>
        </w:rPr>
        <w:t>Złożenie oferty jest jednoznaczne z akceptacją przez wykonawcę projektowanych postanowień umowy.</w:t>
      </w:r>
    </w:p>
    <w:p w:rsidR="00AA40D7" w:rsidRPr="00AA40D7" w:rsidRDefault="00AA40D7" w:rsidP="00AA40D7">
      <w:pPr>
        <w:widowControl w:val="0"/>
        <w:numPr>
          <w:ilvl w:val="0"/>
          <w:numId w:val="44"/>
        </w:numPr>
        <w:suppressAutoHyphens/>
        <w:autoSpaceDE w:val="0"/>
        <w:spacing w:after="120" w:line="240" w:lineRule="auto"/>
        <w:ind w:left="357" w:hanging="357"/>
        <w:jc w:val="both"/>
        <w:rPr>
          <w:bCs/>
          <w:szCs w:val="24"/>
        </w:rPr>
      </w:pPr>
      <w:r w:rsidRPr="00AA40D7">
        <w:rPr>
          <w:bCs/>
          <w:szCs w:val="24"/>
        </w:rPr>
        <w:t>Przedmiot zamówienia będzie realizowany zgodnie z postanowieniami wzoru umowy, stanowiącego załącznik Nr 1 do SWZ.</w:t>
      </w:r>
    </w:p>
    <w:p w:rsidR="00AA40D7" w:rsidRDefault="00817228" w:rsidP="00817228">
      <w:pPr>
        <w:pStyle w:val="Nagwek1"/>
        <w:numPr>
          <w:ilvl w:val="0"/>
          <w:numId w:val="1"/>
        </w:numPr>
        <w:spacing w:after="120"/>
        <w:ind w:left="426" w:hanging="568"/>
      </w:pPr>
      <w:bookmarkStart w:id="36" w:name="_Toc66773091"/>
      <w:r>
        <w:t>Informacja o formalnościach, jakie muszą zostać dopełnione po wyborze oferty w celu zawarcia umowy w sprawie zamówienia publicznego</w:t>
      </w:r>
      <w:bookmarkEnd w:id="36"/>
    </w:p>
    <w:p w:rsidR="00817228" w:rsidRPr="00817228" w:rsidRDefault="00817228" w:rsidP="00817228">
      <w:pPr>
        <w:widowControl w:val="0"/>
        <w:numPr>
          <w:ilvl w:val="0"/>
          <w:numId w:val="45"/>
        </w:numPr>
        <w:tabs>
          <w:tab w:val="left" w:pos="426"/>
        </w:tabs>
        <w:suppressAutoHyphens/>
        <w:autoSpaceDE w:val="0"/>
        <w:spacing w:after="120" w:line="240" w:lineRule="auto"/>
        <w:ind w:left="426" w:hanging="426"/>
        <w:jc w:val="both"/>
        <w:rPr>
          <w:szCs w:val="24"/>
        </w:rPr>
      </w:pPr>
      <w:r w:rsidRPr="00817228">
        <w:rPr>
          <w:szCs w:val="24"/>
        </w:rPr>
        <w:t>Zawarcie umowy nastąpi wg wzoru umowy, stanowiącego załącznik nr 1 do SWZ. Postanowienia ustalone we wzorze umowy nie podlegają negocjacjom.</w:t>
      </w:r>
    </w:p>
    <w:p w:rsidR="00817228" w:rsidRPr="00817228" w:rsidRDefault="00817228" w:rsidP="00817228">
      <w:pPr>
        <w:widowControl w:val="0"/>
        <w:numPr>
          <w:ilvl w:val="0"/>
          <w:numId w:val="45"/>
        </w:numPr>
        <w:tabs>
          <w:tab w:val="left" w:pos="426"/>
        </w:tabs>
        <w:suppressAutoHyphens/>
        <w:autoSpaceDE w:val="0"/>
        <w:spacing w:after="120" w:line="240" w:lineRule="auto"/>
        <w:ind w:left="426" w:hanging="426"/>
        <w:jc w:val="both"/>
        <w:rPr>
          <w:szCs w:val="24"/>
        </w:rPr>
      </w:pPr>
      <w:r w:rsidRPr="00817228">
        <w:rPr>
          <w:szCs w:val="24"/>
        </w:rPr>
        <w:t xml:space="preserve">Zamawiający zawrze umowę w sprawie przedmiotowego zamówienia z wybranym wykonawcą w terminie zgodnym z art. 308 ustawy </w:t>
      </w:r>
      <w:proofErr w:type="spellStart"/>
      <w:r w:rsidRPr="00817228">
        <w:rPr>
          <w:szCs w:val="24"/>
        </w:rPr>
        <w:t>Pzp</w:t>
      </w:r>
      <w:proofErr w:type="spellEnd"/>
      <w:r w:rsidRPr="00817228">
        <w:rPr>
          <w:szCs w:val="24"/>
        </w:rPr>
        <w:t>.</w:t>
      </w:r>
    </w:p>
    <w:p w:rsidR="00817228" w:rsidRPr="00817228" w:rsidRDefault="00817228" w:rsidP="00817228">
      <w:pPr>
        <w:widowControl w:val="0"/>
        <w:numPr>
          <w:ilvl w:val="0"/>
          <w:numId w:val="45"/>
        </w:numPr>
        <w:tabs>
          <w:tab w:val="left" w:pos="426"/>
        </w:tabs>
        <w:suppressAutoHyphens/>
        <w:autoSpaceDE w:val="0"/>
        <w:spacing w:after="120" w:line="240" w:lineRule="auto"/>
        <w:ind w:left="426" w:hanging="426"/>
        <w:jc w:val="both"/>
        <w:rPr>
          <w:szCs w:val="24"/>
        </w:rPr>
      </w:pPr>
      <w:r w:rsidRPr="00817228">
        <w:rPr>
          <w:szCs w:val="24"/>
        </w:rPr>
        <w:lastRenderedPageBreak/>
        <w:t xml:space="preserve">Zamawiający poinformuje Wykonawcę, któremu zostanie udzielone zamówienie, o miejscu i terminie zawarcia umowy.  </w:t>
      </w:r>
    </w:p>
    <w:p w:rsidR="00817228" w:rsidRPr="00817228" w:rsidRDefault="00817228" w:rsidP="00817228">
      <w:pPr>
        <w:widowControl w:val="0"/>
        <w:numPr>
          <w:ilvl w:val="0"/>
          <w:numId w:val="45"/>
        </w:numPr>
        <w:tabs>
          <w:tab w:val="left" w:pos="426"/>
        </w:tabs>
        <w:suppressAutoHyphens/>
        <w:autoSpaceDE w:val="0"/>
        <w:spacing w:after="120" w:line="240" w:lineRule="auto"/>
        <w:ind w:left="426" w:hanging="426"/>
        <w:jc w:val="both"/>
        <w:rPr>
          <w:szCs w:val="24"/>
          <w:lang w:val="x-none"/>
        </w:rPr>
      </w:pPr>
      <w:r w:rsidRPr="00817228">
        <w:rPr>
          <w:szCs w:val="24"/>
          <w:lang w:val="x-none"/>
        </w:rPr>
        <w:t>Wykonawca przed zawarciem umowy poda wszelkie informacje niezbędne do wypełnienia jej treści na wezwanie Zmawiającego.</w:t>
      </w:r>
    </w:p>
    <w:p w:rsidR="00817228" w:rsidRPr="00817228" w:rsidRDefault="00817228" w:rsidP="00817228">
      <w:pPr>
        <w:widowControl w:val="0"/>
        <w:numPr>
          <w:ilvl w:val="0"/>
          <w:numId w:val="45"/>
        </w:numPr>
        <w:tabs>
          <w:tab w:val="left" w:pos="426"/>
        </w:tabs>
        <w:suppressAutoHyphens/>
        <w:autoSpaceDE w:val="0"/>
        <w:spacing w:after="120" w:line="240" w:lineRule="auto"/>
        <w:ind w:left="426" w:hanging="426"/>
        <w:jc w:val="both"/>
        <w:rPr>
          <w:szCs w:val="24"/>
          <w:lang w:val="x-none"/>
        </w:rPr>
      </w:pPr>
      <w:r w:rsidRPr="00817228">
        <w:rPr>
          <w:szCs w:val="24"/>
          <w:lang w:val="x-none"/>
        </w:rPr>
        <w:t xml:space="preserve">Osoby reprezentujące Wykonawcę przy zawarciu umowy powinny posiadać ze sobą dokumenty potwierdzające ich umocowanie do zawarcia umowy, o ile umocowanie to nie będzie wynikać z dokumentów załączonych do oferty. </w:t>
      </w:r>
    </w:p>
    <w:p w:rsidR="00817228" w:rsidRPr="00817228" w:rsidRDefault="00817228" w:rsidP="00817228">
      <w:pPr>
        <w:widowControl w:val="0"/>
        <w:numPr>
          <w:ilvl w:val="0"/>
          <w:numId w:val="45"/>
        </w:numPr>
        <w:tabs>
          <w:tab w:val="left" w:pos="426"/>
        </w:tabs>
        <w:suppressAutoHyphens/>
        <w:autoSpaceDE w:val="0"/>
        <w:spacing w:after="120" w:line="240" w:lineRule="auto"/>
        <w:ind w:left="426" w:hanging="426"/>
        <w:jc w:val="both"/>
        <w:rPr>
          <w:szCs w:val="24"/>
          <w:lang w:val="x-none"/>
        </w:rPr>
      </w:pPr>
      <w:r w:rsidRPr="00817228">
        <w:rPr>
          <w:szCs w:val="24"/>
          <w:lang w:val="x-none"/>
        </w:rPr>
        <w:t xml:space="preserve">Jeżeli zostanie wybrana oferta Wykonawców wspólnie ubiegających się o udzielenie zamówienia, Zamawiający może żądać przed zawarciem umowy w sprawie zamówienia publicznego kopii umowy regulującej współpracę tych Wykonawców, w którem m.in. zostanie określony pełnomocnik uprawniony do kontaktów z Zamawiającym oraz do wystawiania dokumentów związanych z płatnościami, przy czym termin, na jaki została zawarta umowa, nie może być krótszy niż termin realizacji zamówienia. </w:t>
      </w:r>
    </w:p>
    <w:p w:rsidR="00817228" w:rsidRPr="00817228" w:rsidRDefault="00817228" w:rsidP="00817228">
      <w:pPr>
        <w:widowControl w:val="0"/>
        <w:numPr>
          <w:ilvl w:val="0"/>
          <w:numId w:val="45"/>
        </w:numPr>
        <w:tabs>
          <w:tab w:val="left" w:pos="426"/>
        </w:tabs>
        <w:suppressAutoHyphens/>
        <w:autoSpaceDE w:val="0"/>
        <w:spacing w:after="120" w:line="240" w:lineRule="auto"/>
        <w:ind w:left="426" w:hanging="426"/>
        <w:jc w:val="both"/>
        <w:rPr>
          <w:szCs w:val="24"/>
          <w:lang w:val="x-none"/>
        </w:rPr>
      </w:pPr>
      <w:r w:rsidRPr="00817228">
        <w:rPr>
          <w:szCs w:val="24"/>
          <w:lang w:val="x-none"/>
        </w:rPr>
        <w:t xml:space="preserve">Niedopełnienie powyższych formalności przez wybranego Wykonawcę potraktowane będzie przez Zamawiającego jako niemożliwość zawarcia umowy w sprawie zamówienia publicznego z przyczyn leżących po stronie Wykonawcy. </w:t>
      </w:r>
    </w:p>
    <w:p w:rsidR="00817228" w:rsidRPr="00817228" w:rsidRDefault="00817228" w:rsidP="00817228">
      <w:pPr>
        <w:widowControl w:val="0"/>
        <w:numPr>
          <w:ilvl w:val="0"/>
          <w:numId w:val="45"/>
        </w:numPr>
        <w:tabs>
          <w:tab w:val="left" w:pos="426"/>
        </w:tabs>
        <w:suppressAutoHyphens/>
        <w:autoSpaceDE w:val="0"/>
        <w:spacing w:after="120" w:line="240" w:lineRule="auto"/>
        <w:ind w:left="426" w:hanging="426"/>
        <w:jc w:val="both"/>
        <w:rPr>
          <w:szCs w:val="24"/>
        </w:rPr>
      </w:pPr>
      <w:r w:rsidRPr="00817228">
        <w:rPr>
          <w:szCs w:val="24"/>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255 ust. 2 ustawy </w:t>
      </w:r>
      <w:proofErr w:type="spellStart"/>
      <w:r w:rsidRPr="00817228">
        <w:rPr>
          <w:szCs w:val="24"/>
        </w:rPr>
        <w:t>Pzp</w:t>
      </w:r>
      <w:proofErr w:type="spellEnd"/>
      <w:r w:rsidRPr="00817228">
        <w:rPr>
          <w:szCs w:val="24"/>
        </w:rPr>
        <w:t>.</w:t>
      </w:r>
    </w:p>
    <w:p w:rsidR="00817228" w:rsidRPr="00817228" w:rsidRDefault="00817228" w:rsidP="00817228">
      <w:pPr>
        <w:widowControl w:val="0"/>
        <w:numPr>
          <w:ilvl w:val="0"/>
          <w:numId w:val="45"/>
        </w:numPr>
        <w:tabs>
          <w:tab w:val="left" w:pos="426"/>
        </w:tabs>
        <w:suppressAutoHyphens/>
        <w:autoSpaceDE w:val="0"/>
        <w:spacing w:after="120" w:line="240" w:lineRule="auto"/>
        <w:ind w:left="426" w:hanging="426"/>
        <w:jc w:val="both"/>
        <w:rPr>
          <w:szCs w:val="24"/>
        </w:rPr>
      </w:pPr>
      <w:r w:rsidRPr="00817228">
        <w:rPr>
          <w:szCs w:val="24"/>
        </w:rPr>
        <w:t>Zamawiający dopuszcza zawarcie umowy w formie elektronicznej, opatrzonej kwalifikowanym podpisem elektronicznym. W tym celu, zamawiający przekaże wykonawcy, którego oferta została wybrana jako najkorzystniejsza (za pośrednictwem środków komunikacji elektronicznej), plik umowy do podpisania. Po opatrzeniu umowy kwalifikowanym podpisem elektronicznym przez osoby upoważnione do reprezentacji wykonawcy umowa zostanie przekazana zamawiającemu, który także podpisze ją kwalifikowanym podpisem elektronicznym. Dopuszczalne jest także podpisanie umowy przez jedną ze stron podpisem elektronicznym i podpisem odręcznym przez drugą stronę, gdyż zgodnie z treścią art. 78</w:t>
      </w:r>
      <w:r w:rsidRPr="00817228">
        <w:rPr>
          <w:szCs w:val="24"/>
          <w:vertAlign w:val="superscript"/>
        </w:rPr>
        <w:t>1</w:t>
      </w:r>
      <w:r w:rsidRPr="00817228">
        <w:rPr>
          <w:szCs w:val="24"/>
        </w:rPr>
        <w:t xml:space="preserve"> § 2 Kodeksu cywilnego podpis własnoręczny i podpis elektroniczny są równoważne.</w:t>
      </w:r>
    </w:p>
    <w:p w:rsidR="00817228" w:rsidRPr="00817228" w:rsidRDefault="00817228" w:rsidP="00817228">
      <w:pPr>
        <w:widowControl w:val="0"/>
        <w:numPr>
          <w:ilvl w:val="0"/>
          <w:numId w:val="45"/>
        </w:numPr>
        <w:tabs>
          <w:tab w:val="left" w:pos="426"/>
        </w:tabs>
        <w:suppressAutoHyphens/>
        <w:autoSpaceDE w:val="0"/>
        <w:spacing w:after="120" w:line="240" w:lineRule="auto"/>
        <w:ind w:left="426" w:hanging="426"/>
        <w:jc w:val="both"/>
        <w:rPr>
          <w:szCs w:val="24"/>
        </w:rPr>
      </w:pPr>
      <w:r w:rsidRPr="00817228">
        <w:rPr>
          <w:szCs w:val="24"/>
        </w:rPr>
        <w:t>Umowa może także zostać zawarta w formie pisemnej papierowej.</w:t>
      </w:r>
    </w:p>
    <w:p w:rsidR="00817228" w:rsidRDefault="00817228" w:rsidP="00817228">
      <w:pPr>
        <w:pStyle w:val="Nagwek1"/>
        <w:numPr>
          <w:ilvl w:val="0"/>
          <w:numId w:val="1"/>
        </w:numPr>
        <w:spacing w:after="120"/>
        <w:ind w:left="993" w:hanging="993"/>
      </w:pPr>
      <w:bookmarkStart w:id="37" w:name="_Toc66773092"/>
      <w:r>
        <w:t>Informacja dotyczące zabezpieczenia należytego wykonania umowy</w:t>
      </w:r>
      <w:bookmarkEnd w:id="37"/>
    </w:p>
    <w:p w:rsidR="00817228" w:rsidRPr="00E67359" w:rsidRDefault="00817228" w:rsidP="00817228">
      <w:pPr>
        <w:ind w:right="-108"/>
        <w:jc w:val="both"/>
        <w:rPr>
          <w:iCs/>
          <w:szCs w:val="24"/>
        </w:rPr>
      </w:pPr>
      <w:r w:rsidRPr="00E67359">
        <w:rPr>
          <w:szCs w:val="24"/>
        </w:rPr>
        <w:t>Zamawiający nie wymaga wniesienia zabezpieczenia należytego wykonania umowy</w:t>
      </w:r>
    </w:p>
    <w:p w:rsidR="00817228" w:rsidRDefault="00817228" w:rsidP="00817228">
      <w:pPr>
        <w:pStyle w:val="Nagwek1"/>
        <w:numPr>
          <w:ilvl w:val="0"/>
          <w:numId w:val="1"/>
        </w:numPr>
        <w:spacing w:after="120"/>
        <w:ind w:left="993" w:hanging="993"/>
      </w:pPr>
      <w:bookmarkStart w:id="38" w:name="_Toc66773093"/>
      <w:r>
        <w:t>Środki ochrony prawnej przysługujące Wykonawcy</w:t>
      </w:r>
      <w:bookmarkEnd w:id="38"/>
    </w:p>
    <w:p w:rsidR="00817228" w:rsidRPr="00817228" w:rsidRDefault="00817228" w:rsidP="00817228">
      <w:pPr>
        <w:tabs>
          <w:tab w:val="left" w:pos="426"/>
        </w:tabs>
        <w:overflowPunct w:val="0"/>
        <w:autoSpaceDE w:val="0"/>
        <w:autoSpaceDN w:val="0"/>
        <w:adjustRightInd w:val="0"/>
        <w:spacing w:after="120" w:line="240" w:lineRule="auto"/>
        <w:ind w:left="426" w:hanging="426"/>
        <w:jc w:val="both"/>
        <w:textAlignment w:val="baseline"/>
        <w:rPr>
          <w:szCs w:val="24"/>
        </w:rPr>
      </w:pPr>
      <w:r w:rsidRPr="00817228">
        <w:rPr>
          <w:szCs w:val="24"/>
        </w:rPr>
        <w:t xml:space="preserve">1. </w:t>
      </w:r>
      <w:r w:rsidRPr="00817228">
        <w:rPr>
          <w:szCs w:val="24"/>
        </w:rPr>
        <w:tab/>
        <w:t xml:space="preserve">Wykonawcy oraz innemu podmiotowi, jeżeli ma lub miał interes w uzyskaniu zamówienia oraz poniósł lub może ponieść szkodę w wyniku naruszenia przez zamawiającego przepisów ustawy, przysługują środki ochrony prawnej (odwołanie i skarga) przewidziane w Dziale IX ustawy </w:t>
      </w:r>
      <w:proofErr w:type="spellStart"/>
      <w:r w:rsidRPr="00817228">
        <w:rPr>
          <w:szCs w:val="24"/>
        </w:rPr>
        <w:t>pzp</w:t>
      </w:r>
      <w:proofErr w:type="spellEnd"/>
      <w:r w:rsidRPr="00817228">
        <w:rPr>
          <w:szCs w:val="24"/>
        </w:rPr>
        <w:t>.</w:t>
      </w:r>
    </w:p>
    <w:p w:rsidR="00817228" w:rsidRPr="00817228" w:rsidRDefault="00817228" w:rsidP="00817228">
      <w:pPr>
        <w:tabs>
          <w:tab w:val="left" w:pos="426"/>
        </w:tabs>
        <w:overflowPunct w:val="0"/>
        <w:autoSpaceDE w:val="0"/>
        <w:autoSpaceDN w:val="0"/>
        <w:adjustRightInd w:val="0"/>
        <w:spacing w:after="120" w:line="240" w:lineRule="auto"/>
        <w:ind w:left="426" w:hanging="426"/>
        <w:jc w:val="both"/>
        <w:textAlignment w:val="baseline"/>
        <w:rPr>
          <w:szCs w:val="24"/>
        </w:rPr>
      </w:pPr>
      <w:r w:rsidRPr="00817228">
        <w:rPr>
          <w:szCs w:val="24"/>
        </w:rPr>
        <w:t xml:space="preserve">2. </w:t>
      </w:r>
      <w:r w:rsidRPr="00817228">
        <w:rPr>
          <w:szCs w:val="24"/>
        </w:rPr>
        <w:tab/>
        <w:t xml:space="preserve">Środki ochrony prawnej wobec ogłoszenia wszczynającego postępowanie o udzielenie zamówienia oraz dokumentów zamówienia przysługują również organizacjom wpisanym na listę, o której mowa w art. 469 pkt 15 ustawy, oraz Rzecznikowi Małych i Średnich Przedsiębiorców. </w:t>
      </w:r>
    </w:p>
    <w:p w:rsidR="00817228" w:rsidRPr="00817228" w:rsidRDefault="00817228" w:rsidP="00817228">
      <w:pPr>
        <w:tabs>
          <w:tab w:val="left" w:pos="426"/>
        </w:tabs>
        <w:overflowPunct w:val="0"/>
        <w:autoSpaceDE w:val="0"/>
        <w:autoSpaceDN w:val="0"/>
        <w:adjustRightInd w:val="0"/>
        <w:spacing w:after="120" w:line="240" w:lineRule="auto"/>
        <w:ind w:left="426" w:hanging="426"/>
        <w:jc w:val="both"/>
        <w:textAlignment w:val="baseline"/>
        <w:rPr>
          <w:szCs w:val="24"/>
        </w:rPr>
      </w:pPr>
      <w:r w:rsidRPr="00817228">
        <w:rPr>
          <w:szCs w:val="24"/>
        </w:rPr>
        <w:t xml:space="preserve">3. </w:t>
      </w:r>
      <w:r w:rsidRPr="00817228">
        <w:rPr>
          <w:szCs w:val="24"/>
        </w:rPr>
        <w:tab/>
        <w:t xml:space="preserve">Odwołanie przysługuje na: </w:t>
      </w:r>
    </w:p>
    <w:p w:rsidR="00817228" w:rsidRPr="00817228" w:rsidRDefault="00817228" w:rsidP="00817228">
      <w:pPr>
        <w:tabs>
          <w:tab w:val="left" w:pos="851"/>
        </w:tabs>
        <w:overflowPunct w:val="0"/>
        <w:autoSpaceDE w:val="0"/>
        <w:autoSpaceDN w:val="0"/>
        <w:adjustRightInd w:val="0"/>
        <w:spacing w:after="120" w:line="240" w:lineRule="auto"/>
        <w:ind w:left="851" w:hanging="425"/>
        <w:jc w:val="both"/>
        <w:textAlignment w:val="baseline"/>
        <w:rPr>
          <w:szCs w:val="24"/>
        </w:rPr>
      </w:pPr>
      <w:r w:rsidRPr="00817228">
        <w:rPr>
          <w:szCs w:val="24"/>
        </w:rPr>
        <w:lastRenderedPageBreak/>
        <w:t xml:space="preserve">1) </w:t>
      </w:r>
      <w:r w:rsidRPr="00817228">
        <w:rPr>
          <w:szCs w:val="24"/>
        </w:rPr>
        <w:tab/>
        <w:t xml:space="preserve">niezgodną z przepisami ustawy czynność zamawiającego, podjętą w postępowaniu o udzielenie zamówienia, w tym na projektowane postanowienie umowy; </w:t>
      </w:r>
    </w:p>
    <w:p w:rsidR="00817228" w:rsidRPr="00817228" w:rsidRDefault="00817228" w:rsidP="00817228">
      <w:pPr>
        <w:tabs>
          <w:tab w:val="left" w:pos="851"/>
        </w:tabs>
        <w:overflowPunct w:val="0"/>
        <w:autoSpaceDE w:val="0"/>
        <w:autoSpaceDN w:val="0"/>
        <w:adjustRightInd w:val="0"/>
        <w:spacing w:after="120" w:line="240" w:lineRule="auto"/>
        <w:ind w:left="851" w:hanging="425"/>
        <w:jc w:val="both"/>
        <w:textAlignment w:val="baseline"/>
        <w:rPr>
          <w:szCs w:val="24"/>
        </w:rPr>
      </w:pPr>
      <w:r w:rsidRPr="00817228">
        <w:rPr>
          <w:szCs w:val="24"/>
        </w:rPr>
        <w:t xml:space="preserve">2) </w:t>
      </w:r>
      <w:r w:rsidRPr="00817228">
        <w:rPr>
          <w:szCs w:val="24"/>
        </w:rPr>
        <w:tab/>
        <w:t xml:space="preserve">zaniechanie czynności w postępowaniu o udzielenie zamówienia, do której zamawiający był obowiązany na podstawie ustawy; </w:t>
      </w:r>
    </w:p>
    <w:p w:rsidR="00817228" w:rsidRPr="00817228" w:rsidRDefault="00817228" w:rsidP="00817228">
      <w:pPr>
        <w:tabs>
          <w:tab w:val="left" w:pos="851"/>
        </w:tabs>
        <w:overflowPunct w:val="0"/>
        <w:autoSpaceDE w:val="0"/>
        <w:autoSpaceDN w:val="0"/>
        <w:adjustRightInd w:val="0"/>
        <w:spacing w:after="120" w:line="240" w:lineRule="auto"/>
        <w:ind w:left="851" w:hanging="425"/>
        <w:jc w:val="both"/>
        <w:textAlignment w:val="baseline"/>
        <w:rPr>
          <w:szCs w:val="24"/>
        </w:rPr>
      </w:pPr>
      <w:r w:rsidRPr="00817228">
        <w:rPr>
          <w:szCs w:val="24"/>
        </w:rPr>
        <w:t xml:space="preserve">3) </w:t>
      </w:r>
      <w:r w:rsidRPr="00817228">
        <w:rPr>
          <w:szCs w:val="24"/>
        </w:rPr>
        <w:tab/>
        <w:t xml:space="preserve">zaniechanie przeprowadzenia postępowania o udzielenie zamówienia, mimo że zamawiający był do tego obowiązany. </w:t>
      </w:r>
    </w:p>
    <w:p w:rsidR="00817228" w:rsidRPr="00817228" w:rsidRDefault="00817228" w:rsidP="00817228">
      <w:pPr>
        <w:tabs>
          <w:tab w:val="left" w:pos="426"/>
        </w:tabs>
        <w:overflowPunct w:val="0"/>
        <w:autoSpaceDE w:val="0"/>
        <w:autoSpaceDN w:val="0"/>
        <w:adjustRightInd w:val="0"/>
        <w:spacing w:after="120" w:line="240" w:lineRule="auto"/>
        <w:ind w:left="426" w:hanging="426"/>
        <w:jc w:val="both"/>
        <w:textAlignment w:val="baseline"/>
        <w:rPr>
          <w:szCs w:val="24"/>
        </w:rPr>
      </w:pPr>
      <w:r w:rsidRPr="00817228">
        <w:rPr>
          <w:szCs w:val="24"/>
        </w:rPr>
        <w:t xml:space="preserve">4. </w:t>
      </w:r>
      <w:r w:rsidRPr="00817228">
        <w:rPr>
          <w:szCs w:val="24"/>
        </w:rPr>
        <w:tab/>
        <w:t xml:space="preserve">Odwołanie wnosi się do Prezesa Krajowej Izby Odwoławczej, zwanej dalej Izbą. Odwołujący przekazuje zamawiającemu odwołanie wniesione w formie elektronicznej albo postaci elektronicznej albo kopię tego odwołania, jeżeli zostało ono wniesione w formie pisemnej (np. na Platformie Zakupowej), przed upływem terminu do wniesienia odwołania w taki sposób, aby mógł on zapoznać się z jego treścią przed upływem tego terminu. </w:t>
      </w:r>
    </w:p>
    <w:p w:rsidR="00817228" w:rsidRPr="00817228" w:rsidRDefault="00817228" w:rsidP="00817228">
      <w:pPr>
        <w:tabs>
          <w:tab w:val="left" w:pos="426"/>
        </w:tabs>
        <w:overflowPunct w:val="0"/>
        <w:autoSpaceDE w:val="0"/>
        <w:autoSpaceDN w:val="0"/>
        <w:adjustRightInd w:val="0"/>
        <w:spacing w:after="120" w:line="240" w:lineRule="auto"/>
        <w:ind w:left="426" w:hanging="426"/>
        <w:jc w:val="both"/>
        <w:textAlignment w:val="baseline"/>
        <w:rPr>
          <w:szCs w:val="24"/>
        </w:rPr>
      </w:pPr>
      <w:r w:rsidRPr="00817228">
        <w:rPr>
          <w:szCs w:val="24"/>
        </w:rPr>
        <w:t xml:space="preserve">5. </w:t>
      </w:r>
      <w:r w:rsidRPr="00817228">
        <w:rPr>
          <w:szCs w:val="24"/>
        </w:rPr>
        <w:tab/>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817228" w:rsidRPr="00817228" w:rsidRDefault="00817228" w:rsidP="00817228">
      <w:pPr>
        <w:tabs>
          <w:tab w:val="left" w:pos="426"/>
        </w:tabs>
        <w:overflowPunct w:val="0"/>
        <w:autoSpaceDE w:val="0"/>
        <w:autoSpaceDN w:val="0"/>
        <w:adjustRightInd w:val="0"/>
        <w:spacing w:after="120" w:line="240" w:lineRule="auto"/>
        <w:ind w:left="426" w:hanging="426"/>
        <w:jc w:val="both"/>
        <w:textAlignment w:val="baseline"/>
        <w:rPr>
          <w:szCs w:val="24"/>
        </w:rPr>
      </w:pPr>
      <w:r w:rsidRPr="00817228">
        <w:rPr>
          <w:szCs w:val="24"/>
        </w:rPr>
        <w:t xml:space="preserve">6. </w:t>
      </w:r>
      <w:r w:rsidRPr="00817228">
        <w:rPr>
          <w:szCs w:val="24"/>
        </w:rPr>
        <w:tab/>
        <w:t xml:space="preserve">Odwołanie wnosi się w terminie: </w:t>
      </w:r>
    </w:p>
    <w:p w:rsidR="00817228" w:rsidRPr="00817228" w:rsidRDefault="00817228" w:rsidP="00817228">
      <w:pPr>
        <w:tabs>
          <w:tab w:val="left" w:pos="851"/>
        </w:tabs>
        <w:overflowPunct w:val="0"/>
        <w:autoSpaceDE w:val="0"/>
        <w:autoSpaceDN w:val="0"/>
        <w:adjustRightInd w:val="0"/>
        <w:spacing w:after="120" w:line="240" w:lineRule="auto"/>
        <w:ind w:left="851" w:hanging="425"/>
        <w:jc w:val="both"/>
        <w:textAlignment w:val="baseline"/>
        <w:rPr>
          <w:szCs w:val="24"/>
        </w:rPr>
      </w:pPr>
      <w:r w:rsidRPr="00817228">
        <w:rPr>
          <w:szCs w:val="24"/>
        </w:rPr>
        <w:t xml:space="preserve">1) </w:t>
      </w:r>
      <w:r w:rsidRPr="00817228">
        <w:rPr>
          <w:szCs w:val="24"/>
        </w:rPr>
        <w:tab/>
        <w:t xml:space="preserve">5 dni od dnia przekazania informacji o czynności zamawiającego stanowiącej podstawę jego wniesienia, jeżeli informacja została przekazana przy użyciu środków komunikacji elektronicznej, </w:t>
      </w:r>
    </w:p>
    <w:p w:rsidR="00817228" w:rsidRPr="00817228" w:rsidRDefault="00817228" w:rsidP="00817228">
      <w:pPr>
        <w:tabs>
          <w:tab w:val="left" w:pos="851"/>
        </w:tabs>
        <w:overflowPunct w:val="0"/>
        <w:autoSpaceDE w:val="0"/>
        <w:autoSpaceDN w:val="0"/>
        <w:adjustRightInd w:val="0"/>
        <w:spacing w:after="120" w:line="240" w:lineRule="auto"/>
        <w:ind w:left="851" w:hanging="425"/>
        <w:jc w:val="both"/>
        <w:textAlignment w:val="baseline"/>
        <w:rPr>
          <w:szCs w:val="24"/>
        </w:rPr>
      </w:pPr>
      <w:r w:rsidRPr="00817228">
        <w:rPr>
          <w:szCs w:val="24"/>
        </w:rPr>
        <w:t xml:space="preserve">2) </w:t>
      </w:r>
      <w:r w:rsidRPr="00817228">
        <w:rPr>
          <w:szCs w:val="24"/>
        </w:rPr>
        <w:tab/>
        <w:t xml:space="preserve">10 dni od dnia przekazania informacji o czynności zamawiającego stanowiącej podstawę jego wniesienia, jeżeli informacja została przekazana w sposób inny niż określony w </w:t>
      </w:r>
      <w:proofErr w:type="spellStart"/>
      <w:r w:rsidRPr="00817228">
        <w:rPr>
          <w:szCs w:val="24"/>
        </w:rPr>
        <w:t>ppkt</w:t>
      </w:r>
      <w:proofErr w:type="spellEnd"/>
      <w:r w:rsidRPr="00817228">
        <w:rPr>
          <w:szCs w:val="24"/>
        </w:rPr>
        <w:t xml:space="preserve"> 1). </w:t>
      </w:r>
    </w:p>
    <w:p w:rsidR="00817228" w:rsidRPr="00817228" w:rsidRDefault="00817228" w:rsidP="00817228">
      <w:pPr>
        <w:tabs>
          <w:tab w:val="left" w:pos="426"/>
        </w:tabs>
        <w:overflowPunct w:val="0"/>
        <w:autoSpaceDE w:val="0"/>
        <w:autoSpaceDN w:val="0"/>
        <w:adjustRightInd w:val="0"/>
        <w:spacing w:after="120" w:line="240" w:lineRule="auto"/>
        <w:ind w:left="426" w:hanging="426"/>
        <w:jc w:val="both"/>
        <w:textAlignment w:val="baseline"/>
        <w:rPr>
          <w:szCs w:val="24"/>
        </w:rPr>
      </w:pPr>
      <w:r w:rsidRPr="00817228">
        <w:rPr>
          <w:szCs w:val="24"/>
        </w:rPr>
        <w:t xml:space="preserve">7. Odwołanie wobec treści ogłoszenia wszczynającego postępowanie o udzielenie zamówienia lub wobec treści dokumentów zamówienia wnosi się w terminie 5 dni od dnia zamieszczenia ogłoszenia w Biuletynie Zamówień Publicznych lub dokumentów zamówienia na Platformie Zakupowej. </w:t>
      </w:r>
    </w:p>
    <w:p w:rsidR="00817228" w:rsidRPr="00817228" w:rsidRDefault="00817228" w:rsidP="00817228">
      <w:pPr>
        <w:tabs>
          <w:tab w:val="left" w:pos="426"/>
        </w:tabs>
        <w:overflowPunct w:val="0"/>
        <w:autoSpaceDE w:val="0"/>
        <w:autoSpaceDN w:val="0"/>
        <w:adjustRightInd w:val="0"/>
        <w:spacing w:after="120" w:line="240" w:lineRule="auto"/>
        <w:ind w:left="426" w:hanging="426"/>
        <w:jc w:val="both"/>
        <w:textAlignment w:val="baseline"/>
        <w:rPr>
          <w:szCs w:val="24"/>
        </w:rPr>
      </w:pPr>
      <w:r w:rsidRPr="00817228">
        <w:rPr>
          <w:szCs w:val="24"/>
        </w:rPr>
        <w:t xml:space="preserve">8. </w:t>
      </w:r>
      <w:r w:rsidRPr="00817228">
        <w:rPr>
          <w:szCs w:val="24"/>
        </w:rPr>
        <w:tab/>
        <w:t xml:space="preserve">Odwołanie w przypadkach innych niż określone w pkt 6 i 7 wnosi się w terminie 5 dni od dnia, w którym powzięto lub przy zachowaniu należytej staranności można było powziąć wiadomość o okolicznościach stanowiących podstawę jego wniesienia. </w:t>
      </w:r>
    </w:p>
    <w:p w:rsidR="00817228" w:rsidRPr="00817228" w:rsidRDefault="00817228" w:rsidP="00817228">
      <w:pPr>
        <w:tabs>
          <w:tab w:val="left" w:pos="426"/>
        </w:tabs>
        <w:overflowPunct w:val="0"/>
        <w:autoSpaceDE w:val="0"/>
        <w:autoSpaceDN w:val="0"/>
        <w:adjustRightInd w:val="0"/>
        <w:spacing w:after="120" w:line="240" w:lineRule="auto"/>
        <w:ind w:left="426" w:hanging="426"/>
        <w:jc w:val="both"/>
        <w:textAlignment w:val="baseline"/>
        <w:rPr>
          <w:szCs w:val="24"/>
        </w:rPr>
      </w:pPr>
      <w:r w:rsidRPr="00817228">
        <w:rPr>
          <w:szCs w:val="24"/>
        </w:rPr>
        <w:t xml:space="preserve">9. </w:t>
      </w:r>
      <w:r w:rsidRPr="00817228">
        <w:rPr>
          <w:szCs w:val="24"/>
        </w:rPr>
        <w:tab/>
        <w:t xml:space="preserve">Jeżeli zamawiający mimo takiego obowiązku nie przesłał wykonawcy zawiadomienia o wyborze najkorzystniejszej oferty, odwołanie wnosi się nie później niż w terminie: </w:t>
      </w:r>
    </w:p>
    <w:p w:rsidR="00817228" w:rsidRPr="00817228" w:rsidRDefault="00817228" w:rsidP="00817228">
      <w:pPr>
        <w:tabs>
          <w:tab w:val="left" w:pos="851"/>
        </w:tabs>
        <w:overflowPunct w:val="0"/>
        <w:autoSpaceDE w:val="0"/>
        <w:autoSpaceDN w:val="0"/>
        <w:adjustRightInd w:val="0"/>
        <w:spacing w:after="120" w:line="240" w:lineRule="auto"/>
        <w:ind w:left="851" w:hanging="425"/>
        <w:jc w:val="both"/>
        <w:textAlignment w:val="baseline"/>
        <w:rPr>
          <w:szCs w:val="24"/>
        </w:rPr>
      </w:pPr>
      <w:r w:rsidRPr="00817228">
        <w:rPr>
          <w:szCs w:val="24"/>
        </w:rPr>
        <w:t xml:space="preserve">1) </w:t>
      </w:r>
      <w:r w:rsidRPr="00817228">
        <w:rPr>
          <w:szCs w:val="24"/>
        </w:rPr>
        <w:tab/>
        <w:t xml:space="preserve">15 dni od dnia zamieszczenia w Biuletynie Zamówień Publicznych ogłoszenia o wyniku postępowania; </w:t>
      </w:r>
    </w:p>
    <w:p w:rsidR="00817228" w:rsidRPr="00817228" w:rsidRDefault="00817228" w:rsidP="00817228">
      <w:pPr>
        <w:tabs>
          <w:tab w:val="left" w:pos="851"/>
        </w:tabs>
        <w:overflowPunct w:val="0"/>
        <w:autoSpaceDE w:val="0"/>
        <w:autoSpaceDN w:val="0"/>
        <w:adjustRightInd w:val="0"/>
        <w:spacing w:after="120" w:line="240" w:lineRule="auto"/>
        <w:ind w:left="851" w:hanging="425"/>
        <w:jc w:val="both"/>
        <w:textAlignment w:val="baseline"/>
        <w:rPr>
          <w:szCs w:val="24"/>
        </w:rPr>
      </w:pPr>
      <w:r w:rsidRPr="00817228">
        <w:rPr>
          <w:szCs w:val="24"/>
        </w:rPr>
        <w:t xml:space="preserve">2) </w:t>
      </w:r>
      <w:r w:rsidRPr="00817228">
        <w:rPr>
          <w:szCs w:val="24"/>
        </w:rPr>
        <w:tab/>
        <w:t xml:space="preserve">miesiąca od dnia zawarcia umowy, jeżeli zamawiający nie zamieścił w Biuletynie Zamówień Publicznych ogłoszenia o wyniku postępowania. </w:t>
      </w:r>
    </w:p>
    <w:p w:rsidR="00817228" w:rsidRPr="00817228" w:rsidRDefault="00817228" w:rsidP="00817228">
      <w:pPr>
        <w:tabs>
          <w:tab w:val="left" w:pos="426"/>
        </w:tabs>
        <w:overflowPunct w:val="0"/>
        <w:autoSpaceDE w:val="0"/>
        <w:autoSpaceDN w:val="0"/>
        <w:adjustRightInd w:val="0"/>
        <w:spacing w:after="120" w:line="240" w:lineRule="auto"/>
        <w:ind w:left="426" w:hanging="426"/>
        <w:jc w:val="both"/>
        <w:textAlignment w:val="baseline"/>
        <w:rPr>
          <w:szCs w:val="24"/>
        </w:rPr>
      </w:pPr>
      <w:r w:rsidRPr="00817228">
        <w:rPr>
          <w:szCs w:val="24"/>
        </w:rPr>
        <w:t xml:space="preserve">10. </w:t>
      </w:r>
      <w:r w:rsidRPr="00817228">
        <w:rPr>
          <w:szCs w:val="24"/>
        </w:rPr>
        <w:tab/>
        <w:t xml:space="preserve">Odwołanie zawiera elementy wskazane w art. 516 ustawy </w:t>
      </w:r>
      <w:proofErr w:type="spellStart"/>
      <w:r w:rsidRPr="00817228">
        <w:rPr>
          <w:szCs w:val="24"/>
        </w:rPr>
        <w:t>pzp</w:t>
      </w:r>
      <w:proofErr w:type="spellEnd"/>
      <w:r w:rsidRPr="00817228">
        <w:rPr>
          <w:szCs w:val="24"/>
        </w:rPr>
        <w:t xml:space="preserve">. </w:t>
      </w:r>
    </w:p>
    <w:p w:rsidR="00817228" w:rsidRPr="00817228" w:rsidRDefault="00817228" w:rsidP="00817228">
      <w:pPr>
        <w:tabs>
          <w:tab w:val="left" w:pos="426"/>
        </w:tabs>
        <w:overflowPunct w:val="0"/>
        <w:autoSpaceDE w:val="0"/>
        <w:autoSpaceDN w:val="0"/>
        <w:adjustRightInd w:val="0"/>
        <w:spacing w:after="120" w:line="240" w:lineRule="auto"/>
        <w:ind w:left="426" w:hanging="426"/>
        <w:jc w:val="both"/>
        <w:textAlignment w:val="baseline"/>
        <w:rPr>
          <w:szCs w:val="24"/>
        </w:rPr>
      </w:pPr>
      <w:r w:rsidRPr="00817228">
        <w:rPr>
          <w:szCs w:val="24"/>
        </w:rPr>
        <w:t xml:space="preserve">11. </w:t>
      </w:r>
      <w:r w:rsidRPr="00817228">
        <w:rPr>
          <w:szCs w:val="24"/>
        </w:rPr>
        <w:tab/>
        <w:t xml:space="preserve">Na orzeczenie Izby oraz postanowienie Prezesa Izby, o którym mowa w art. 519 ust. 1 ustawy, stronom oraz uczestnikom postępowania odwoławczego przysługuje skarga do sądu. </w:t>
      </w:r>
    </w:p>
    <w:p w:rsidR="00817228" w:rsidRPr="00817228" w:rsidRDefault="00817228" w:rsidP="00817228">
      <w:pPr>
        <w:tabs>
          <w:tab w:val="left" w:pos="426"/>
        </w:tabs>
        <w:overflowPunct w:val="0"/>
        <w:autoSpaceDE w:val="0"/>
        <w:autoSpaceDN w:val="0"/>
        <w:adjustRightInd w:val="0"/>
        <w:spacing w:after="120" w:line="240" w:lineRule="auto"/>
        <w:ind w:left="426" w:hanging="426"/>
        <w:jc w:val="both"/>
        <w:textAlignment w:val="baseline"/>
        <w:rPr>
          <w:szCs w:val="24"/>
        </w:rPr>
      </w:pPr>
      <w:r w:rsidRPr="00817228">
        <w:rPr>
          <w:szCs w:val="24"/>
        </w:rPr>
        <w:t xml:space="preserve">12. W postępowaniu toczącym się wskutek wniesienia skargi stosuje się odpowiednio przepisy ustawy z dnia 17 listopada 1964 r. - Kodeks postępowania cywilnego o apelacji, jeżeli przepisy Działu IX ustawy </w:t>
      </w:r>
      <w:proofErr w:type="spellStart"/>
      <w:r w:rsidRPr="00817228">
        <w:rPr>
          <w:szCs w:val="24"/>
        </w:rPr>
        <w:t>pzp</w:t>
      </w:r>
      <w:proofErr w:type="spellEnd"/>
      <w:r w:rsidRPr="00817228">
        <w:rPr>
          <w:szCs w:val="24"/>
        </w:rPr>
        <w:t xml:space="preserve"> nie stanowią inaczej. </w:t>
      </w:r>
    </w:p>
    <w:p w:rsidR="00817228" w:rsidRPr="00817228" w:rsidRDefault="00817228" w:rsidP="00817228">
      <w:pPr>
        <w:tabs>
          <w:tab w:val="left" w:pos="426"/>
        </w:tabs>
        <w:overflowPunct w:val="0"/>
        <w:autoSpaceDE w:val="0"/>
        <w:autoSpaceDN w:val="0"/>
        <w:adjustRightInd w:val="0"/>
        <w:spacing w:after="120" w:line="240" w:lineRule="auto"/>
        <w:ind w:left="426" w:hanging="426"/>
        <w:jc w:val="both"/>
        <w:textAlignment w:val="baseline"/>
        <w:rPr>
          <w:szCs w:val="24"/>
        </w:rPr>
      </w:pPr>
      <w:r w:rsidRPr="00817228">
        <w:rPr>
          <w:szCs w:val="24"/>
        </w:rPr>
        <w:t xml:space="preserve">13. </w:t>
      </w:r>
      <w:r w:rsidRPr="00817228">
        <w:rPr>
          <w:szCs w:val="24"/>
        </w:rPr>
        <w:tab/>
        <w:t>Skargę wnosi się do Sądu Okręgowego w Warszawie - sądu zamówień publicznych.</w:t>
      </w:r>
    </w:p>
    <w:p w:rsidR="00817228" w:rsidRPr="00817228" w:rsidRDefault="00817228" w:rsidP="00817228">
      <w:pPr>
        <w:tabs>
          <w:tab w:val="left" w:pos="426"/>
        </w:tabs>
        <w:overflowPunct w:val="0"/>
        <w:autoSpaceDE w:val="0"/>
        <w:autoSpaceDN w:val="0"/>
        <w:adjustRightInd w:val="0"/>
        <w:spacing w:after="120" w:line="240" w:lineRule="auto"/>
        <w:ind w:left="426" w:hanging="426"/>
        <w:jc w:val="both"/>
        <w:textAlignment w:val="baseline"/>
        <w:rPr>
          <w:szCs w:val="24"/>
        </w:rPr>
      </w:pPr>
      <w:r w:rsidRPr="00817228">
        <w:rPr>
          <w:szCs w:val="24"/>
        </w:rPr>
        <w:lastRenderedPageBreak/>
        <w:t xml:space="preserve">14. </w:t>
      </w:r>
      <w:r w:rsidRPr="00817228">
        <w:rPr>
          <w:szCs w:val="24"/>
        </w:rPr>
        <w:tab/>
        <w:t xml:space="preserve">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 </w:t>
      </w:r>
    </w:p>
    <w:p w:rsidR="00AA40D7" w:rsidRPr="00817228" w:rsidRDefault="00817228" w:rsidP="00817228">
      <w:pPr>
        <w:tabs>
          <w:tab w:val="left" w:pos="426"/>
        </w:tabs>
        <w:overflowPunct w:val="0"/>
        <w:autoSpaceDE w:val="0"/>
        <w:autoSpaceDN w:val="0"/>
        <w:adjustRightInd w:val="0"/>
        <w:spacing w:after="120" w:line="240" w:lineRule="auto"/>
        <w:ind w:left="426" w:hanging="426"/>
        <w:jc w:val="both"/>
        <w:textAlignment w:val="baseline"/>
        <w:rPr>
          <w:rFonts w:eastAsia="Calibri"/>
          <w:szCs w:val="24"/>
        </w:rPr>
      </w:pPr>
      <w:r w:rsidRPr="00817228">
        <w:rPr>
          <w:szCs w:val="24"/>
        </w:rPr>
        <w:t xml:space="preserve">15. </w:t>
      </w:r>
      <w:r w:rsidRPr="00817228">
        <w:rPr>
          <w:szCs w:val="24"/>
        </w:rPr>
        <w:tab/>
        <w:t>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w:t>
      </w:r>
    </w:p>
    <w:sectPr w:rsidR="00AA40D7" w:rsidRPr="00817228" w:rsidSect="00166C98">
      <w:headerReference w:type="even" r:id="rId23"/>
      <w:headerReference w:type="default" r:id="rId24"/>
      <w:footerReference w:type="even" r:id="rId25"/>
      <w:footerReference w:type="default" r:id="rId26"/>
      <w:headerReference w:type="first" r:id="rId27"/>
      <w:footerReference w:type="first" r:id="rId28"/>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EB5" w:rsidRDefault="004A5EB5" w:rsidP="00E96FE5">
      <w:pPr>
        <w:spacing w:after="0" w:line="240" w:lineRule="auto"/>
      </w:pPr>
      <w:r>
        <w:separator/>
      </w:r>
    </w:p>
  </w:endnote>
  <w:endnote w:type="continuationSeparator" w:id="0">
    <w:p w:rsidR="004A5EB5" w:rsidRDefault="004A5EB5" w:rsidP="00E96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EE"/>
    <w:family w:val="roman"/>
    <w:pitch w:val="variable"/>
    <w:sig w:usb0="E00002FF" w:usb1="420024FF"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719" w:rsidRDefault="00EA671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18"/>
      </w:rPr>
      <w:id w:val="-2090841866"/>
      <w:docPartObj>
        <w:docPartGallery w:val="Page Numbers (Bottom of Page)"/>
        <w:docPartUnique/>
      </w:docPartObj>
    </w:sdtPr>
    <w:sdtEndPr/>
    <w:sdtContent>
      <w:sdt>
        <w:sdtPr>
          <w:rPr>
            <w:rFonts w:ascii="Arial Narrow" w:hAnsi="Arial Narrow"/>
            <w:sz w:val="18"/>
          </w:rPr>
          <w:id w:val="-1769616900"/>
          <w:docPartObj>
            <w:docPartGallery w:val="Page Numbers (Top of Page)"/>
            <w:docPartUnique/>
          </w:docPartObj>
        </w:sdtPr>
        <w:sdtEndPr/>
        <w:sdtContent>
          <w:p w:rsidR="00EA6719" w:rsidRPr="00E96FE5" w:rsidRDefault="00EA6719">
            <w:pPr>
              <w:pStyle w:val="Stopka"/>
              <w:jc w:val="right"/>
              <w:rPr>
                <w:rFonts w:ascii="Arial Narrow" w:hAnsi="Arial Narrow"/>
                <w:sz w:val="18"/>
              </w:rPr>
            </w:pPr>
            <w:r w:rsidRPr="00E96FE5">
              <w:rPr>
                <w:rFonts w:ascii="Arial Narrow" w:hAnsi="Arial Narrow"/>
                <w:sz w:val="18"/>
              </w:rPr>
              <w:t xml:space="preserve">Strona </w:t>
            </w:r>
            <w:r w:rsidRPr="00E96FE5">
              <w:rPr>
                <w:rFonts w:ascii="Arial Narrow" w:hAnsi="Arial Narrow"/>
                <w:b/>
                <w:bCs/>
                <w:sz w:val="18"/>
                <w:szCs w:val="24"/>
              </w:rPr>
              <w:fldChar w:fldCharType="begin"/>
            </w:r>
            <w:r w:rsidRPr="00E96FE5">
              <w:rPr>
                <w:rFonts w:ascii="Arial Narrow" w:hAnsi="Arial Narrow"/>
                <w:b/>
                <w:bCs/>
                <w:sz w:val="18"/>
              </w:rPr>
              <w:instrText>PAGE</w:instrText>
            </w:r>
            <w:r w:rsidRPr="00E96FE5">
              <w:rPr>
                <w:rFonts w:ascii="Arial Narrow" w:hAnsi="Arial Narrow"/>
                <w:b/>
                <w:bCs/>
                <w:sz w:val="18"/>
                <w:szCs w:val="24"/>
              </w:rPr>
              <w:fldChar w:fldCharType="separate"/>
            </w:r>
            <w:r w:rsidR="00D46A42">
              <w:rPr>
                <w:rFonts w:ascii="Arial Narrow" w:hAnsi="Arial Narrow"/>
                <w:b/>
                <w:bCs/>
                <w:noProof/>
                <w:sz w:val="18"/>
              </w:rPr>
              <w:t>4</w:t>
            </w:r>
            <w:r w:rsidRPr="00E96FE5">
              <w:rPr>
                <w:rFonts w:ascii="Arial Narrow" w:hAnsi="Arial Narrow"/>
                <w:b/>
                <w:bCs/>
                <w:sz w:val="18"/>
                <w:szCs w:val="24"/>
              </w:rPr>
              <w:fldChar w:fldCharType="end"/>
            </w:r>
            <w:r w:rsidRPr="00E96FE5">
              <w:rPr>
                <w:rFonts w:ascii="Arial Narrow" w:hAnsi="Arial Narrow"/>
                <w:sz w:val="18"/>
              </w:rPr>
              <w:t xml:space="preserve"> z </w:t>
            </w:r>
            <w:r w:rsidRPr="00E96FE5">
              <w:rPr>
                <w:rFonts w:ascii="Arial Narrow" w:hAnsi="Arial Narrow"/>
                <w:b/>
                <w:bCs/>
                <w:sz w:val="18"/>
                <w:szCs w:val="24"/>
              </w:rPr>
              <w:fldChar w:fldCharType="begin"/>
            </w:r>
            <w:r w:rsidRPr="00E96FE5">
              <w:rPr>
                <w:rFonts w:ascii="Arial Narrow" w:hAnsi="Arial Narrow"/>
                <w:b/>
                <w:bCs/>
                <w:sz w:val="18"/>
              </w:rPr>
              <w:instrText>NUMPAGES</w:instrText>
            </w:r>
            <w:r w:rsidRPr="00E96FE5">
              <w:rPr>
                <w:rFonts w:ascii="Arial Narrow" w:hAnsi="Arial Narrow"/>
                <w:b/>
                <w:bCs/>
                <w:sz w:val="18"/>
                <w:szCs w:val="24"/>
              </w:rPr>
              <w:fldChar w:fldCharType="separate"/>
            </w:r>
            <w:r w:rsidR="00D46A42">
              <w:rPr>
                <w:rFonts w:ascii="Arial Narrow" w:hAnsi="Arial Narrow"/>
                <w:b/>
                <w:bCs/>
                <w:noProof/>
                <w:sz w:val="18"/>
              </w:rPr>
              <w:t>27</w:t>
            </w:r>
            <w:r w:rsidRPr="00E96FE5">
              <w:rPr>
                <w:rFonts w:ascii="Arial Narrow" w:hAnsi="Arial Narrow"/>
                <w:b/>
                <w:bCs/>
                <w:sz w:val="18"/>
                <w:szCs w:val="24"/>
              </w:rPr>
              <w:fldChar w:fldCharType="end"/>
            </w:r>
          </w:p>
        </w:sdtContent>
      </w:sdt>
    </w:sdtContent>
  </w:sdt>
  <w:p w:rsidR="00EA6719" w:rsidRDefault="00EA671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719" w:rsidRDefault="00EA671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EB5" w:rsidRDefault="004A5EB5" w:rsidP="00E96FE5">
      <w:pPr>
        <w:spacing w:after="0" w:line="240" w:lineRule="auto"/>
      </w:pPr>
      <w:r>
        <w:separator/>
      </w:r>
    </w:p>
  </w:footnote>
  <w:footnote w:type="continuationSeparator" w:id="0">
    <w:p w:rsidR="004A5EB5" w:rsidRDefault="004A5EB5" w:rsidP="00E96F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719" w:rsidRDefault="00EA671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719" w:rsidRDefault="00EA671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719" w:rsidRDefault="00EA671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50E25BB4"/>
    <w:name w:val="WW8Num16"/>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644"/>
        </w:tabs>
        <w:ind w:left="644" w:hanging="360"/>
      </w:pPr>
      <w:rPr>
        <w:rFonts w:ascii="Calibri" w:hAnsi="Calibri" w:hint="default"/>
        <w:sz w:val="20"/>
        <w:szCs w:val="24"/>
      </w:rPr>
    </w:lvl>
    <w:lvl w:ilvl="2">
      <w:start w:val="1"/>
      <w:numFmt w:val="lowerLetter"/>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61335C"/>
    <w:multiLevelType w:val="hybridMultilevel"/>
    <w:tmpl w:val="4CB2BEA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9F7990"/>
    <w:multiLevelType w:val="multilevel"/>
    <w:tmpl w:val="05862AEC"/>
    <w:lvl w:ilvl="0">
      <w:start w:val="1"/>
      <w:numFmt w:val="decimal"/>
      <w:lvlText w:val="%1"/>
      <w:lvlJc w:val="left"/>
      <w:pPr>
        <w:ind w:left="360" w:hanging="360"/>
      </w:pPr>
      <w:rPr>
        <w:rFonts w:hint="default"/>
        <w:b w:val="0"/>
        <w:i w:val="0"/>
        <w:color w:val="auto"/>
        <w:sz w:val="24"/>
        <w:szCs w:val="22"/>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2DD15B2"/>
    <w:multiLevelType w:val="multilevel"/>
    <w:tmpl w:val="8A869C46"/>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36D0EE0"/>
    <w:multiLevelType w:val="hybridMultilevel"/>
    <w:tmpl w:val="AB7E85A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03B6143C"/>
    <w:multiLevelType w:val="hybridMultilevel"/>
    <w:tmpl w:val="C3648E8C"/>
    <w:lvl w:ilvl="0" w:tplc="04150011">
      <w:start w:val="1"/>
      <w:numFmt w:val="decimal"/>
      <w:lvlText w:val="%1)"/>
      <w:lvlJc w:val="left"/>
      <w:pPr>
        <w:ind w:left="360" w:hanging="360"/>
      </w:pPr>
      <w:rPr>
        <w:rFonts w:hint="default"/>
      </w:rPr>
    </w:lvl>
    <w:lvl w:ilvl="1" w:tplc="04150019">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6">
    <w:nsid w:val="069F3420"/>
    <w:multiLevelType w:val="hybridMultilevel"/>
    <w:tmpl w:val="6A2E0490"/>
    <w:lvl w:ilvl="0" w:tplc="04150011">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82A745D"/>
    <w:multiLevelType w:val="hybridMultilevel"/>
    <w:tmpl w:val="122A5A3C"/>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D16626"/>
    <w:multiLevelType w:val="hybridMultilevel"/>
    <w:tmpl w:val="240AE7A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1730512E"/>
    <w:multiLevelType w:val="hybridMultilevel"/>
    <w:tmpl w:val="9D6828DA"/>
    <w:lvl w:ilvl="0" w:tplc="04150011">
      <w:start w:val="1"/>
      <w:numFmt w:val="decimal"/>
      <w:lvlText w:val="%1)"/>
      <w:lvlJc w:val="left"/>
      <w:pPr>
        <w:ind w:left="780" w:hanging="360"/>
      </w:pPr>
      <w:rPr>
        <w:rFonts w:hint="default"/>
      </w:rPr>
    </w:lvl>
    <w:lvl w:ilvl="1" w:tplc="04150017">
      <w:start w:val="1"/>
      <w:numFmt w:val="lowerLetter"/>
      <w:lvlText w:val="%2)"/>
      <w:lvlJc w:val="left"/>
      <w:pPr>
        <w:ind w:left="1500" w:hanging="360"/>
      </w:pPr>
    </w:lvl>
    <w:lvl w:ilvl="2" w:tplc="0415001B">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
    <w:nsid w:val="21EC0643"/>
    <w:multiLevelType w:val="hybridMultilevel"/>
    <w:tmpl w:val="E6AA96FE"/>
    <w:lvl w:ilvl="0" w:tplc="4B72A8C6">
      <w:start w:val="1"/>
      <w:numFmt w:val="decimal"/>
      <w:lvlText w:val="%1."/>
      <w:lvlJc w:val="left"/>
      <w:pPr>
        <w:ind w:left="360" w:hanging="360"/>
      </w:pPr>
      <w:rPr>
        <w:rFonts w:hint="default"/>
        <w:b w:val="0"/>
      </w:rPr>
    </w:lvl>
    <w:lvl w:ilvl="1" w:tplc="251C1256">
      <w:numFmt w:val="bullet"/>
      <w:lvlText w:val="-"/>
      <w:lvlJc w:val="left"/>
      <w:pPr>
        <w:ind w:left="1080" w:hanging="360"/>
      </w:pPr>
      <w:rPr>
        <w:rFonts w:ascii="Calibri" w:eastAsia="Times New Roman" w:hAnsi="Calibri" w:cs="Calibri" w:hint="default"/>
      </w:r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4CF5981"/>
    <w:multiLevelType w:val="hybridMultilevel"/>
    <w:tmpl w:val="DC6A5022"/>
    <w:lvl w:ilvl="0" w:tplc="D0B68A72">
      <w:start w:val="6"/>
      <w:numFmt w:val="decimal"/>
      <w:lvlText w:val="%1."/>
      <w:lvlJc w:val="left"/>
      <w:pPr>
        <w:ind w:left="502" w:hanging="360"/>
      </w:pPr>
      <w:rPr>
        <w:rFonts w:hint="default"/>
      </w:rPr>
    </w:lvl>
    <w:lvl w:ilvl="1" w:tplc="04150019">
      <w:start w:val="1"/>
      <w:numFmt w:val="lowerLetter"/>
      <w:lvlText w:val="%2."/>
      <w:lvlJc w:val="left"/>
      <w:pPr>
        <w:ind w:left="1162" w:hanging="360"/>
      </w:pPr>
    </w:lvl>
    <w:lvl w:ilvl="2" w:tplc="0415001B" w:tentative="1">
      <w:start w:val="1"/>
      <w:numFmt w:val="lowerRoman"/>
      <w:lvlText w:val="%3."/>
      <w:lvlJc w:val="right"/>
      <w:pPr>
        <w:ind w:left="1882" w:hanging="180"/>
      </w:pPr>
    </w:lvl>
    <w:lvl w:ilvl="3" w:tplc="0415000F" w:tentative="1">
      <w:start w:val="1"/>
      <w:numFmt w:val="decimal"/>
      <w:lvlText w:val="%4."/>
      <w:lvlJc w:val="left"/>
      <w:pPr>
        <w:ind w:left="2602" w:hanging="360"/>
      </w:pPr>
    </w:lvl>
    <w:lvl w:ilvl="4" w:tplc="04150019" w:tentative="1">
      <w:start w:val="1"/>
      <w:numFmt w:val="lowerLetter"/>
      <w:lvlText w:val="%5."/>
      <w:lvlJc w:val="left"/>
      <w:pPr>
        <w:ind w:left="3322" w:hanging="360"/>
      </w:pPr>
    </w:lvl>
    <w:lvl w:ilvl="5" w:tplc="0415001B" w:tentative="1">
      <w:start w:val="1"/>
      <w:numFmt w:val="lowerRoman"/>
      <w:lvlText w:val="%6."/>
      <w:lvlJc w:val="right"/>
      <w:pPr>
        <w:ind w:left="4042" w:hanging="180"/>
      </w:pPr>
    </w:lvl>
    <w:lvl w:ilvl="6" w:tplc="0415000F" w:tentative="1">
      <w:start w:val="1"/>
      <w:numFmt w:val="decimal"/>
      <w:lvlText w:val="%7."/>
      <w:lvlJc w:val="left"/>
      <w:pPr>
        <w:ind w:left="4762" w:hanging="360"/>
      </w:pPr>
    </w:lvl>
    <w:lvl w:ilvl="7" w:tplc="04150019" w:tentative="1">
      <w:start w:val="1"/>
      <w:numFmt w:val="lowerLetter"/>
      <w:lvlText w:val="%8."/>
      <w:lvlJc w:val="left"/>
      <w:pPr>
        <w:ind w:left="5482" w:hanging="360"/>
      </w:pPr>
    </w:lvl>
    <w:lvl w:ilvl="8" w:tplc="0415001B" w:tentative="1">
      <w:start w:val="1"/>
      <w:numFmt w:val="lowerRoman"/>
      <w:lvlText w:val="%9."/>
      <w:lvlJc w:val="right"/>
      <w:pPr>
        <w:ind w:left="6202" w:hanging="180"/>
      </w:pPr>
    </w:lvl>
  </w:abstractNum>
  <w:abstractNum w:abstractNumId="12">
    <w:nsid w:val="296369B9"/>
    <w:multiLevelType w:val="hybridMultilevel"/>
    <w:tmpl w:val="42D092B2"/>
    <w:lvl w:ilvl="0" w:tplc="A750343C">
      <w:start w:val="6"/>
      <w:numFmt w:val="upperRoman"/>
      <w:lvlText w:val="%1."/>
      <w:lvlJc w:val="left"/>
      <w:pPr>
        <w:tabs>
          <w:tab w:val="num" w:pos="680"/>
        </w:tabs>
        <w:ind w:left="680" w:hanging="680"/>
      </w:pPr>
      <w:rPr>
        <w:rFonts w:hint="default"/>
        <w:b/>
        <w:sz w:val="22"/>
        <w:szCs w:val="22"/>
      </w:rPr>
    </w:lvl>
    <w:lvl w:ilvl="1" w:tplc="183408CC">
      <w:start w:val="1"/>
      <w:numFmt w:val="lowerLetter"/>
      <w:lvlText w:val="%2)"/>
      <w:lvlJc w:val="left"/>
      <w:pPr>
        <w:tabs>
          <w:tab w:val="num" w:pos="1420"/>
        </w:tabs>
        <w:ind w:left="1420" w:hanging="340"/>
      </w:pPr>
      <w:rPr>
        <w:rFonts w:hint="default"/>
        <w:b/>
        <w:sz w:val="32"/>
        <w:szCs w:val="32"/>
      </w:rPr>
    </w:lvl>
    <w:lvl w:ilvl="2" w:tplc="191CA7A2">
      <w:start w:val="9"/>
      <w:numFmt w:val="decimal"/>
      <w:lvlText w:val="%3."/>
      <w:lvlJc w:val="left"/>
      <w:pPr>
        <w:tabs>
          <w:tab w:val="num" w:pos="2340"/>
        </w:tabs>
        <w:ind w:left="2340" w:hanging="360"/>
      </w:pPr>
      <w:rPr>
        <w:rFonts w:hint="default"/>
      </w:rPr>
    </w:lvl>
    <w:lvl w:ilvl="3" w:tplc="5546AF72">
      <w:start w:val="1"/>
      <w:numFmt w:val="decimal"/>
      <w:lvlText w:val="%4)"/>
      <w:lvlJc w:val="left"/>
      <w:pPr>
        <w:ind w:left="2880" w:hanging="360"/>
      </w:pPr>
      <w:rPr>
        <w:rFonts w:hint="default"/>
        <w:b w:val="0"/>
      </w:rPr>
    </w:lvl>
    <w:lvl w:ilvl="4" w:tplc="96C6D83C">
      <w:start w:val="6"/>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3434CAD"/>
    <w:multiLevelType w:val="hybridMultilevel"/>
    <w:tmpl w:val="A2169420"/>
    <w:lvl w:ilvl="0" w:tplc="6CD251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617590F"/>
    <w:multiLevelType w:val="hybridMultilevel"/>
    <w:tmpl w:val="B594A10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73818D1"/>
    <w:multiLevelType w:val="hybridMultilevel"/>
    <w:tmpl w:val="691CF300"/>
    <w:lvl w:ilvl="0" w:tplc="60C604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C426A7E"/>
    <w:multiLevelType w:val="hybridMultilevel"/>
    <w:tmpl w:val="5BAC3CE6"/>
    <w:lvl w:ilvl="0" w:tplc="03AC588E">
      <w:start w:val="1"/>
      <w:numFmt w:val="decimal"/>
      <w:lvlText w:val="%1."/>
      <w:lvlJc w:val="right"/>
      <w:pPr>
        <w:tabs>
          <w:tab w:val="num" w:pos="720"/>
        </w:tabs>
        <w:ind w:left="720" w:hanging="360"/>
      </w:pPr>
      <w:rPr>
        <w:rFonts w:hint="default"/>
      </w:rPr>
    </w:lvl>
    <w:lvl w:ilvl="1" w:tplc="CCBE357A">
      <w:start w:val="1"/>
      <w:numFmt w:val="decimal"/>
      <w:lvlText w:val="%2."/>
      <w:lvlJc w:val="left"/>
      <w:pPr>
        <w:tabs>
          <w:tab w:val="num" w:pos="1800"/>
        </w:tabs>
        <w:ind w:left="1800" w:hanging="360"/>
      </w:pPr>
      <w:rPr>
        <w:rFonts w:hint="default"/>
        <w:b w:val="0"/>
        <w:color w:val="auto"/>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nsid w:val="41116C4B"/>
    <w:multiLevelType w:val="hybridMultilevel"/>
    <w:tmpl w:val="15E8C084"/>
    <w:lvl w:ilvl="0" w:tplc="066E10E2">
      <w:start w:val="1"/>
      <w:numFmt w:val="upperRoman"/>
      <w:lvlText w:val="%1."/>
      <w:lvlJc w:val="left"/>
      <w:pPr>
        <w:ind w:left="1004" w:hanging="720"/>
      </w:pPr>
      <w:rPr>
        <w:b/>
        <w:strike w:val="0"/>
        <w:dstrike w:val="0"/>
        <w:u w:val="none"/>
        <w:effect w:val="none"/>
      </w:rPr>
    </w:lvl>
    <w:lvl w:ilvl="1" w:tplc="78584CD0">
      <w:start w:val="1"/>
      <w:numFmt w:val="decimal"/>
      <w:lvlText w:val="%2."/>
      <w:lvlJc w:val="left"/>
      <w:pPr>
        <w:ind w:left="1364" w:hanging="360"/>
      </w:pPr>
      <w:rPr>
        <w:rFonts w:hint="default"/>
        <w:b w:val="0"/>
        <w:strike w:val="0"/>
      </w:rPr>
    </w:lvl>
    <w:lvl w:ilvl="2" w:tplc="0415001B">
      <w:start w:val="1"/>
      <w:numFmt w:val="decimal"/>
      <w:lvlText w:val="%3."/>
      <w:lvlJc w:val="left"/>
      <w:pPr>
        <w:tabs>
          <w:tab w:val="num" w:pos="2160"/>
        </w:tabs>
        <w:ind w:left="2160" w:hanging="360"/>
      </w:pPr>
    </w:lvl>
    <w:lvl w:ilvl="3" w:tplc="0415000F">
      <w:start w:val="1"/>
      <w:numFmt w:val="decimal"/>
      <w:lvlText w:val="%4."/>
      <w:lvlJc w:val="left"/>
      <w:pPr>
        <w:ind w:left="2804"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43DF0311"/>
    <w:multiLevelType w:val="hybridMultilevel"/>
    <w:tmpl w:val="A0F2F34E"/>
    <w:lvl w:ilvl="0" w:tplc="04150017">
      <w:start w:val="1"/>
      <w:numFmt w:val="lowerLetter"/>
      <w:lvlText w:val="%1)"/>
      <w:lvlJc w:val="left"/>
      <w:pPr>
        <w:ind w:left="720" w:hanging="360"/>
      </w:pPr>
    </w:lvl>
    <w:lvl w:ilvl="1" w:tplc="6CD251B2">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4541B42"/>
    <w:multiLevelType w:val="hybridMultilevel"/>
    <w:tmpl w:val="BCA0F50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0">
    <w:nsid w:val="44ED72EA"/>
    <w:multiLevelType w:val="hybridMultilevel"/>
    <w:tmpl w:val="86000E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70C6C4E"/>
    <w:multiLevelType w:val="hybridMultilevel"/>
    <w:tmpl w:val="DB4200B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A323037"/>
    <w:multiLevelType w:val="hybridMultilevel"/>
    <w:tmpl w:val="CD96AD7C"/>
    <w:lvl w:ilvl="0" w:tplc="19E612C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F182181"/>
    <w:multiLevelType w:val="hybridMultilevel"/>
    <w:tmpl w:val="4CC6CCE4"/>
    <w:lvl w:ilvl="0" w:tplc="0BAE6846">
      <w:start w:val="1"/>
      <w:numFmt w:val="decimal"/>
      <w:lvlText w:val="%1)"/>
      <w:lvlJc w:val="left"/>
      <w:pPr>
        <w:tabs>
          <w:tab w:val="num" w:pos="720"/>
        </w:tabs>
        <w:ind w:left="720" w:hanging="360"/>
      </w:pPr>
      <w:rPr>
        <w:rFonts w:hint="default"/>
      </w:rPr>
    </w:lvl>
    <w:lvl w:ilvl="1" w:tplc="0BAE6846">
      <w:start w:val="1"/>
      <w:numFmt w:val="decimal"/>
      <w:lvlText w:val="%2)"/>
      <w:lvlJc w:val="left"/>
      <w:pPr>
        <w:tabs>
          <w:tab w:val="num" w:pos="720"/>
        </w:tabs>
        <w:ind w:left="720" w:hanging="360"/>
      </w:pPr>
      <w:rPr>
        <w:rFonts w:hint="default"/>
      </w:rPr>
    </w:lvl>
    <w:lvl w:ilvl="2" w:tplc="FFEED780">
      <w:start w:val="9"/>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3AE78D0"/>
    <w:multiLevelType w:val="hybridMultilevel"/>
    <w:tmpl w:val="3D289374"/>
    <w:lvl w:ilvl="0" w:tplc="4BA424D6">
      <w:start w:val="1"/>
      <w:numFmt w:val="lowerLetter"/>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41D17C5"/>
    <w:multiLevelType w:val="hybridMultilevel"/>
    <w:tmpl w:val="364C6ED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550F5F8F"/>
    <w:multiLevelType w:val="hybridMultilevel"/>
    <w:tmpl w:val="7F22C8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0CF4152"/>
    <w:multiLevelType w:val="hybridMultilevel"/>
    <w:tmpl w:val="8F867A1C"/>
    <w:lvl w:ilvl="0" w:tplc="60C604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13D1CC1"/>
    <w:multiLevelType w:val="hybridMultilevel"/>
    <w:tmpl w:val="324281D8"/>
    <w:lvl w:ilvl="0" w:tplc="E4F4EB28">
      <w:start w:val="1"/>
      <w:numFmt w:val="decimal"/>
      <w:lvlText w:val="%1."/>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64600191"/>
    <w:multiLevelType w:val="multilevel"/>
    <w:tmpl w:val="812850AA"/>
    <w:lvl w:ilvl="0">
      <w:start w:val="1"/>
      <w:numFmt w:val="decimal"/>
      <w:lvlText w:val="%1."/>
      <w:lvlJc w:val="left"/>
      <w:pPr>
        <w:ind w:left="360" w:hanging="360"/>
      </w:pPr>
      <w:rPr>
        <w:rFonts w:hint="default"/>
        <w:b w:val="0"/>
        <w:i w:val="0"/>
        <w:color w:val="auto"/>
        <w:sz w:val="24"/>
        <w:szCs w:val="24"/>
      </w:r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66DA191C"/>
    <w:multiLevelType w:val="multilevel"/>
    <w:tmpl w:val="9D427036"/>
    <w:styleLink w:val="Styl1"/>
    <w:lvl w:ilvl="0">
      <w:start w:val="1"/>
      <w:numFmt w:val="decimal"/>
      <w:lvlText w:val="%1."/>
      <w:lvlJc w:val="left"/>
      <w:pPr>
        <w:ind w:left="502" w:hanging="360"/>
      </w:pPr>
      <w:rPr>
        <w:rFonts w:hint="default"/>
        <w:b w:val="0"/>
        <w:i w:val="0"/>
        <w:color w:val="auto"/>
        <w:sz w:val="22"/>
        <w:szCs w:val="22"/>
      </w:rPr>
    </w:lvl>
    <w:lvl w:ilvl="1">
      <w:start w:val="1"/>
      <w:numFmt w:val="ordinal"/>
      <w:lvlText w:val="%2."/>
      <w:lvlJc w:val="left"/>
      <w:pPr>
        <w:ind w:left="2782" w:hanging="360"/>
      </w:pPr>
    </w:lvl>
    <w:lvl w:ilvl="2">
      <w:start w:val="1"/>
      <w:numFmt w:val="lowerRoman"/>
      <w:lvlText w:val="%3."/>
      <w:lvlJc w:val="right"/>
      <w:pPr>
        <w:ind w:left="3502" w:hanging="180"/>
      </w:pPr>
    </w:lvl>
    <w:lvl w:ilvl="3">
      <w:start w:val="1"/>
      <w:numFmt w:val="decimal"/>
      <w:lvlText w:val="%4."/>
      <w:lvlJc w:val="left"/>
      <w:pPr>
        <w:ind w:left="4222" w:hanging="360"/>
      </w:pPr>
    </w:lvl>
    <w:lvl w:ilvl="4">
      <w:start w:val="1"/>
      <w:numFmt w:val="lowerLetter"/>
      <w:lvlText w:val="%5."/>
      <w:lvlJc w:val="left"/>
      <w:pPr>
        <w:ind w:left="4942" w:hanging="360"/>
      </w:pPr>
    </w:lvl>
    <w:lvl w:ilvl="5">
      <w:start w:val="1"/>
      <w:numFmt w:val="lowerRoman"/>
      <w:lvlText w:val="%6."/>
      <w:lvlJc w:val="right"/>
      <w:pPr>
        <w:ind w:left="5662" w:hanging="180"/>
      </w:pPr>
    </w:lvl>
    <w:lvl w:ilvl="6">
      <w:start w:val="1"/>
      <w:numFmt w:val="decimal"/>
      <w:lvlText w:val="%7."/>
      <w:lvlJc w:val="left"/>
      <w:pPr>
        <w:ind w:left="6382" w:hanging="360"/>
      </w:pPr>
    </w:lvl>
    <w:lvl w:ilvl="7">
      <w:start w:val="1"/>
      <w:numFmt w:val="lowerLetter"/>
      <w:lvlText w:val="%8."/>
      <w:lvlJc w:val="left"/>
      <w:pPr>
        <w:ind w:left="7102" w:hanging="360"/>
      </w:pPr>
    </w:lvl>
    <w:lvl w:ilvl="8">
      <w:start w:val="1"/>
      <w:numFmt w:val="lowerRoman"/>
      <w:lvlText w:val="%9."/>
      <w:lvlJc w:val="right"/>
      <w:pPr>
        <w:ind w:left="7822" w:hanging="180"/>
      </w:pPr>
    </w:lvl>
  </w:abstractNum>
  <w:abstractNum w:abstractNumId="31">
    <w:nsid w:val="672A7294"/>
    <w:multiLevelType w:val="hybridMultilevel"/>
    <w:tmpl w:val="695E90E0"/>
    <w:lvl w:ilvl="0" w:tplc="04150011">
      <w:start w:val="1"/>
      <w:numFmt w:val="decimal"/>
      <w:lvlText w:val="%1)"/>
      <w:lvlJc w:val="left"/>
      <w:pPr>
        <w:ind w:left="1080" w:hanging="720"/>
      </w:pPr>
      <w:rPr>
        <w:rFonts w:hint="default"/>
      </w:rPr>
    </w:lvl>
    <w:lvl w:ilvl="1" w:tplc="04150017">
      <w:start w:val="1"/>
      <w:numFmt w:val="lowerLetter"/>
      <w:lvlText w:val="%2)"/>
      <w:lvlJc w:val="left"/>
      <w:pPr>
        <w:ind w:left="1440" w:hanging="360"/>
      </w:pPr>
    </w:lvl>
    <w:lvl w:ilvl="2" w:tplc="FFC847AA">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7A751F4"/>
    <w:multiLevelType w:val="multilevel"/>
    <w:tmpl w:val="71D461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nsid w:val="68334C10"/>
    <w:multiLevelType w:val="singleLevel"/>
    <w:tmpl w:val="8DCC3974"/>
    <w:lvl w:ilvl="0">
      <w:start w:val="1"/>
      <w:numFmt w:val="decimal"/>
      <w:lvlText w:val="%1."/>
      <w:lvlJc w:val="left"/>
      <w:pPr>
        <w:ind w:left="720" w:hanging="360"/>
      </w:pPr>
      <w:rPr>
        <w:b w:val="0"/>
        <w:bCs w:val="0"/>
        <w:color w:val="auto"/>
        <w:sz w:val="24"/>
        <w:szCs w:val="22"/>
      </w:rPr>
    </w:lvl>
  </w:abstractNum>
  <w:abstractNum w:abstractNumId="34">
    <w:nsid w:val="6B22377E"/>
    <w:multiLevelType w:val="hybridMultilevel"/>
    <w:tmpl w:val="E98AD75E"/>
    <w:lvl w:ilvl="0" w:tplc="7460254A">
      <w:start w:val="1"/>
      <w:numFmt w:val="decimal"/>
      <w:lvlText w:val="%1)"/>
      <w:lvlJc w:val="left"/>
      <w:pPr>
        <w:ind w:left="846" w:hanging="4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6BD80964"/>
    <w:multiLevelType w:val="hybridMultilevel"/>
    <w:tmpl w:val="0A84B106"/>
    <w:lvl w:ilvl="0" w:tplc="65280C1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E1025D1"/>
    <w:multiLevelType w:val="hybridMultilevel"/>
    <w:tmpl w:val="DF626D4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EAC019E"/>
    <w:multiLevelType w:val="hybridMultilevel"/>
    <w:tmpl w:val="602A86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2F7414F"/>
    <w:multiLevelType w:val="hybridMultilevel"/>
    <w:tmpl w:val="3C724DB0"/>
    <w:lvl w:ilvl="0" w:tplc="04150011">
      <w:start w:val="1"/>
      <w:numFmt w:val="decimal"/>
      <w:lvlText w:val="%1)"/>
      <w:lvlJc w:val="left"/>
      <w:pPr>
        <w:ind w:left="720" w:hanging="360"/>
      </w:pPr>
      <w:rPr>
        <w:rFonts w:hint="default"/>
        <w:szCs w:val="24"/>
      </w:rPr>
    </w:lvl>
    <w:lvl w:ilvl="1" w:tplc="FFC847AA">
      <w:start w:val="1"/>
      <w:numFmt w:val="bullet"/>
      <w:lvlText w:val=""/>
      <w:lvlJc w:val="left"/>
      <w:pPr>
        <w:ind w:left="1440" w:hanging="360"/>
      </w:pPr>
      <w:rPr>
        <w:rFonts w:ascii="Symbol" w:hAnsi="Symbol" w:hint="default"/>
      </w:rPr>
    </w:lvl>
    <w:lvl w:ilvl="2" w:tplc="04150003">
      <w:start w:val="1"/>
      <w:numFmt w:val="bullet"/>
      <w:lvlText w:val="o"/>
      <w:lvlJc w:val="left"/>
      <w:pPr>
        <w:ind w:left="2340" w:hanging="360"/>
      </w:pPr>
      <w:rPr>
        <w:rFonts w:ascii="Courier New" w:hAnsi="Courier New" w:cs="Courier New"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3346005"/>
    <w:multiLevelType w:val="hybridMultilevel"/>
    <w:tmpl w:val="C21C613C"/>
    <w:lvl w:ilvl="0" w:tplc="19E612C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01">
      <w:start w:val="1"/>
      <w:numFmt w:val="bullet"/>
      <w:lvlText w:val=""/>
      <w:lvlJc w:val="left"/>
      <w:pPr>
        <w:ind w:left="3600" w:hanging="360"/>
      </w:pPr>
      <w:rPr>
        <w:rFonts w:ascii="Symbol" w:hAnsi="Symbol"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36418A2"/>
    <w:multiLevelType w:val="hybridMultilevel"/>
    <w:tmpl w:val="459A86C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nsid w:val="738D273B"/>
    <w:multiLevelType w:val="hybridMultilevel"/>
    <w:tmpl w:val="A426EAE6"/>
    <w:lvl w:ilvl="0" w:tplc="FFC847A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3B3754D"/>
    <w:multiLevelType w:val="hybridMultilevel"/>
    <w:tmpl w:val="A33A5C8A"/>
    <w:lvl w:ilvl="0" w:tplc="FFC847AA">
      <w:start w:val="1"/>
      <w:numFmt w:val="bullet"/>
      <w:lvlText w:val=""/>
      <w:lvlJc w:val="left"/>
      <w:pPr>
        <w:ind w:left="720" w:hanging="360"/>
      </w:pPr>
      <w:rPr>
        <w:rFonts w:ascii="Symbol" w:hAnsi="Symbol" w:hint="default"/>
      </w:rPr>
    </w:lvl>
    <w:lvl w:ilvl="1" w:tplc="6CD251B2">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3C231F5"/>
    <w:multiLevelType w:val="hybridMultilevel"/>
    <w:tmpl w:val="75CA2B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74F124FB"/>
    <w:multiLevelType w:val="hybridMultilevel"/>
    <w:tmpl w:val="7DAA6906"/>
    <w:lvl w:ilvl="0" w:tplc="0415000F">
      <w:start w:val="1"/>
      <w:numFmt w:val="decimal"/>
      <w:lvlText w:val="%1."/>
      <w:lvlJc w:val="left"/>
      <w:pPr>
        <w:ind w:left="720" w:hanging="360"/>
      </w:pPr>
    </w:lvl>
    <w:lvl w:ilvl="1" w:tplc="07DA93E0">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6CD251B2">
      <w:start w:val="1"/>
      <w:numFmt w:val="bullet"/>
      <w:lvlText w:val=""/>
      <w:lvlJc w:val="left"/>
      <w:pPr>
        <w:ind w:left="2880" w:hanging="360"/>
      </w:pPr>
      <w:rPr>
        <w:rFonts w:ascii="Symbol" w:hAnsi="Symbol" w:hint="default"/>
      </w:rPr>
    </w:lvl>
    <w:lvl w:ilvl="4" w:tplc="04150005">
      <w:start w:val="1"/>
      <w:numFmt w:val="bullet"/>
      <w:lvlText w:val=""/>
      <w:lvlJc w:val="left"/>
      <w:pPr>
        <w:ind w:left="3600" w:hanging="360"/>
      </w:pPr>
      <w:rPr>
        <w:rFonts w:ascii="Wingdings" w:hAnsi="Wingding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62F2E1B"/>
    <w:multiLevelType w:val="hybridMultilevel"/>
    <w:tmpl w:val="5FF6CE9E"/>
    <w:lvl w:ilvl="0" w:tplc="12C21C70">
      <w:start w:val="1"/>
      <w:numFmt w:val="decimal"/>
      <w:lvlText w:val="%1)"/>
      <w:lvlJc w:val="left"/>
      <w:pPr>
        <w:ind w:left="720" w:hanging="360"/>
      </w:pPr>
      <w:rPr>
        <w:rFonts w:hint="default"/>
      </w:rPr>
    </w:lvl>
    <w:lvl w:ilvl="1" w:tplc="3BE67636">
      <w:start w:val="1"/>
      <w:numFmt w:val="lowerLetter"/>
      <w:lvlText w:val="%2)"/>
      <w:lvlJc w:val="left"/>
      <w:pPr>
        <w:ind w:left="1560" w:hanging="48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6351CB9"/>
    <w:multiLevelType w:val="hybridMultilevel"/>
    <w:tmpl w:val="2190FE3E"/>
    <w:lvl w:ilvl="0" w:tplc="11F4290C">
      <w:start w:val="1"/>
      <w:numFmt w:val="decimal"/>
      <w:lvlText w:val="%1."/>
      <w:lvlJc w:val="left"/>
      <w:pPr>
        <w:ind w:left="190" w:hanging="360"/>
      </w:pPr>
      <w:rPr>
        <w:rFonts w:hint="default"/>
      </w:rPr>
    </w:lvl>
    <w:lvl w:ilvl="1" w:tplc="04150019" w:tentative="1">
      <w:start w:val="1"/>
      <w:numFmt w:val="lowerLetter"/>
      <w:lvlText w:val="%2."/>
      <w:lvlJc w:val="left"/>
      <w:pPr>
        <w:ind w:left="910" w:hanging="360"/>
      </w:pPr>
    </w:lvl>
    <w:lvl w:ilvl="2" w:tplc="0415001B" w:tentative="1">
      <w:start w:val="1"/>
      <w:numFmt w:val="lowerRoman"/>
      <w:lvlText w:val="%3."/>
      <w:lvlJc w:val="right"/>
      <w:pPr>
        <w:ind w:left="1630" w:hanging="180"/>
      </w:pPr>
    </w:lvl>
    <w:lvl w:ilvl="3" w:tplc="0415000F" w:tentative="1">
      <w:start w:val="1"/>
      <w:numFmt w:val="decimal"/>
      <w:lvlText w:val="%4."/>
      <w:lvlJc w:val="left"/>
      <w:pPr>
        <w:ind w:left="2350" w:hanging="360"/>
      </w:pPr>
    </w:lvl>
    <w:lvl w:ilvl="4" w:tplc="04150019" w:tentative="1">
      <w:start w:val="1"/>
      <w:numFmt w:val="lowerLetter"/>
      <w:lvlText w:val="%5."/>
      <w:lvlJc w:val="left"/>
      <w:pPr>
        <w:ind w:left="3070" w:hanging="360"/>
      </w:pPr>
    </w:lvl>
    <w:lvl w:ilvl="5" w:tplc="0415001B" w:tentative="1">
      <w:start w:val="1"/>
      <w:numFmt w:val="lowerRoman"/>
      <w:lvlText w:val="%6."/>
      <w:lvlJc w:val="right"/>
      <w:pPr>
        <w:ind w:left="3790" w:hanging="180"/>
      </w:pPr>
    </w:lvl>
    <w:lvl w:ilvl="6" w:tplc="0415000F" w:tentative="1">
      <w:start w:val="1"/>
      <w:numFmt w:val="decimal"/>
      <w:lvlText w:val="%7."/>
      <w:lvlJc w:val="left"/>
      <w:pPr>
        <w:ind w:left="4510" w:hanging="360"/>
      </w:pPr>
    </w:lvl>
    <w:lvl w:ilvl="7" w:tplc="04150019" w:tentative="1">
      <w:start w:val="1"/>
      <w:numFmt w:val="lowerLetter"/>
      <w:lvlText w:val="%8."/>
      <w:lvlJc w:val="left"/>
      <w:pPr>
        <w:ind w:left="5230" w:hanging="360"/>
      </w:pPr>
    </w:lvl>
    <w:lvl w:ilvl="8" w:tplc="0415001B" w:tentative="1">
      <w:start w:val="1"/>
      <w:numFmt w:val="lowerRoman"/>
      <w:lvlText w:val="%9."/>
      <w:lvlJc w:val="right"/>
      <w:pPr>
        <w:ind w:left="5950" w:hanging="180"/>
      </w:pPr>
    </w:lvl>
  </w:abstractNum>
  <w:abstractNum w:abstractNumId="47">
    <w:nsid w:val="7B3F7263"/>
    <w:multiLevelType w:val="hybridMultilevel"/>
    <w:tmpl w:val="2E2496D0"/>
    <w:lvl w:ilvl="0" w:tplc="04150011">
      <w:start w:val="1"/>
      <w:numFmt w:val="decimal"/>
      <w:lvlText w:val="%1)"/>
      <w:lvlJc w:val="left"/>
      <w:pPr>
        <w:ind w:left="717" w:hanging="360"/>
      </w:pPr>
      <w:rPr>
        <w:rFonts w:hint="default"/>
      </w:rPr>
    </w:lvl>
    <w:lvl w:ilvl="1" w:tplc="04150019">
      <w:start w:val="1"/>
      <w:numFmt w:val="lowerLetter"/>
      <w:lvlText w:val="%2."/>
      <w:lvlJc w:val="left"/>
      <w:pPr>
        <w:ind w:left="717" w:hanging="360"/>
      </w:pPr>
    </w:lvl>
    <w:lvl w:ilvl="2" w:tplc="0415001B" w:tentative="1">
      <w:start w:val="1"/>
      <w:numFmt w:val="lowerRoman"/>
      <w:lvlText w:val="%3."/>
      <w:lvlJc w:val="right"/>
      <w:pPr>
        <w:ind w:left="1437" w:hanging="180"/>
      </w:pPr>
    </w:lvl>
    <w:lvl w:ilvl="3" w:tplc="04150001">
      <w:start w:val="1"/>
      <w:numFmt w:val="bullet"/>
      <w:lvlText w:val=""/>
      <w:lvlJc w:val="left"/>
      <w:pPr>
        <w:ind w:left="2157" w:hanging="360"/>
      </w:pPr>
      <w:rPr>
        <w:rFonts w:ascii="Symbol" w:hAnsi="Symbol" w:hint="default"/>
      </w:rPr>
    </w:lvl>
    <w:lvl w:ilvl="4" w:tplc="04150019">
      <w:start w:val="1"/>
      <w:numFmt w:val="lowerLetter"/>
      <w:lvlText w:val="%5."/>
      <w:lvlJc w:val="left"/>
      <w:pPr>
        <w:ind w:left="2877" w:hanging="360"/>
      </w:pPr>
    </w:lvl>
    <w:lvl w:ilvl="5" w:tplc="0415001B" w:tentative="1">
      <w:start w:val="1"/>
      <w:numFmt w:val="lowerRoman"/>
      <w:lvlText w:val="%6."/>
      <w:lvlJc w:val="right"/>
      <w:pPr>
        <w:ind w:left="3597" w:hanging="180"/>
      </w:pPr>
    </w:lvl>
    <w:lvl w:ilvl="6" w:tplc="0415000F" w:tentative="1">
      <w:start w:val="1"/>
      <w:numFmt w:val="decimal"/>
      <w:lvlText w:val="%7."/>
      <w:lvlJc w:val="left"/>
      <w:pPr>
        <w:ind w:left="4317" w:hanging="360"/>
      </w:pPr>
    </w:lvl>
    <w:lvl w:ilvl="7" w:tplc="04150019" w:tentative="1">
      <w:start w:val="1"/>
      <w:numFmt w:val="lowerLetter"/>
      <w:lvlText w:val="%8."/>
      <w:lvlJc w:val="left"/>
      <w:pPr>
        <w:ind w:left="5037" w:hanging="360"/>
      </w:pPr>
    </w:lvl>
    <w:lvl w:ilvl="8" w:tplc="0415001B" w:tentative="1">
      <w:start w:val="1"/>
      <w:numFmt w:val="lowerRoman"/>
      <w:lvlText w:val="%9."/>
      <w:lvlJc w:val="right"/>
      <w:pPr>
        <w:ind w:left="5757" w:hanging="180"/>
      </w:pPr>
    </w:lvl>
  </w:abstractNum>
  <w:num w:numId="1">
    <w:abstractNumId w:val="15"/>
  </w:num>
  <w:num w:numId="2">
    <w:abstractNumId w:val="46"/>
  </w:num>
  <w:num w:numId="3">
    <w:abstractNumId w:val="31"/>
  </w:num>
  <w:num w:numId="4">
    <w:abstractNumId w:val="2"/>
  </w:num>
  <w:num w:numId="5">
    <w:abstractNumId w:val="3"/>
  </w:num>
  <w:num w:numId="6">
    <w:abstractNumId w:val="32"/>
  </w:num>
  <w:num w:numId="7">
    <w:abstractNumId w:val="34"/>
  </w:num>
  <w:num w:numId="8">
    <w:abstractNumId w:val="30"/>
  </w:num>
  <w:num w:numId="9">
    <w:abstractNumId w:val="38"/>
  </w:num>
  <w:num w:numId="10">
    <w:abstractNumId w:val="41"/>
  </w:num>
  <w:num w:numId="11">
    <w:abstractNumId w:val="18"/>
  </w:num>
  <w:num w:numId="12">
    <w:abstractNumId w:val="13"/>
  </w:num>
  <w:num w:numId="13">
    <w:abstractNumId w:val="1"/>
  </w:num>
  <w:num w:numId="14">
    <w:abstractNumId w:val="17"/>
  </w:num>
  <w:num w:numId="15">
    <w:abstractNumId w:val="23"/>
  </w:num>
  <w:num w:numId="16">
    <w:abstractNumId w:val="40"/>
  </w:num>
  <w:num w:numId="17">
    <w:abstractNumId w:val="36"/>
  </w:num>
  <w:num w:numId="18">
    <w:abstractNumId w:val="12"/>
  </w:num>
  <w:num w:numId="19">
    <w:abstractNumId w:val="45"/>
  </w:num>
  <w:num w:numId="20">
    <w:abstractNumId w:val="43"/>
  </w:num>
  <w:num w:numId="21">
    <w:abstractNumId w:val="44"/>
  </w:num>
  <w:num w:numId="22">
    <w:abstractNumId w:val="5"/>
  </w:num>
  <w:num w:numId="23">
    <w:abstractNumId w:val="25"/>
  </w:num>
  <w:num w:numId="24">
    <w:abstractNumId w:val="35"/>
  </w:num>
  <w:num w:numId="25">
    <w:abstractNumId w:val="47"/>
  </w:num>
  <w:num w:numId="26">
    <w:abstractNumId w:val="22"/>
  </w:num>
  <w:num w:numId="27">
    <w:abstractNumId w:val="39"/>
  </w:num>
  <w:num w:numId="28">
    <w:abstractNumId w:val="9"/>
  </w:num>
  <w:num w:numId="29">
    <w:abstractNumId w:val="14"/>
  </w:num>
  <w:num w:numId="30">
    <w:abstractNumId w:val="19"/>
  </w:num>
  <w:num w:numId="31">
    <w:abstractNumId w:val="24"/>
  </w:num>
  <w:num w:numId="32">
    <w:abstractNumId w:val="6"/>
  </w:num>
  <w:num w:numId="33">
    <w:abstractNumId w:val="8"/>
  </w:num>
  <w:num w:numId="34">
    <w:abstractNumId w:val="7"/>
  </w:num>
  <w:num w:numId="35">
    <w:abstractNumId w:val="4"/>
  </w:num>
  <w:num w:numId="36">
    <w:abstractNumId w:val="26"/>
  </w:num>
  <w:num w:numId="37">
    <w:abstractNumId w:val="20"/>
  </w:num>
  <w:num w:numId="38">
    <w:abstractNumId w:val="16"/>
  </w:num>
  <w:num w:numId="39">
    <w:abstractNumId w:val="29"/>
  </w:num>
  <w:num w:numId="40">
    <w:abstractNumId w:val="11"/>
  </w:num>
  <w:num w:numId="41">
    <w:abstractNumId w:val="37"/>
  </w:num>
  <w:num w:numId="42">
    <w:abstractNumId w:val="33"/>
  </w:num>
  <w:num w:numId="43">
    <w:abstractNumId w:val="10"/>
  </w:num>
  <w:num w:numId="44">
    <w:abstractNumId w:val="28"/>
  </w:num>
  <w:num w:numId="45">
    <w:abstractNumId w:val="21"/>
  </w:num>
  <w:num w:numId="46">
    <w:abstractNumId w:val="27"/>
  </w:num>
  <w:num w:numId="47">
    <w:abstractNumId w:val="0"/>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18A"/>
    <w:rsid w:val="00030AE0"/>
    <w:rsid w:val="000564FF"/>
    <w:rsid w:val="0006096A"/>
    <w:rsid w:val="00060A3F"/>
    <w:rsid w:val="00061811"/>
    <w:rsid w:val="00075B7D"/>
    <w:rsid w:val="000D6087"/>
    <w:rsid w:val="000F15B6"/>
    <w:rsid w:val="00117652"/>
    <w:rsid w:val="001234AC"/>
    <w:rsid w:val="00125652"/>
    <w:rsid w:val="00130680"/>
    <w:rsid w:val="00161B6C"/>
    <w:rsid w:val="00166BC7"/>
    <w:rsid w:val="00166C98"/>
    <w:rsid w:val="00177A9F"/>
    <w:rsid w:val="001913F5"/>
    <w:rsid w:val="0019601B"/>
    <w:rsid w:val="001B2B11"/>
    <w:rsid w:val="001C41DF"/>
    <w:rsid w:val="001C434A"/>
    <w:rsid w:val="001C601D"/>
    <w:rsid w:val="001C6F01"/>
    <w:rsid w:val="001D1848"/>
    <w:rsid w:val="001F1DEF"/>
    <w:rsid w:val="0022607C"/>
    <w:rsid w:val="002452F0"/>
    <w:rsid w:val="00270C1E"/>
    <w:rsid w:val="00283640"/>
    <w:rsid w:val="002A60E5"/>
    <w:rsid w:val="002D3006"/>
    <w:rsid w:val="002E6099"/>
    <w:rsid w:val="002F2343"/>
    <w:rsid w:val="00304B73"/>
    <w:rsid w:val="00327B10"/>
    <w:rsid w:val="00345DA9"/>
    <w:rsid w:val="00347C13"/>
    <w:rsid w:val="003A308D"/>
    <w:rsid w:val="003B7E43"/>
    <w:rsid w:val="004307A6"/>
    <w:rsid w:val="004333FE"/>
    <w:rsid w:val="004455A8"/>
    <w:rsid w:val="004A15E9"/>
    <w:rsid w:val="004A5EB5"/>
    <w:rsid w:val="004B1607"/>
    <w:rsid w:val="004D1882"/>
    <w:rsid w:val="005059A0"/>
    <w:rsid w:val="00543C36"/>
    <w:rsid w:val="00546532"/>
    <w:rsid w:val="00550FA3"/>
    <w:rsid w:val="005568E0"/>
    <w:rsid w:val="005670FB"/>
    <w:rsid w:val="005704EF"/>
    <w:rsid w:val="00571225"/>
    <w:rsid w:val="005960D3"/>
    <w:rsid w:val="005F27FC"/>
    <w:rsid w:val="005F6B46"/>
    <w:rsid w:val="00612470"/>
    <w:rsid w:val="00653DC7"/>
    <w:rsid w:val="00661DA6"/>
    <w:rsid w:val="00677DC7"/>
    <w:rsid w:val="00692D25"/>
    <w:rsid w:val="006B1F1A"/>
    <w:rsid w:val="006C198E"/>
    <w:rsid w:val="006D0D85"/>
    <w:rsid w:val="00722F12"/>
    <w:rsid w:val="00726E81"/>
    <w:rsid w:val="00743105"/>
    <w:rsid w:val="007516C9"/>
    <w:rsid w:val="0076054A"/>
    <w:rsid w:val="007D428E"/>
    <w:rsid w:val="007E5D2E"/>
    <w:rsid w:val="007F0339"/>
    <w:rsid w:val="007F218A"/>
    <w:rsid w:val="007F6D8B"/>
    <w:rsid w:val="0080124A"/>
    <w:rsid w:val="00812506"/>
    <w:rsid w:val="00817228"/>
    <w:rsid w:val="008475FB"/>
    <w:rsid w:val="00847EAE"/>
    <w:rsid w:val="008D3A6C"/>
    <w:rsid w:val="00906A33"/>
    <w:rsid w:val="0092188D"/>
    <w:rsid w:val="009247D4"/>
    <w:rsid w:val="00941FA4"/>
    <w:rsid w:val="009663B9"/>
    <w:rsid w:val="00977909"/>
    <w:rsid w:val="009819F3"/>
    <w:rsid w:val="009979A8"/>
    <w:rsid w:val="009A0BED"/>
    <w:rsid w:val="009A5993"/>
    <w:rsid w:val="009B1CA8"/>
    <w:rsid w:val="00A66A9A"/>
    <w:rsid w:val="00AA2F6C"/>
    <w:rsid w:val="00AA40D7"/>
    <w:rsid w:val="00AF3B62"/>
    <w:rsid w:val="00B1016D"/>
    <w:rsid w:val="00B350F4"/>
    <w:rsid w:val="00B43780"/>
    <w:rsid w:val="00B44FB9"/>
    <w:rsid w:val="00B866C6"/>
    <w:rsid w:val="00B907D3"/>
    <w:rsid w:val="00BA0ED3"/>
    <w:rsid w:val="00BA1207"/>
    <w:rsid w:val="00BC42BD"/>
    <w:rsid w:val="00BF3366"/>
    <w:rsid w:val="00C06E23"/>
    <w:rsid w:val="00C33644"/>
    <w:rsid w:val="00C55D91"/>
    <w:rsid w:val="00C57185"/>
    <w:rsid w:val="00C939D0"/>
    <w:rsid w:val="00CA461B"/>
    <w:rsid w:val="00CE1A2C"/>
    <w:rsid w:val="00D43230"/>
    <w:rsid w:val="00D46A42"/>
    <w:rsid w:val="00D52937"/>
    <w:rsid w:val="00D92A18"/>
    <w:rsid w:val="00DD58FF"/>
    <w:rsid w:val="00E004EB"/>
    <w:rsid w:val="00E01B75"/>
    <w:rsid w:val="00E12284"/>
    <w:rsid w:val="00E239AA"/>
    <w:rsid w:val="00E36E81"/>
    <w:rsid w:val="00E45049"/>
    <w:rsid w:val="00E62341"/>
    <w:rsid w:val="00E67359"/>
    <w:rsid w:val="00E7122A"/>
    <w:rsid w:val="00E960B9"/>
    <w:rsid w:val="00E96FE5"/>
    <w:rsid w:val="00EA44AE"/>
    <w:rsid w:val="00EA6719"/>
    <w:rsid w:val="00EC3745"/>
    <w:rsid w:val="00ED47E0"/>
    <w:rsid w:val="00EE181A"/>
    <w:rsid w:val="00F07D8C"/>
    <w:rsid w:val="00F63E9C"/>
    <w:rsid w:val="00F7166D"/>
    <w:rsid w:val="00F81531"/>
    <w:rsid w:val="00F85EA2"/>
    <w:rsid w:val="00F8714F"/>
    <w:rsid w:val="00F9429F"/>
    <w:rsid w:val="00FB705A"/>
    <w:rsid w:val="00FB780E"/>
    <w:rsid w:val="00FC236B"/>
    <w:rsid w:val="00FE03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3780"/>
    <w:rPr>
      <w:rFonts w:ascii="Times New Roman" w:hAnsi="Times New Roman" w:cs="Times New Roman"/>
      <w:sz w:val="24"/>
    </w:rPr>
  </w:style>
  <w:style w:type="paragraph" w:styleId="Nagwek1">
    <w:name w:val="heading 1"/>
    <w:basedOn w:val="Normalny"/>
    <w:next w:val="Normalny"/>
    <w:link w:val="Nagwek1Znak"/>
    <w:autoRedefine/>
    <w:uiPriority w:val="9"/>
    <w:qFormat/>
    <w:rsid w:val="003A308D"/>
    <w:pPr>
      <w:keepNext/>
      <w:keepLines/>
      <w:pBdr>
        <w:top w:val="single" w:sz="4" w:space="1" w:color="auto"/>
        <w:bottom w:val="single" w:sz="4" w:space="1" w:color="auto"/>
      </w:pBdr>
      <w:shd w:val="clear" w:color="auto" w:fill="D9D9D9" w:themeFill="background1" w:themeFillShade="D9"/>
      <w:spacing w:before="360" w:after="360" w:line="240" w:lineRule="auto"/>
      <w:outlineLvl w:val="0"/>
    </w:pPr>
    <w:rPr>
      <w:rFonts w:eastAsiaTheme="majorEastAsia" w:cstheme="majorBidi"/>
      <w:color w:val="000000" w:themeColor="text1"/>
      <w:sz w:val="28"/>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43780"/>
    <w:rPr>
      <w:color w:val="0563C1" w:themeColor="hyperlink"/>
      <w:u w:val="single"/>
    </w:rPr>
  </w:style>
  <w:style w:type="character" w:customStyle="1" w:styleId="Nagwek1Znak">
    <w:name w:val="Nagłówek 1 Znak"/>
    <w:basedOn w:val="Domylnaczcionkaakapitu"/>
    <w:link w:val="Nagwek1"/>
    <w:uiPriority w:val="9"/>
    <w:rsid w:val="003A308D"/>
    <w:rPr>
      <w:rFonts w:ascii="Times New Roman" w:eastAsiaTheme="majorEastAsia" w:hAnsi="Times New Roman" w:cstheme="majorBidi"/>
      <w:color w:val="000000" w:themeColor="text1"/>
      <w:sz w:val="28"/>
      <w:szCs w:val="32"/>
      <w:shd w:val="clear" w:color="auto" w:fill="D9D9D9" w:themeFill="background1" w:themeFillShade="D9"/>
    </w:rPr>
  </w:style>
  <w:style w:type="paragraph" w:styleId="Akapitzlist">
    <w:name w:val="List Paragraph"/>
    <w:aliases w:val="1_literowka,Literowanie,Preambuła,Numerowanie,L1,Akapit z listą5,CW_Lista,normalny tekst,Akapit z listą3,Obiekt,BulletC,Akapit z listą31,NOWY,Akapit z listą32,Podsis rysunku,Bullet Number,lp1,NOW,Akapit z listą;1_literowka,Wypunktowanie"/>
    <w:basedOn w:val="Normalny"/>
    <w:link w:val="AkapitzlistZnak"/>
    <w:uiPriority w:val="34"/>
    <w:qFormat/>
    <w:rsid w:val="005960D3"/>
    <w:pPr>
      <w:ind w:left="720"/>
      <w:contextualSpacing/>
    </w:pPr>
  </w:style>
  <w:style w:type="character" w:customStyle="1" w:styleId="st1">
    <w:name w:val="st1"/>
    <w:basedOn w:val="Domylnaczcionkaakapitu"/>
    <w:rsid w:val="005960D3"/>
  </w:style>
  <w:style w:type="numbering" w:customStyle="1" w:styleId="Styl1">
    <w:name w:val="Styl1"/>
    <w:uiPriority w:val="99"/>
    <w:rsid w:val="00FB780E"/>
    <w:pPr>
      <w:numPr>
        <w:numId w:val="8"/>
      </w:numPr>
    </w:pPr>
  </w:style>
  <w:style w:type="paragraph" w:styleId="Nagwek">
    <w:name w:val="header"/>
    <w:basedOn w:val="Normalny"/>
    <w:link w:val="NagwekZnak"/>
    <w:uiPriority w:val="99"/>
    <w:unhideWhenUsed/>
    <w:rsid w:val="00E96F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96FE5"/>
    <w:rPr>
      <w:rFonts w:ascii="Times New Roman" w:hAnsi="Times New Roman" w:cs="Times New Roman"/>
      <w:sz w:val="24"/>
    </w:rPr>
  </w:style>
  <w:style w:type="paragraph" w:styleId="Stopka">
    <w:name w:val="footer"/>
    <w:basedOn w:val="Normalny"/>
    <w:link w:val="StopkaZnak"/>
    <w:uiPriority w:val="99"/>
    <w:unhideWhenUsed/>
    <w:rsid w:val="00E96F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6FE5"/>
    <w:rPr>
      <w:rFonts w:ascii="Times New Roman" w:hAnsi="Times New Roman" w:cs="Times New Roman"/>
      <w:sz w:val="24"/>
    </w:rPr>
  </w:style>
  <w:style w:type="paragraph" w:styleId="Nagwekspisutreci">
    <w:name w:val="TOC Heading"/>
    <w:basedOn w:val="Nagwek1"/>
    <w:next w:val="Normalny"/>
    <w:uiPriority w:val="39"/>
    <w:unhideWhenUsed/>
    <w:qFormat/>
    <w:rsid w:val="007D428E"/>
    <w:pPr>
      <w:pBdr>
        <w:top w:val="none" w:sz="0" w:space="0" w:color="auto"/>
        <w:bottom w:val="none" w:sz="0" w:space="0" w:color="auto"/>
      </w:pBdr>
      <w:shd w:val="clear" w:color="auto" w:fill="auto"/>
      <w:spacing w:before="240" w:after="0" w:line="259" w:lineRule="auto"/>
      <w:outlineLvl w:val="9"/>
    </w:pPr>
    <w:rPr>
      <w:rFonts w:asciiTheme="majorHAnsi" w:hAnsiTheme="majorHAnsi"/>
      <w:color w:val="2E74B5" w:themeColor="accent1" w:themeShade="BF"/>
      <w:sz w:val="32"/>
      <w:lang w:eastAsia="pl-PL"/>
    </w:rPr>
  </w:style>
  <w:style w:type="paragraph" w:styleId="Spistreci1">
    <w:name w:val="toc 1"/>
    <w:basedOn w:val="Normalny"/>
    <w:next w:val="Normalny"/>
    <w:autoRedefine/>
    <w:uiPriority w:val="39"/>
    <w:unhideWhenUsed/>
    <w:rsid w:val="007D428E"/>
    <w:pPr>
      <w:spacing w:after="100"/>
    </w:pPr>
  </w:style>
  <w:style w:type="paragraph" w:styleId="Bezodstpw">
    <w:name w:val="No Spacing"/>
    <w:uiPriority w:val="1"/>
    <w:qFormat/>
    <w:rsid w:val="007D428E"/>
    <w:pPr>
      <w:spacing w:after="0" w:line="240" w:lineRule="auto"/>
    </w:pPr>
    <w:rPr>
      <w:rFonts w:ascii="Times New Roman" w:hAnsi="Times New Roman" w:cs="Times New Roman"/>
      <w:sz w:val="24"/>
    </w:rPr>
  </w:style>
  <w:style w:type="table" w:styleId="Tabela-Siatka">
    <w:name w:val="Table Grid"/>
    <w:basedOn w:val="Standardowy"/>
    <w:uiPriority w:val="39"/>
    <w:rsid w:val="007E5D2E"/>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2937"/>
    <w:pPr>
      <w:autoSpaceDE w:val="0"/>
      <w:autoSpaceDN w:val="0"/>
      <w:adjustRightInd w:val="0"/>
      <w:spacing w:after="0" w:line="240" w:lineRule="auto"/>
    </w:pPr>
    <w:rPr>
      <w:rFonts w:ascii="Garamond" w:hAnsi="Garamond" w:cs="Garamond"/>
      <w:color w:val="000000"/>
      <w:sz w:val="24"/>
      <w:szCs w:val="24"/>
    </w:rPr>
  </w:style>
  <w:style w:type="character" w:customStyle="1" w:styleId="AkapitzlistZnak">
    <w:name w:val="Akapit z listą Znak"/>
    <w:aliases w:val="1_literowka Znak,Literowanie Znak,Preambuła Znak,Numerowanie Znak,L1 Znak,Akapit z listą5 Znak,CW_Lista Znak,normalny tekst Znak,Akapit z listą3 Znak,Obiekt Znak,BulletC Znak,Akapit z listą31 Znak,NOWY Znak,Akapit z listą32 Znak"/>
    <w:link w:val="Akapitzlist"/>
    <w:uiPriority w:val="34"/>
    <w:qFormat/>
    <w:rsid w:val="002F2343"/>
    <w:rPr>
      <w:rFonts w:ascii="Times New Roman" w:hAnsi="Times New Roman" w:cs="Times New Roman"/>
      <w:sz w:val="24"/>
    </w:rPr>
  </w:style>
  <w:style w:type="character" w:styleId="Odwoaniedokomentarza">
    <w:name w:val="annotation reference"/>
    <w:basedOn w:val="Domylnaczcionkaakapitu"/>
    <w:uiPriority w:val="99"/>
    <w:semiHidden/>
    <w:unhideWhenUsed/>
    <w:rsid w:val="00677DC7"/>
    <w:rPr>
      <w:sz w:val="16"/>
      <w:szCs w:val="16"/>
    </w:rPr>
  </w:style>
  <w:style w:type="paragraph" w:styleId="Tekstkomentarza">
    <w:name w:val="annotation text"/>
    <w:basedOn w:val="Normalny"/>
    <w:link w:val="TekstkomentarzaZnak"/>
    <w:uiPriority w:val="99"/>
    <w:semiHidden/>
    <w:unhideWhenUsed/>
    <w:rsid w:val="00677DC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77DC7"/>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677DC7"/>
    <w:rPr>
      <w:b/>
      <w:bCs/>
    </w:rPr>
  </w:style>
  <w:style w:type="character" w:customStyle="1" w:styleId="TematkomentarzaZnak">
    <w:name w:val="Temat komentarza Znak"/>
    <w:basedOn w:val="TekstkomentarzaZnak"/>
    <w:link w:val="Tematkomentarza"/>
    <w:uiPriority w:val="99"/>
    <w:semiHidden/>
    <w:rsid w:val="00677DC7"/>
    <w:rPr>
      <w:rFonts w:ascii="Times New Roman" w:hAnsi="Times New Roman" w:cs="Times New Roman"/>
      <w:b/>
      <w:bCs/>
      <w:sz w:val="20"/>
      <w:szCs w:val="20"/>
    </w:rPr>
  </w:style>
  <w:style w:type="paragraph" w:styleId="Tekstdymka">
    <w:name w:val="Balloon Text"/>
    <w:basedOn w:val="Normalny"/>
    <w:link w:val="TekstdymkaZnak"/>
    <w:uiPriority w:val="99"/>
    <w:semiHidden/>
    <w:unhideWhenUsed/>
    <w:rsid w:val="00677D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77DC7"/>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075B7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75B7D"/>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075B7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3780"/>
    <w:rPr>
      <w:rFonts w:ascii="Times New Roman" w:hAnsi="Times New Roman" w:cs="Times New Roman"/>
      <w:sz w:val="24"/>
    </w:rPr>
  </w:style>
  <w:style w:type="paragraph" w:styleId="Nagwek1">
    <w:name w:val="heading 1"/>
    <w:basedOn w:val="Normalny"/>
    <w:next w:val="Normalny"/>
    <w:link w:val="Nagwek1Znak"/>
    <w:autoRedefine/>
    <w:uiPriority w:val="9"/>
    <w:qFormat/>
    <w:rsid w:val="003A308D"/>
    <w:pPr>
      <w:keepNext/>
      <w:keepLines/>
      <w:pBdr>
        <w:top w:val="single" w:sz="4" w:space="1" w:color="auto"/>
        <w:bottom w:val="single" w:sz="4" w:space="1" w:color="auto"/>
      </w:pBdr>
      <w:shd w:val="clear" w:color="auto" w:fill="D9D9D9" w:themeFill="background1" w:themeFillShade="D9"/>
      <w:spacing w:before="360" w:after="360" w:line="240" w:lineRule="auto"/>
      <w:outlineLvl w:val="0"/>
    </w:pPr>
    <w:rPr>
      <w:rFonts w:eastAsiaTheme="majorEastAsia" w:cstheme="majorBidi"/>
      <w:color w:val="000000" w:themeColor="text1"/>
      <w:sz w:val="28"/>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43780"/>
    <w:rPr>
      <w:color w:val="0563C1" w:themeColor="hyperlink"/>
      <w:u w:val="single"/>
    </w:rPr>
  </w:style>
  <w:style w:type="character" w:customStyle="1" w:styleId="Nagwek1Znak">
    <w:name w:val="Nagłówek 1 Znak"/>
    <w:basedOn w:val="Domylnaczcionkaakapitu"/>
    <w:link w:val="Nagwek1"/>
    <w:uiPriority w:val="9"/>
    <w:rsid w:val="003A308D"/>
    <w:rPr>
      <w:rFonts w:ascii="Times New Roman" w:eastAsiaTheme="majorEastAsia" w:hAnsi="Times New Roman" w:cstheme="majorBidi"/>
      <w:color w:val="000000" w:themeColor="text1"/>
      <w:sz w:val="28"/>
      <w:szCs w:val="32"/>
      <w:shd w:val="clear" w:color="auto" w:fill="D9D9D9" w:themeFill="background1" w:themeFillShade="D9"/>
    </w:rPr>
  </w:style>
  <w:style w:type="paragraph" w:styleId="Akapitzlist">
    <w:name w:val="List Paragraph"/>
    <w:aliases w:val="1_literowka,Literowanie,Preambuła,Numerowanie,L1,Akapit z listą5,CW_Lista,normalny tekst,Akapit z listą3,Obiekt,BulletC,Akapit z listą31,NOWY,Akapit z listą32,Podsis rysunku,Bullet Number,lp1,NOW,Akapit z listą;1_literowka,Wypunktowanie"/>
    <w:basedOn w:val="Normalny"/>
    <w:link w:val="AkapitzlistZnak"/>
    <w:uiPriority w:val="34"/>
    <w:qFormat/>
    <w:rsid w:val="005960D3"/>
    <w:pPr>
      <w:ind w:left="720"/>
      <w:contextualSpacing/>
    </w:pPr>
  </w:style>
  <w:style w:type="character" w:customStyle="1" w:styleId="st1">
    <w:name w:val="st1"/>
    <w:basedOn w:val="Domylnaczcionkaakapitu"/>
    <w:rsid w:val="005960D3"/>
  </w:style>
  <w:style w:type="numbering" w:customStyle="1" w:styleId="Styl1">
    <w:name w:val="Styl1"/>
    <w:uiPriority w:val="99"/>
    <w:rsid w:val="00FB780E"/>
    <w:pPr>
      <w:numPr>
        <w:numId w:val="8"/>
      </w:numPr>
    </w:pPr>
  </w:style>
  <w:style w:type="paragraph" w:styleId="Nagwek">
    <w:name w:val="header"/>
    <w:basedOn w:val="Normalny"/>
    <w:link w:val="NagwekZnak"/>
    <w:uiPriority w:val="99"/>
    <w:unhideWhenUsed/>
    <w:rsid w:val="00E96F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96FE5"/>
    <w:rPr>
      <w:rFonts w:ascii="Times New Roman" w:hAnsi="Times New Roman" w:cs="Times New Roman"/>
      <w:sz w:val="24"/>
    </w:rPr>
  </w:style>
  <w:style w:type="paragraph" w:styleId="Stopka">
    <w:name w:val="footer"/>
    <w:basedOn w:val="Normalny"/>
    <w:link w:val="StopkaZnak"/>
    <w:uiPriority w:val="99"/>
    <w:unhideWhenUsed/>
    <w:rsid w:val="00E96F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6FE5"/>
    <w:rPr>
      <w:rFonts w:ascii="Times New Roman" w:hAnsi="Times New Roman" w:cs="Times New Roman"/>
      <w:sz w:val="24"/>
    </w:rPr>
  </w:style>
  <w:style w:type="paragraph" w:styleId="Nagwekspisutreci">
    <w:name w:val="TOC Heading"/>
    <w:basedOn w:val="Nagwek1"/>
    <w:next w:val="Normalny"/>
    <w:uiPriority w:val="39"/>
    <w:unhideWhenUsed/>
    <w:qFormat/>
    <w:rsid w:val="007D428E"/>
    <w:pPr>
      <w:pBdr>
        <w:top w:val="none" w:sz="0" w:space="0" w:color="auto"/>
        <w:bottom w:val="none" w:sz="0" w:space="0" w:color="auto"/>
      </w:pBdr>
      <w:shd w:val="clear" w:color="auto" w:fill="auto"/>
      <w:spacing w:before="240" w:after="0" w:line="259" w:lineRule="auto"/>
      <w:outlineLvl w:val="9"/>
    </w:pPr>
    <w:rPr>
      <w:rFonts w:asciiTheme="majorHAnsi" w:hAnsiTheme="majorHAnsi"/>
      <w:color w:val="2E74B5" w:themeColor="accent1" w:themeShade="BF"/>
      <w:sz w:val="32"/>
      <w:lang w:eastAsia="pl-PL"/>
    </w:rPr>
  </w:style>
  <w:style w:type="paragraph" w:styleId="Spistreci1">
    <w:name w:val="toc 1"/>
    <w:basedOn w:val="Normalny"/>
    <w:next w:val="Normalny"/>
    <w:autoRedefine/>
    <w:uiPriority w:val="39"/>
    <w:unhideWhenUsed/>
    <w:rsid w:val="007D428E"/>
    <w:pPr>
      <w:spacing w:after="100"/>
    </w:pPr>
  </w:style>
  <w:style w:type="paragraph" w:styleId="Bezodstpw">
    <w:name w:val="No Spacing"/>
    <w:uiPriority w:val="1"/>
    <w:qFormat/>
    <w:rsid w:val="007D428E"/>
    <w:pPr>
      <w:spacing w:after="0" w:line="240" w:lineRule="auto"/>
    </w:pPr>
    <w:rPr>
      <w:rFonts w:ascii="Times New Roman" w:hAnsi="Times New Roman" w:cs="Times New Roman"/>
      <w:sz w:val="24"/>
    </w:rPr>
  </w:style>
  <w:style w:type="table" w:styleId="Tabela-Siatka">
    <w:name w:val="Table Grid"/>
    <w:basedOn w:val="Standardowy"/>
    <w:uiPriority w:val="39"/>
    <w:rsid w:val="007E5D2E"/>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2937"/>
    <w:pPr>
      <w:autoSpaceDE w:val="0"/>
      <w:autoSpaceDN w:val="0"/>
      <w:adjustRightInd w:val="0"/>
      <w:spacing w:after="0" w:line="240" w:lineRule="auto"/>
    </w:pPr>
    <w:rPr>
      <w:rFonts w:ascii="Garamond" w:hAnsi="Garamond" w:cs="Garamond"/>
      <w:color w:val="000000"/>
      <w:sz w:val="24"/>
      <w:szCs w:val="24"/>
    </w:rPr>
  </w:style>
  <w:style w:type="character" w:customStyle="1" w:styleId="AkapitzlistZnak">
    <w:name w:val="Akapit z listą Znak"/>
    <w:aliases w:val="1_literowka Znak,Literowanie Znak,Preambuła Znak,Numerowanie Znak,L1 Znak,Akapit z listą5 Znak,CW_Lista Znak,normalny tekst Znak,Akapit z listą3 Znak,Obiekt Znak,BulletC Znak,Akapit z listą31 Znak,NOWY Znak,Akapit z listą32 Znak"/>
    <w:link w:val="Akapitzlist"/>
    <w:uiPriority w:val="34"/>
    <w:qFormat/>
    <w:rsid w:val="002F2343"/>
    <w:rPr>
      <w:rFonts w:ascii="Times New Roman" w:hAnsi="Times New Roman" w:cs="Times New Roman"/>
      <w:sz w:val="24"/>
    </w:rPr>
  </w:style>
  <w:style w:type="character" w:styleId="Odwoaniedokomentarza">
    <w:name w:val="annotation reference"/>
    <w:basedOn w:val="Domylnaczcionkaakapitu"/>
    <w:uiPriority w:val="99"/>
    <w:semiHidden/>
    <w:unhideWhenUsed/>
    <w:rsid w:val="00677DC7"/>
    <w:rPr>
      <w:sz w:val="16"/>
      <w:szCs w:val="16"/>
    </w:rPr>
  </w:style>
  <w:style w:type="paragraph" w:styleId="Tekstkomentarza">
    <w:name w:val="annotation text"/>
    <w:basedOn w:val="Normalny"/>
    <w:link w:val="TekstkomentarzaZnak"/>
    <w:uiPriority w:val="99"/>
    <w:semiHidden/>
    <w:unhideWhenUsed/>
    <w:rsid w:val="00677DC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77DC7"/>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677DC7"/>
    <w:rPr>
      <w:b/>
      <w:bCs/>
    </w:rPr>
  </w:style>
  <w:style w:type="character" w:customStyle="1" w:styleId="TematkomentarzaZnak">
    <w:name w:val="Temat komentarza Znak"/>
    <w:basedOn w:val="TekstkomentarzaZnak"/>
    <w:link w:val="Tematkomentarza"/>
    <w:uiPriority w:val="99"/>
    <w:semiHidden/>
    <w:rsid w:val="00677DC7"/>
    <w:rPr>
      <w:rFonts w:ascii="Times New Roman" w:hAnsi="Times New Roman" w:cs="Times New Roman"/>
      <w:b/>
      <w:bCs/>
      <w:sz w:val="20"/>
      <w:szCs w:val="20"/>
    </w:rPr>
  </w:style>
  <w:style w:type="paragraph" w:styleId="Tekstdymka">
    <w:name w:val="Balloon Text"/>
    <w:basedOn w:val="Normalny"/>
    <w:link w:val="TekstdymkaZnak"/>
    <w:uiPriority w:val="99"/>
    <w:semiHidden/>
    <w:unhideWhenUsed/>
    <w:rsid w:val="00677D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77DC7"/>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075B7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75B7D"/>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075B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 TargetMode="External"/><Relationship Id="rId18" Type="http://schemas.openxmlformats.org/officeDocument/2006/relationships/hyperlink" Target="mailto:dyrektor@spcedynia.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https://platformazakupowa.pl" TargetMode="External"/><Relationship Id="rId17" Type="http://schemas.openxmlformats.org/officeDocument/2006/relationships/hyperlink" Target="mailto:zamowienia@spcedynia.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spcedynia.pl"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yperlink" Target="https://platformazakupowa.pl/strona/45-instrukcje" TargetMode="External"/><Relationship Id="rId4" Type="http://schemas.microsoft.com/office/2007/relationships/stylesWithEffects" Target="stylesWithEffects.xml"/><Relationship Id="rId9" Type="http://schemas.openxmlformats.org/officeDocument/2006/relationships/hyperlink" Target="mailto:email:%20zamowienia@spcedyni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5203A-73F6-44CC-BEA0-265B926FF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Pages>
  <Words>9873</Words>
  <Characters>59243</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Wacław Gołąb</dc:creator>
  <cp:lastModifiedBy>Komp</cp:lastModifiedBy>
  <cp:revision>13</cp:revision>
  <cp:lastPrinted>2022-05-17T12:10:00Z</cp:lastPrinted>
  <dcterms:created xsi:type="dcterms:W3CDTF">2022-12-15T23:53:00Z</dcterms:created>
  <dcterms:modified xsi:type="dcterms:W3CDTF">2023-08-08T09:29:00Z</dcterms:modified>
</cp:coreProperties>
</file>