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right="12" w:firstLine="707.9999999999995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5 do SWZ</w:t>
      </w:r>
    </w:p>
    <w:p w:rsidR="00000000" w:rsidDel="00000000" w:rsidP="00000000" w:rsidRDefault="00000000" w:rsidRPr="00000000" w14:paraId="00000002">
      <w:pPr>
        <w:ind w:left="5664" w:right="1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right="12" w:firstLine="707.9999999999995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2.0" w:type="dxa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ind w:left="262" w:right="1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WYKONAWCÓW </w:t>
            </w:r>
          </w:p>
          <w:p w:rsidR="00000000" w:rsidDel="00000000" w:rsidP="00000000" w:rsidRDefault="00000000" w:rsidRPr="00000000" w14:paraId="00000006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WSPÓLNIE UBIEGAJĄCYCH SIĘ O UDZIELENIE ZAMÓWIENIA</w:t>
            </w:r>
          </w:p>
          <w:p w:rsidR="00000000" w:rsidDel="00000000" w:rsidP="00000000" w:rsidRDefault="00000000" w:rsidRPr="00000000" w14:paraId="00000007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/np. takich jak konsorcjum, spółka cywilna/</w:t>
            </w:r>
          </w:p>
          <w:p w:rsidR="00000000" w:rsidDel="00000000" w:rsidP="00000000" w:rsidRDefault="00000000" w:rsidRPr="00000000" w14:paraId="00000008">
            <w:pPr>
              <w:widowControl w:val="0"/>
              <w:ind w:right="12"/>
              <w:jc w:val="center"/>
              <w:rPr>
                <w:strike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składane na podstawie art. 117 ust. 4 ustawy z dnia 11 września 2019 r. Prawo zamówień publicznych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(tj. Dz.U. z 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 poz.</w:t>
            </w:r>
            <w:r w:rsidDel="00000000" w:rsidR="00000000" w:rsidRPr="00000000">
              <w:rPr>
                <w:rtl w:val="0"/>
              </w:rPr>
              <w:t xml:space="preserve"> 1710</w:t>
            </w:r>
            <w:r w:rsidDel="00000000" w:rsidR="00000000" w:rsidRPr="00000000">
              <w:rPr>
                <w:color w:val="000000"/>
                <w:rtl w:val="0"/>
              </w:rPr>
              <w:t xml:space="preserve"> z późn. zm.)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342"/>
        <w:jc w:val="center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„Wykonanie dokumentacji projektowej w postaci koncepcji architektoniczno–budowlanej wraz z analizą rzeczowo – finansową dla inwestycji realizowanej w Gminie Miasto Braniewo”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następujące usługi: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będą wykonywane przez następującego wykonawcę: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/podać nazwę wykonawcy wspólnie ubiegającego się o zamówienie/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66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Podpisy osób upoważnionych do występowania w imieniu Wykonawcy kwalifikowanym podpisem elektronicznym lub podpisem zaufanym lub podpisem osobistym</w:t>
      </w:r>
    </w:p>
    <w:p w:rsidR="00000000" w:rsidDel="00000000" w:rsidP="00000000" w:rsidRDefault="00000000" w:rsidRPr="00000000" w14:paraId="00000021">
      <w:pPr>
        <w:ind w:right="1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1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1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1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12DC4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2sxYDB3dijrFvE3ojrAY3wOMKQ==">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2022-10-31T15:21:00Z</dcterms:created>
  <dc:creator>Marcin Inżynier</dc:creator>
</cp:coreProperties>
</file>