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E1B98">
        <w:rPr>
          <w:rFonts w:asciiTheme="majorHAnsi" w:hAnsiTheme="majorHAnsi" w:cs="Tahoma"/>
          <w:szCs w:val="24"/>
        </w:rPr>
        <w:t>3</w:t>
      </w:r>
      <w:r w:rsidR="00397897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21613">
        <w:rPr>
          <w:rFonts w:asciiTheme="majorHAnsi" w:hAnsiTheme="majorHAnsi" w:cs="Tahoma"/>
          <w:szCs w:val="24"/>
        </w:rPr>
        <w:t xml:space="preserve">25.03.2024r.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39789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 xml:space="preserve">Dotyczy: </w:t>
      </w:r>
      <w:r w:rsidR="00321613" w:rsidRPr="00397897">
        <w:rPr>
          <w:rFonts w:ascii="Cambria" w:hAnsi="Cambria" w:cs="Tahoma"/>
          <w:snapToGrid w:val="0"/>
          <w:sz w:val="24"/>
          <w:szCs w:val="24"/>
        </w:rPr>
        <w:t>D</w:t>
      </w:r>
      <w:r w:rsidRPr="00397897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397897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397897">
        <w:rPr>
          <w:rFonts w:ascii="Cambria" w:hAnsi="Cambria" w:cs="Tahoma"/>
          <w:sz w:val="24"/>
          <w:szCs w:val="24"/>
        </w:rPr>
        <w:t>do Apteki Szpitalnej – uzupełnienie V</w:t>
      </w:r>
      <w:r w:rsidR="00397897">
        <w:rPr>
          <w:rFonts w:ascii="Cambria" w:hAnsi="Cambria" w:cs="Tahoma"/>
          <w:sz w:val="24"/>
          <w:szCs w:val="24"/>
        </w:rPr>
        <w:t>I</w:t>
      </w:r>
      <w:r w:rsidR="00321613" w:rsidRPr="00397897">
        <w:rPr>
          <w:rFonts w:ascii="Cambria" w:hAnsi="Cambria" w:cs="Tahoma"/>
          <w:sz w:val="24"/>
          <w:szCs w:val="24"/>
        </w:rPr>
        <w:t xml:space="preserve">. </w:t>
      </w:r>
    </w:p>
    <w:p w:rsidR="0029489A" w:rsidRPr="00397897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97897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397897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397897">
        <w:rPr>
          <w:rFonts w:ascii="Cambria" w:hAnsi="Cambria" w:cs="Tahoma"/>
          <w:sz w:val="24"/>
          <w:szCs w:val="24"/>
        </w:rPr>
        <w:t>e</w:t>
      </w:r>
      <w:r w:rsidRPr="00397897">
        <w:rPr>
          <w:rFonts w:ascii="Cambria" w:hAnsi="Cambria" w:cs="Tahoma"/>
          <w:sz w:val="24"/>
          <w:szCs w:val="24"/>
        </w:rPr>
        <w:t>:</w:t>
      </w:r>
    </w:p>
    <w:p w:rsidR="00397897" w:rsidRPr="00397897" w:rsidRDefault="00397897" w:rsidP="0039789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397897">
        <w:rPr>
          <w:rFonts w:ascii="Cambria" w:hAnsi="Cambria" w:cstheme="minorHAnsi"/>
          <w:color w:val="000000"/>
          <w:sz w:val="24"/>
          <w:szCs w:val="24"/>
        </w:rPr>
        <w:t xml:space="preserve">Czy Zamawiający wyrazi zgodę na zaoferowanie w Pakiecie 4 produktu </w:t>
      </w:r>
      <w:proofErr w:type="spellStart"/>
      <w:r w:rsidRPr="00397897">
        <w:rPr>
          <w:rFonts w:ascii="Cambria" w:hAnsi="Cambria" w:cstheme="minorHAnsi"/>
          <w:color w:val="000000"/>
          <w:sz w:val="24"/>
          <w:szCs w:val="24"/>
        </w:rPr>
        <w:t>Prothromplex</w:t>
      </w:r>
      <w:proofErr w:type="spellEnd"/>
      <w:r w:rsidRPr="00397897">
        <w:rPr>
          <w:rFonts w:ascii="Cambria" w:hAnsi="Cambria" w:cstheme="minorHAnsi"/>
          <w:color w:val="000000"/>
          <w:sz w:val="24"/>
          <w:szCs w:val="24"/>
        </w:rPr>
        <w:t xml:space="preserve"> Total NF 500 j.m., proszek i rozpuszczalnik (17ml) do sporządzania roztworu do </w:t>
      </w:r>
      <w:proofErr w:type="spellStart"/>
      <w:r w:rsidRPr="00397897">
        <w:rPr>
          <w:rFonts w:ascii="Cambria" w:hAnsi="Cambria" w:cstheme="minorHAnsi"/>
          <w:color w:val="000000"/>
          <w:sz w:val="24"/>
          <w:szCs w:val="24"/>
        </w:rPr>
        <w:t>wstrzykiwań</w:t>
      </w:r>
      <w:proofErr w:type="spellEnd"/>
      <w:r w:rsidRPr="00397897">
        <w:rPr>
          <w:rFonts w:ascii="Cambria" w:hAnsi="Cambria" w:cstheme="minorHAnsi"/>
          <w:color w:val="000000"/>
          <w:sz w:val="24"/>
          <w:szCs w:val="24"/>
        </w:rPr>
        <w:t xml:space="preserve"> + system do </w:t>
      </w:r>
      <w:proofErr w:type="spellStart"/>
      <w:r w:rsidRPr="00397897">
        <w:rPr>
          <w:rFonts w:ascii="Cambria" w:hAnsi="Cambria" w:cstheme="minorHAnsi"/>
          <w:color w:val="000000"/>
          <w:sz w:val="24"/>
          <w:szCs w:val="24"/>
        </w:rPr>
        <w:t>rekonstytucji</w:t>
      </w:r>
      <w:proofErr w:type="spellEnd"/>
      <w:r w:rsidRPr="00397897">
        <w:rPr>
          <w:rFonts w:ascii="Cambria" w:hAnsi="Cambria" w:cstheme="minorHAnsi"/>
          <w:color w:val="000000"/>
          <w:sz w:val="24"/>
          <w:szCs w:val="24"/>
        </w:rPr>
        <w:t>?</w:t>
      </w: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397897">
        <w:rPr>
          <w:rFonts w:ascii="Cambria" w:hAnsi="Cambria" w:cstheme="minorHAnsi"/>
          <w:color w:val="000000"/>
          <w:sz w:val="24"/>
          <w:szCs w:val="24"/>
        </w:rPr>
        <w:t xml:space="preserve">Substancja czynna: zespół protrombiny ludzkiej </w:t>
      </w:r>
      <w:proofErr w:type="spellStart"/>
      <w:r w:rsidRPr="00397897">
        <w:rPr>
          <w:rFonts w:ascii="Cambria" w:hAnsi="Cambria" w:cstheme="minorHAnsi"/>
          <w:color w:val="000000"/>
          <w:sz w:val="24"/>
          <w:szCs w:val="24"/>
        </w:rPr>
        <w:t>Prothromplex</w:t>
      </w:r>
      <w:proofErr w:type="spellEnd"/>
      <w:r w:rsidRPr="00397897">
        <w:rPr>
          <w:rFonts w:ascii="Cambria" w:hAnsi="Cambria" w:cstheme="minorHAnsi"/>
          <w:color w:val="000000"/>
          <w:sz w:val="24"/>
          <w:szCs w:val="24"/>
        </w:rPr>
        <w:t xml:space="preserve"> Total NF jest proszkiem do sporządzania roztworu do podawania dożylnego. Każda fiolka zawiera nominalnie podaną poniżej liczbę jednostek międzynarodowych (j.m.) ludzkich czynników krzepnięcia.</w:t>
      </w:r>
    </w:p>
    <w:tbl>
      <w:tblPr>
        <w:tblpPr w:leftFromText="141" w:rightFromText="141" w:vertAnchor="text" w:horzAnchor="margin" w:tblpXSpec="center" w:tblpY="266"/>
        <w:tblW w:w="6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647"/>
        <w:gridCol w:w="2654"/>
      </w:tblGrid>
      <w:tr w:rsidR="00397897" w:rsidRPr="00397897" w:rsidTr="007340A9">
        <w:trPr>
          <w:trHeight w:val="5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97" w:rsidRPr="00397897" w:rsidRDefault="00397897" w:rsidP="007340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pl-PL"/>
              </w:rPr>
              <w:t>Zawartość w fiolce j.m.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Zawartość po </w:t>
            </w:r>
            <w:proofErr w:type="spellStart"/>
            <w:r w:rsidRPr="00397897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pl-PL"/>
              </w:rPr>
              <w:t>rekonstytucji</w:t>
            </w:r>
            <w:proofErr w:type="spellEnd"/>
            <w:r w:rsidRPr="00397897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w 17 ml jałowej wody do </w:t>
            </w:r>
            <w:proofErr w:type="spellStart"/>
            <w:r w:rsidRPr="00397897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pl-PL"/>
              </w:rPr>
              <w:t>wstrzykiwań</w:t>
            </w:r>
            <w:proofErr w:type="spellEnd"/>
            <w:r w:rsidRPr="00397897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j.m./ml</w:t>
            </w:r>
          </w:p>
        </w:tc>
      </w:tr>
      <w:tr w:rsidR="00397897" w:rsidRPr="00397897" w:rsidTr="007340A9">
        <w:trPr>
          <w:trHeight w:val="172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97" w:rsidRPr="00397897" w:rsidRDefault="00397897" w:rsidP="007340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Ludzki czynnik krzepnięcia 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375-708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22,5-42,5</w:t>
            </w:r>
          </w:p>
        </w:tc>
      </w:tr>
      <w:tr w:rsidR="00397897" w:rsidRPr="00397897" w:rsidTr="007340A9">
        <w:trPr>
          <w:trHeight w:val="172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97" w:rsidRPr="00397897" w:rsidRDefault="00397897" w:rsidP="007340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Ludzki czynnik krzepnięcia VII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397897" w:rsidRPr="00397897" w:rsidTr="007340A9">
        <w:trPr>
          <w:trHeight w:val="172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97" w:rsidRPr="00397897" w:rsidRDefault="00397897" w:rsidP="007340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Ludzki czynnik krzepnięcia IX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397897" w:rsidRPr="00397897" w:rsidTr="007340A9">
        <w:trPr>
          <w:trHeight w:val="172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897" w:rsidRPr="00397897" w:rsidRDefault="00397897" w:rsidP="007340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Ludzki czynnik krzepnięcia X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97" w:rsidRPr="00397897" w:rsidRDefault="00397897" w:rsidP="007340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</w:pPr>
            <w:r w:rsidRPr="00397897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</w:tbl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397897">
        <w:rPr>
          <w:rFonts w:ascii="Cambria" w:hAnsi="Cambria" w:cstheme="minorHAnsi"/>
          <w:color w:val="000000"/>
          <w:sz w:val="24"/>
          <w:szCs w:val="24"/>
        </w:rPr>
        <w:t xml:space="preserve">Całkowita zawartość białka w fiolce wynosi 250 - 625 mg. Aktywność swoista produktu, wyrażona aktywnością czynnika IX, wynosi co najmniej 0,6 j.m./mg. </w:t>
      </w: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397897">
        <w:rPr>
          <w:rFonts w:ascii="Cambria" w:hAnsi="Cambria" w:cstheme="minorHAnsi"/>
          <w:color w:val="000000"/>
          <w:sz w:val="24"/>
          <w:szCs w:val="24"/>
        </w:rPr>
        <w:t xml:space="preserve">Każda fiolka zawiera co najmniej 333 j.m. białka C, </w:t>
      </w:r>
      <w:proofErr w:type="spellStart"/>
      <w:r w:rsidRPr="00397897">
        <w:rPr>
          <w:rFonts w:ascii="Cambria" w:hAnsi="Cambria" w:cstheme="minorHAnsi"/>
          <w:color w:val="000000"/>
          <w:sz w:val="24"/>
          <w:szCs w:val="24"/>
        </w:rPr>
        <w:t>współoczyszczonego</w:t>
      </w:r>
      <w:proofErr w:type="spellEnd"/>
      <w:r w:rsidRPr="00397897">
        <w:rPr>
          <w:rFonts w:ascii="Cambria" w:hAnsi="Cambria" w:cstheme="minorHAnsi"/>
          <w:color w:val="000000"/>
          <w:sz w:val="24"/>
          <w:szCs w:val="24"/>
        </w:rPr>
        <w:t xml:space="preserve"> z czynnikami krzepnięcia krwi. </w:t>
      </w: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397897">
        <w:rPr>
          <w:rFonts w:ascii="Cambria" w:hAnsi="Cambria" w:cstheme="minorHAnsi"/>
          <w:color w:val="000000"/>
          <w:sz w:val="24"/>
          <w:szCs w:val="24"/>
        </w:rPr>
        <w:t>Bez białka S.</w:t>
      </w: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  <w:r w:rsidRPr="00397897">
        <w:rPr>
          <w:rFonts w:ascii="Cambria" w:hAnsi="Cambria" w:cstheme="minorHAnsi"/>
          <w:color w:val="000000"/>
          <w:sz w:val="24"/>
          <w:szCs w:val="24"/>
        </w:rPr>
        <w:t>Antytrombina III 12,5 - 25 j.m. na fiolkę (0,75-1,5 j.m./ml).</w:t>
      </w:r>
    </w:p>
    <w:p w:rsidR="00397897" w:rsidRPr="00397897" w:rsidRDefault="00397897" w:rsidP="00397897">
      <w:pPr>
        <w:pStyle w:val="Akapitzlist"/>
        <w:ind w:left="1080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321613" w:rsidRDefault="00397897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Odp.</w:t>
      </w:r>
      <w:r w:rsidR="00FF6968">
        <w:rPr>
          <w:rFonts w:ascii="Times New Roman" w:hAnsi="Times New Roman"/>
          <w:b/>
          <w:color w:val="000000" w:themeColor="text1"/>
          <w:sz w:val="24"/>
        </w:rPr>
        <w:t xml:space="preserve"> Zamawiający dopuszcza.</w:t>
      </w:r>
    </w:p>
    <w:p w:rsidR="00FF6968" w:rsidRDefault="00FF6968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</w:p>
    <w:sectPr w:rsidR="00FF6968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190071"/>
    <w:rsid w:val="0029489A"/>
    <w:rsid w:val="002B756F"/>
    <w:rsid w:val="002D24BB"/>
    <w:rsid w:val="003001BD"/>
    <w:rsid w:val="0030417C"/>
    <w:rsid w:val="003100F7"/>
    <w:rsid w:val="003177A3"/>
    <w:rsid w:val="00321613"/>
    <w:rsid w:val="00397897"/>
    <w:rsid w:val="003B3051"/>
    <w:rsid w:val="0042302A"/>
    <w:rsid w:val="004733ED"/>
    <w:rsid w:val="00543A2A"/>
    <w:rsid w:val="00617472"/>
    <w:rsid w:val="00623E75"/>
    <w:rsid w:val="0066357B"/>
    <w:rsid w:val="006C0616"/>
    <w:rsid w:val="006D2D6D"/>
    <w:rsid w:val="007D4E90"/>
    <w:rsid w:val="007D6DDC"/>
    <w:rsid w:val="007F58D9"/>
    <w:rsid w:val="007F7F58"/>
    <w:rsid w:val="008F4AC9"/>
    <w:rsid w:val="00926D2C"/>
    <w:rsid w:val="009D58CE"/>
    <w:rsid w:val="00A227D7"/>
    <w:rsid w:val="00A66C45"/>
    <w:rsid w:val="00AA74D3"/>
    <w:rsid w:val="00AE416C"/>
    <w:rsid w:val="00AF243D"/>
    <w:rsid w:val="00B6500B"/>
    <w:rsid w:val="00BB37AC"/>
    <w:rsid w:val="00BE1B98"/>
    <w:rsid w:val="00C32BC0"/>
    <w:rsid w:val="00CB1E65"/>
    <w:rsid w:val="00CC08BA"/>
    <w:rsid w:val="00D37128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663B-C129-48CB-B33E-FCE5698C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2024-03-26T06:43:00Z</cp:lastPrinted>
  <dcterms:created xsi:type="dcterms:W3CDTF">2024-03-26T05:16:00Z</dcterms:created>
  <dcterms:modified xsi:type="dcterms:W3CDTF">2024-03-27T11:56:00Z</dcterms:modified>
</cp:coreProperties>
</file>