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B0" w:rsidRDefault="00D86EB0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Załącznik nr 2b – opis przedmiotu zamówienia  </w:t>
      </w:r>
    </w:p>
    <w:p w:rsidR="00D86EB0" w:rsidRDefault="00DC2E9D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EZP/90/20/</w:t>
      </w:r>
    </w:p>
    <w:p w:rsidR="007F3505" w:rsidRDefault="007F3505" w:rsidP="007F3505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Pakiet nr 2</w:t>
      </w:r>
    </w:p>
    <w:p w:rsidR="007F3505" w:rsidRDefault="007F3505" w:rsidP="00EC74AB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Pr="0071562E" w:rsidRDefault="00EC74AB" w:rsidP="00EC74AB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Wykaz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/opis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 przedmiotu zamówienia</w:t>
      </w:r>
    </w:p>
    <w:p w:rsidR="00EC74AB" w:rsidRPr="0071562E" w:rsidRDefault="00EC74AB" w:rsidP="00EC74A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Dostawca jest zobowiązany do odbioru sprzętu zużytego w ilości dostarczonego sprzętu, przy czym odbiór sprzętu zużytego może odbywać się w terminie innym niż dostawa nowego sprzętu.  </w:t>
      </w:r>
    </w:p>
    <w:p w:rsidR="00EC74AB" w:rsidRPr="0071562E" w:rsidRDefault="00EC74AB" w:rsidP="00EC74A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Dostawca musi zapewnić możliwość konsultacji przy instalacji sprzętu. Dostawca dostarcza sprzęt posiadający wszystkie konieczne elementy – w tym wszelkiego rodzaju okablowanie, elementy mocujące i zasilające, wentylatory, kable zasilające, zasilacze, oprogramowanie systemowe itp., tak aby  sprzęt, po wyjęciu z pudełka/opakowania  był gotowy do podłączenia do komputera/sieci Zamawiającego i użytkowania. </w:t>
      </w:r>
    </w:p>
    <w:p w:rsidR="00EC74AB" w:rsidRPr="0071562E" w:rsidRDefault="00EC74AB" w:rsidP="00EC74A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W specyfikacji zostały wskazane konkretne parametry sprzętu oraz narzędzia, tak aby (zgodnie z wiedzą Zamawiającego) dostarczony sprzęt współpracował z już posiadanym przez Zamawiającego sprzętem. Sprzęt musi być fabrycznie nowy, a korzystanie przez Zamawiającego z dostarczonych produktów nie może stanowić naruszenia majątkowych praw autorskich osób trzecich. Zamawiający nie musi zamówić całego sprzętu wskazanego w specyfikacji. </w:t>
      </w:r>
    </w:p>
    <w:p w:rsidR="00EC74AB" w:rsidRPr="0071562E" w:rsidRDefault="00EC74AB" w:rsidP="00EC74A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Pr="00D5527D" w:rsidRDefault="00EC74AB" w:rsidP="00AB5FA9">
      <w:pPr>
        <w:numPr>
          <w:ilvl w:val="0"/>
          <w:numId w:val="1"/>
        </w:num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bookmarkStart w:id="0" w:name="_Toc27669363"/>
      <w:r w:rsidRPr="00D5527D">
        <w:rPr>
          <w:rFonts w:ascii="Arial" w:eastAsia="SimSun" w:hAnsi="Arial" w:cs="Arial"/>
          <w:sz w:val="20"/>
          <w:szCs w:val="20"/>
          <w:lang w:eastAsia="zh-CN"/>
        </w:rPr>
        <w:t>Specyfikacja dostarczanej infrastruktury informatycznej i architektury technicznej</w:t>
      </w:r>
      <w:bookmarkEnd w:id="0"/>
      <w:r w:rsidRPr="00D5527D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EC74AB" w:rsidRPr="00D5527D" w:rsidRDefault="00EC74AB" w:rsidP="00EC74A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sz w:val="20"/>
          <w:szCs w:val="20"/>
          <w:lang w:eastAsia="zh-CN"/>
        </w:rPr>
        <w:t>W poniższej tabeli przedstawiono typy oraz liczbę zamawianej infrastruktury teleinformatycznej.</w:t>
      </w:r>
    </w:p>
    <w:p w:rsidR="00EC74AB" w:rsidRPr="00D5527D" w:rsidRDefault="00EC74AB" w:rsidP="00EC74A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EC74AB" w:rsidRPr="00D5527D" w:rsidRDefault="00EC74AB" w:rsidP="00EC74A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i/>
          <w:iCs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Tabela </w:t>
      </w:r>
      <w:r w:rsidR="001C0CC7" w:rsidRPr="00D5527D">
        <w:rPr>
          <w:rFonts w:ascii="Arial" w:eastAsia="SimSun" w:hAnsi="Arial" w:cs="Arial"/>
          <w:i/>
          <w:iCs/>
          <w:sz w:val="20"/>
          <w:szCs w:val="20"/>
          <w:lang w:eastAsia="zh-CN"/>
        </w:rPr>
        <w:fldChar w:fldCharType="begin"/>
      </w:r>
      <w:r w:rsidRPr="00D5527D">
        <w:rPr>
          <w:rFonts w:ascii="Arial" w:eastAsia="SimSun" w:hAnsi="Arial" w:cs="Arial"/>
          <w:i/>
          <w:iCs/>
          <w:sz w:val="20"/>
          <w:szCs w:val="20"/>
          <w:lang w:eastAsia="zh-CN"/>
        </w:rPr>
        <w:instrText xml:space="preserve"> SEQ Tabela \* ARABIC </w:instrText>
      </w:r>
      <w:r w:rsidR="001C0CC7" w:rsidRPr="00D5527D">
        <w:rPr>
          <w:rFonts w:ascii="Arial" w:eastAsia="SimSun" w:hAnsi="Arial" w:cs="Arial"/>
          <w:i/>
          <w:iCs/>
          <w:sz w:val="20"/>
          <w:szCs w:val="20"/>
          <w:lang w:eastAsia="zh-CN"/>
        </w:rPr>
        <w:fldChar w:fldCharType="separate"/>
      </w:r>
      <w:r w:rsidR="00DC2E9D">
        <w:rPr>
          <w:rFonts w:ascii="Arial" w:eastAsia="SimSun" w:hAnsi="Arial" w:cs="Arial"/>
          <w:i/>
          <w:iCs/>
          <w:noProof/>
          <w:sz w:val="20"/>
          <w:szCs w:val="20"/>
          <w:lang w:eastAsia="zh-CN"/>
        </w:rPr>
        <w:t>1</w:t>
      </w:r>
      <w:r w:rsidR="001C0CC7" w:rsidRPr="00D5527D">
        <w:rPr>
          <w:rFonts w:ascii="Arial" w:eastAsia="SimSun" w:hAnsi="Arial" w:cs="Arial"/>
          <w:sz w:val="20"/>
          <w:szCs w:val="20"/>
          <w:lang w:eastAsia="zh-CN"/>
        </w:rPr>
        <w:fldChar w:fldCharType="end"/>
      </w:r>
      <w:r w:rsidRPr="00D5527D">
        <w:rPr>
          <w:rFonts w:ascii="Arial" w:eastAsia="SimSun" w:hAnsi="Arial" w:cs="Arial"/>
          <w:i/>
          <w:iCs/>
          <w:sz w:val="20"/>
          <w:szCs w:val="20"/>
          <w:lang w:eastAsia="zh-CN"/>
        </w:rPr>
        <w:t>. Typy oraz liczba zamawianej infrastruktury teleinformatycznej.</w:t>
      </w:r>
    </w:p>
    <w:tbl>
      <w:tblPr>
        <w:tblStyle w:val="Tabela-Siatka"/>
        <w:tblW w:w="5000" w:type="pct"/>
        <w:tblInd w:w="137" w:type="dxa"/>
        <w:tblLook w:val="04A0" w:firstRow="1" w:lastRow="0" w:firstColumn="1" w:lastColumn="0" w:noHBand="0" w:noVBand="1"/>
      </w:tblPr>
      <w:tblGrid>
        <w:gridCol w:w="1440"/>
        <w:gridCol w:w="11301"/>
        <w:gridCol w:w="2647"/>
      </w:tblGrid>
      <w:tr w:rsidR="00EC74AB" w:rsidRPr="00D5527D" w:rsidTr="00683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b/>
                <w:lang w:eastAsia="zh-CN"/>
              </w:rPr>
            </w:pPr>
            <w:bookmarkStart w:id="1" w:name="_Hlk38637857"/>
            <w:r w:rsidRPr="00D5527D">
              <w:rPr>
                <w:rFonts w:ascii="Arial" w:eastAsia="SimSun" w:hAnsi="Arial" w:cs="Arial"/>
                <w:b/>
                <w:lang w:eastAsia="zh-CN"/>
              </w:rPr>
              <w:t>PAKIET   II</w:t>
            </w:r>
          </w:p>
        </w:tc>
      </w:tr>
      <w:bookmarkEnd w:id="1"/>
      <w:tr w:rsidR="00EC74AB" w:rsidRPr="00D5527D" w:rsidTr="00683F5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B" w:rsidRPr="00D5527D" w:rsidRDefault="00EC74AB" w:rsidP="00AB5FA9">
            <w:pPr>
              <w:numPr>
                <w:ilvl w:val="0"/>
                <w:numId w:val="2"/>
              </w:numPr>
              <w:suppressAutoHyphens w:val="0"/>
              <w:autoSpaceDN/>
              <w:spacing w:line="276" w:lineRule="auto"/>
              <w:textAlignment w:val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D5527D">
              <w:rPr>
                <w:rFonts w:ascii="Arial" w:eastAsia="SimSun" w:hAnsi="Arial" w:cs="Arial"/>
                <w:lang w:eastAsia="zh-CN"/>
              </w:rPr>
              <w:t>Przełącznik dystrybucyjny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lang w:eastAsia="zh-CN"/>
              </w:rPr>
              <w:t>5</w:t>
            </w:r>
          </w:p>
        </w:tc>
      </w:tr>
      <w:tr w:rsidR="00EC74AB" w:rsidRPr="00D5527D" w:rsidTr="00683F5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B" w:rsidRPr="00D5527D" w:rsidRDefault="00EC74AB" w:rsidP="00AB5FA9">
            <w:pPr>
              <w:numPr>
                <w:ilvl w:val="0"/>
                <w:numId w:val="2"/>
              </w:numPr>
              <w:suppressAutoHyphens w:val="0"/>
              <w:autoSpaceDN/>
              <w:spacing w:line="276" w:lineRule="auto"/>
              <w:textAlignment w:val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D5527D">
              <w:rPr>
                <w:rFonts w:ascii="Arial" w:eastAsia="SimSun" w:hAnsi="Arial" w:cs="Arial"/>
                <w:lang w:eastAsia="zh-CN"/>
              </w:rPr>
              <w:t>Kontrolery Wi-Fi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D5527D">
              <w:rPr>
                <w:rFonts w:ascii="Arial" w:eastAsia="SimSun" w:hAnsi="Arial" w:cs="Arial"/>
                <w:lang w:eastAsia="zh-CN"/>
              </w:rPr>
              <w:t>1</w:t>
            </w:r>
          </w:p>
        </w:tc>
      </w:tr>
      <w:tr w:rsidR="00EC74AB" w:rsidRPr="00D5527D" w:rsidTr="00683F5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B" w:rsidRPr="00D5527D" w:rsidRDefault="00EC74AB" w:rsidP="00AB5FA9">
            <w:pPr>
              <w:numPr>
                <w:ilvl w:val="0"/>
                <w:numId w:val="2"/>
              </w:numPr>
              <w:suppressAutoHyphens w:val="0"/>
              <w:autoSpaceDN/>
              <w:spacing w:line="276" w:lineRule="auto"/>
              <w:textAlignment w:val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D5527D">
              <w:rPr>
                <w:rFonts w:ascii="Arial" w:eastAsia="SimSun" w:hAnsi="Arial" w:cs="Arial"/>
                <w:lang w:eastAsia="zh-CN"/>
              </w:rPr>
              <w:t>Punkt Dostępowy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D5527D">
              <w:rPr>
                <w:rFonts w:ascii="Arial" w:eastAsia="SimSun" w:hAnsi="Arial" w:cs="Arial"/>
                <w:lang w:val="en-US" w:eastAsia="zh-CN"/>
              </w:rPr>
              <w:t>40</w:t>
            </w:r>
          </w:p>
        </w:tc>
      </w:tr>
    </w:tbl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b/>
          <w:sz w:val="20"/>
          <w:szCs w:val="20"/>
          <w:lang w:eastAsia="zh-CN"/>
        </w:rPr>
        <w:t>PAKIET NR 2</w:t>
      </w: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b/>
          <w:sz w:val="20"/>
          <w:szCs w:val="20"/>
          <w:lang w:eastAsia="zh-CN"/>
        </w:rPr>
        <w:t xml:space="preserve">Wadium: </w:t>
      </w:r>
      <w:r w:rsidR="00215641">
        <w:rPr>
          <w:rFonts w:ascii="Arial" w:eastAsia="SimSun" w:hAnsi="Arial" w:cs="Arial"/>
          <w:b/>
          <w:sz w:val="20"/>
          <w:szCs w:val="20"/>
          <w:lang w:eastAsia="zh-CN"/>
        </w:rPr>
        <w:t>3 350,00 zł</w:t>
      </w:r>
      <w:bookmarkStart w:id="2" w:name="_GoBack"/>
      <w:bookmarkEnd w:id="2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382"/>
        <w:gridCol w:w="841"/>
        <w:gridCol w:w="964"/>
        <w:gridCol w:w="1409"/>
        <w:gridCol w:w="1350"/>
        <w:gridCol w:w="1543"/>
        <w:gridCol w:w="1409"/>
        <w:gridCol w:w="2373"/>
      </w:tblGrid>
      <w:tr w:rsidR="00724266" w:rsidRPr="00D5527D" w:rsidTr="00683F5F">
        <w:trPr>
          <w:trHeight w:val="1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Cena jedn. brutto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Wartość pozycji brutto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Wypełnia Wykonawca, który ma siedzibę na terytorium RP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Cena jednostkowa bez podatku VAT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Wartość bez podatku VAT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Wypełnia wyłącznie Wykonawca, który nie ma siedziby na terytorium RP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Stawka podatku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VAT </w:t>
            </w:r>
            <w:r w:rsidRPr="00D5527D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dla wykonawców z terytorium kraju RP lub nie objętych wewnątrzwspólnotowym nabyciem towarów</w:t>
            </w:r>
          </w:p>
        </w:tc>
      </w:tr>
      <w:tr w:rsidR="00724266" w:rsidRPr="00D5527D" w:rsidTr="00683F5F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Przełącznik dystrybucyjny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E84BD5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Kontrolery Wi-Fi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E84BD5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Punkt Dostępowy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xxxxx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xxxxxx</w:t>
            </w:r>
          </w:p>
        </w:tc>
      </w:tr>
    </w:tbl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sz w:val="20"/>
          <w:szCs w:val="20"/>
          <w:lang w:eastAsia="zh-CN"/>
        </w:rPr>
        <w:t>Cena pakietu z podatkiem VAT (brutto): ……………………………………………………………</w:t>
      </w: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sz w:val="20"/>
          <w:szCs w:val="20"/>
          <w:lang w:eastAsia="zh-CN"/>
        </w:rPr>
        <w:t>Słownie zł: ……………………………………………………………</w:t>
      </w: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sz w:val="20"/>
          <w:szCs w:val="20"/>
          <w:lang w:eastAsia="zh-CN"/>
        </w:rPr>
        <w:t>Cena pakietu bez podatku VAT(netto): …………………………………………………………..</w:t>
      </w: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sz w:val="20"/>
          <w:szCs w:val="20"/>
          <w:lang w:eastAsia="zh-CN"/>
        </w:rPr>
        <w:t>Słownie zł: ……………………………………………………………</w:t>
      </w: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tbl>
      <w:tblPr>
        <w:tblW w:w="447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48"/>
        <w:gridCol w:w="897"/>
        <w:gridCol w:w="66"/>
        <w:gridCol w:w="2083"/>
        <w:gridCol w:w="195"/>
        <w:gridCol w:w="2344"/>
        <w:gridCol w:w="2330"/>
        <w:gridCol w:w="14"/>
        <w:gridCol w:w="4380"/>
      </w:tblGrid>
      <w:tr w:rsidR="00724266" w:rsidRPr="00D5527D" w:rsidTr="00683F5F">
        <w:trPr>
          <w:trHeight w:val="855"/>
        </w:trPr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PAKIET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Nazwa komponentu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Wymagane minimalne parametry techniczne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i/>
                <w:sz w:val="20"/>
                <w:szCs w:val="20"/>
                <w:u w:val="single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PARAMETRY ZAPROPONOWANE PRZEZ WYKONAWCĘ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bCs/>
                <w:i/>
                <w:sz w:val="20"/>
                <w:szCs w:val="20"/>
                <w:u w:val="single"/>
                <w:lang w:eastAsia="zh-CN"/>
              </w:rPr>
              <w:t>(wypełnia Wykonawca)</w:t>
            </w:r>
          </w:p>
        </w:tc>
      </w:tr>
      <w:tr w:rsidR="00724266" w:rsidRPr="00D5527D" w:rsidTr="00683F5F">
        <w:trPr>
          <w:trHeight w:val="8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PAKIET NR 2 </w:t>
            </w: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2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Przełącznik dystrybucyjny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Model i producent sprzętu:</w:t>
            </w: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Ilość portów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 48 portów RJ-45 PoE+;</w:t>
            </w:r>
          </w:p>
          <w:p w:rsidR="00724266" w:rsidRPr="00D5527D" w:rsidRDefault="00724266" w:rsidP="00AB5FA9">
            <w:pPr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 4 porty 10Gb SFP+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2.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Typ portów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RJ-45 z autonegocjacja 10/100/1000 (IEEE 802.3 typu 10Base-T, IEEE 802.3u typu 100Base-TX, IEEE 802.3ab typu 1000Base-T); duplex 10Base- T/100Base-TX: pół lub pełny duplex; 1000Base-T: tylko pełny;</w:t>
            </w:r>
          </w:p>
          <w:p w:rsidR="00724266" w:rsidRPr="00D5527D" w:rsidRDefault="00724266" w:rsidP="00AB5FA9">
            <w:pPr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 4x 1/10 Gigabit Ethernet SFP+ Min 1 port RJ45 konsoli lub USB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Obudowa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Wieżowa 1U umożliwiająca instalację w szafie 19"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Rozmiar tablicy adresów MAC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Min. 16000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Zarządzanie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CLI, WWW, telnet, pozapasmowe konsolowe (port szeregowy RS-232C - RJ45)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Warstwa przełączania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Prędkość magistrali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 176 Gbps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Przepustowość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 112 Mpps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Procesor i pamięć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Taktowanie procesora min. 1000MHz min. 4 GB pamięci flash;</w:t>
            </w:r>
          </w:p>
          <w:p w:rsidR="00724266" w:rsidRPr="00D5527D" w:rsidRDefault="00724266" w:rsidP="00AB5FA9">
            <w:pPr>
              <w:numPr>
                <w:ilvl w:val="0"/>
                <w:numId w:val="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min. 1 GB pamięci DDR3.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Opóźnienie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&lt;3,8 µs dla 1000 Mbit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Ilość obsługiwanych VLAN-ów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Min. 512 (802.1q)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1057C7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Funkcje wysokiej dostępności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Spanning Tree (802.1d), Rapid Convergence Spanning Tree (802.1w), Muliple Spanning Tree (802.1s)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E462B3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E462B3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Agregacja portów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Zgodna z 802.3ad LACP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QoS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Priorytetyzacja zgodna z 802.1p, ToS, TCP/UDP, DiffServ, wsparcie dla 4 kolejek, rate-limiting, , Voice VLAN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1057C7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Monitorowanie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RMON 4 grupy statistics, history, alarm, events, SFLOW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Oprogramowanie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Aktualizacje dostępne na stronie producenta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Pozostałe funkcje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LLDP,LLDP-MED, dual flash images, obsługa ramek typu Jumbo, DHCP snooping, BPDU Guard, BPDU Protection, wsparcie dla IPv4 i Ipv6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Akcesoria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Razem z każdym przełącznikiem należy dostarczyć 2szt.  dedykowanych wkładek SFP+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Gwarancja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1057C7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</w:pPr>
            <w:r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Warunki gwarancji zostały wskazane w wzorze umowy </w:t>
            </w:r>
            <w:r w:rsid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o udzielenie zamówienia publicznego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3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Kontrolery Wi-Fi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Model i producent sprzętu:</w:t>
            </w: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Ilość obsługiwanych AP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Kontroler jest w stanie obsłużyć minimum 40 punktów dostępowych.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Interfejsy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Minimum 8 x Ethernet 10/100/1000BaseT;</w:t>
            </w:r>
          </w:p>
          <w:p w:rsidR="00724266" w:rsidRPr="00D5527D" w:rsidRDefault="00724266" w:rsidP="00AB5FA9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Minimum 4 x 1000BaseX SFP (dopuszcza się porty Combo);</w:t>
            </w:r>
          </w:p>
          <w:p w:rsidR="00724266" w:rsidRPr="00D5527D" w:rsidRDefault="00724266" w:rsidP="00AB5FA9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1 x Port USB 2.0 służący do podłączenia zewnętrznego nośnika danych;</w:t>
            </w:r>
          </w:p>
          <w:p w:rsidR="00724266" w:rsidRPr="00D5527D" w:rsidRDefault="00724266" w:rsidP="00AB5FA9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1x port konsoli RJ45; </w:t>
            </w:r>
          </w:p>
          <w:p w:rsidR="00724266" w:rsidRPr="00D5527D" w:rsidRDefault="00724266" w:rsidP="00AB5FA9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1 x port konsoli USB (niezależny od portu USB 2.0) 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E462B3" w:rsidRDefault="00724266" w:rsidP="00AB5FA9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Zasilanie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Wbudowany zasilacz AC; </w:t>
            </w:r>
          </w:p>
          <w:p w:rsidR="00724266" w:rsidRPr="00D5527D" w:rsidRDefault="00724266" w:rsidP="00AB5FA9">
            <w:pPr>
              <w:numPr>
                <w:ilvl w:val="0"/>
                <w:numId w:val="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Maksymalny pobór mocy 600 W;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Parametry pracy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Temperatura pracy od 5° C do 40 °C;</w:t>
            </w:r>
          </w:p>
          <w:p w:rsidR="00724266" w:rsidRPr="00D5527D" w:rsidRDefault="00724266" w:rsidP="00AB5FA9">
            <w:pPr>
              <w:numPr>
                <w:ilvl w:val="0"/>
                <w:numId w:val="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Wilgotność nieskondensowana od 10 % do 85%;</w:t>
            </w:r>
          </w:p>
          <w:p w:rsidR="00724266" w:rsidRPr="00D5527D" w:rsidRDefault="00724266" w:rsidP="00AB5FA9">
            <w:pPr>
              <w:numPr>
                <w:ilvl w:val="0"/>
                <w:numId w:val="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Szum akustyczny nie większy niż 71dBa; 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Wydajność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Obsługa minimum 4096 użytkowników/urządzeń; </w:t>
            </w:r>
          </w:p>
          <w:p w:rsidR="00724266" w:rsidRPr="00D5527D" w:rsidRDefault="00724266" w:rsidP="00AB5FA9">
            <w:pPr>
              <w:numPr>
                <w:ilvl w:val="0"/>
                <w:numId w:val="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Obsługa minimum 4094 VLANów; 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Inne funkcje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Dla każdego SSID musi istnieć możliwość definiowania oddzielnego typu szyfrowania, sieci VLAN i portalu „captive portal”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Kontroler musi umożliwiać zarządzanie posiadanymi przez zamawiającego punktami dostępowymi ARUBA model IAP-303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Parametry fizyczne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Waga poniżej 15 Kg; </w:t>
            </w:r>
          </w:p>
          <w:p w:rsidR="00724266" w:rsidRPr="00D5527D" w:rsidRDefault="00724266" w:rsidP="00AB5FA9">
            <w:pPr>
              <w:numPr>
                <w:ilvl w:val="0"/>
                <w:numId w:val="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Możliwość montażu w szafie RACK (dołączony zestaw montażowy);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Akcesoria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Kontroler zostanie dostarczony wraz z 4szt. dedykowanych wkładek SFP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Gwarancja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7" w:rsidRPr="001057C7" w:rsidRDefault="00724266" w:rsidP="001057C7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</w:pPr>
            <w:r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>Warunki gwarancji</w:t>
            </w:r>
            <w:r w:rsidR="001057C7"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, wskazane w dokumencie : B4 - P16 - OPZ na dostawę i instalację infrastruktury teleinformatycznej_v2.00.docx w pkt 3.3 (Podstawowe warunki gwarancji), </w:t>
            </w:r>
            <w:r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 zostały </w:t>
            </w:r>
            <w:r w:rsidR="001057C7"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odpowiednio zaimplementowane do wzoru umowy o udzielenie zamówienia publicznego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2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Punkt Dostępowy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Model i producent sprzętu:</w:t>
            </w: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Rodzaj AP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Punkt dostępowy do montażu wewnątrz budynków, pracujący</w:t>
            </w: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dwóch kanałach radiowych jednocześnie (obsługując standardy 802.11an, 802.11bgn, 802.11ac, 802.11ac Wave 2)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Punkt dostępowy 2x2 MIMO, o poziomie sygnału wyjściowego: 3.3 dBi dla 2.4GHz oraz 5.9 dBi dla 5GHz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Podstawowe funkcje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Punkt dostępowy musi mieć możliwość współpracy z centralnym kontrolerem sieci bezprzewodowej dostarczonym przez Wykonawcę w ramach postępowania;</w:t>
            </w:r>
          </w:p>
          <w:p w:rsidR="00724266" w:rsidRPr="00D5527D" w:rsidRDefault="00724266" w:rsidP="00AB5FA9">
            <w:pPr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Punkt dostępowy musi obsługiwać nie mniej niż 16 niezależnych SSID per radio;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Parametry sieciowe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Wsparcie dla sieci VLAN;</w:t>
            </w:r>
          </w:p>
          <w:p w:rsidR="00724266" w:rsidRPr="00D5527D" w:rsidRDefault="00724266" w:rsidP="00AB5FA9">
            <w:pPr>
              <w:numPr>
                <w:ilvl w:val="0"/>
                <w:numId w:val="1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Każde SSID musi mieć możliwość przypisania niezależnie</w:t>
            </w: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 sposób statyczny lub dynamiczny do sieci VLAN; </w:t>
            </w:r>
          </w:p>
          <w:p w:rsidR="00724266" w:rsidRPr="00D5527D" w:rsidRDefault="00724266" w:rsidP="00AB5FA9">
            <w:pPr>
              <w:numPr>
                <w:ilvl w:val="0"/>
                <w:numId w:val="1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Wbudowany serwer DHCP;</w:t>
            </w:r>
          </w:p>
          <w:p w:rsidR="00724266" w:rsidRPr="00D5527D" w:rsidRDefault="00724266" w:rsidP="00AB5FA9">
            <w:pPr>
              <w:numPr>
                <w:ilvl w:val="0"/>
                <w:numId w:val="1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Obsługa protokołów SNMPv1, SNMPv2c, SNMPv3;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Specyfikacja radia 802.11a/n/ac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Obsługiwane częstotliwości:</w:t>
            </w:r>
          </w:p>
          <w:p w:rsidR="00724266" w:rsidRPr="00D5527D" w:rsidRDefault="00724266" w:rsidP="00AB5FA9">
            <w:pPr>
              <w:numPr>
                <w:ilvl w:val="1"/>
                <w:numId w:val="1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5.150 - 5.250 GHz </w:t>
            </w:r>
          </w:p>
          <w:p w:rsidR="00724266" w:rsidRPr="00D5527D" w:rsidRDefault="00724266" w:rsidP="00AB5FA9">
            <w:pPr>
              <w:numPr>
                <w:ilvl w:val="1"/>
                <w:numId w:val="1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5.250 - 5.350 GHz </w:t>
            </w:r>
          </w:p>
          <w:p w:rsidR="00724266" w:rsidRPr="00D5527D" w:rsidRDefault="00724266" w:rsidP="00AB5FA9">
            <w:pPr>
              <w:numPr>
                <w:ilvl w:val="1"/>
                <w:numId w:val="1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5.470 - 5.725 GHz </w:t>
            </w:r>
          </w:p>
          <w:p w:rsidR="00724266" w:rsidRPr="00D5527D" w:rsidRDefault="00724266" w:rsidP="00AB5FA9">
            <w:pPr>
              <w:numPr>
                <w:ilvl w:val="1"/>
                <w:numId w:val="1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5.725 - 5.825GHz </w:t>
            </w:r>
          </w:p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Typy modulacji: BPSK, QPSK, 16-QAM, 64-QAM;</w:t>
            </w:r>
          </w:p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Prędkości transmisji: 6, 9, 12, 18, 24, 36, 48, 54 Mbps dla 802.11a/g, 802.11n MCS0-MCS23 (6,5Mbps do 450Mbps), 802.11ac MCS0 do MCS9, NSS = 1 do 3 (6.5 do 867 Mbps);</w:t>
            </w:r>
          </w:p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Obsługa HT, kanały 20, 40 oraz VHT 20/40/80MHz;</w:t>
            </w:r>
          </w:p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Możliwość konfigurowana mocy transmisji przez administratora (zwiększenie/zmniejszenie);</w:t>
            </w:r>
          </w:p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Czułość odbiornika – 87 bBm;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Specyfikacja radia 802.11b/g/n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Częstotliwość 2,400 - 2,4835GHz;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Typy modulacji –BPSK, QPSK,16-QAM, 64-QAM;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Prędkości transmisji: 6,9,12,18,24,36,48,54 Mbps dla 802.11g;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Prędkości od MCS0 do MCS15 (6.5 Mbps do 300 Mbps) dla 802.11n;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Obsługa kanałów 20 MHz oraz 40MHz;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Możliwość konfigurowana mocy transmisji przez administratora (zwiększenie/zmniejszenie);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Oprogramowanie urządzenia musi mieć wbudowany mechanizm zapobiegania atakom na sieć bezprzewodową w zakresie ataków na infrastrukturę i klientów sieci;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Bezpieczeństwo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Możliwość integracji z zewnętrznymi serwerami uwierzytelniania RADIUS;;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Uwierzytelnianie dostępu</w:t>
            </w: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użytkowników do sieci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Zarządzanie pasmem radiowym w sieci punktów dostępowych musi się odbywać automatycznie za pomocą auto-adaptacyjnych mechanizmów, w tym nie mniej niż:</w:t>
            </w:r>
          </w:p>
          <w:p w:rsidR="00724266" w:rsidRPr="00D5527D" w:rsidRDefault="00724266" w:rsidP="00AB5FA9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Automatyczne definiowanie kanału pracy oraz mocy sygnału dla poszczególnych punktów dostępowych przy uwzględnieniu warunków oraz otoczenia, w którym pracują punkty dostępowe,</w:t>
            </w:r>
          </w:p>
          <w:p w:rsidR="00724266" w:rsidRPr="00D5527D" w:rsidRDefault="00724266" w:rsidP="00AB5FA9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Stałe monitorowanie pasma oraz usług w celu zapewnienia niezakłóconej pracy systemu,</w:t>
            </w:r>
          </w:p>
          <w:p w:rsidR="00724266" w:rsidRPr="00D5527D" w:rsidRDefault="00724266" w:rsidP="00AB5FA9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Rozkład ruchu pomiędzy różnymi punkami dostępowym bazując na ilości użytkowników oraz utylizacji pasma,</w:t>
            </w:r>
          </w:p>
          <w:p w:rsidR="00724266" w:rsidRPr="00D5527D" w:rsidRDefault="00724266" w:rsidP="00AB5FA9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Wsparcie dla 802.11d oraz 802.11h,</w:t>
            </w:r>
          </w:p>
          <w:p w:rsidR="00724266" w:rsidRPr="00D5527D" w:rsidRDefault="00724266" w:rsidP="00AB5FA9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Obsługa tzw. „Fast Handover” polegająca na automatycznym przełączaniu klientów do punktu dostępowego oferującego najlepszy sygnał.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Zarządzanie pasem radiowym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Obsługa roamingu klientów w warstwie 2</w:t>
            </w:r>
          </w:p>
          <w:p w:rsidR="00724266" w:rsidRPr="00D5527D" w:rsidRDefault="00724266" w:rsidP="00AB5FA9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Obsługa szybkiego roamingu klientów pomiędzy punktami dostępowymi z wykorzystaniem nie mniej niż standardu 802.11r;</w:t>
            </w:r>
          </w:p>
          <w:p w:rsidR="00724266" w:rsidRPr="00D5527D" w:rsidRDefault="00724266" w:rsidP="00AB5FA9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Obsługa detekcji, identyfikacji i lokalizacji obcych punktów dostępowych (rogue AP);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Zarządzanie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Zarządzanie musi odbywać się poprzez co najmniej następujące metody:</w:t>
            </w:r>
          </w:p>
          <w:p w:rsidR="00724266" w:rsidRPr="00D5527D" w:rsidRDefault="00724266" w:rsidP="00AB5FA9">
            <w:pPr>
              <w:numPr>
                <w:ilvl w:val="0"/>
                <w:numId w:val="1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Interfejs przeglądarki Web (https),</w:t>
            </w:r>
          </w:p>
          <w:p w:rsidR="00724266" w:rsidRPr="00D5527D" w:rsidRDefault="00724266" w:rsidP="00AB5FA9">
            <w:pPr>
              <w:numPr>
                <w:ilvl w:val="0"/>
                <w:numId w:val="1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linia komend przez SSH i dedykowany port konsoli;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Interfejsy fizyczne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1 interfejs 10/100/1000 Base-T PoE z możliwością zasilania przez PoE, standardy 802.3at oraz 802.3af;;</w:t>
            </w:r>
          </w:p>
          <w:p w:rsidR="00724266" w:rsidRPr="00D5527D" w:rsidRDefault="00724266" w:rsidP="00AB5F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Interfejs konsoli (RS-232 lub USB);</w:t>
            </w:r>
          </w:p>
          <w:p w:rsidR="00724266" w:rsidRPr="00D5527D" w:rsidRDefault="00724266" w:rsidP="00AB5F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Przycisk/syk umożliwiający przywracanie konfiguracji fabrycznej;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Montaż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Urządzenie musi być dostarczone elementem do montażu na suficie podwieszanym, suficie lub na ścianie.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Parametry pracy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Minimalny zakres temperatury pracy od 0°C do 40°C;</w:t>
            </w:r>
          </w:p>
          <w:p w:rsidR="00724266" w:rsidRPr="00D5527D" w:rsidRDefault="00724266" w:rsidP="00AB5FA9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Wilgotność 5% - 93%;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Zgodność z normami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EN 60950-1 lub równoważna;</w:t>
            </w:r>
          </w:p>
          <w:p w:rsidR="00724266" w:rsidRPr="00D5527D" w:rsidRDefault="00724266" w:rsidP="00AB5FA9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Znak CE; 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724266" w:rsidRPr="001057C7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Obsługiwane standardy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Ethernet IEEE 802.3 / IEEE 802.3u;</w:t>
            </w:r>
          </w:p>
          <w:p w:rsidR="00724266" w:rsidRPr="00D5527D" w:rsidRDefault="00724266" w:rsidP="00AB5F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Wireless IEEE 802.11a/b/g/n/ac wave 2;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E462B3" w:rsidRDefault="00724266" w:rsidP="00AB5F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Licencje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Dla każdego urządzenia wymagane są licencje dostępowe oraz firewall;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Ponadto wykonawca dostarczy licencje: Aruba MM-VA-50 Mob Mstr 50 Dev E-LT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Gwarancja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7" w:rsidRPr="001057C7" w:rsidRDefault="001057C7" w:rsidP="001057C7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</w:pPr>
            <w:r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Warunki gwarancji, wskazane w dokumencie : B4 - P16 - OPZ na dostawę i instalację infrastruktury teleinformatycznej_v2.00.docx w pkt 3.3 (Podstawowe warunki gwarancji),  zostały odpowiednio zaimplementowane do wzoru umowy o udzielenie zamówienia publicznego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Wymagania do Pakietu nr II</w:t>
            </w:r>
          </w:p>
        </w:tc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Do zadań Wykonawcy należeć będzie (dotyczy kontrolera Wi-FI i punktów dostępowych):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1. Przeniesienie konfiguracji z dotychczas funkcjonującego kontrolera WI-FI - model Aruba 7030, na nowo dostarczany model oraz podłączenie nowego kontrolera do maszyny wirtualnej Mobility Master. Konfiguracja sieci bezprzewodowych, VLANów oraz serwera DHCP na nowym kontrolerze.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2. Przeniesienie konfiguracji z dotychczas funkcjonującego kontrolera WI-FI - FortiWLC-50D, na kontroler Aruba 7030 oraz podłączenie kontrolera do maszyny wirtualnej Mobility Master. Konfiguracja sieci bezprzewodowych, VLANów oraz serwera DHCP.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3. Skonfigurowanie dotychczas wykorzystywanej infrastruktury WI-FI (kontrolery: Aruba 7210, 7030, serwer Mobility Master) oraz nowo dostarczanego kontrolera, w trybie umożliwiającym zachowanie ciągłości </w:t>
            </w: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pracy w przypadku awarii jednego z kontrolerów. Kontrolery pracują w różnych lokalizacjach, skomunikowanych tunelami VPN (IPSec). Łączna ilość AP, dla wszystkich trzech lokalizacji szpitala nie przekroczy 500 szt.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4. Doprowadzenie okablowania miedzianego kategorii 6A (wraz z instalacją korytek instalacyjnych - tam gdzie będzie to potrzebne) na potrzeby skomunikowania szaf teleinformatycznych zamawiającego, z dostarczanymi przez wykonawcę AP. Dotyczy jednej lokalizacji zamawiającego, obejmującej 3 poziomy. Szafy teleinformatyczne znajdują się na każdym z poziomów. Zamawiający udostępni przełączniki sieciowe PoE, na potrzeby zasilania nowo dostarczanych AP. Zainteresowani wykonawcy mogą otrzymać plany budynku.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4. Wykonawca rozlokuje dostarczane AP w miejscach, pozwalających na optymalne wykorzystanie ich sygnału. Miejsca zostaną uzgodnione z zamawiającym. Wykonawca zabezpieczy instalowane AP linkami stalowymi typu Kensington lock z zamkiem szyfrowym.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5. Testy i weryfikacja prawidłowego działania.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6. Przygotowanie dokumentacji końcowej.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7. Wszelkie prace będą prowadzone na miejscu u zamawiającego. Nie ma możliwości realizacji prac zdalnie.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8. Wykonawca, przeprowadzi optymalizacje całej infrastruktury sieci bezprzewodowej zamawiającego, na którą oprócz przedmiotu bieżącego postępowania, składa się sprzęt firmy Aruba: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- 136 różnych modeli AP,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- 2 kontrolery 7030,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- 1 kontroler 7210.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Wykonawca zaktualizuje wymienimy wyżej sprzęt do najnowszych stabilnych wersji udostępnionych przez producenta sprzętu. Zamawiający posiada aktualne wsparcie dla posiadanych urządzeń.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724266" w:rsidRP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hAnsi="Arial"/>
          <w:sz w:val="20"/>
        </w:rPr>
      </w:pPr>
    </w:p>
    <w:p w:rsidR="001A3B3C" w:rsidRPr="00724266" w:rsidRDefault="001A3B3C" w:rsidP="00724266"/>
    <w:sectPr w:rsidR="001A3B3C" w:rsidRPr="00724266" w:rsidSect="001A3B3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69" w:rsidRDefault="00804769" w:rsidP="00FA3A46">
      <w:pPr>
        <w:spacing w:after="0" w:line="240" w:lineRule="auto"/>
      </w:pPr>
      <w:r>
        <w:separator/>
      </w:r>
    </w:p>
  </w:endnote>
  <w:endnote w:type="continuationSeparator" w:id="0">
    <w:p w:rsidR="00804769" w:rsidRDefault="00804769" w:rsidP="00FA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46" w:rsidRDefault="00FA3A46">
    <w:pPr>
      <w:pStyle w:val="Stopka"/>
    </w:pPr>
    <w:r>
      <w:rPr>
        <w:noProof/>
        <w:lang w:eastAsia="pl-PL"/>
      </w:rPr>
      <w:drawing>
        <wp:inline distT="0" distB="0" distL="0" distR="0">
          <wp:extent cx="5760720" cy="803910"/>
          <wp:effectExtent l="0" t="0" r="0" b="0"/>
          <wp:docPr id="12" name="Obraz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69" w:rsidRDefault="00804769" w:rsidP="00FA3A46">
      <w:pPr>
        <w:spacing w:after="0" w:line="240" w:lineRule="auto"/>
      </w:pPr>
      <w:r>
        <w:separator/>
      </w:r>
    </w:p>
  </w:footnote>
  <w:footnote w:type="continuationSeparator" w:id="0">
    <w:p w:rsidR="00804769" w:rsidRDefault="00804769" w:rsidP="00FA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46" w:rsidRDefault="00FA3A46" w:rsidP="00FA3A46">
    <w:pPr>
      <w:pStyle w:val="Nagwek"/>
    </w:pPr>
    <w:r>
      <w:rPr>
        <w:noProof/>
        <w:lang w:eastAsia="pl-PL"/>
      </w:rPr>
      <w:drawing>
        <wp:inline distT="0" distB="0" distL="0" distR="0">
          <wp:extent cx="1457325" cy="713103"/>
          <wp:effectExtent l="0" t="0" r="0" b="0"/>
          <wp:docPr id="7" name="Obraz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1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4643752</wp:posOffset>
          </wp:positionH>
          <wp:positionV relativeFrom="paragraph">
            <wp:posOffset>160020</wp:posOffset>
          </wp:positionV>
          <wp:extent cx="1504800" cy="514798"/>
          <wp:effectExtent l="0" t="0" r="0" b="0"/>
          <wp:wrapNone/>
          <wp:docPr id="1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800" cy="514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A3A46" w:rsidRDefault="00FA3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449"/>
    <w:multiLevelType w:val="hybridMultilevel"/>
    <w:tmpl w:val="06DC8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6877"/>
    <w:multiLevelType w:val="hybridMultilevel"/>
    <w:tmpl w:val="B1C6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B477D"/>
    <w:multiLevelType w:val="hybridMultilevel"/>
    <w:tmpl w:val="A3824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3407"/>
    <w:multiLevelType w:val="hybridMultilevel"/>
    <w:tmpl w:val="5D026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B7CEF"/>
    <w:multiLevelType w:val="hybridMultilevel"/>
    <w:tmpl w:val="74542FB6"/>
    <w:lvl w:ilvl="0" w:tplc="42646A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7558C"/>
    <w:multiLevelType w:val="hybridMultilevel"/>
    <w:tmpl w:val="3F621CB4"/>
    <w:lvl w:ilvl="0" w:tplc="65D0376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913"/>
    <w:multiLevelType w:val="hybridMultilevel"/>
    <w:tmpl w:val="1A743476"/>
    <w:lvl w:ilvl="0" w:tplc="1DF8398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8381A"/>
    <w:multiLevelType w:val="hybridMultilevel"/>
    <w:tmpl w:val="EA14A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28E2"/>
    <w:multiLevelType w:val="hybridMultilevel"/>
    <w:tmpl w:val="2D580BA8"/>
    <w:lvl w:ilvl="0" w:tplc="9710E938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148E"/>
    <w:multiLevelType w:val="multilevel"/>
    <w:tmpl w:val="AD7029E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13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882784"/>
    <w:multiLevelType w:val="hybridMultilevel"/>
    <w:tmpl w:val="41407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901CB"/>
    <w:multiLevelType w:val="hybridMultilevel"/>
    <w:tmpl w:val="7B20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43DA9"/>
    <w:multiLevelType w:val="hybridMultilevel"/>
    <w:tmpl w:val="5844A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040B0"/>
    <w:multiLevelType w:val="hybridMultilevel"/>
    <w:tmpl w:val="B504C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73427"/>
    <w:multiLevelType w:val="hybridMultilevel"/>
    <w:tmpl w:val="084C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B7A35"/>
    <w:multiLevelType w:val="hybridMultilevel"/>
    <w:tmpl w:val="5FC8ECE8"/>
    <w:lvl w:ilvl="0" w:tplc="34E8352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C05C5"/>
    <w:multiLevelType w:val="hybridMultilevel"/>
    <w:tmpl w:val="607017B4"/>
    <w:lvl w:ilvl="0" w:tplc="A8F66C2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82448"/>
    <w:multiLevelType w:val="hybridMultilevel"/>
    <w:tmpl w:val="0DC22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34658"/>
    <w:multiLevelType w:val="hybridMultilevel"/>
    <w:tmpl w:val="AD70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227FC"/>
    <w:multiLevelType w:val="hybridMultilevel"/>
    <w:tmpl w:val="AD588842"/>
    <w:lvl w:ilvl="0" w:tplc="D806057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C7FBA"/>
    <w:multiLevelType w:val="hybridMultilevel"/>
    <w:tmpl w:val="9EE2B4D2"/>
    <w:lvl w:ilvl="0" w:tplc="5528432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C6452"/>
    <w:multiLevelType w:val="hybridMultilevel"/>
    <w:tmpl w:val="D08C0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97F5D"/>
    <w:multiLevelType w:val="hybridMultilevel"/>
    <w:tmpl w:val="AF167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01D17"/>
    <w:multiLevelType w:val="hybridMultilevel"/>
    <w:tmpl w:val="4CD4D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97466"/>
    <w:multiLevelType w:val="hybridMultilevel"/>
    <w:tmpl w:val="7D04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8"/>
  </w:num>
  <w:num w:numId="6">
    <w:abstractNumId w:val="20"/>
  </w:num>
  <w:num w:numId="7">
    <w:abstractNumId w:val="18"/>
  </w:num>
  <w:num w:numId="8">
    <w:abstractNumId w:val="5"/>
  </w:num>
  <w:num w:numId="9">
    <w:abstractNumId w:val="17"/>
  </w:num>
  <w:num w:numId="10">
    <w:abstractNumId w:val="25"/>
  </w:num>
  <w:num w:numId="11">
    <w:abstractNumId w:val="21"/>
  </w:num>
  <w:num w:numId="12">
    <w:abstractNumId w:val="22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3"/>
  </w:num>
  <w:num w:numId="18">
    <w:abstractNumId w:val="24"/>
  </w:num>
  <w:num w:numId="19">
    <w:abstractNumId w:val="0"/>
  </w:num>
  <w:num w:numId="20">
    <w:abstractNumId w:val="16"/>
  </w:num>
  <w:num w:numId="21">
    <w:abstractNumId w:val="19"/>
  </w:num>
  <w:num w:numId="22">
    <w:abstractNumId w:val="9"/>
  </w:num>
  <w:num w:numId="23">
    <w:abstractNumId w:val="23"/>
  </w:num>
  <w:num w:numId="24">
    <w:abstractNumId w:val="14"/>
  </w:num>
  <w:num w:numId="25">
    <w:abstractNumId w:val="1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46"/>
    <w:rsid w:val="001057C7"/>
    <w:rsid w:val="001A3B3C"/>
    <w:rsid w:val="001C0CC7"/>
    <w:rsid w:val="00215641"/>
    <w:rsid w:val="0044462B"/>
    <w:rsid w:val="00452428"/>
    <w:rsid w:val="00473964"/>
    <w:rsid w:val="00544ACB"/>
    <w:rsid w:val="00724266"/>
    <w:rsid w:val="007A3BC5"/>
    <w:rsid w:val="007F3505"/>
    <w:rsid w:val="00804769"/>
    <w:rsid w:val="008407EA"/>
    <w:rsid w:val="00A239E0"/>
    <w:rsid w:val="00AB5FA9"/>
    <w:rsid w:val="00B30FBC"/>
    <w:rsid w:val="00D86EB0"/>
    <w:rsid w:val="00DC2E9D"/>
    <w:rsid w:val="00DC5359"/>
    <w:rsid w:val="00E154C6"/>
    <w:rsid w:val="00E84BD5"/>
    <w:rsid w:val="00EC74AB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4AD16"/>
  <w15:docId w15:val="{ACF619D6-6110-49AA-A47A-A06DCEEC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3A4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A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A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Akapit normalny,Akapit z listą1,List Paragraph2,CW_Lista,normalny tekst"/>
    <w:basedOn w:val="Normalny"/>
    <w:uiPriority w:val="34"/>
    <w:qFormat/>
    <w:rsid w:val="00A239E0"/>
    <w:pPr>
      <w:suppressAutoHyphens w:val="0"/>
      <w:spacing w:after="200" w:line="276" w:lineRule="auto"/>
      <w:ind w:left="72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4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1730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2020-06-24T09:09:00Z</cp:lastPrinted>
  <dcterms:created xsi:type="dcterms:W3CDTF">2020-06-24T09:09:00Z</dcterms:created>
  <dcterms:modified xsi:type="dcterms:W3CDTF">2020-06-30T10:44:00Z</dcterms:modified>
</cp:coreProperties>
</file>