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7D" w:rsidRDefault="001B6255">
      <w:pPr>
        <w:tabs>
          <w:tab w:val="center" w:pos="1138"/>
          <w:tab w:val="center" w:pos="2552"/>
          <w:tab w:val="center" w:pos="3260"/>
          <w:tab w:val="center" w:pos="3968"/>
          <w:tab w:val="center" w:pos="4676"/>
          <w:tab w:val="center" w:pos="5385"/>
          <w:tab w:val="center" w:pos="6093"/>
          <w:tab w:val="center" w:pos="8133"/>
        </w:tabs>
        <w:spacing w:after="158" w:line="259" w:lineRule="auto"/>
        <w:ind w:left="0" w:firstLine="0"/>
        <w:jc w:val="left"/>
      </w:pPr>
      <w:bookmarkStart w:id="0" w:name="_GoBack"/>
      <w:bookmarkEnd w:id="0"/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D44C3B">
        <w:rPr>
          <w:sz w:val="22"/>
        </w:rPr>
        <w:t xml:space="preserve">   </w:t>
      </w:r>
      <w:r w:rsidR="00D44C3B"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Włocławek, dnia </w:t>
      </w:r>
      <w:r w:rsidR="00D44C3B">
        <w:rPr>
          <w:sz w:val="22"/>
        </w:rPr>
        <w:t>26</w:t>
      </w:r>
      <w:r>
        <w:rPr>
          <w:sz w:val="22"/>
        </w:rPr>
        <w:t xml:space="preserve">.05.2022r. </w:t>
      </w:r>
    </w:p>
    <w:p w:rsidR="00DB247D" w:rsidRDefault="001B6255">
      <w:pPr>
        <w:spacing w:after="160" w:line="259" w:lineRule="auto"/>
        <w:ind w:left="428" w:firstLine="0"/>
        <w:jc w:val="left"/>
      </w:pPr>
      <w:r>
        <w:rPr>
          <w:sz w:val="22"/>
        </w:rPr>
        <w:t xml:space="preserve"> </w:t>
      </w:r>
    </w:p>
    <w:p w:rsidR="00DB247D" w:rsidRPr="00D44C3B" w:rsidRDefault="00D44C3B" w:rsidP="00794B93">
      <w:pPr>
        <w:spacing w:after="224" w:line="259" w:lineRule="auto"/>
        <w:ind w:left="428" w:firstLine="0"/>
        <w:jc w:val="center"/>
        <w:rPr>
          <w:b/>
          <w:sz w:val="28"/>
          <w:szCs w:val="28"/>
        </w:rPr>
      </w:pPr>
      <w:r w:rsidRPr="00D44C3B">
        <w:rPr>
          <w:b/>
          <w:sz w:val="28"/>
          <w:szCs w:val="28"/>
        </w:rPr>
        <w:t>Szacowanie wartości zamówienia</w:t>
      </w:r>
    </w:p>
    <w:p w:rsidR="00DB247D" w:rsidRPr="00794B93" w:rsidRDefault="00794B93" w:rsidP="00794B93">
      <w:pPr>
        <w:spacing w:after="123" w:line="259" w:lineRule="auto"/>
        <w:ind w:left="428" w:firstLine="0"/>
        <w:jc w:val="center"/>
        <w:rPr>
          <w:b/>
        </w:rPr>
      </w:pPr>
      <w:r w:rsidRPr="00794B93">
        <w:rPr>
          <w:b/>
        </w:rPr>
        <w:t>Państwowa Uczelnia Zawodowa we Włocławku zaprasza do złożenia oferty  na:</w:t>
      </w:r>
    </w:p>
    <w:p w:rsidR="00DB247D" w:rsidRDefault="001B6255">
      <w:pPr>
        <w:spacing w:after="123" w:line="259" w:lineRule="auto"/>
        <w:ind w:left="428" w:firstLine="0"/>
        <w:jc w:val="left"/>
      </w:pPr>
      <w:r>
        <w:rPr>
          <w:b/>
          <w:i/>
          <w:u w:val="single" w:color="000000"/>
        </w:rPr>
        <w:t>„Wykonanie okresowego przeglądu technicznego i konserwacji urządzeń klimatyzacyjnych”.</w:t>
      </w:r>
      <w:r>
        <w:rPr>
          <w:b/>
          <w:i/>
        </w:rPr>
        <w:t xml:space="preserve"> </w:t>
      </w:r>
    </w:p>
    <w:p w:rsidR="00DB247D" w:rsidRDefault="001B6255">
      <w:pPr>
        <w:spacing w:after="123" w:line="259" w:lineRule="auto"/>
        <w:ind w:left="428" w:firstLine="0"/>
        <w:jc w:val="left"/>
      </w:pPr>
      <w:r>
        <w:t xml:space="preserve"> </w:t>
      </w:r>
    </w:p>
    <w:p w:rsidR="00DB247D" w:rsidRDefault="001B6255">
      <w:pPr>
        <w:numPr>
          <w:ilvl w:val="0"/>
          <w:numId w:val="1"/>
        </w:numPr>
        <w:spacing w:after="112"/>
        <w:ind w:right="44" w:hanging="326"/>
      </w:pPr>
      <w:r>
        <w:t>Przedmiot zamówienia:</w:t>
      </w:r>
      <w:r>
        <w:rPr>
          <w:b/>
        </w:rPr>
        <w:t xml:space="preserve"> </w:t>
      </w:r>
    </w:p>
    <w:p w:rsidR="00DB247D" w:rsidRDefault="001B6255">
      <w:pPr>
        <w:spacing w:after="0" w:line="361" w:lineRule="auto"/>
        <w:ind w:left="721" w:right="44"/>
      </w:pPr>
      <w:r>
        <w:t xml:space="preserve">Wykonanie okresowego przeglądu technicznego i konserwacji urządzeń klimatyzacyjnych wraz z wpisem do Centralnego Rejestru Operatorów.  Wykaz urządzeń i ich lokalizacja stanowi załącznik nr </w:t>
      </w:r>
      <w:r w:rsidR="00D44C3B">
        <w:t>1</w:t>
      </w:r>
      <w:r>
        <w:t xml:space="preserve">. </w:t>
      </w:r>
    </w:p>
    <w:p w:rsidR="00DB247D" w:rsidRDefault="001B6255">
      <w:pPr>
        <w:numPr>
          <w:ilvl w:val="0"/>
          <w:numId w:val="1"/>
        </w:numPr>
        <w:spacing w:after="149"/>
        <w:ind w:right="44" w:hanging="326"/>
      </w:pPr>
      <w:r>
        <w:t>Wymagania Zamawiającego:</w:t>
      </w:r>
      <w:r>
        <w:rPr>
          <w:b/>
        </w:rPr>
        <w:t xml:space="preserve"> </w:t>
      </w:r>
    </w:p>
    <w:p w:rsidR="00DB247D" w:rsidRDefault="001B6255">
      <w:pPr>
        <w:numPr>
          <w:ilvl w:val="1"/>
          <w:numId w:val="1"/>
        </w:numPr>
        <w:spacing w:line="360" w:lineRule="auto"/>
        <w:ind w:right="44" w:hanging="360"/>
      </w:pPr>
      <w:r>
        <w:t xml:space="preserve">Wykonawca winien przedstawić uprawnienia niezbędne do wykonania przedmiotu zamówienia (aktualny certyfikat FGAZ). </w:t>
      </w:r>
    </w:p>
    <w:p w:rsidR="00DB247D" w:rsidRDefault="001B6255">
      <w:pPr>
        <w:numPr>
          <w:ilvl w:val="1"/>
          <w:numId w:val="1"/>
        </w:numPr>
        <w:spacing w:line="360" w:lineRule="auto"/>
        <w:ind w:right="44" w:hanging="360"/>
      </w:pPr>
      <w:r>
        <w:t xml:space="preserve">Wykonawca prowadzi działalność gospodarczą na podstawie wpisu do Centralnej Ewidencji i Informacji o Działalności Gospodarczej RP. </w:t>
      </w:r>
    </w:p>
    <w:p w:rsidR="00DB247D" w:rsidRDefault="001B6255">
      <w:pPr>
        <w:numPr>
          <w:ilvl w:val="1"/>
          <w:numId w:val="1"/>
        </w:numPr>
        <w:spacing w:line="360" w:lineRule="auto"/>
        <w:ind w:right="44" w:hanging="360"/>
      </w:pPr>
      <w:r>
        <w:t xml:space="preserve">Wykonawca dokona wpisu do Centralnego Rejestru Operatów dla każdego ze skontrolowanych urządzeń. </w:t>
      </w:r>
    </w:p>
    <w:p w:rsidR="00DB247D" w:rsidRDefault="001B6255">
      <w:pPr>
        <w:numPr>
          <w:ilvl w:val="1"/>
          <w:numId w:val="1"/>
        </w:numPr>
        <w:spacing w:after="152"/>
        <w:ind w:right="44" w:hanging="360"/>
      </w:pPr>
      <w:r>
        <w:t xml:space="preserve">Zakres czynności: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odczyt i weryfikacja kodów błędów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dociągnięcie terminali elektrycznych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kontrola połączeń śrubowych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kontrola parametrów pracy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kontrola szczelności układu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kontrola elementów grzejnych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kontrola automatyki i rozbieralnych styczników </w:t>
      </w:r>
    </w:p>
    <w:p w:rsidR="00DB247D" w:rsidRDefault="001B6255">
      <w:pPr>
        <w:numPr>
          <w:ilvl w:val="2"/>
          <w:numId w:val="1"/>
        </w:numPr>
        <w:spacing w:after="160" w:line="259" w:lineRule="auto"/>
        <w:ind w:right="44" w:hanging="360"/>
      </w:pPr>
      <w:r>
        <w:t xml:space="preserve">czyszczenie chemiczne wymienników </w:t>
      </w:r>
    </w:p>
    <w:p w:rsidR="00DB247D" w:rsidRDefault="001B6255">
      <w:pPr>
        <w:numPr>
          <w:ilvl w:val="2"/>
          <w:numId w:val="1"/>
        </w:numPr>
        <w:spacing w:after="149"/>
        <w:ind w:right="44" w:hanging="360"/>
      </w:pPr>
      <w:r>
        <w:t xml:space="preserve">czyszczenie filtrów w jednostkach zewnętrznych i wewnętrznych </w:t>
      </w:r>
    </w:p>
    <w:p w:rsidR="00DB247D" w:rsidRDefault="001B6255">
      <w:pPr>
        <w:numPr>
          <w:ilvl w:val="2"/>
          <w:numId w:val="1"/>
        </w:numPr>
        <w:ind w:right="44" w:hanging="360"/>
      </w:pPr>
      <w:r>
        <w:t xml:space="preserve">oraz inne czynności niezbędne do realizacji przedmiotu zamówienia. </w:t>
      </w:r>
    </w:p>
    <w:p w:rsidR="00BF48C1" w:rsidRDefault="00BF48C1">
      <w:pPr>
        <w:numPr>
          <w:ilvl w:val="2"/>
          <w:numId w:val="1"/>
        </w:numPr>
        <w:ind w:right="44" w:hanging="360"/>
      </w:pPr>
      <w:r>
        <w:t>uporządkowanie miejsc instalacji urządzeń  (Agregat wody lodowej – Mechaników3)</w:t>
      </w:r>
    </w:p>
    <w:p w:rsidR="00D44C3B" w:rsidRDefault="00D44C3B" w:rsidP="00D44C3B">
      <w:pPr>
        <w:ind w:left="1868" w:right="44" w:firstLine="0"/>
      </w:pPr>
    </w:p>
    <w:p w:rsidR="00DB247D" w:rsidRDefault="001B6255">
      <w:pPr>
        <w:numPr>
          <w:ilvl w:val="1"/>
          <w:numId w:val="1"/>
        </w:numPr>
        <w:spacing w:line="360" w:lineRule="auto"/>
        <w:ind w:right="44" w:hanging="360"/>
      </w:pPr>
      <w:r>
        <w:lastRenderedPageBreak/>
        <w:t xml:space="preserve">Wykonawca wykona w/w czynności zgodnie z wszelkimi normami i przepisami prawa oraz z należytą starannością. </w:t>
      </w:r>
    </w:p>
    <w:p w:rsidR="00DB247D" w:rsidRDefault="001B6255">
      <w:pPr>
        <w:numPr>
          <w:ilvl w:val="1"/>
          <w:numId w:val="1"/>
        </w:numPr>
        <w:spacing w:after="0" w:line="360" w:lineRule="auto"/>
        <w:ind w:right="44" w:hanging="360"/>
      </w:pPr>
      <w:r>
        <w:t xml:space="preserve">Po dokonaniu przeglądów i pomiarów Wykonawca sporządzi szczegółowe protokoły  </w:t>
      </w:r>
      <w:r w:rsidR="00FA45C3">
        <w:br/>
      </w:r>
      <w:r>
        <w:t xml:space="preserve">z przeprowadzonych czynności dla każdego ze skontrolowanych urządzeń. Protokoły stanowią podstawę do wystawienia faktury. </w:t>
      </w:r>
    </w:p>
    <w:sectPr w:rsidR="00DB247D" w:rsidSect="00794B93">
      <w:pgSz w:w="11906" w:h="16838"/>
      <w:pgMar w:top="993" w:right="935" w:bottom="1418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BF2"/>
    <w:multiLevelType w:val="hybridMultilevel"/>
    <w:tmpl w:val="6FDA69AA"/>
    <w:lvl w:ilvl="0" w:tplc="21842A30">
      <w:start w:val="1"/>
      <w:numFmt w:val="lowerLetter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E7176">
      <w:start w:val="1"/>
      <w:numFmt w:val="decimal"/>
      <w:lvlText w:val="%2.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4EE38">
      <w:start w:val="1"/>
      <w:numFmt w:val="lowerRoman"/>
      <w:lvlText w:val="%3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60EEA">
      <w:start w:val="1"/>
      <w:numFmt w:val="decimal"/>
      <w:lvlText w:val="%4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8BA3E">
      <w:start w:val="1"/>
      <w:numFmt w:val="lowerLetter"/>
      <w:lvlText w:val="%5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EE110">
      <w:start w:val="1"/>
      <w:numFmt w:val="lowerRoman"/>
      <w:lvlText w:val="%6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47188">
      <w:start w:val="1"/>
      <w:numFmt w:val="decimal"/>
      <w:lvlText w:val="%7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6B376">
      <w:start w:val="1"/>
      <w:numFmt w:val="lowerLetter"/>
      <w:lvlText w:val="%8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2EC30">
      <w:start w:val="1"/>
      <w:numFmt w:val="lowerRoman"/>
      <w:lvlText w:val="%9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E5FED"/>
    <w:multiLevelType w:val="hybridMultilevel"/>
    <w:tmpl w:val="A4722F26"/>
    <w:lvl w:ilvl="0" w:tplc="210AF0D8">
      <w:start w:val="9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CA9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434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0A2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47F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683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0E7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005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EA6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228A7"/>
    <w:multiLevelType w:val="hybridMultilevel"/>
    <w:tmpl w:val="998C21E6"/>
    <w:lvl w:ilvl="0" w:tplc="D7BCE3E0">
      <w:start w:val="1"/>
      <w:numFmt w:val="upperRoman"/>
      <w:lvlText w:val="%1."/>
      <w:lvlJc w:val="left"/>
      <w:pPr>
        <w:ind w:left="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C2B8A">
      <w:start w:val="1"/>
      <w:numFmt w:val="decimal"/>
      <w:lvlText w:val="%2.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81FEA">
      <w:start w:val="1"/>
      <w:numFmt w:val="lowerLetter"/>
      <w:lvlText w:val="%3)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A9CEC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AA97C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CFA96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8E0DC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0712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6B560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2567D"/>
    <w:multiLevelType w:val="hybridMultilevel"/>
    <w:tmpl w:val="A19ECB34"/>
    <w:lvl w:ilvl="0" w:tplc="248EAB20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A28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E82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44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022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468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489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21C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269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815048"/>
    <w:multiLevelType w:val="hybridMultilevel"/>
    <w:tmpl w:val="2346BC1E"/>
    <w:lvl w:ilvl="0" w:tplc="4C747EC2">
      <w:start w:val="1"/>
      <w:numFmt w:val="lowerLetter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EB1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CF6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E5F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07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627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A80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492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AE4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B2FCC"/>
    <w:multiLevelType w:val="hybridMultilevel"/>
    <w:tmpl w:val="C0003A08"/>
    <w:lvl w:ilvl="0" w:tplc="C77A3B9A">
      <w:start w:val="6"/>
      <w:numFmt w:val="upperRoman"/>
      <w:lvlText w:val="%1."/>
      <w:lvlJc w:val="left"/>
      <w:pPr>
        <w:ind w:left="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27ED8">
      <w:start w:val="1"/>
      <w:numFmt w:val="bullet"/>
      <w:lvlText w:val="-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84292">
      <w:start w:val="1"/>
      <w:numFmt w:val="bullet"/>
      <w:lvlText w:val="▪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0E922">
      <w:start w:val="1"/>
      <w:numFmt w:val="bullet"/>
      <w:lvlText w:val="•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4E018">
      <w:start w:val="1"/>
      <w:numFmt w:val="bullet"/>
      <w:lvlText w:val="o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AB472">
      <w:start w:val="1"/>
      <w:numFmt w:val="bullet"/>
      <w:lvlText w:val="▪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8265E">
      <w:start w:val="1"/>
      <w:numFmt w:val="bullet"/>
      <w:lvlText w:val="•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85B9A">
      <w:start w:val="1"/>
      <w:numFmt w:val="bullet"/>
      <w:lvlText w:val="o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443D8">
      <w:start w:val="1"/>
      <w:numFmt w:val="bullet"/>
      <w:lvlText w:val="▪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23FE5"/>
    <w:multiLevelType w:val="hybridMultilevel"/>
    <w:tmpl w:val="C9404E90"/>
    <w:lvl w:ilvl="0" w:tplc="614294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2DEF99C">
      <w:start w:val="1"/>
      <w:numFmt w:val="decimal"/>
      <w:lvlText w:val="%2"/>
      <w:lvlJc w:val="left"/>
      <w:pPr>
        <w:ind w:left="42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0527B92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F43C535A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A1CFFB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F020CA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C02F570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93F2322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6245B12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7D"/>
    <w:rsid w:val="00120DBD"/>
    <w:rsid w:val="001B6255"/>
    <w:rsid w:val="002758B1"/>
    <w:rsid w:val="00794B93"/>
    <w:rsid w:val="00852C26"/>
    <w:rsid w:val="009B067F"/>
    <w:rsid w:val="00BF48C1"/>
    <w:rsid w:val="00D44C3B"/>
    <w:rsid w:val="00DB247D"/>
    <w:rsid w:val="00F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3F92-F76B-49E2-AB8B-2115286F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0" w:line="270" w:lineRule="auto"/>
      <w:ind w:left="29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7"/>
      </w:numPr>
      <w:spacing w:after="159"/>
      <w:ind w:left="428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758B1"/>
    <w:pPr>
      <w:spacing w:after="45"/>
      <w:ind w:left="720" w:hanging="358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C695-06AB-4FCB-AEEF-ADCBCDEB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Szymczak Anna</cp:lastModifiedBy>
  <cp:revision>2</cp:revision>
  <dcterms:created xsi:type="dcterms:W3CDTF">2022-06-07T10:07:00Z</dcterms:created>
  <dcterms:modified xsi:type="dcterms:W3CDTF">2022-06-07T10:07:00Z</dcterms:modified>
</cp:coreProperties>
</file>