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47B63C7" w14:textId="43B05BDF" w:rsidR="0009175F" w:rsidRPr="002F1F3D" w:rsidRDefault="006A180E">
      <w:pPr>
        <w:pStyle w:val="Tytu"/>
        <w:spacing w:line="30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936AF" w:rsidRPr="002F1F3D">
        <w:rPr>
          <w:rFonts w:asciiTheme="minorHAnsi" w:hAnsiTheme="minorHAnsi" w:cstheme="minorHAnsi"/>
          <w:sz w:val="22"/>
          <w:szCs w:val="22"/>
        </w:rPr>
        <w:t>7</w:t>
      </w:r>
    </w:p>
    <w:p w14:paraId="5CAF85AF" w14:textId="77777777" w:rsidR="0009175F" w:rsidRPr="002F1F3D" w:rsidRDefault="0009175F">
      <w:pPr>
        <w:pStyle w:val="Tytu"/>
        <w:spacing w:line="294" w:lineRule="atLeast"/>
        <w:rPr>
          <w:rFonts w:asciiTheme="minorHAnsi" w:hAnsiTheme="minorHAnsi" w:cstheme="minorHAnsi"/>
          <w:color w:val="000000"/>
        </w:rPr>
      </w:pPr>
      <w:r w:rsidRPr="002F1F3D">
        <w:rPr>
          <w:rFonts w:asciiTheme="minorHAnsi" w:hAnsiTheme="minorHAnsi" w:cstheme="minorHAnsi"/>
          <w:color w:val="000000"/>
        </w:rPr>
        <w:t xml:space="preserve">UMOWA </w:t>
      </w:r>
      <w:r w:rsidR="00E83DA7" w:rsidRPr="002F1F3D">
        <w:rPr>
          <w:rFonts w:asciiTheme="minorHAnsi" w:hAnsiTheme="minorHAnsi" w:cstheme="minorHAnsi"/>
          <w:color w:val="000000"/>
        </w:rPr>
        <w:t>…</w:t>
      </w:r>
      <w:r w:rsidR="00433710" w:rsidRPr="002F1F3D">
        <w:rPr>
          <w:rFonts w:asciiTheme="minorHAnsi" w:hAnsiTheme="minorHAnsi" w:cstheme="minorHAnsi"/>
          <w:color w:val="000000"/>
        </w:rPr>
        <w:t>………</w:t>
      </w:r>
      <w:r w:rsidR="006A180E" w:rsidRPr="002F1F3D">
        <w:rPr>
          <w:rFonts w:asciiTheme="minorHAnsi" w:hAnsiTheme="minorHAnsi" w:cstheme="minorHAnsi"/>
          <w:color w:val="000000"/>
        </w:rPr>
        <w:t xml:space="preserve">    </w:t>
      </w:r>
      <w:r w:rsidRPr="002F1F3D">
        <w:rPr>
          <w:rFonts w:asciiTheme="minorHAnsi" w:hAnsiTheme="minorHAnsi" w:cstheme="minorHAnsi"/>
          <w:color w:val="000000"/>
        </w:rPr>
        <w:t>(wzór)</w:t>
      </w:r>
    </w:p>
    <w:p w14:paraId="0362C2D1" w14:textId="77777777" w:rsidR="00382787" w:rsidRPr="002F1F3D" w:rsidRDefault="00382787" w:rsidP="00382787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4A873D9" w14:textId="77777777" w:rsidR="00503BEE" w:rsidRPr="002F1F3D" w:rsidRDefault="00503BEE" w:rsidP="00503BEE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D712D89" w14:textId="52847E97" w:rsidR="0009175F" w:rsidRPr="002F1F3D" w:rsidRDefault="0009175F">
      <w:pPr>
        <w:pStyle w:val="Tekstpodstawowy32"/>
        <w:spacing w:after="0" w:line="294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zawarta w dniu …………………. 20</w:t>
      </w:r>
      <w:r w:rsidR="00382787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roku w Ostrowie Wielkopolskim pomiędzy:</w:t>
      </w:r>
    </w:p>
    <w:p w14:paraId="59ECDB93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Gminą Miasto Ostrów Wielkopolski</w:t>
      </w:r>
    </w:p>
    <w:p w14:paraId="6EB08B70" w14:textId="77777777" w:rsidR="0009175F" w:rsidRPr="002F1F3D" w:rsidRDefault="004F0219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 Zarząd Dróg</w:t>
      </w:r>
    </w:p>
    <w:p w14:paraId="05E23D41" w14:textId="77777777" w:rsidR="004F0219" w:rsidRPr="002F1F3D" w:rsidRDefault="00E83DA7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4F0219"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l. Zamenhofa 2b</w:t>
      </w:r>
    </w:p>
    <w:p w14:paraId="535499F0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63-400 Ostrów Wielkopolski</w:t>
      </w:r>
    </w:p>
    <w:p w14:paraId="6FA2764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reprezentow</w:t>
      </w:r>
      <w:r w:rsidR="006A180E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any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przez:</w:t>
      </w:r>
    </w:p>
    <w:p w14:paraId="46A0B027" w14:textId="77777777" w:rsidR="0009175F" w:rsidRPr="002F1F3D" w:rsidRDefault="006A180E">
      <w:pPr>
        <w:pStyle w:val="Nagwek5"/>
        <w:spacing w:before="0" w:after="0"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Marcina </w:t>
      </w:r>
      <w:proofErr w:type="spellStart"/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Wieruchowskiego</w:t>
      </w:r>
      <w:proofErr w:type="spellEnd"/>
      <w:r w:rsidR="0009175F"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– </w:t>
      </w: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Dyrektora</w:t>
      </w:r>
    </w:p>
    <w:p w14:paraId="1D9295B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</w:t>
      </w:r>
      <w:r w:rsidR="006A180E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dalej w treści umowy „zamawiającym”,</w:t>
      </w:r>
    </w:p>
    <w:p w14:paraId="1B868D9C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 podmiotem:</w:t>
      </w:r>
    </w:p>
    <w:p w14:paraId="13F36461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66F67D0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2AEE8C47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</w:p>
    <w:p w14:paraId="1C88410F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(wpisanym do ……………………………………………………………………………………)</w:t>
      </w:r>
    </w:p>
    <w:p w14:paraId="323497F2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zwanym dalej w treści umowy „wykonawcą”,</w:t>
      </w:r>
    </w:p>
    <w:p w14:paraId="5BB8B6A8" w14:textId="1AF7C075" w:rsidR="0009175F" w:rsidRPr="002F1F3D" w:rsidRDefault="00871C3A" w:rsidP="00016A96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podstawie dokonanego przez zamawiającego wyboru oferty wykonawcy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w trybie podstawowym bez negocjacji na podstawie art. 275  pkt 1 ustawy  z dnia 11 września 2019 r. Prawo zamówień publicznych (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>Dz. U. z 2023 r. poz. 1605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ze zmianami)</w:t>
      </w:r>
    </w:p>
    <w:p w14:paraId="19F9A35F" w14:textId="77777777" w:rsidR="00871C3A" w:rsidRPr="002F1F3D" w:rsidRDefault="00871C3A" w:rsidP="00282665">
      <w:pPr>
        <w:spacing w:line="294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443966" w14:textId="77777777" w:rsidR="0009175F" w:rsidRPr="002F1F3D" w:rsidRDefault="00CA77E3" w:rsidP="00E45CEC">
      <w:pPr>
        <w:spacing w:line="2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14:paraId="75D7FE23" w14:textId="6FC32671" w:rsidR="002220FA" w:rsidRPr="002F1F3D" w:rsidRDefault="006A180E" w:rsidP="004A32EF">
      <w:pPr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zleca, a Wykonawca zobowiązuje się wykonać </w:t>
      </w:r>
      <w:r w:rsidR="0038278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A32E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dokumentację projektowo-kosztorysową </w:t>
      </w:r>
      <w:r w:rsidR="0084625B" w:rsidRPr="0084625B">
        <w:rPr>
          <w:rFonts w:asciiTheme="minorHAnsi" w:hAnsiTheme="minorHAnsi" w:cstheme="minorHAnsi"/>
          <w:b/>
          <w:color w:val="000000"/>
          <w:sz w:val="22"/>
          <w:szCs w:val="22"/>
        </w:rPr>
        <w:t>dla ul. Warszawskiego w Ostrowie Wielkopolskim</w:t>
      </w:r>
      <w:r w:rsidR="0084625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39D20B" w14:textId="143395EA" w:rsidR="002220FA" w:rsidRPr="002F1F3D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wykonaną dokumentację zamawiający zobowiązuje się </w:t>
      </w:r>
      <w:r w:rsidR="00301684" w:rsidRPr="002F1F3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apłacić cenę umowną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wysokości ………………………. zł (łącznie z pod</w:t>
      </w:r>
      <w:r w:rsidR="00A7570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atkiem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VAT)  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78E31E" w14:textId="36C03270" w:rsidR="00016A96" w:rsidRPr="002F1F3D" w:rsidRDefault="002220FA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sł</w:t>
      </w:r>
      <w:r w:rsidR="00E83DA7" w:rsidRPr="002F1F3D">
        <w:rPr>
          <w:rFonts w:asciiTheme="minorHAnsi" w:hAnsiTheme="minorHAnsi" w:cstheme="minorHAnsi"/>
          <w:color w:val="000000"/>
          <w:sz w:val="22"/>
          <w:szCs w:val="22"/>
        </w:rPr>
        <w:t>ownie:………………………</w:t>
      </w:r>
      <w:r w:rsidR="00871C3A"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  <w:r w:rsidR="00016A9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016A96" w:rsidRPr="002F1F3D">
        <w:rPr>
          <w:rFonts w:asciiTheme="minorHAnsi" w:hAnsiTheme="minorHAnsi" w:cstheme="minorHAnsi"/>
          <w:sz w:val="22"/>
          <w:szCs w:val="22"/>
          <w:lang w:eastAsia="en-US"/>
        </w:rPr>
        <w:t>na którą składają się:</w:t>
      </w:r>
    </w:p>
    <w:p w14:paraId="065BBAFF" w14:textId="77777777" w:rsidR="00016A96" w:rsidRPr="002F1F3D" w:rsidRDefault="00016A96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16A96" w:rsidRPr="002F1F3D" w14:paraId="1CA84A98" w14:textId="77777777" w:rsidTr="00A7570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D3A2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D09C" w14:textId="28A1F5C5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B3BC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FC93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5F8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brutto (w zł)</w:t>
            </w:r>
          </w:p>
        </w:tc>
      </w:tr>
      <w:tr w:rsidR="004A32EF" w:rsidRPr="002F1F3D" w14:paraId="1413B933" w14:textId="77777777" w:rsidTr="00016A96">
        <w:tc>
          <w:tcPr>
            <w:tcW w:w="567" w:type="dxa"/>
            <w:shd w:val="clear" w:color="auto" w:fill="auto"/>
          </w:tcPr>
          <w:p w14:paraId="74A285FD" w14:textId="1150140A" w:rsidR="004A32EF" w:rsidRPr="002F1F3D" w:rsidRDefault="0084625B" w:rsidP="004A32EF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4A32EF"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19FB399E" w14:textId="0D8C529B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drogowa</w:t>
            </w:r>
          </w:p>
        </w:tc>
        <w:tc>
          <w:tcPr>
            <w:tcW w:w="1701" w:type="dxa"/>
            <w:shd w:val="clear" w:color="auto" w:fill="auto"/>
          </w:tcPr>
          <w:p w14:paraId="55DE1BDE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44DFF9B3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F7B3100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16A96" w:rsidRPr="002F1F3D" w14:paraId="2C06B88F" w14:textId="77777777" w:rsidTr="00016A96">
        <w:tc>
          <w:tcPr>
            <w:tcW w:w="567" w:type="dxa"/>
            <w:shd w:val="clear" w:color="auto" w:fill="auto"/>
          </w:tcPr>
          <w:p w14:paraId="6C71942A" w14:textId="2E58145F" w:rsidR="00016A96" w:rsidRPr="002F1F3D" w:rsidRDefault="0084625B" w:rsidP="008B5377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016A96"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5C4E0126" w14:textId="077D1390" w:rsidR="00016A96" w:rsidRPr="002F1F3D" w:rsidRDefault="00016A96" w:rsidP="008B5377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- branża </w:t>
            </w:r>
            <w:r w:rsidR="004A32EF"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sanitarna</w:t>
            </w:r>
          </w:p>
        </w:tc>
        <w:tc>
          <w:tcPr>
            <w:tcW w:w="1701" w:type="dxa"/>
            <w:shd w:val="clear" w:color="auto" w:fill="auto"/>
          </w:tcPr>
          <w:p w14:paraId="378EEC3E" w14:textId="77777777" w:rsidR="00016A96" w:rsidRPr="002F1F3D" w:rsidRDefault="00016A96" w:rsidP="008B5377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0109CD69" w14:textId="77777777" w:rsidR="00016A96" w:rsidRPr="002F1F3D" w:rsidRDefault="00016A96" w:rsidP="008B5377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019E22D" w14:textId="77777777" w:rsidR="00016A96" w:rsidRPr="002F1F3D" w:rsidRDefault="00016A96" w:rsidP="008B5377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16A96" w:rsidRPr="002F1F3D" w14:paraId="5425377A" w14:textId="77777777" w:rsidTr="00016A96">
        <w:tc>
          <w:tcPr>
            <w:tcW w:w="7938" w:type="dxa"/>
            <w:gridSpan w:val="4"/>
            <w:shd w:val="clear" w:color="auto" w:fill="auto"/>
            <w:vAlign w:val="center"/>
          </w:tcPr>
          <w:p w14:paraId="53B49817" w14:textId="77777777" w:rsidR="00016A96" w:rsidRPr="002F1F3D" w:rsidRDefault="00016A96" w:rsidP="008B5377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RAZEM: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14:paraId="523B9DE5" w14:textId="77777777" w:rsidR="00016A96" w:rsidRPr="002F1F3D" w:rsidRDefault="00016A96" w:rsidP="008B5377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909C5DE" w14:textId="77777777" w:rsidR="00301BC9" w:rsidRPr="002F1F3D" w:rsidRDefault="00301BC9" w:rsidP="00BE21DE">
      <w:pPr>
        <w:rPr>
          <w:rFonts w:asciiTheme="minorHAnsi" w:hAnsiTheme="minorHAnsi" w:cstheme="minorHAnsi"/>
          <w:sz w:val="22"/>
          <w:szCs w:val="22"/>
        </w:rPr>
      </w:pPr>
    </w:p>
    <w:p w14:paraId="22111A2C" w14:textId="77777777" w:rsidR="00301684" w:rsidRPr="002F1F3D" w:rsidRDefault="00301684" w:rsidP="00E45CE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249637E4" w14:textId="68DCA790" w:rsidR="00301BC9" w:rsidRPr="002F1F3D" w:rsidRDefault="00301684" w:rsidP="00871C3A">
      <w:pPr>
        <w:spacing w:line="280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Wykonawca zobowiązuje się wykonać i dostarczyć dokumentację projektowo-kosztorysową  stanowiącą przedmiot umowy w terminie do dnia </w:t>
      </w:r>
      <w:r w:rsidR="002220FA" w:rsidRPr="002F1F3D">
        <w:rPr>
          <w:rFonts w:asciiTheme="minorHAnsi" w:hAnsiTheme="minorHAnsi" w:cstheme="minorHAnsi"/>
          <w:sz w:val="22"/>
          <w:szCs w:val="22"/>
        </w:rPr>
        <w:t>:</w:t>
      </w:r>
      <w:r w:rsidR="00871C3A" w:rsidRPr="002F1F3D">
        <w:rPr>
          <w:rFonts w:asciiTheme="minorHAnsi" w:hAnsiTheme="minorHAnsi" w:cstheme="minorHAnsi"/>
          <w:sz w:val="22"/>
          <w:szCs w:val="22"/>
        </w:rPr>
        <w:t xml:space="preserve"> </w:t>
      </w:r>
      <w:r w:rsidR="00016A96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>8</w:t>
      </w:r>
      <w:r w:rsidR="00301BC9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 xml:space="preserve"> miesięcy od dnia podpisania umowy</w:t>
      </w:r>
    </w:p>
    <w:p w14:paraId="18575633" w14:textId="77777777" w:rsidR="00301684" w:rsidRPr="002F1F3D" w:rsidRDefault="00301684" w:rsidP="00E45CEC">
      <w:pPr>
        <w:rPr>
          <w:rFonts w:asciiTheme="minorHAnsi" w:hAnsiTheme="minorHAnsi" w:cstheme="minorHAnsi"/>
          <w:sz w:val="22"/>
          <w:szCs w:val="22"/>
        </w:rPr>
      </w:pPr>
    </w:p>
    <w:p w14:paraId="6992A31D" w14:textId="77777777" w:rsidR="008A0096" w:rsidRPr="002F1F3D" w:rsidRDefault="008A0096" w:rsidP="00A14F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33970EC3" w14:textId="05B2F573" w:rsidR="00D23B3C" w:rsidRPr="002F1F3D" w:rsidRDefault="008A0096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został opisany </w:t>
      </w:r>
      <w:r w:rsidR="00B930B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8 </w:t>
      </w:r>
      <w:r w:rsidR="005519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„Opis przedmiotu zamówienia”.</w:t>
      </w:r>
    </w:p>
    <w:p w14:paraId="30233D9E" w14:textId="251862E7" w:rsidR="00D23B3C" w:rsidRPr="002F1F3D" w:rsidRDefault="00D23B3C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Zakres rzeczowy usługi obejmuje:</w:t>
      </w:r>
    </w:p>
    <w:p w14:paraId="52FF9AA8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Opracowanie dokumentacji geodezyjnej (aktualna mapa do celów opiniotwórczych lub mapa do celów projektowych, mapa ewidencyjna, wypisy z rejestru gruntów) </w:t>
      </w:r>
    </w:p>
    <w:p w14:paraId="32DD0B14" w14:textId="77777777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Sporządzenie inwentaryzacji i projektu wycinki drzew (jeżeli będzie wymagane)</w:t>
      </w:r>
    </w:p>
    <w:p w14:paraId="58C1831D" w14:textId="257A64B7" w:rsidR="0084625B" w:rsidRPr="0084625B" w:rsidRDefault="0084625B" w:rsidP="0084625B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Wykonanie badań geotechnicznych w zakresie niezbędnym do wykonania dokumentacji projektowej </w:t>
      </w:r>
    </w:p>
    <w:p w14:paraId="64FED541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</w:r>
    </w:p>
    <w:p w14:paraId="1F481A66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Uzyskanie w imieniu Zamawiającego wymaganych decyzji administracyjnych, uzgodnień i opinii (m.in. wymagane  uzgodnienia ZUDP, uzgodnienia branżowe, pozwolenie </w:t>
      </w:r>
      <w:r w:rsidRPr="002F1F3D">
        <w:rPr>
          <w:rFonts w:asciiTheme="minorHAnsi" w:hAnsiTheme="minorHAnsi" w:cstheme="minorHAnsi"/>
          <w:sz w:val="22"/>
          <w:szCs w:val="22"/>
        </w:rPr>
        <w:lastRenderedPageBreak/>
        <w:t>konserwatorskie czy inne wynikające z lokalizacji przedmiotu umowy i jego zakresu) – w dziale IV Zamawiający opisał dokumenty formalne, którymi dysponuje</w:t>
      </w:r>
    </w:p>
    <w:p w14:paraId="2C29713B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Wykonanie projektu budowlanego : projektu zagospodarowania terenu oraz architektoniczno-budowlanego </w:t>
      </w:r>
    </w:p>
    <w:p w14:paraId="4CE9A46C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Wykonanie projektów technicznych wszystkich wymaganych branż</w:t>
      </w:r>
    </w:p>
    <w:p w14:paraId="3A55A1B8" w14:textId="3D7EF559" w:rsidR="00D23B3C" w:rsidRPr="0084625B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Opracowanie części przetargowej obejmującej dokumentację projektową w wersji elektronicznej, szczegółowe specyfikacje techniczne, kosztorys inwestorski, kosztorys </w:t>
      </w:r>
      <w:r w:rsidRPr="0084625B">
        <w:rPr>
          <w:rFonts w:asciiTheme="minorHAnsi" w:hAnsiTheme="minorHAnsi" w:cstheme="minorHAnsi"/>
          <w:sz w:val="22"/>
          <w:szCs w:val="22"/>
        </w:rPr>
        <w:t>ofertowy, przedmiar robót (w wersji papierowej i elektronicznej)</w:t>
      </w:r>
      <w:r w:rsidR="0084625B" w:rsidRPr="0084625B">
        <w:rPr>
          <w:rFonts w:asciiTheme="minorHAnsi" w:hAnsiTheme="minorHAnsi" w:cstheme="minorHAnsi"/>
          <w:sz w:val="22"/>
          <w:szCs w:val="22"/>
        </w:rPr>
        <w:t>.</w:t>
      </w:r>
    </w:p>
    <w:p w14:paraId="41407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3.   Przedmiot umowy należy wykonać zgodnie z obowiązującymi przepisami prawa.</w:t>
      </w:r>
    </w:p>
    <w:p w14:paraId="60190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4.   Przedmiot umowy musi zapewniać możliwość wydatkowania środków przeznaczonych na realizację </w:t>
      </w:r>
      <w:r w:rsidRPr="0084625B">
        <w:rPr>
          <w:rFonts w:asciiTheme="minorHAnsi" w:hAnsiTheme="minorHAnsi" w:cstheme="minorHAnsi"/>
          <w:sz w:val="22"/>
          <w:szCs w:val="22"/>
        </w:rPr>
        <w:br/>
        <w:t>i późniejszą eksploatację obiektu w sposób celowy i oszczędny, z zachowaniem zasady uzyskania najlepszych efektów z danych nakładów.</w:t>
      </w:r>
    </w:p>
    <w:p w14:paraId="3A25551D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5.</w:t>
      </w:r>
      <w:r w:rsidRPr="0084625B">
        <w:rPr>
          <w:rFonts w:asciiTheme="minorHAnsi" w:hAnsiTheme="minorHAnsi" w:cstheme="minorHAnsi"/>
          <w:sz w:val="22"/>
          <w:szCs w:val="22"/>
        </w:rPr>
        <w:tab/>
        <w:t>Należy uwzględnić wymagania przepisów prawa zamówień publicznych, w szczególności nie zawierać rozwiązań mogących wpływać na ograniczenie konkurencji.</w:t>
      </w:r>
    </w:p>
    <w:p w14:paraId="35EF1E4A" w14:textId="77777777" w:rsidR="00E45CEC" w:rsidRPr="002F1F3D" w:rsidRDefault="00E45CEC" w:rsidP="00E45CEC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169D6B9" w14:textId="77777777" w:rsidR="0009175F" w:rsidRPr="002F1F3D" w:rsidRDefault="0009175F" w:rsidP="00E45CEC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56F35147" w14:textId="606F2BE3" w:rsidR="004F2621" w:rsidRPr="002F1F3D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Wykaz opracowań wchodzących w skład przedmiotu umowy:  </w:t>
      </w:r>
    </w:p>
    <w:p w14:paraId="11D8149B" w14:textId="7615441A" w:rsidR="004F2621" w:rsidRDefault="004F2621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geodezyjna, która obejmuje: mapę do celów projektowych, mapę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t>ewidencyjną, wypisy z ewidencji gruntu</w:t>
      </w:r>
    </w:p>
    <w:p w14:paraId="6C12D3C4" w14:textId="6728A213" w:rsidR="0084625B" w:rsidRPr="002F1F3D" w:rsidRDefault="0084625B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Dokumentacja geotechniczna – 2 egz.</w:t>
      </w:r>
    </w:p>
    <w:p w14:paraId="1F37403B" w14:textId="2C6D294A" w:rsidR="004F2621" w:rsidRPr="002F1F3D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budowalny wraz z niezbędnymi opiniami, uzgodnieniami w tym: </w:t>
      </w:r>
    </w:p>
    <w:p w14:paraId="25A7D69A" w14:textId="47DC62B7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zagospodarowania terenu - 5 egz.</w:t>
      </w:r>
    </w:p>
    <w:p w14:paraId="32E08A25" w14:textId="0AAA4A5E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projekt </w:t>
      </w:r>
      <w:proofErr w:type="spellStart"/>
      <w:r w:rsidRPr="002F1F3D">
        <w:rPr>
          <w:rFonts w:asciiTheme="minorHAnsi" w:hAnsiTheme="minorHAnsi" w:cstheme="minorHAnsi"/>
          <w:color w:val="000000"/>
          <w:sz w:val="22"/>
          <w:szCs w:val="22"/>
        </w:rPr>
        <w:t>architektoniczno</w:t>
      </w:r>
      <w:proofErr w:type="spellEnd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– budowlany – 5 egz.</w:t>
      </w:r>
    </w:p>
    <w:p w14:paraId="6B2069C2" w14:textId="685F6D35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projekt techniczny zawierający wszystkie elementy pozwalające zrealizować zadanie wg obowiązujących norm, warunków wykonania i realizacji robót  – 4 egz.</w:t>
      </w:r>
    </w:p>
    <w:p w14:paraId="175D0E9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Specyfikacje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</w:t>
      </w:r>
      <w:proofErr w:type="spellStart"/>
      <w:r w:rsidRPr="002F1F3D">
        <w:rPr>
          <w:rFonts w:asciiTheme="minorHAnsi" w:hAnsiTheme="minorHAnsi" w:cstheme="minorHAnsi"/>
          <w:color w:val="000000"/>
          <w:sz w:val="22"/>
          <w:szCs w:val="22"/>
        </w:rPr>
        <w:t>funkcjonalno</w:t>
      </w:r>
      <w:proofErr w:type="spellEnd"/>
      <w:r w:rsidRPr="002F1F3D">
        <w:rPr>
          <w:rFonts w:asciiTheme="minorHAnsi" w:hAnsiTheme="minorHAnsi" w:cstheme="minorHAnsi"/>
          <w:color w:val="000000"/>
          <w:sz w:val="22"/>
          <w:szCs w:val="22"/>
        </w:rPr>
        <w:t>–użytkowego (</w:t>
      </w:r>
      <w:proofErr w:type="spellStart"/>
      <w:r w:rsidRPr="002F1F3D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Pr="002F1F3D">
        <w:rPr>
          <w:rFonts w:asciiTheme="minorHAnsi" w:hAnsiTheme="minorHAnsi" w:cstheme="minorHAnsi"/>
          <w:color w:val="000000"/>
          <w:sz w:val="22"/>
          <w:szCs w:val="22"/>
        </w:rPr>
        <w:t>. Dz. U. z 2013 r. poz. 1129) – 2 egz.</w:t>
      </w:r>
    </w:p>
    <w:p w14:paraId="70304AD1" w14:textId="167054C3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Inwentaryzacja i projekt wycinki drzew z podziałem na gatunki drzew, obwody, nr działek i właścicieli wraz z oznakowaniem w terenie drzew przeznaczonych  do wycinki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(jeśli będzie wymagana)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– 4 egz.</w:t>
      </w:r>
    </w:p>
    <w:p w14:paraId="45B7B74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Przedmiary robót – 2 egz.</w:t>
      </w:r>
    </w:p>
    <w:p w14:paraId="2FD29D5E" w14:textId="6F26FCA8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Kosztorys inwestorski – 2 egz. </w:t>
      </w:r>
    </w:p>
    <w:p w14:paraId="3DEBF7DD" w14:textId="0E1C26E9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opracowania kosztorysu inwestorskiego Wykonawca stosować będzie ceny jednostkowe robót określone na podstawie danych rynku lokalnego oraz czynniki cenotwórcze określone w aktualnej informacji w systemie </w:t>
      </w:r>
      <w:proofErr w:type="spellStart"/>
      <w:r w:rsidRPr="002F1F3D">
        <w:rPr>
          <w:rFonts w:asciiTheme="minorHAnsi" w:hAnsiTheme="minorHAnsi" w:cstheme="minorHAnsi"/>
          <w:color w:val="000000"/>
          <w:sz w:val="22"/>
          <w:szCs w:val="22"/>
        </w:rPr>
        <w:t>Sekocenbud</w:t>
      </w:r>
      <w:proofErr w:type="spellEnd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59A9137B" w14:textId="663D84DF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przypadku dopuszczenia materiałów, urządzeń lub produktów równoważnych,</w:t>
      </w:r>
    </w:p>
    <w:p w14:paraId="65DB0EBD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Zbiorcze zestawienie kosztów (ZZK)</w:t>
      </w:r>
    </w:p>
    <w:p w14:paraId="4DE2578B" w14:textId="01B70B6A" w:rsidR="00ED7210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>zgodnienia branżowe i inne decyzje/opinie niezbędne do wykonania przedmiotowej   inwestycji</w:t>
      </w:r>
    </w:p>
    <w:p w14:paraId="0E61E196" w14:textId="28E294C7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Wszystkie egzemplarze dokumentacji projektowej powinny zawierać rysunki wydrukowane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kolorze (nie mogą stanowić czarno-białych kserokopii oryginalnych rysunków z zaznaczonymi na kolorowo projektowanymi elementami).</w:t>
      </w:r>
    </w:p>
    <w:p w14:paraId="5C17E6C5" w14:textId="0B42C584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powinna być przekazana również w wersji elektronicznej (1 płyta CD), tożsamej z wersją drukowaną.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przypadku kilku branż - każda branża w osobnym pliku.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Wers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ję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należy sporządzić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AC406A5" w14:textId="77777777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opisową w formie pliku tekstowego  (*.doc.)</w:t>
      </w:r>
    </w:p>
    <w:p w14:paraId="7D3FE3B8" w14:textId="4CC1E9B9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część graficzną w formie dokumentu ADOBE  ACROBAT  READER (*PDF)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       oraz *.DWG w formie załącznika elektronicznego.</w:t>
      </w:r>
    </w:p>
    <w:p w14:paraId="5FBD3AE0" w14:textId="64DB834B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lastRenderedPageBreak/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osztorysy XLS, ATH</w:t>
      </w:r>
    </w:p>
    <w:p w14:paraId="0D937D0D" w14:textId="625C3BED" w:rsidR="00E86ABC" w:rsidRPr="002F1F3D" w:rsidRDefault="00563C1E" w:rsidP="00593079">
      <w:pPr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projektowa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>winna spełniać warunki wynikające z Ustawy z dnia 7 lipca 1994r. Praw</w:t>
      </w:r>
      <w:r w:rsidR="00105B4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 Budowlane dla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uzyskania decyzji ZRID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oraz posiadać wszystkie niezbędne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opinie,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uzgodnienia i zatwierdzenia. </w:t>
      </w:r>
    </w:p>
    <w:p w14:paraId="6E1AA7FD" w14:textId="1EBA097C" w:rsidR="00593079" w:rsidRPr="002F1F3D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winien zawierać: </w:t>
      </w:r>
    </w:p>
    <w:p w14:paraId="0FAB74D3" w14:textId="5B8282A1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kartę tytułową,</w:t>
      </w:r>
    </w:p>
    <w:p w14:paraId="3FAD7A0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zagospodarowania terenu,</w:t>
      </w:r>
    </w:p>
    <w:p w14:paraId="7D2F1AEF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zagospodarowania terenu,</w:t>
      </w:r>
    </w:p>
    <w:p w14:paraId="13292C1A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architektoniczno-budowlanego,</w:t>
      </w:r>
    </w:p>
    <w:p w14:paraId="2D8D9CDD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architektoniczno-budowlanego,</w:t>
      </w:r>
    </w:p>
    <w:p w14:paraId="2CC7A5B3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opisową,</w:t>
      </w:r>
    </w:p>
    <w:p w14:paraId="022C8E9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rysunkową,</w:t>
      </w:r>
    </w:p>
    <w:p w14:paraId="0266B9B5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opinie, uzgodnienia, pozwolenia i inne dokumenty,</w:t>
      </w:r>
    </w:p>
    <w:p w14:paraId="39EF047C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załączniki:</w:t>
      </w:r>
    </w:p>
    <w:p w14:paraId="218BEE92" w14:textId="5A7BCF81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oświadczenia projektantów o zgodności dokumentacji z obowiązującymi przepisami   techniczno- budowlanymi, normami i wytycznymi i wykonaniu w stanie</w:t>
      </w:r>
      <w:r w:rsidR="00B2360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kompletnym z punktu widzenia celu, któremu ma służyć</w:t>
      </w:r>
    </w:p>
    <w:p w14:paraId="104C2DF6" w14:textId="0AE05C3D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plan BIOZ</w:t>
      </w:r>
    </w:p>
    <w:p w14:paraId="71E1E8CC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zestawienie działek, po których przebiegała będzie inwestycja,      </w:t>
      </w:r>
    </w:p>
    <w:p w14:paraId="02ACC017" w14:textId="77777777" w:rsidR="00593079" w:rsidRPr="002F1F3D" w:rsidRDefault="00593079" w:rsidP="00567888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</w:t>
      </w:r>
    </w:p>
    <w:p w14:paraId="76ABE75C" w14:textId="31A021E7" w:rsidR="000A2D94" w:rsidRPr="002F1F3D" w:rsidRDefault="00593079" w:rsidP="00593079">
      <w:pPr>
        <w:pStyle w:val="Akapitzlist"/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winien zawierać wszystkie elementy pozwalające wykonać zadanie Wykonawcy robót.</w:t>
      </w:r>
    </w:p>
    <w:p w14:paraId="4B6273EA" w14:textId="674164DF" w:rsidR="000A2D94" w:rsidRPr="002F1F3D" w:rsidRDefault="00532092" w:rsidP="00593079">
      <w:pPr>
        <w:spacing w:line="280" w:lineRule="atLeast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80702455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winien posiadać ponumerowane strony,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>a rysunki posiadać metrykę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z podpisami  projektanta oraz sprawdzającego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0"/>
    </w:p>
    <w:p w14:paraId="1B05BEE3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zapewni opracowanie dokumentacji projektowo-kosztorysowej z należytą starannością, w sposób zgodny z zasadami wiedzy technicznej, a w szczególności zgodnie z:</w:t>
      </w:r>
    </w:p>
    <w:p w14:paraId="5D55F0C3" w14:textId="5D0F7974" w:rsidR="00593079" w:rsidRPr="002F1F3D" w:rsidRDefault="00593079" w:rsidP="00B24F4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− </w:t>
      </w:r>
      <w:r w:rsidRPr="002F1F3D">
        <w:rPr>
          <w:rFonts w:asciiTheme="minorHAnsi" w:hAnsiTheme="minorHAnsi" w:cstheme="minorHAnsi"/>
          <w:sz w:val="22"/>
          <w:szCs w:val="22"/>
        </w:rPr>
        <w:tab/>
        <w:t>Ustawą z dnia 7 lipca 1994 r. – Prawo budowlane (</w:t>
      </w:r>
      <w:r w:rsidR="00340925" w:rsidRPr="00340925">
        <w:rPr>
          <w:rFonts w:asciiTheme="minorHAnsi" w:hAnsiTheme="minorHAnsi" w:cstheme="minorHAnsi"/>
          <w:sz w:val="22"/>
          <w:szCs w:val="22"/>
        </w:rPr>
        <w:t>Dz. U. z 2023 r. poz. 1605</w:t>
      </w:r>
      <w:r w:rsidR="00340925" w:rsidRPr="00340925">
        <w:rPr>
          <w:rFonts w:asciiTheme="minorHAnsi" w:hAnsiTheme="minorHAnsi" w:cstheme="minorHAnsi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ze zm.)</w:t>
      </w:r>
      <w:r w:rsidR="00340925">
        <w:rPr>
          <w:rFonts w:asciiTheme="minorHAnsi" w:hAnsiTheme="minorHAnsi" w:cstheme="minorHAnsi"/>
          <w:sz w:val="22"/>
          <w:szCs w:val="22"/>
        </w:rPr>
        <w:t>,</w:t>
      </w:r>
    </w:p>
    <w:p w14:paraId="2AF62E95" w14:textId="6C7225B5" w:rsidR="00593079" w:rsidRPr="002F1F3D" w:rsidRDefault="00593079" w:rsidP="00340925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− </w:t>
      </w:r>
      <w:r w:rsidRPr="002F1F3D">
        <w:rPr>
          <w:rFonts w:asciiTheme="minorHAnsi" w:hAnsiTheme="minorHAnsi" w:cstheme="minorHAnsi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</w:t>
      </w:r>
      <w:r w:rsidR="00B24F49" w:rsidRPr="002F1F3D">
        <w:rPr>
          <w:rFonts w:asciiTheme="minorHAnsi" w:hAnsiTheme="minorHAnsi" w:cstheme="minorHAnsi"/>
          <w:sz w:val="22"/>
          <w:szCs w:val="22"/>
        </w:rPr>
        <w:t>Dz. U. z 2022 r. poz. 1029</w:t>
      </w:r>
      <w:r w:rsidRPr="002F1F3D">
        <w:rPr>
          <w:rFonts w:asciiTheme="minorHAnsi" w:hAnsiTheme="minorHAnsi" w:cstheme="minorHAnsi"/>
          <w:sz w:val="22"/>
          <w:szCs w:val="22"/>
        </w:rPr>
        <w:t>)</w:t>
      </w:r>
      <w:r w:rsidR="00340925">
        <w:rPr>
          <w:rFonts w:asciiTheme="minorHAnsi" w:hAnsiTheme="minorHAnsi" w:cstheme="minorHAnsi"/>
          <w:sz w:val="22"/>
          <w:szCs w:val="22"/>
        </w:rPr>
        <w:t>,</w:t>
      </w:r>
    </w:p>
    <w:p w14:paraId="778A08DA" w14:textId="47D3CF68" w:rsidR="00340925" w:rsidRPr="00340925" w:rsidRDefault="00593079" w:rsidP="00340925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− </w:t>
      </w:r>
      <w:r w:rsidRPr="002F1F3D">
        <w:rPr>
          <w:rFonts w:asciiTheme="minorHAnsi" w:hAnsiTheme="minorHAnsi" w:cstheme="minorHAnsi"/>
          <w:sz w:val="22"/>
          <w:szCs w:val="22"/>
        </w:rPr>
        <w:tab/>
        <w:t>Rozporządzeniem</w:t>
      </w:r>
      <w:r w:rsidR="00340925" w:rsidRPr="00340925">
        <w:t xml:space="preserve"> </w:t>
      </w:r>
      <w:r w:rsidR="00340925" w:rsidRPr="00340925">
        <w:rPr>
          <w:rFonts w:asciiTheme="minorHAnsi" w:hAnsiTheme="minorHAnsi" w:cstheme="minorHAnsi"/>
          <w:sz w:val="22"/>
          <w:szCs w:val="22"/>
        </w:rPr>
        <w:t>Ministra Infrastruktury z dnia 24 czerwca 2022 r. w sprawie przepisów techniczno-budowlanych dotyczących dróg publicznych (Dz.U. 2022 poz. 1518)</w:t>
      </w:r>
      <w:r w:rsidR="00340925">
        <w:rPr>
          <w:rFonts w:asciiTheme="minorHAnsi" w:hAnsiTheme="minorHAnsi" w:cstheme="minorHAnsi"/>
          <w:sz w:val="22"/>
          <w:szCs w:val="22"/>
        </w:rPr>
        <w:t>,</w:t>
      </w:r>
    </w:p>
    <w:p w14:paraId="7B6EE3B4" w14:textId="19F9EFD6" w:rsidR="00593079" w:rsidRPr="002F1F3D" w:rsidRDefault="00593079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− </w:t>
      </w:r>
      <w:r w:rsidRPr="002F1F3D">
        <w:rPr>
          <w:rFonts w:asciiTheme="minorHAnsi" w:hAnsiTheme="minorHAnsi" w:cstheme="minorHAnsi"/>
          <w:sz w:val="22"/>
          <w:szCs w:val="22"/>
        </w:rPr>
        <w:tab/>
        <w:t>Rozporządzeniem Rady Ministrów z dnia 10</w:t>
      </w:r>
      <w:r w:rsidR="00340925">
        <w:rPr>
          <w:rFonts w:asciiTheme="minorHAnsi" w:hAnsiTheme="minorHAnsi" w:cstheme="minorHAnsi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września 2019r. w sprawie przedsięwzięć mogących znacząco oddziaływać na środowisko (Dz. U. z 2019r., poz.1839)</w:t>
      </w:r>
      <w:r w:rsidR="00340925">
        <w:rPr>
          <w:rFonts w:asciiTheme="minorHAnsi" w:hAnsiTheme="minorHAnsi" w:cstheme="minorHAnsi"/>
          <w:sz w:val="22"/>
          <w:szCs w:val="22"/>
        </w:rPr>
        <w:t>,</w:t>
      </w:r>
    </w:p>
    <w:p w14:paraId="682272EA" w14:textId="39EE284B" w:rsidR="00593079" w:rsidRPr="002F1F3D" w:rsidRDefault="00593079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− </w:t>
      </w:r>
      <w:r w:rsidRPr="002F1F3D">
        <w:rPr>
          <w:rFonts w:asciiTheme="minorHAnsi" w:hAnsiTheme="minorHAnsi" w:cstheme="minorHAnsi"/>
          <w:sz w:val="22"/>
          <w:szCs w:val="22"/>
        </w:rPr>
        <w:tab/>
        <w:t>Rozporządzeniem Ministra Rozwoju z dnia 11 września 2020 r. w sprawie szczegółowego zakresu i formy projektu budowlanego (</w:t>
      </w:r>
      <w:r w:rsidR="00340925" w:rsidRPr="00340925">
        <w:rPr>
          <w:rFonts w:asciiTheme="minorHAnsi" w:hAnsiTheme="minorHAnsi" w:cstheme="minorHAnsi"/>
          <w:sz w:val="22"/>
          <w:szCs w:val="22"/>
        </w:rPr>
        <w:t>Dz.U. 2022 poz. 1679</w:t>
      </w:r>
      <w:r w:rsidRPr="002F1F3D">
        <w:rPr>
          <w:rFonts w:asciiTheme="minorHAnsi" w:hAnsiTheme="minorHAnsi" w:cstheme="minorHAnsi"/>
          <w:sz w:val="22"/>
          <w:szCs w:val="22"/>
        </w:rPr>
        <w:t>)</w:t>
      </w:r>
    </w:p>
    <w:p w14:paraId="0C9F6509" w14:textId="59CB6CB4" w:rsidR="00593079" w:rsidRPr="002F1F3D" w:rsidRDefault="00593079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− </w:t>
      </w:r>
      <w:r w:rsidRPr="002F1F3D">
        <w:rPr>
          <w:rFonts w:asciiTheme="minorHAnsi" w:hAnsiTheme="minorHAnsi" w:cstheme="minorHAnsi"/>
          <w:sz w:val="22"/>
          <w:szCs w:val="22"/>
        </w:rPr>
        <w:tab/>
      </w:r>
      <w:r w:rsidR="0033049C" w:rsidRPr="002F1F3D">
        <w:rPr>
          <w:rFonts w:asciiTheme="minorHAnsi" w:hAnsiTheme="minorHAnsi" w:cstheme="minorHAnsi"/>
          <w:sz w:val="22"/>
          <w:szCs w:val="22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Pr="002F1F3D">
        <w:rPr>
          <w:rFonts w:asciiTheme="minorHAnsi" w:hAnsiTheme="minorHAnsi" w:cstheme="minorHAnsi"/>
          <w:sz w:val="22"/>
          <w:szCs w:val="22"/>
        </w:rPr>
        <w:t>(</w:t>
      </w:r>
      <w:r w:rsidR="0033049C" w:rsidRPr="002F1F3D">
        <w:rPr>
          <w:rFonts w:asciiTheme="minorHAnsi" w:hAnsiTheme="minorHAnsi" w:cstheme="minorHAnsi"/>
          <w:sz w:val="22"/>
          <w:szCs w:val="22"/>
        </w:rPr>
        <w:t>Dz.U. 2021 poz. 2454</w:t>
      </w:r>
      <w:r w:rsidRPr="002F1F3D">
        <w:rPr>
          <w:rFonts w:asciiTheme="minorHAnsi" w:hAnsiTheme="minorHAnsi" w:cstheme="minorHAnsi"/>
          <w:sz w:val="22"/>
          <w:szCs w:val="22"/>
        </w:rPr>
        <w:t>).</w:t>
      </w:r>
    </w:p>
    <w:p w14:paraId="76E2B8A2" w14:textId="77777777" w:rsidR="00593079" w:rsidRPr="002F1F3D" w:rsidRDefault="00593079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− </w:t>
      </w:r>
      <w:r w:rsidRPr="002F1F3D">
        <w:rPr>
          <w:rFonts w:asciiTheme="minorHAnsi" w:hAnsiTheme="minorHAnsi" w:cstheme="minorHAnsi"/>
          <w:sz w:val="22"/>
          <w:szCs w:val="22"/>
        </w:rPr>
        <w:tab/>
        <w:t xml:space="preserve">Rozporządzeniem Ministra Transportu, Budownictwa i Gospodarki Morskiej z dnia 25 kwietnia 2012r. w sprawie ustalania geotechnicznych warunków </w:t>
      </w:r>
      <w:proofErr w:type="spellStart"/>
      <w:r w:rsidRPr="002F1F3D">
        <w:rPr>
          <w:rFonts w:asciiTheme="minorHAnsi" w:hAnsiTheme="minorHAnsi" w:cstheme="minorHAnsi"/>
          <w:sz w:val="22"/>
          <w:szCs w:val="22"/>
        </w:rPr>
        <w:t>posadawiania</w:t>
      </w:r>
      <w:proofErr w:type="spellEnd"/>
      <w:r w:rsidRPr="002F1F3D">
        <w:rPr>
          <w:rFonts w:asciiTheme="minorHAnsi" w:hAnsiTheme="minorHAnsi" w:cstheme="minorHAnsi"/>
          <w:sz w:val="22"/>
          <w:szCs w:val="22"/>
        </w:rPr>
        <w:t xml:space="preserve"> obiektów budowlanych (Dz.U.2012.463). </w:t>
      </w:r>
    </w:p>
    <w:p w14:paraId="72D217A2" w14:textId="3360C172" w:rsidR="00593079" w:rsidRPr="002F1F3D" w:rsidRDefault="00593079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− </w:t>
      </w:r>
      <w:r w:rsidRPr="002F1F3D">
        <w:rPr>
          <w:rFonts w:asciiTheme="minorHAnsi" w:hAnsiTheme="minorHAnsi" w:cstheme="minorHAnsi"/>
          <w:sz w:val="22"/>
          <w:szCs w:val="22"/>
        </w:rPr>
        <w:tab/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00E19A91" w14:textId="77777777" w:rsidR="00593079" w:rsidRPr="002F1F3D" w:rsidRDefault="00593079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−</w:t>
      </w:r>
      <w:r w:rsidRPr="002F1F3D">
        <w:rPr>
          <w:rFonts w:asciiTheme="minorHAnsi" w:hAnsiTheme="minorHAnsi" w:cstheme="minorHAnsi"/>
          <w:sz w:val="22"/>
          <w:szCs w:val="22"/>
        </w:rPr>
        <w:tab/>
        <w:t>ustaleniami z zamawiającym,</w:t>
      </w:r>
    </w:p>
    <w:p w14:paraId="69F351C3" w14:textId="77777777" w:rsidR="00593079" w:rsidRPr="002F1F3D" w:rsidRDefault="00593079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−</w:t>
      </w:r>
      <w:r w:rsidRPr="002F1F3D">
        <w:rPr>
          <w:rFonts w:asciiTheme="minorHAnsi" w:hAnsiTheme="minorHAnsi" w:cstheme="minorHAnsi"/>
          <w:sz w:val="22"/>
          <w:szCs w:val="22"/>
        </w:rPr>
        <w:tab/>
        <w:t>Polskimi Normami, normami zharmonizowanymi, normami europejskimi,</w:t>
      </w:r>
    </w:p>
    <w:p w14:paraId="6AEBABA2" w14:textId="4919158A" w:rsidR="00525102" w:rsidRPr="002F1F3D" w:rsidRDefault="00593079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−</w:t>
      </w:r>
      <w:r w:rsidRPr="002F1F3D">
        <w:rPr>
          <w:rFonts w:asciiTheme="minorHAnsi" w:hAnsiTheme="minorHAnsi" w:cstheme="minorHAnsi"/>
          <w:sz w:val="22"/>
          <w:szCs w:val="22"/>
        </w:rPr>
        <w:tab/>
        <w:t>innymi przepisami i unormowaniami niezbędnymi do opracowania dokumentacji.</w:t>
      </w:r>
    </w:p>
    <w:p w14:paraId="6E245245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uzyska w imieniu zamawiającego wymagane opinie, uzgodnienia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i sprawdzenia rozwiązań projektowych w zakresie wynikającym z przepisów prawa.</w:t>
      </w:r>
    </w:p>
    <w:p w14:paraId="02751AFB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b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Przekazana dokumentacja będzie skoordynowana technicznie i kompletna </w:t>
      </w:r>
      <w:r w:rsidRPr="002F1F3D">
        <w:rPr>
          <w:rFonts w:asciiTheme="minorHAnsi" w:hAnsiTheme="minorHAnsi" w:cstheme="minorHAnsi"/>
          <w:sz w:val="22"/>
          <w:szCs w:val="22"/>
        </w:rPr>
        <w:br/>
        <w:t>z punktu widzenia celu, któremu ma służyć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198B0AD" w14:textId="17BED4B2" w:rsidR="00A31FCA" w:rsidRPr="002F1F3D" w:rsidRDefault="00A31FCA" w:rsidP="0033049C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lastRenderedPageBreak/>
        <w:t xml:space="preserve">W rozwiązaniach projektowych będą zastosowane wyroby budowlane (materiały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 xml:space="preserve">i urządzenia) dopuszczone do obrotu i powszechnego stosowania w budownictwie stosownie do art. 10 Prawa budowlanego oraz odpowiadające wymogom określonym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>w przepisach ustawy z dnia 16.04.2004 r. o wyrobach budowlanych (</w:t>
      </w:r>
      <w:r w:rsidR="0033049C" w:rsidRPr="002F1F3D">
        <w:rPr>
          <w:rFonts w:asciiTheme="minorHAnsi" w:hAnsiTheme="minorHAnsi" w:cstheme="minorHAnsi"/>
          <w:sz w:val="22"/>
          <w:szCs w:val="22"/>
        </w:rPr>
        <w:t xml:space="preserve">Dz. U. z 2021 </w:t>
      </w:r>
      <w:proofErr w:type="spellStart"/>
      <w:r w:rsidR="0033049C" w:rsidRPr="002F1F3D">
        <w:rPr>
          <w:rFonts w:asciiTheme="minorHAnsi" w:hAnsiTheme="minorHAnsi" w:cstheme="minorHAnsi"/>
          <w:sz w:val="22"/>
          <w:szCs w:val="22"/>
        </w:rPr>
        <w:t>r.poz</w:t>
      </w:r>
      <w:proofErr w:type="spellEnd"/>
      <w:r w:rsidR="0033049C" w:rsidRPr="002F1F3D">
        <w:rPr>
          <w:rFonts w:asciiTheme="minorHAnsi" w:hAnsiTheme="minorHAnsi" w:cstheme="minorHAnsi"/>
          <w:sz w:val="22"/>
          <w:szCs w:val="22"/>
        </w:rPr>
        <w:t>. 1213</w:t>
      </w:r>
      <w:r w:rsidRPr="002F1F3D">
        <w:rPr>
          <w:rFonts w:asciiTheme="minorHAnsi" w:hAnsiTheme="minorHAnsi" w:cstheme="minorHAnsi"/>
          <w:sz w:val="22"/>
          <w:szCs w:val="22"/>
        </w:rPr>
        <w:t>).</w:t>
      </w:r>
    </w:p>
    <w:p w14:paraId="39BEBE1C" w14:textId="77777777" w:rsidR="0009175F" w:rsidRPr="002F1F3D" w:rsidRDefault="0009175F" w:rsidP="000F6718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58FF9C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5F6F5888" w14:textId="1C2D9B0F" w:rsidR="0009175F" w:rsidRPr="002F1F3D" w:rsidRDefault="0009175F" w:rsidP="00593079">
      <w:pPr>
        <w:spacing w:line="280" w:lineRule="atLeast"/>
        <w:ind w:left="284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upoważnia przedstawiciela wykonawcy do występowania w imieniu zamawiającego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czynnościach związanych z uzyskaniem warunków, uzgodnień i opinii niezbędnych do opracowania projektu technicznego (umocowanie nie zawiera upoważnienia do zaciągania zobowiązań finansowych).</w:t>
      </w:r>
    </w:p>
    <w:p w14:paraId="4DA44D8B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33FBC2B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2F227BF6" w14:textId="1CA26272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Miejscem odbioru przedmiotu umowy będzie siedziba zamawiającego – 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Miejski Zarząd Dróg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Ostrowie Wielkopolskim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>, ul. Zamenhofa 2b - dział inwestycji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8FA6B00" w14:textId="77777777" w:rsidR="000F6718" w:rsidRPr="002F1F3D" w:rsidRDefault="000F6718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sporządzi wykaz opracowań w formie protokołu przekazania dokumentacji, który po sprawdzeniu ilościowym zostanie podpisany przez zamawiającego.</w:t>
      </w:r>
    </w:p>
    <w:p w14:paraId="19E7C8A7" w14:textId="77777777" w:rsidR="0009175F" w:rsidRPr="002F1F3D" w:rsidRDefault="0009175F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Przy przekazaniu przedmiotu umowy zamawiający nie jest zobowiązany dokonywać sprawdzenia jakości przekazanej dokumentacji.</w:t>
      </w:r>
    </w:p>
    <w:p w14:paraId="6C09667D" w14:textId="77777777" w:rsidR="00F25E2F" w:rsidRPr="002F1F3D" w:rsidRDefault="00F25E2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sprawdzi dostarczone dokumenty, pod względem kompletności oraz pod względem merytorycznym.</w:t>
      </w:r>
    </w:p>
    <w:p w14:paraId="3FADAF9D" w14:textId="2AFEF34D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po sprawdzeniu i zaakceptowaniu dokumentacji projektowej będącej przedmiotem niniejszej umowy podpisze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protokół zdawczo-odbiorczy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albo zwróci dokumentację podając </w:t>
      </w:r>
      <w:r w:rsidR="00335604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piśmie przyczyny odmowy odbioru. </w:t>
      </w:r>
    </w:p>
    <w:p w14:paraId="0536EA96" w14:textId="11C89AB5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Podpisany protokół zdawczo-odbiorczy</w:t>
      </w:r>
      <w:r w:rsidRPr="002F1F3D">
        <w:rPr>
          <w:rFonts w:asciiTheme="minorHAnsi" w:hAnsiTheme="minorHAnsi" w:cstheme="minorHAnsi"/>
          <w:b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będzie stanowił podstawę wystawienia faktury obejmującej wynagrodzenie za wykonany i odebrany przedmiot umowy</w:t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(lub wykonany </w:t>
      </w:r>
      <w:r w:rsidR="00335604" w:rsidRPr="002F1F3D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i odebrany element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D23A16" w14:textId="66627064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 datę wykonania całości przedmiotu umowy przyjmuje się dzień podpisania ostatniego protokołu przekazania dokumentacji.</w:t>
      </w:r>
    </w:p>
    <w:p w14:paraId="20BF45AF" w14:textId="77777777" w:rsidR="00683996" w:rsidRPr="002F1F3D" w:rsidRDefault="00683996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7025D5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346836D2" w14:textId="77777777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80770245"/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do:</w:t>
      </w:r>
    </w:p>
    <w:p w14:paraId="1D0BD2FC" w14:textId="77777777" w:rsidR="0009175F" w:rsidRPr="002F1F3D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przedstawienia koncepcji oraz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uzyskania akceptacji </w:t>
      </w:r>
      <w:r w:rsidR="00975F33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proponowanych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rozwiązań projektowych przez zamawiającego</w:t>
      </w:r>
      <w:r w:rsidR="002F4E82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we wstępnej fazie projektowania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 Brak akceptacji zamawiającego skutkować może nie odebraniem przedmiotu umowy przez zamawiającego.</w:t>
      </w:r>
    </w:p>
    <w:p w14:paraId="69A9C5F7" w14:textId="77777777" w:rsidR="002F4E82" w:rsidRPr="002F1F3D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uwzględniania w toku projektowania uwag i sugestii zamawiającego,</w:t>
      </w:r>
    </w:p>
    <w:p w14:paraId="311C8C51" w14:textId="57E3BB0A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 udzielania zamawiającemu odpowiedzi, w toku procedury przetargowej na realizację projektu, na zapytania oferentów dotyczące przedmiotu niniejszej umowy, oraz do niezwłocznego dokonania uzupełnień i poprawek błędów ujawnionych przez oferentów,</w:t>
      </w:r>
    </w:p>
    <w:p w14:paraId="2F3FD55F" w14:textId="77777777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niezwłocznego, w toku realizacji inwestycji, udzielania wyjaśnień oraz dokonywania uzupełnień i poprawek błędów zgłoszonych przez kierownika budowy i inspektora nadzoru</w:t>
      </w:r>
      <w:r w:rsidR="00F25E2F" w:rsidRPr="002F1F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EE95E1A" w14:textId="77777777" w:rsidR="00F25E2F" w:rsidRPr="002F1F3D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jednorazowej aktualizacji kosztorysów inwestorskich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w terminie 2 tygodni od otrzymania zlecenia Zamawiającego – w okresie 3 lat od dnia podpisania protokołu zdawczo-odbiorczego</w:t>
      </w:r>
      <w:r w:rsidR="00975F33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bookmarkEnd w:id="1"/>
    <w:p w14:paraId="19CBD4F4" w14:textId="77777777" w:rsidR="0009175F" w:rsidRPr="002F1F3D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jest odpowiedzialny za wady fizyczne przedmiotu u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mo</w:t>
      </w:r>
      <w:r w:rsidR="00C46B83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 z tytułu rękojmi w okresie …….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lat, licząc od dnia podpisania przez zamawiającego protokołu zdawczo-odbiorczego. </w:t>
      </w:r>
    </w:p>
    <w:p w14:paraId="3BB54F63" w14:textId="5B7D08A8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 nieodpłatnego usunięcia wad projektu.</w:t>
      </w:r>
    </w:p>
    <w:p w14:paraId="66C2020D" w14:textId="3BD59194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EA0FA" w14:textId="77777777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5B34C07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A7871D3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39B377DB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wypadku stwierdzenia wady w przedmiocie zamówienia zamawiający, wykonując uprawnienia z tytułu rękojmi wykonawcy, może żądać usunięcia wady, wyznaczając 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celu wykonawcy odpowiedni termin.</w:t>
      </w:r>
    </w:p>
    <w:p w14:paraId="3509DBFC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Po bezskutecznym upływie wyznaczonego terminu zamawiający może:</w:t>
      </w:r>
    </w:p>
    <w:p w14:paraId="56491AB4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naliczyć kary umowne za zwłokę w usunięciu wad opracowania,</w:t>
      </w:r>
    </w:p>
    <w:p w14:paraId="4D924228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odstąpić od umowy, żądając od wykonawcy, oprócz zwrotu zapłaty, także kary umownej jak za odstąpienie od umowy z winy wykonawcy.</w:t>
      </w:r>
    </w:p>
    <w:p w14:paraId="7F00DF67" w14:textId="77777777" w:rsidR="001E55A6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Wykonawca nie odpowiada za następstwa zmian w dokumentacji projektowej, jeśli nie były z nim uzgodnione, a zostały wprowadzone podczas wykonywania robót budowlanych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>.</w:t>
      </w:r>
    </w:p>
    <w:p w14:paraId="5F8781AE" w14:textId="77777777" w:rsidR="001E55A6" w:rsidRPr="002F1F3D" w:rsidRDefault="001E55A6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6C86D570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9</w:t>
      </w:r>
    </w:p>
    <w:p w14:paraId="0BB712BE" w14:textId="77777777" w:rsidR="00E45CEC" w:rsidRPr="002F1F3D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b/>
          <w:strike/>
          <w:color w:val="0000FF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Zapłata  za wykonanie przedmiotu umowy nastąpi po podpisaniu przez zamawiającego protokołu zdawczo-odbiorczego.</w:t>
      </w:r>
    </w:p>
    <w:p w14:paraId="0956A99D" w14:textId="34734164" w:rsidR="0009175F" w:rsidRPr="002F1F3D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Wynagrodzenie uwzględnia wszelkie koszty poniesione w związku z realizacją umowy, </w:t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0EF23CE5" w:rsidR="00222BD2" w:rsidRPr="002F1F3D" w:rsidRDefault="00883824" w:rsidP="00335604">
      <w:pPr>
        <w:pStyle w:val="Akapitzlist"/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Dopuszcza się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częściowe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fakturowanie</w:t>
      </w:r>
      <w:r w:rsidR="0013659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po wykonaniu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t>kompletnego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elementu projektu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41D7322E" w14:textId="15E9552B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Należność za wykonaną usługę zamawiający wpłaci przelewem na rachunek bankowy wykonawcy, wskazany na fakturze, o której mowa w ust. 3, w ciągu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21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dni od dnia jej przekazania zamawiającemu.</w:t>
      </w:r>
    </w:p>
    <w:p w14:paraId="77ACE939" w14:textId="7E6995C3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 przypadku naliczenia przez zamawiającego kar umownych, w oparciu o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10  </w:t>
      </w:r>
      <w:r w:rsidR="00433710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ust. 1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>,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wykonawca wyraża zgodę, na ich potrącenie z wymagalnego wynagrodzenia wskazanego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 xml:space="preserve">w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>.</w:t>
      </w:r>
    </w:p>
    <w:p w14:paraId="3F7C19BB" w14:textId="4C6E0E35" w:rsidR="00297440" w:rsidRPr="002F1F3D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Fakturę należy wystawić na :</w:t>
      </w:r>
    </w:p>
    <w:p w14:paraId="16F3F5A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Gmina Miasto Ostrów Wielkopolski</w:t>
      </w:r>
    </w:p>
    <w:p w14:paraId="2824A00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Miejski Zarząd Dróg</w:t>
      </w:r>
    </w:p>
    <w:p w14:paraId="201CE106" w14:textId="77777777" w:rsidR="00297440" w:rsidRPr="002F1F3D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u</w:t>
      </w:r>
      <w:r w:rsidR="0029744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l. Zamenhofa 2b</w:t>
      </w:r>
    </w:p>
    <w:p w14:paraId="0EF175E7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63-400 Ostrów Wielkopolski</w:t>
      </w:r>
    </w:p>
    <w:p w14:paraId="6044E6C6" w14:textId="77777777" w:rsidR="0009175F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NIP: 622-23-84-323</w:t>
      </w:r>
    </w:p>
    <w:p w14:paraId="4E561B3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5DD16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</w:p>
    <w:p w14:paraId="223876BA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A.  Zamawiający zobowiązany jest do zapłacenia kary umownej Wykonawcy z tytułu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odstąpienia od umowy z przyczyn zależnych od Zamawiającego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zamówienia</w:t>
      </w:r>
    </w:p>
    <w:p w14:paraId="19E1FF10" w14:textId="77777777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do zapłacenia kar umownych z tytułu:           </w:t>
      </w:r>
    </w:p>
    <w:p w14:paraId="0E02CE46" w14:textId="78191B5A" w:rsidR="00297440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a) zwłoki w wykonaniu pracy projektowej - w wysokości 0,3 % wynagrodzenia umownego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dzień zwłoki, licząc od upływu umownego terminu wykonania.          </w:t>
      </w:r>
    </w:p>
    <w:p w14:paraId="1CB01585" w14:textId="24499EAF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b) zwłoki w usunięciu wad pracy projektowej w wysokości – 0,3 %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wynagrodzenia umownego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zwłoki,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licząc od ustalonego przez strony terminu usunięcia wad.           </w:t>
      </w:r>
    </w:p>
    <w:p w14:paraId="2A364ABC" w14:textId="430568B1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c) odstąpienia od umowy przez Wykonawcę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FDDE9B5" w14:textId="77777777" w:rsidR="00B95165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Wykonawca wyraża zgodę na potrącenie kar umownych z przysługującego mu wynagrodzenia. </w:t>
      </w:r>
    </w:p>
    <w:p w14:paraId="7C555721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przypadku stwierdzenia nienależytego wykonania przedmiotu umowy Wykonawca jest zobowiązany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0434583F" w14:textId="77777777" w:rsidR="00224C6E" w:rsidRDefault="00224C6E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38199D2F" w14:textId="77777777" w:rsidR="0017216C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79FFA171" w14:textId="77777777" w:rsidR="0017216C" w:rsidRPr="002F1F3D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72A0907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</w:p>
    <w:p w14:paraId="52A94ED2" w14:textId="7F632279" w:rsidR="00487FEB" w:rsidRPr="002F1F3D" w:rsidRDefault="00B95165" w:rsidP="0017216C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 chwilą oddania przedmiotu umowy przenosi nieodpłatnie na Zamawiającego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autorskie prawa majątkowe wraz z prawami zależnymi do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wymienionego w § 1 dzieła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zakresie ustalonym przez ustawę z dn. 04.02.1994r. o prawie autorskim i prawach pokrewnych (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Dz. U. z 2022 r.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poz. 2509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).  </w:t>
      </w:r>
    </w:p>
    <w:p w14:paraId="4441C31A" w14:textId="77777777" w:rsidR="00AC3F7F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Wobec przeniesienia na Zamawiającego praw zależnych wskazanych w ust.1, Zamawiającemu przysługuje prawo dokonywania zmian, poprawek, aktualizacji i innych czynności niezbędnych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zgodnie oświadczają, że Zamawiającemu w związku z treścią ust.1 i zgodnie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Pr="002F1F3D" w:rsidRDefault="00224C6E" w:rsidP="001F74F7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</w:p>
    <w:p w14:paraId="3953153E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</w:p>
    <w:p w14:paraId="4362B57A" w14:textId="77777777" w:rsidR="0009175F" w:rsidRPr="002F1F3D" w:rsidRDefault="0009175F" w:rsidP="00AC3F7F">
      <w:pPr>
        <w:widowControl w:val="0"/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Za realizację umowy odpowiadają:</w:t>
      </w:r>
    </w:p>
    <w:p w14:paraId="3CD8EDE0" w14:textId="77777777" w:rsidR="00AC3F7F" w:rsidRPr="002F1F3D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ze</w:t>
      </w: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 xml:space="preserve"> strony wykonawcy: </w:t>
      </w:r>
    </w:p>
    <w:p w14:paraId="692A7B12" w14:textId="77777777" w:rsidR="00AC3F7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>………………………….. – w zakresie kierowania pracami projektowymi stanowiącymi przedmiot umowy</w:t>
      </w:r>
    </w:p>
    <w:p w14:paraId="1DC0536F" w14:textId="77777777" w:rsidR="00AC3F7F" w:rsidRPr="002F1F3D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ze strony zamawiającego:</w:t>
      </w:r>
    </w:p>
    <w:p w14:paraId="764D8065" w14:textId="77777777" w:rsidR="0009175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…………………………</w:t>
      </w:r>
      <w:r w:rsidR="0009175F" w:rsidRPr="002F1F3D">
        <w:rPr>
          <w:rFonts w:asciiTheme="minorHAnsi" w:hAnsiTheme="minorHAnsi" w:cstheme="minorHAnsi"/>
          <w:color w:val="CC0000"/>
          <w:spacing w:val="-6"/>
          <w:sz w:val="22"/>
          <w:szCs w:val="22"/>
        </w:rPr>
        <w:t xml:space="preserve"> </w:t>
      </w:r>
      <w:r w:rsidR="0009175F"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– </w:t>
      </w: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jako koordynator prac w zakresie realizacji obowiązków umownych.</w:t>
      </w:r>
    </w:p>
    <w:p w14:paraId="16438FF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8F5BDBC" w14:textId="77777777" w:rsidR="006E2AF4" w:rsidRPr="002F1F3D" w:rsidRDefault="006E2AF4" w:rsidP="006E2AF4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</w:p>
    <w:p w14:paraId="467C9D14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Strony zastrzegają możliwość wykonywania nadzoru autorskiego w czasie trwania budowy. </w:t>
      </w:r>
    </w:p>
    <w:p w14:paraId="35A2E28E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Pełnienie nadzoru autorskiego zgodnie z zapisami ust. 1 i 2, nie spowoduje zmiany wynagrodzenia określonego w §1.</w:t>
      </w:r>
    </w:p>
    <w:p w14:paraId="02717E6C" w14:textId="77777777" w:rsidR="00AC3F7F" w:rsidRPr="002F1F3D" w:rsidRDefault="00AC3F7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0B9F58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3ECCFF4" w14:textId="77777777" w:rsidR="00A14F31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Wszelkie zmiany niniejszej umowy wymagaj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formy pisemnego aneksu pod rygorem niewa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ś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A14F31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EF2C471" w14:textId="77777777" w:rsidR="0009175F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48638422"/>
      <w:r w:rsidRPr="002F1F3D">
        <w:rPr>
          <w:rFonts w:asciiTheme="minorHAnsi" w:hAnsiTheme="minorHAnsi" w:cstheme="minorHAnsi"/>
          <w:color w:val="000000"/>
          <w:sz w:val="22"/>
          <w:szCs w:val="22"/>
        </w:rPr>
        <w:t>Zmiany, o których mowa w ust. 1 mogą</w:t>
      </w:r>
      <w:r w:rsidR="002F7F0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dotyczyć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B126453" w14:textId="1544B157" w:rsidR="0017216C" w:rsidRPr="0017216C" w:rsidRDefault="0017216C" w:rsidP="0017216C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3" w:name="_Hlk504980897"/>
      <w:r w:rsidRPr="0017216C">
        <w:rPr>
          <w:rFonts w:asciiTheme="minorHAnsi" w:hAnsiTheme="minorHAnsi" w:cstheme="minorHAnsi"/>
          <w:sz w:val="22"/>
          <w:szCs w:val="22"/>
          <w:lang w:eastAsia="pl-PL"/>
        </w:rPr>
        <w:t>1)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wysokości wynagrodzenia Wykonawcy (waloryzacja) w przypadku:</w:t>
      </w:r>
    </w:p>
    <w:p w14:paraId="4B9F9081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a)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3778239" w14:textId="7428C539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b)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 uwzględnieniem wszystkich obciążeń publicznoprawnych od kwoty wzrostu minimalnego wynagrodzenia;</w:t>
      </w:r>
    </w:p>
    <w:p w14:paraId="5ACBAAFC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c)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31FEF0B2" w14:textId="16690BD9" w:rsid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d)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których mowa w ustawie z 4 października 2018 r. o pracowniczych planach kapitałowych, z tym zastrzeżeniem, że wynagrodzenie Wykonawcy ulegnie zmianie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wartość wzrostu kosztu Wykonawcy, jaką będzie on zobligowany ponieść w przypadku zmiany przepisów dotyczących zasad gromadzenia lub wpłat podstawowych finansowanych przez podmiot zatrudniający do pracowniczych planów kapitałowych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w odniesieniu do osób bezpośrednio wykonujących niniejsze zamówienie;</w:t>
      </w:r>
    </w:p>
    <w:p w14:paraId="2267062F" w14:textId="6BF6A44C" w:rsidR="002F7F05" w:rsidRPr="002F1F3D" w:rsidRDefault="0017216C" w:rsidP="001446C1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2) 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zmiany terminu wykonania przedmiotu  umowy:   </w:t>
      </w:r>
    </w:p>
    <w:p w14:paraId="6564F876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z przyczyn niezależnych od którejkolwiek ze stron,  które w szczególności dotyczyć będą 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uwarunkowań formalno-prawnych, w szczególności dotyczących wprowadzenia zmian do dokumentacji projektowej na etapie projektowania zadania,</w:t>
      </w:r>
    </w:p>
    <w:p w14:paraId="30A5253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w przypadku,  gdy nastąpi  uszczegółowienie przedmiotu umowy dotyczące np.   </w:t>
      </w:r>
      <w:r w:rsidR="007A48C5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zakresu, rozwiązań zastępczych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itp., rezygnacji z niektórych opracowań lub zastąpienia ich innymi; </w:t>
      </w:r>
    </w:p>
    <w:p w14:paraId="4A90D298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będącą następstwem działania organów administracji</w:t>
      </w:r>
      <w:r w:rsidR="00433710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 gestorów sieci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 zawieszenia prac projektowych przez Zamawiającego,</w:t>
      </w:r>
    </w:p>
    <w:p w14:paraId="46050A9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 innych przyczyn leżących po stronie Zamawiającego,</w:t>
      </w:r>
    </w:p>
    <w:p w14:paraId="19F2F0B7" w14:textId="77777777" w:rsid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3) 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zakresu przedmiotu umowy, w szczególności jego ograniczenia i wynikać będzie </w:t>
      </w:r>
      <w:r w:rsidR="007A48C5" w:rsidRPr="0017216C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z konieczności wprowadzenia ewentualnych opracowań dodatkowych lub zamiennych, wskazanych do wykonania na podstawie odrębnych umów, </w:t>
      </w:r>
      <w:r w:rsidR="007A48C5" w:rsidRPr="0017216C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>z ewentualną korektą wynagrodzenia ustaloną na podstawie negocjacji stron,</w:t>
      </w:r>
    </w:p>
    <w:p w14:paraId="632CBF97" w14:textId="6826724E" w:rsidR="001446C1" w:rsidRP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4)  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>zmiany osób wymienionych w §1</w:t>
      </w:r>
      <w:r w:rsidR="00433710" w:rsidRPr="0017216C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 ust.1 i 2, z przyczyn niezależnych od obu stron,</w:t>
      </w:r>
    </w:p>
    <w:p w14:paraId="5862422E" w14:textId="77777777" w:rsidR="0017216C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 xml:space="preserve">zmiany przepisów prawa Unii Europejskiej lub prawa krajowego, co powoduje konieczność dostosowania dokumentacji do zmiany przepisów, które nastąpiły </w:t>
      </w:r>
      <w:r w:rsidR="007A48C5" w:rsidRP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t>w trakcie realizacji zamówienia,</w:t>
      </w:r>
    </w:p>
    <w:p w14:paraId="2B7DEC2D" w14:textId="4D3DD6B2" w:rsidR="002F7F05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>zmiany uchwały budżetowej Gminy Miasto Ostrów Wielkopolski</w:t>
      </w:r>
    </w:p>
    <w:bookmarkEnd w:id="2"/>
    <w:bookmarkEnd w:id="3"/>
    <w:p w14:paraId="18DA4F05" w14:textId="77777777" w:rsidR="007A48C5" w:rsidRPr="002F1F3D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     3. 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Zmiany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op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isane w p</w:t>
      </w:r>
      <w:r w:rsidR="00433710" w:rsidRPr="002F1F3D">
        <w:rPr>
          <w:rFonts w:asciiTheme="minorHAnsi" w:hAnsiTheme="minorHAnsi" w:cstheme="minorHAnsi"/>
          <w:sz w:val="22"/>
          <w:szCs w:val="22"/>
          <w:lang w:eastAsia="pl-PL"/>
        </w:rPr>
        <w:t>kt.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2 mogą stanowić podstawę zmiany wysokości wynagrodzenia.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163D" w:rsidRPr="002F1F3D">
        <w:rPr>
          <w:rFonts w:asciiTheme="minorHAnsi" w:eastAsia="Arial Unicode MS" w:hAnsiTheme="minorHAnsi" w:cstheme="minorHAnsi"/>
          <w:w w:val="0"/>
          <w:sz w:val="22"/>
          <w:szCs w:val="22"/>
          <w:lang w:eastAsia="pl-PL"/>
        </w:rPr>
        <w:t xml:space="preserve"> </w:t>
      </w:r>
    </w:p>
    <w:p w14:paraId="0A163009" w14:textId="77777777" w:rsidR="00A6163D" w:rsidRPr="002F1F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03D8C1C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434C28C" w14:textId="77777777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razie powstania sporu związanego z wykonaniem umowy Wykonawca zobowiązany jest wyczerpać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drogę postępowania reklamacyjnego, kierując swoje roszczenia do Zamawiającego. </w:t>
      </w:r>
    </w:p>
    <w:p w14:paraId="17184D6D" w14:textId="4C91BE8B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zobowiązany jest do pisemnego ustosunkowania się do roszczeń Wykonawcy 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ciągu 21 dni od chwili zgłoszenia roszczeń. </w:t>
      </w:r>
    </w:p>
    <w:p w14:paraId="1A5F1CE6" w14:textId="77777777" w:rsidR="00FC0447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Zamawiający odmówi uznania roszczenia w terminie, o którym mowa w ust. 2, Wykonawca  może zwrócić się do sądu powszechnego. </w:t>
      </w:r>
    </w:p>
    <w:p w14:paraId="4DE47646" w14:textId="77777777" w:rsidR="00224C6E" w:rsidRPr="002F1F3D" w:rsidRDefault="00FC0447" w:rsidP="00224C6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Ewentualne spory wynikłe na tle realizacji niniejszej umowy będą rozstrzygane przez Sądy Powszechne, właściwe miejscowo dla zamawiającego.</w:t>
      </w:r>
    </w:p>
    <w:p w14:paraId="509A49A6" w14:textId="77777777" w:rsidR="00C46B83" w:rsidRPr="002F1F3D" w:rsidRDefault="00C46B83" w:rsidP="00224C6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084690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3A87D350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 sprawach, które nie zostały uregulowane niniejszą umową, mają zastosowanie przepisy Kodeksu cywilnego i ustawy Prawo zamówień publicznych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7C2651B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AD6366" w14:textId="77777777" w:rsidR="00FC0447" w:rsidRPr="002F1F3D" w:rsidRDefault="00F2082C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04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61CB086F" w14:textId="77777777" w:rsidR="00FC0447" w:rsidRPr="002F1F3D" w:rsidRDefault="00F2082C" w:rsidP="00FC0447">
      <w:pPr>
        <w:pStyle w:val="Tekstpodstawowywcity"/>
        <w:spacing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Integralnymi składnikami niniejszej umowy są następujące dokumenty:   </w:t>
      </w:r>
    </w:p>
    <w:p w14:paraId="450F75FF" w14:textId="322096B5" w:rsidR="00FC0447" w:rsidRPr="002F1F3D" w:rsidRDefault="00F2082C" w:rsidP="00FC0447">
      <w:pPr>
        <w:pStyle w:val="Tekstpodstawowywcity"/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1. Specyfikacja Warunków Zamówienia</w:t>
      </w:r>
      <w:r w:rsidR="00682D7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wraz z opisem przedmiotu zamówienia.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</w:p>
    <w:p w14:paraId="7D2E9226" w14:textId="77777777" w:rsidR="00F2082C" w:rsidRPr="002F1F3D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Oferta Wykonawcy</w:t>
      </w:r>
    </w:p>
    <w:p w14:paraId="7EA9A5D3" w14:textId="77777777" w:rsidR="00224C6E" w:rsidRPr="002F1F3D" w:rsidRDefault="00224C6E" w:rsidP="00224C6E">
      <w:p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p w14:paraId="4D4B90C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66FD14C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Umowę spisano w 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trzech</w:t>
      </w:r>
      <w:r w:rsidR="00A25F59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jednobrzmiących egzemplarzach, które otrzymują;</w:t>
      </w:r>
    </w:p>
    <w:p w14:paraId="16120562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Wykonawca   – 1 egz.</w:t>
      </w:r>
    </w:p>
    <w:p w14:paraId="4C654F33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Zamawiający – 2 egz.</w:t>
      </w:r>
    </w:p>
    <w:p w14:paraId="659C461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3AF0FF" w14:textId="77777777" w:rsidR="00FC0447" w:rsidRPr="002F1F3D" w:rsidRDefault="00FC0447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3C4964" w14:textId="77777777" w:rsidR="0009175F" w:rsidRPr="002F1F3D" w:rsidRDefault="0009175F" w:rsidP="00433710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WYKONAWCA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  <w:t>ZAMAWIAJĄ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CY:</w:t>
      </w:r>
    </w:p>
    <w:sectPr w:rsidR="0009175F" w:rsidRPr="002F1F3D" w:rsidSect="000F2EEE">
      <w:footerReference w:type="default" r:id="rId8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E341" w14:textId="77777777" w:rsidR="00654A56" w:rsidRDefault="00654A56">
      <w:r>
        <w:separator/>
      </w:r>
    </w:p>
  </w:endnote>
  <w:endnote w:type="continuationSeparator" w:id="0">
    <w:p w14:paraId="3301F5F9" w14:textId="77777777" w:rsidR="00654A56" w:rsidRDefault="0065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736F5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736F5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ABE8" w14:textId="77777777" w:rsidR="00654A56" w:rsidRDefault="00654A56">
      <w:r>
        <w:separator/>
      </w:r>
    </w:p>
  </w:footnote>
  <w:footnote w:type="continuationSeparator" w:id="0">
    <w:p w14:paraId="1FA7721A" w14:textId="77777777" w:rsidR="00654A56" w:rsidRDefault="00654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5ABE7006"/>
    <w:multiLevelType w:val="hybridMultilevel"/>
    <w:tmpl w:val="E4D6637C"/>
    <w:lvl w:ilvl="0" w:tplc="C0EA75E2">
      <w:start w:val="5"/>
      <w:numFmt w:val="decimal"/>
      <w:lvlText w:val="%1)"/>
      <w:lvlJc w:val="left"/>
      <w:pPr>
        <w:ind w:left="23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1153834505">
    <w:abstractNumId w:val="0"/>
  </w:num>
  <w:num w:numId="2" w16cid:durableId="500122710">
    <w:abstractNumId w:val="3"/>
  </w:num>
  <w:num w:numId="3" w16cid:durableId="1150098548">
    <w:abstractNumId w:val="4"/>
  </w:num>
  <w:num w:numId="4" w16cid:durableId="1058213828">
    <w:abstractNumId w:val="7"/>
  </w:num>
  <w:num w:numId="5" w16cid:durableId="776293197">
    <w:abstractNumId w:val="13"/>
  </w:num>
  <w:num w:numId="6" w16cid:durableId="87042710">
    <w:abstractNumId w:val="15"/>
  </w:num>
  <w:num w:numId="7" w16cid:durableId="1639602505">
    <w:abstractNumId w:val="17"/>
  </w:num>
  <w:num w:numId="8" w16cid:durableId="1376347290">
    <w:abstractNumId w:val="19"/>
  </w:num>
  <w:num w:numId="9" w16cid:durableId="1166480007">
    <w:abstractNumId w:val="28"/>
  </w:num>
  <w:num w:numId="10" w16cid:durableId="1321735491">
    <w:abstractNumId w:val="20"/>
  </w:num>
  <w:num w:numId="11" w16cid:durableId="1473669504">
    <w:abstractNumId w:val="23"/>
  </w:num>
  <w:num w:numId="12" w16cid:durableId="3019135">
    <w:abstractNumId w:val="29"/>
  </w:num>
  <w:num w:numId="13" w16cid:durableId="1835337451">
    <w:abstractNumId w:val="24"/>
  </w:num>
  <w:num w:numId="14" w16cid:durableId="1829975843">
    <w:abstractNumId w:val="25"/>
  </w:num>
  <w:num w:numId="15" w16cid:durableId="1654407890">
    <w:abstractNumId w:val="21"/>
  </w:num>
  <w:num w:numId="16" w16cid:durableId="1488476858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D75"/>
    <w:rsid w:val="00016A96"/>
    <w:rsid w:val="00080968"/>
    <w:rsid w:val="0009175F"/>
    <w:rsid w:val="000A2D94"/>
    <w:rsid w:val="000A6DF9"/>
    <w:rsid w:val="000D3593"/>
    <w:rsid w:val="000E58C1"/>
    <w:rsid w:val="000F2EEE"/>
    <w:rsid w:val="000F6718"/>
    <w:rsid w:val="001006E0"/>
    <w:rsid w:val="00105B4F"/>
    <w:rsid w:val="00114C73"/>
    <w:rsid w:val="00117B34"/>
    <w:rsid w:val="00124394"/>
    <w:rsid w:val="00136590"/>
    <w:rsid w:val="001446C1"/>
    <w:rsid w:val="001535C8"/>
    <w:rsid w:val="0017216C"/>
    <w:rsid w:val="001B39AC"/>
    <w:rsid w:val="001C6037"/>
    <w:rsid w:val="001D2BE6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82665"/>
    <w:rsid w:val="00292E3B"/>
    <w:rsid w:val="00297440"/>
    <w:rsid w:val="002A0C53"/>
    <w:rsid w:val="002A5D21"/>
    <w:rsid w:val="002B37D2"/>
    <w:rsid w:val="002D4BE1"/>
    <w:rsid w:val="002D7D75"/>
    <w:rsid w:val="002D7EF2"/>
    <w:rsid w:val="002E683C"/>
    <w:rsid w:val="002F1F3D"/>
    <w:rsid w:val="002F4E82"/>
    <w:rsid w:val="002F7F05"/>
    <w:rsid w:val="00301684"/>
    <w:rsid w:val="00301BC9"/>
    <w:rsid w:val="00323787"/>
    <w:rsid w:val="0033049C"/>
    <w:rsid w:val="00335604"/>
    <w:rsid w:val="00340925"/>
    <w:rsid w:val="00352C01"/>
    <w:rsid w:val="00382787"/>
    <w:rsid w:val="003978F1"/>
    <w:rsid w:val="003C5C45"/>
    <w:rsid w:val="00433710"/>
    <w:rsid w:val="00470BA9"/>
    <w:rsid w:val="00474EAD"/>
    <w:rsid w:val="00487FEB"/>
    <w:rsid w:val="00490C5A"/>
    <w:rsid w:val="004A32EF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93079"/>
    <w:rsid w:val="005A35F7"/>
    <w:rsid w:val="005B6B03"/>
    <w:rsid w:val="005D0CA7"/>
    <w:rsid w:val="005D5FB1"/>
    <w:rsid w:val="006130D8"/>
    <w:rsid w:val="006363BA"/>
    <w:rsid w:val="00650781"/>
    <w:rsid w:val="00654A56"/>
    <w:rsid w:val="00657531"/>
    <w:rsid w:val="0067576B"/>
    <w:rsid w:val="00681311"/>
    <w:rsid w:val="00682D77"/>
    <w:rsid w:val="00683996"/>
    <w:rsid w:val="006A180E"/>
    <w:rsid w:val="006B43F3"/>
    <w:rsid w:val="006C1EF2"/>
    <w:rsid w:val="006E01F4"/>
    <w:rsid w:val="006E2AF4"/>
    <w:rsid w:val="007037A5"/>
    <w:rsid w:val="0071394D"/>
    <w:rsid w:val="00713C5B"/>
    <w:rsid w:val="00714AC8"/>
    <w:rsid w:val="007155EE"/>
    <w:rsid w:val="00750EDD"/>
    <w:rsid w:val="00751D92"/>
    <w:rsid w:val="00784589"/>
    <w:rsid w:val="0078567A"/>
    <w:rsid w:val="007A2D37"/>
    <w:rsid w:val="007A48C5"/>
    <w:rsid w:val="007C6979"/>
    <w:rsid w:val="007C6EC2"/>
    <w:rsid w:val="007F6C19"/>
    <w:rsid w:val="00821E6B"/>
    <w:rsid w:val="00823C33"/>
    <w:rsid w:val="00837166"/>
    <w:rsid w:val="00841648"/>
    <w:rsid w:val="00845AD3"/>
    <w:rsid w:val="0084625B"/>
    <w:rsid w:val="00871C3A"/>
    <w:rsid w:val="00883824"/>
    <w:rsid w:val="008846A3"/>
    <w:rsid w:val="00892E1B"/>
    <w:rsid w:val="00897E29"/>
    <w:rsid w:val="008A0096"/>
    <w:rsid w:val="008B0436"/>
    <w:rsid w:val="008B0AD7"/>
    <w:rsid w:val="008D3D16"/>
    <w:rsid w:val="00901C09"/>
    <w:rsid w:val="00912DD9"/>
    <w:rsid w:val="00913DFF"/>
    <w:rsid w:val="0093263E"/>
    <w:rsid w:val="00940E3E"/>
    <w:rsid w:val="00944B99"/>
    <w:rsid w:val="00946343"/>
    <w:rsid w:val="00952B7E"/>
    <w:rsid w:val="00975F33"/>
    <w:rsid w:val="009832A3"/>
    <w:rsid w:val="009928C9"/>
    <w:rsid w:val="0099292E"/>
    <w:rsid w:val="009B0774"/>
    <w:rsid w:val="009E466F"/>
    <w:rsid w:val="009F2547"/>
    <w:rsid w:val="00A14F31"/>
    <w:rsid w:val="00A24EB4"/>
    <w:rsid w:val="00A25F59"/>
    <w:rsid w:val="00A31FCA"/>
    <w:rsid w:val="00A35B9E"/>
    <w:rsid w:val="00A6163D"/>
    <w:rsid w:val="00A74C28"/>
    <w:rsid w:val="00A75708"/>
    <w:rsid w:val="00AA643B"/>
    <w:rsid w:val="00AB7764"/>
    <w:rsid w:val="00AC3F7F"/>
    <w:rsid w:val="00AF6F12"/>
    <w:rsid w:val="00B018DD"/>
    <w:rsid w:val="00B23602"/>
    <w:rsid w:val="00B24F49"/>
    <w:rsid w:val="00B35210"/>
    <w:rsid w:val="00B636B9"/>
    <w:rsid w:val="00B71F58"/>
    <w:rsid w:val="00B726B4"/>
    <w:rsid w:val="00B736F5"/>
    <w:rsid w:val="00B930BF"/>
    <w:rsid w:val="00B95165"/>
    <w:rsid w:val="00B951B1"/>
    <w:rsid w:val="00BE21DE"/>
    <w:rsid w:val="00C174A0"/>
    <w:rsid w:val="00C2416A"/>
    <w:rsid w:val="00C46B83"/>
    <w:rsid w:val="00C50DDD"/>
    <w:rsid w:val="00C70985"/>
    <w:rsid w:val="00C77394"/>
    <w:rsid w:val="00C85A28"/>
    <w:rsid w:val="00C91CD3"/>
    <w:rsid w:val="00C936AF"/>
    <w:rsid w:val="00C95DBA"/>
    <w:rsid w:val="00CA5DA6"/>
    <w:rsid w:val="00CA77E3"/>
    <w:rsid w:val="00CD6AD6"/>
    <w:rsid w:val="00CF6689"/>
    <w:rsid w:val="00D02456"/>
    <w:rsid w:val="00D23B3C"/>
    <w:rsid w:val="00D43844"/>
    <w:rsid w:val="00D73B45"/>
    <w:rsid w:val="00D848CC"/>
    <w:rsid w:val="00DA24BC"/>
    <w:rsid w:val="00DC7436"/>
    <w:rsid w:val="00DD06CA"/>
    <w:rsid w:val="00DD677B"/>
    <w:rsid w:val="00E230D1"/>
    <w:rsid w:val="00E45CEC"/>
    <w:rsid w:val="00E45D46"/>
    <w:rsid w:val="00E54547"/>
    <w:rsid w:val="00E705E0"/>
    <w:rsid w:val="00E83DA7"/>
    <w:rsid w:val="00E86ABC"/>
    <w:rsid w:val="00EA19A2"/>
    <w:rsid w:val="00EA292B"/>
    <w:rsid w:val="00EA627A"/>
    <w:rsid w:val="00EB324A"/>
    <w:rsid w:val="00EC0F05"/>
    <w:rsid w:val="00ED2C7A"/>
    <w:rsid w:val="00ED7210"/>
    <w:rsid w:val="00F158D4"/>
    <w:rsid w:val="00F200A5"/>
    <w:rsid w:val="00F2082C"/>
    <w:rsid w:val="00F25E2F"/>
    <w:rsid w:val="00F279B9"/>
    <w:rsid w:val="00F83042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D2CB1-7260-47DB-B6E1-15B53A4CA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3168</Words>
  <Characters>19008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nowa komputery</cp:lastModifiedBy>
  <cp:revision>22</cp:revision>
  <cp:lastPrinted>2021-05-25T12:23:00Z</cp:lastPrinted>
  <dcterms:created xsi:type="dcterms:W3CDTF">2021-05-25T12:26:00Z</dcterms:created>
  <dcterms:modified xsi:type="dcterms:W3CDTF">2023-10-11T11:47:00Z</dcterms:modified>
</cp:coreProperties>
</file>