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27A7" w14:textId="77777777" w:rsidR="00226AA8" w:rsidRPr="00670D9A" w:rsidRDefault="00226AA8" w:rsidP="00226AA8">
      <w:pPr>
        <w:pStyle w:val="Standard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D7327A8" w14:textId="01EB031B" w:rsidR="00226AA8" w:rsidRPr="00226501" w:rsidRDefault="00226AA8" w:rsidP="00226AA8">
      <w:pPr>
        <w:jc w:val="right"/>
        <w:rPr>
          <w:b/>
          <w:sz w:val="32"/>
          <w:szCs w:val="32"/>
        </w:rPr>
      </w:pPr>
      <w:r w:rsidRPr="00226501">
        <w:rPr>
          <w:b/>
          <w:sz w:val="32"/>
          <w:szCs w:val="32"/>
        </w:rPr>
        <w:t xml:space="preserve">Załącznik nr </w:t>
      </w:r>
      <w:r w:rsidR="00626067" w:rsidRPr="00226501">
        <w:rPr>
          <w:b/>
          <w:sz w:val="32"/>
          <w:szCs w:val="32"/>
        </w:rPr>
        <w:t>2</w:t>
      </w:r>
    </w:p>
    <w:p w14:paraId="3D7327A9" w14:textId="77777777" w:rsidR="00226AA8" w:rsidRPr="004566C8" w:rsidRDefault="00226AA8" w:rsidP="00226AA8">
      <w:pPr>
        <w:jc w:val="right"/>
        <w:rPr>
          <w:b/>
          <w:sz w:val="18"/>
          <w:szCs w:val="18"/>
        </w:rPr>
      </w:pPr>
    </w:p>
    <w:p w14:paraId="67CEE999" w14:textId="73CB008B" w:rsidR="00626067" w:rsidRPr="00226501" w:rsidRDefault="00626067" w:rsidP="00626067">
      <w:pPr>
        <w:widowControl w:val="0"/>
        <w:tabs>
          <w:tab w:val="left" w:pos="1843"/>
        </w:tabs>
        <w:autoSpaceDE w:val="0"/>
        <w:autoSpaceDN w:val="0"/>
        <w:jc w:val="center"/>
        <w:rPr>
          <w:rFonts w:ascii="Arial Narrow" w:hAnsi="Arial Narrow" w:cs="Segoe UI Semibold"/>
          <w:b/>
          <w:sz w:val="32"/>
          <w:szCs w:val="32"/>
        </w:rPr>
      </w:pPr>
      <w:r w:rsidRPr="00226501">
        <w:rPr>
          <w:rFonts w:ascii="Arial Narrow" w:hAnsi="Arial Narrow" w:cs="Segoe UI Semibold"/>
          <w:b/>
          <w:sz w:val="32"/>
          <w:szCs w:val="32"/>
        </w:rPr>
        <w:t>Formularz „Wymagania i parametry techniczne”</w:t>
      </w:r>
    </w:p>
    <w:p w14:paraId="3D7327AC" w14:textId="77777777" w:rsidR="00226AA8" w:rsidRPr="004566C8" w:rsidRDefault="00226AA8" w:rsidP="00226AA8">
      <w:pPr>
        <w:rPr>
          <w:b/>
          <w:sz w:val="18"/>
          <w:szCs w:val="18"/>
        </w:rPr>
      </w:pPr>
    </w:p>
    <w:p w14:paraId="3D7327AD" w14:textId="77777777" w:rsidR="00226AA8" w:rsidRPr="00670D9A" w:rsidRDefault="00226AA8" w:rsidP="00226AA8">
      <w:pPr>
        <w:rPr>
          <w:rFonts w:asciiTheme="minorHAnsi" w:hAnsiTheme="minorHAnsi" w:cs="Arial"/>
          <w:b/>
          <w:sz w:val="22"/>
          <w:szCs w:val="22"/>
        </w:rPr>
      </w:pPr>
    </w:p>
    <w:p w14:paraId="3D7327B5" w14:textId="77777777" w:rsidR="00226AA8" w:rsidRPr="00670D9A" w:rsidRDefault="00226AA8" w:rsidP="00226AA8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3D7327B6" w14:textId="77777777" w:rsidR="00226AA8" w:rsidRPr="00670D9A" w:rsidRDefault="00226AA8" w:rsidP="00226AA8">
      <w:pPr>
        <w:pStyle w:val="Standard"/>
        <w:rPr>
          <w:rFonts w:asciiTheme="minorHAnsi" w:hAnsiTheme="minorHAnsi" w:cs="Arial"/>
          <w:sz w:val="22"/>
          <w:szCs w:val="22"/>
        </w:rPr>
      </w:pPr>
    </w:p>
    <w:tbl>
      <w:tblPr>
        <w:tblW w:w="14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095"/>
        <w:gridCol w:w="9"/>
        <w:gridCol w:w="2684"/>
        <w:gridCol w:w="10"/>
        <w:gridCol w:w="2259"/>
        <w:gridCol w:w="2690"/>
      </w:tblGrid>
      <w:tr w:rsidR="00D80EFA" w:rsidRPr="00670D9A" w14:paraId="3D7327BC" w14:textId="77777777" w:rsidTr="003463CE">
        <w:trPr>
          <w:trHeight w:val="706"/>
          <w:tblHeader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327B7" w14:textId="77777777" w:rsidR="00D80EFA" w:rsidRPr="008076BB" w:rsidRDefault="00D80EFA" w:rsidP="003463CE">
            <w:pPr>
              <w:jc w:val="center"/>
            </w:pPr>
            <w:r w:rsidRPr="008076BB">
              <w:t>LP</w:t>
            </w: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327B8" w14:textId="77777777" w:rsidR="00D80EFA" w:rsidRPr="008076BB" w:rsidRDefault="00D80EFA" w:rsidP="003463CE">
            <w:pPr>
              <w:jc w:val="center"/>
            </w:pPr>
            <w:r w:rsidRPr="008076BB">
              <w:t>PARAMETR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327B9" w14:textId="77777777" w:rsidR="00D80EFA" w:rsidRPr="008076BB" w:rsidRDefault="00D80EFA" w:rsidP="003463CE">
            <w:pPr>
              <w:jc w:val="center"/>
            </w:pPr>
            <w:r w:rsidRPr="008076BB">
              <w:t>PARAMETR WYMAGANY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327BA" w14:textId="77777777" w:rsidR="00D80EFA" w:rsidRPr="008076BB" w:rsidRDefault="00D80EFA" w:rsidP="003463CE">
            <w:pPr>
              <w:jc w:val="center"/>
            </w:pPr>
            <w:r w:rsidRPr="008076BB">
              <w:t>PARAMETR OFEROWANY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327BB" w14:textId="77777777" w:rsidR="00D80EFA" w:rsidRDefault="00D80EFA" w:rsidP="003463CE">
            <w:pPr>
              <w:jc w:val="center"/>
            </w:pPr>
            <w:r w:rsidRPr="008076BB">
              <w:t>SPOSÓB OCENY</w:t>
            </w:r>
          </w:p>
        </w:tc>
      </w:tr>
      <w:tr w:rsidR="003463CE" w:rsidRPr="003463CE" w14:paraId="3D7327C2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BD" w14:textId="77777777" w:rsidR="003463CE" w:rsidRPr="003463CE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3CE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AFD9" w14:textId="77777777" w:rsidR="003463CE" w:rsidRDefault="003463CE" w:rsidP="003463CE">
            <w:pPr>
              <w:rPr>
                <w:rFonts w:asciiTheme="minorHAnsi" w:hAnsiTheme="minorHAnsi"/>
                <w:sz w:val="22"/>
                <w:szCs w:val="22"/>
              </w:rPr>
            </w:pPr>
            <w:r w:rsidRPr="003463CE">
              <w:rPr>
                <w:rFonts w:asciiTheme="minorHAnsi" w:hAnsiTheme="minorHAnsi"/>
                <w:sz w:val="22"/>
                <w:szCs w:val="22"/>
              </w:rPr>
              <w:t>Typ/model, producent</w:t>
            </w:r>
          </w:p>
          <w:p w14:paraId="3D7327BE" w14:textId="3FE16093" w:rsidR="003F7753" w:rsidRPr="003463CE" w:rsidRDefault="003F7753" w:rsidP="003463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BF" w14:textId="77777777" w:rsidR="003463CE" w:rsidRPr="003463CE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3CE">
              <w:rPr>
                <w:rFonts w:asciiTheme="minorHAnsi" w:hAnsiTheme="minorHAnsi" w:cs="Arial"/>
                <w:sz w:val="22"/>
                <w:szCs w:val="22"/>
              </w:rPr>
              <w:t>Podać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C0" w14:textId="77777777" w:rsidR="003463CE" w:rsidRPr="003463CE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C1" w14:textId="77777777" w:rsidR="003463CE" w:rsidRPr="003463CE" w:rsidRDefault="00496787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3463CE" w14:paraId="3D7327C8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C3" w14:textId="77777777" w:rsidR="003463CE" w:rsidRPr="003463CE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3CE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8C84" w14:textId="77777777" w:rsidR="003463CE" w:rsidRDefault="003463CE" w:rsidP="003463CE">
            <w:pPr>
              <w:rPr>
                <w:rFonts w:asciiTheme="minorHAnsi" w:hAnsiTheme="minorHAnsi"/>
                <w:sz w:val="22"/>
                <w:szCs w:val="22"/>
              </w:rPr>
            </w:pPr>
            <w:r w:rsidRPr="003463CE">
              <w:rPr>
                <w:rFonts w:asciiTheme="minorHAnsi" w:hAnsiTheme="minorHAnsi"/>
                <w:sz w:val="22"/>
                <w:szCs w:val="22"/>
              </w:rPr>
              <w:t>Fabrycznie nowy. Nie dopuszcza się egzemplarzy powystawowych, rekondycjonowanych, demonstracyjnych, itp.</w:t>
            </w:r>
          </w:p>
          <w:p w14:paraId="3D7327C4" w14:textId="0312E241" w:rsidR="003F7753" w:rsidRPr="003463CE" w:rsidRDefault="003F7753" w:rsidP="003463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C5" w14:textId="77777777" w:rsidR="003463CE" w:rsidRPr="003463CE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C6" w14:textId="77777777" w:rsidR="003463CE" w:rsidRPr="003463CE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C7" w14:textId="77777777" w:rsidR="003463CE" w:rsidRPr="003463CE" w:rsidRDefault="00496787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3463CE" w14:paraId="3D7327CE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C9" w14:textId="77777777" w:rsidR="003463CE" w:rsidRPr="003463CE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28FA" w14:textId="77777777" w:rsidR="003463CE" w:rsidRDefault="003463CE" w:rsidP="003463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produkcji nie wcześniej niż 202</w:t>
            </w:r>
            <w:r w:rsidR="00854B2C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rok</w:t>
            </w:r>
          </w:p>
          <w:p w14:paraId="3D7327CA" w14:textId="72411EDE" w:rsidR="003F7753" w:rsidRPr="003463CE" w:rsidRDefault="003F7753" w:rsidP="003463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CB" w14:textId="77777777" w:rsidR="003463CE" w:rsidRPr="003463CE" w:rsidRDefault="003463CE" w:rsidP="00DA36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CC" w14:textId="77777777" w:rsidR="003463CE" w:rsidRPr="003463CE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CD" w14:textId="77777777" w:rsidR="003463CE" w:rsidRPr="003463CE" w:rsidRDefault="00496787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7D0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7C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Magnes</w:t>
            </w:r>
          </w:p>
        </w:tc>
      </w:tr>
      <w:tr w:rsidR="003463CE" w:rsidRPr="00670D9A" w14:paraId="3D7327D7" w14:textId="77777777" w:rsidTr="003463CE">
        <w:trPr>
          <w:trHeight w:val="2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D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D2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Indukcja pola magnetycznego B0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D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1,5 T;</w:t>
            </w:r>
          </w:p>
          <w:p w14:paraId="3D7327D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[T]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7D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D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7DE" w14:textId="77777777" w:rsidTr="003463CE">
        <w:trPr>
          <w:trHeight w:val="31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D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D9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Zamknięty system chłodzenia magnesu ciekłym helem</w:t>
            </w:r>
          </w:p>
          <w:p w14:paraId="3D7327DA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DB" w14:textId="77777777" w:rsidR="003463CE" w:rsidRPr="00670D9A" w:rsidRDefault="003463CE" w:rsidP="003463CE">
            <w:pPr>
              <w:pStyle w:val="Nagwek5"/>
              <w:keepNext/>
              <w:numPr>
                <w:ilvl w:val="4"/>
                <w:numId w:val="11"/>
              </w:numPr>
              <w:suppressAutoHyphens/>
              <w:spacing w:before="0" w:after="0"/>
              <w:jc w:val="center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7D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D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7E5" w14:textId="77777777" w:rsidTr="003463CE">
        <w:trPr>
          <w:trHeight w:val="42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D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E0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Zużycie helu przy typowej pracy klinicznej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E1" w14:textId="6323365D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≤ 0,0</w:t>
            </w:r>
            <w:r w:rsidR="00543CC6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l/rok;</w:t>
            </w:r>
          </w:p>
          <w:p w14:paraId="3D7327E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[l/rok]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7E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E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7E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E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E7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Wymiar pola rozproszonego 5 Gauss (0,5 mT) w płaszczyźnie X/Y</w:t>
            </w:r>
          </w:p>
          <w:p w14:paraId="3D7327E8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E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≤ 2,5 m;</w:t>
            </w:r>
          </w:p>
          <w:p w14:paraId="3D7327E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7E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E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7F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E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EF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Wymiar pola rozproszonego 5 Gauss (0,5 mT) w osi Z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F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≤ 4,0 m;</w:t>
            </w:r>
          </w:p>
          <w:p w14:paraId="3D7327F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7F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F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7F7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7F5" w14:textId="77777777" w:rsidR="003463CE" w:rsidRPr="00670D9A" w:rsidRDefault="003463CE" w:rsidP="003463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System Gradientowy</w:t>
            </w:r>
          </w:p>
          <w:p w14:paraId="3D7327F6" w14:textId="77777777" w:rsidR="003463CE" w:rsidRPr="00670D9A" w:rsidRDefault="003463CE" w:rsidP="003463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463CE" w:rsidRPr="00670D9A" w14:paraId="3D7327F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F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F9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Maksymalna amplituda gradientów w każdej z osi X, Y, Z równocześnie</w:t>
            </w:r>
          </w:p>
          <w:p w14:paraId="3D7327FA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7FB" w14:textId="6B3DE8EC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≥ </w:t>
            </w:r>
            <w:r w:rsidR="00543CC6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857E9F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mT/m;</w:t>
            </w:r>
          </w:p>
          <w:p w14:paraId="3D7327F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[mT/m]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7F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7F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0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00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01" w14:textId="328BF62E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Maksymalna szybkość narastania gradientów (slew rate) w każdej z osi X, Y, Z</w:t>
            </w:r>
            <w:r w:rsidR="004A7B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dla amplitudy zaoferowanej w punkcie powyżej</w:t>
            </w:r>
          </w:p>
          <w:p w14:paraId="3D732802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03" w14:textId="2F91BB7E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≥ </w:t>
            </w:r>
            <w:r w:rsidR="00543CC6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T/m/s;</w:t>
            </w:r>
          </w:p>
          <w:p w14:paraId="3D73280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[T/m/s]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0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0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0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0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09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Wartości maksymalnej amplitudy gradientów i maksymalnej szybkości narastania gradientów podane w punktach powyżej możliwe do uzyskania jednocześnie</w:t>
            </w:r>
          </w:p>
          <w:p w14:paraId="3D73280A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0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0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0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10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80F" w14:textId="77777777" w:rsidR="003463CE" w:rsidRPr="00670D9A" w:rsidRDefault="003463CE" w:rsidP="003463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System RF – tor nadawczy</w:t>
            </w:r>
          </w:p>
        </w:tc>
      </w:tr>
      <w:tr w:rsidR="003463CE" w:rsidRPr="00670D9A" w14:paraId="3D73281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1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12" w14:textId="516944C0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Moc wyjściowa nadajnik</w:t>
            </w:r>
            <w:r w:rsidR="007E613E">
              <w:rPr>
                <w:rFonts w:asciiTheme="minorHAnsi" w:hAnsiTheme="minorHAnsi" w:cs="Arial"/>
                <w:bCs/>
                <w:sz w:val="22"/>
                <w:szCs w:val="22"/>
              </w:rPr>
              <w:t>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13" w14:textId="27ECCB86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≥ </w:t>
            </w:r>
            <w:r w:rsidR="00543CC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57E9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kW;</w:t>
            </w:r>
          </w:p>
          <w:p w14:paraId="3D73281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[kW]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1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1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maks. – 2 pkt.</w:t>
            </w:r>
          </w:p>
          <w:p w14:paraId="3D73281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3D73281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822" w14:textId="77777777" w:rsidTr="003463CE">
        <w:trPr>
          <w:trHeight w:val="77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1A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1B" w14:textId="77777777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Tor nadawczy sygnału MR pomiędzy maszynownią a pomieszczeniem badań zbudowany w optycznej technologii cyfrowej</w:t>
            </w:r>
          </w:p>
          <w:p w14:paraId="3D73281C" w14:textId="77777777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1D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3D73281E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1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2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3D73282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– 2 pkt.</w:t>
            </w:r>
          </w:p>
        </w:tc>
      </w:tr>
      <w:tr w:rsidR="003463CE" w:rsidRPr="00670D9A" w14:paraId="3D732824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823" w14:textId="77777777" w:rsidR="003463CE" w:rsidRPr="00670D9A" w:rsidRDefault="003463CE" w:rsidP="003463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System RF – tor odbiorczy</w:t>
            </w:r>
          </w:p>
        </w:tc>
      </w:tr>
      <w:tr w:rsidR="003463CE" w:rsidRPr="00670D9A" w14:paraId="3D73282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2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26" w14:textId="77777777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Maksymalna liczba kanałów</w:t>
            </w:r>
          </w:p>
          <w:p w14:paraId="3D732827" w14:textId="77777777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(maksymalna możliwa liczba elementów obrazujących podłączonych do skanera)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2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128;</w:t>
            </w:r>
          </w:p>
          <w:p w14:paraId="3D73282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[n]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2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2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maks. – 4 pkt.</w:t>
            </w:r>
          </w:p>
          <w:p w14:paraId="3D73282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3D73282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835" w14:textId="77777777" w:rsidTr="003463CE">
        <w:trPr>
          <w:trHeight w:val="34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2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30" w14:textId="77777777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Dynamika odbiornika, z automatyczną kontrolą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31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160 dB;</w:t>
            </w:r>
          </w:p>
          <w:p w14:paraId="3D732832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[dB]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3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3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3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3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37" w14:textId="77777777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Rozdzielczość odbiornika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38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16 bit;</w:t>
            </w:r>
          </w:p>
          <w:p w14:paraId="3D732839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[bit]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3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3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4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3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3E" w14:textId="77777777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Szerokość pasma przenoszenia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3F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1 MHz;</w:t>
            </w:r>
          </w:p>
          <w:p w14:paraId="3D732840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[MHz]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4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4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4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4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45" w14:textId="77777777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Tor odbiorczy sygnału MR pomiędzy pomieszczeniem badań a maszynownią zbudowany w optycznej technologii cyfrowej</w:t>
            </w:r>
          </w:p>
          <w:p w14:paraId="3D732846" w14:textId="77777777" w:rsidR="003463CE" w:rsidRPr="00670D9A" w:rsidRDefault="003463CE" w:rsidP="003463CE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4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4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4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4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4D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84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Cewki</w:t>
            </w:r>
          </w:p>
        </w:tc>
      </w:tr>
      <w:tr w:rsidR="003463CE" w:rsidRPr="00670D9A" w14:paraId="3D732855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4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4F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Cewka nadawczo-odbiorcza ogólnego przeznaczenia zabudowana w tunelu pacjenta</w:t>
            </w:r>
          </w:p>
          <w:p w14:paraId="3D732850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51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52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5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5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5D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5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57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typu matrycowego przeznaczona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głowy i szyi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posiadająca w badanym obszarze min. 20 elementów obrazujących jednocześnie i pozwalająca na akwizycje równoległe typu ASSET, iPAT, SENSE, SPEEDER lub zgodnie z nomenklaturą producenta</w:t>
            </w:r>
          </w:p>
          <w:p w14:paraId="3D73285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59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5A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5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5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66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5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5F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Cewka zaoferowana w punkcie 17. wyposażona w zintegrowany system dodatkowych uzwojeń strojących, służący do redukcji lokalnych niejednorodności pola B0 w obszarze szyjnym, spowodowanych obecnością pacjenta w aparacie (technologia BioMatrix CoilShim lub zgodnie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nomenklaturą producenta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3D732860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6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Tak/Nie</w:t>
            </w:r>
          </w:p>
          <w:p w14:paraId="3D732862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tak, podać nazwę technologii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6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6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</w:t>
            </w:r>
          </w:p>
          <w:p w14:paraId="3D732865" w14:textId="77F0C799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 – </w:t>
            </w:r>
            <w:r w:rsidR="00857E9F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</w:t>
            </w:r>
          </w:p>
        </w:tc>
      </w:tr>
      <w:tr w:rsidR="003463CE" w:rsidRPr="00670D9A" w14:paraId="3D73286F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67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68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Cewka zaoferowana w punkcie 17. wykonana w t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echnologii bezpośredniego podłączania, to jest bez konieczności łączenia jej z aparatem za pomocą kabli (technologia DirectConnect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 xml:space="preserve">TM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lub zgodnie z nomenklaturą producenta)</w:t>
            </w:r>
          </w:p>
          <w:p w14:paraId="3D732869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6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Tak/Nie</w:t>
            </w:r>
          </w:p>
          <w:p w14:paraId="3D73286B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tak, podać nazwę technologii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6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6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</w:t>
            </w:r>
          </w:p>
          <w:p w14:paraId="3D73286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– 5 pkt</w:t>
            </w:r>
          </w:p>
        </w:tc>
      </w:tr>
      <w:tr w:rsidR="003463CE" w:rsidRPr="00670D9A" w14:paraId="3D732877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70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71" w14:textId="5A579C93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typu matrycowego przeznaczona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 kręgosłupa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z automatycznym przesuwem stołu pacjenta sterowanym z protokołu badania, bez repozycjonowania pacjenta i przekładania lub przełączania cewek, posiadająca min. </w:t>
            </w:r>
            <w:r w:rsidR="00857E9F">
              <w:rPr>
                <w:rFonts w:asciiTheme="minorHAnsi" w:hAnsiTheme="minorHAnsi" w:cs="Arial"/>
                <w:bCs/>
                <w:sz w:val="22"/>
                <w:szCs w:val="22"/>
              </w:rPr>
              <w:t>32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elementy obrazujące i pozwalająca na akwizycje równoległe typu ASSET, iPAT, SENSE, SPEEDER lub zgodnie z nomenklaturą producenta</w:t>
            </w:r>
          </w:p>
          <w:p w14:paraId="3D732872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73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74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 lub zestawu cewek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7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7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80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7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79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Cewka zaoferowana w punkcie 20. wyposażona w zintegrowane c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zujniki służące do rejestracji krzywej oddechu dla wypracowania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 xml:space="preserve">sygnałów synchronizujących sekwencje bramkowane oddechowo 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(technologia BioMatrix Respiratory Sensors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lub zgodnie z nomenklaturą producenta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3D73287A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7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Tak/Nie</w:t>
            </w:r>
          </w:p>
          <w:p w14:paraId="3D73287C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Jeżeli tak, podać nazwę technologii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7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magent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7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</w:t>
            </w:r>
          </w:p>
          <w:p w14:paraId="3D73287F" w14:textId="28592FF4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 – </w:t>
            </w:r>
            <w:r w:rsidR="00857E9F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</w:t>
            </w:r>
          </w:p>
        </w:tc>
      </w:tr>
      <w:tr w:rsidR="003463CE" w:rsidRPr="00670D9A" w14:paraId="3D732888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8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82" w14:textId="7F0AE344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typu matrycowego lub zestaw cewek przeznaczona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 całego centralnego układu nerwowego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(głowa i cały kręgosłup) z przesuwem stołu pacjenta sterowanym automatycznie z protokołu badania, bez repozycjonowania pacjenta i przekładania lub przełączania cewek, posiadająca min. </w:t>
            </w:r>
            <w:r w:rsidR="0018478B">
              <w:rPr>
                <w:rFonts w:asciiTheme="minorHAnsi" w:hAnsiTheme="minorHAnsi" w:cs="Arial"/>
                <w:bCs/>
                <w:sz w:val="22"/>
                <w:szCs w:val="22"/>
              </w:rPr>
              <w:t>52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elementów obrazujących i pozwalająca na akwizycje równoległe typu ASSET, iPAT, SENSE, SPEEDER lub odpowiednio do nazewnictwa producenta</w:t>
            </w:r>
          </w:p>
          <w:p w14:paraId="3D732883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84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85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 lub zestawu cewek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8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8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90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8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8A" w14:textId="071F00CB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typu matrycowego lub zestaw cewek przeznaczona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 tułowia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 zakresie </w:t>
            </w:r>
            <w:bookmarkStart w:id="0" w:name="OLE_LINK3"/>
            <w:bookmarkStart w:id="1" w:name="OLE_LINK4"/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min. </w:t>
            </w:r>
            <w:bookmarkEnd w:id="0"/>
            <w:bookmarkEnd w:id="1"/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32 cm w osi Z (np. klatka piersiowa, w tym serce lub jama brzuszna lub miednica), posiadająca w badanym obszarze min. 1</w:t>
            </w:r>
            <w:r w:rsidR="0018478B"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elementów obrazujących jednocześnie i pozwalająca na akwizycje równoległe typu ASSET, iPAT, SENSE, SPEEDER lub odpowiednio do nazewnictwa producenta</w:t>
            </w:r>
          </w:p>
          <w:p w14:paraId="3D73288B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8C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8D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 lub zestawu cewek i zakres pokrycia w osi Z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8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8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99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9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92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Cewka lub element zestawu cewek zaoferowana w punkcie 23. wyposażona w zintegrowany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czujnik służący do rejestracji ruchu serca dla wypracowania sygnałów synchronizujących sekwencje bramkowane typu cardiac cine 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(technologia BioMatrix Beat Sensor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lub zgodnie z nomenklaturą producenta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3D73289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9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Tak/Nie</w:t>
            </w:r>
          </w:p>
          <w:p w14:paraId="3D732895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tak, podać nazwę technologii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9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9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</w:t>
            </w:r>
          </w:p>
          <w:p w14:paraId="3D732898" w14:textId="58CAD53C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 – </w:t>
            </w:r>
            <w:r w:rsidR="0018478B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</w:t>
            </w:r>
          </w:p>
        </w:tc>
      </w:tr>
      <w:tr w:rsidR="003463CE" w:rsidRPr="00670D9A" w14:paraId="3D7328A1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9A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9B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typu matrycowego (lub zestaw cewek) przeznaczona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 całego tułowia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 zakresie min. 64 cm w osi Z (klatka piersiowa, jama brzuszna i miednica), z przesuwem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stołu pacjenta, sterowanym automatycznie z protokołu badania, bez repozycjonowania pacjenta i przekładania lub przełączania cewek, posiadająca w badanym obszarze min. 24 elementy obrazujące i pozwalająca na akwizycje równoległe typu ASSET, iPAT, SENSE, SPEEDER lub odpowiednio do nazewnictwa producenta</w:t>
            </w:r>
          </w:p>
          <w:p w14:paraId="3D73289C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9D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Tak;</w:t>
            </w:r>
          </w:p>
          <w:p w14:paraId="3D73289E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podać nazwę cewki lub zestawu cewek i zakres pokrycia w osi Z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9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A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AB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A2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A3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dedykowana sztywna, nadawczo-odbiorcza,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 stawu kolanowego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, posiadająca w badanym obszarze min. 16 elementów obrazujących jednocześnie i pozwalająca na akwizycje równoległe typu ASSET, iPAT, SENSE, SPEEDER lub odpowiednio do nazewnictwa producenta</w:t>
            </w:r>
          </w:p>
          <w:p w14:paraId="3D7328A4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A5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A6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 i liczbę elementów obrazujących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A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A8" w14:textId="12526D73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maks. – </w:t>
            </w:r>
            <w:r w:rsidR="0018478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3D7328A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3D7328A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8B3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A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AD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dedykowana sztywna lub dedykowana sztywna z elastycznymi fragmentami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 barku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, posiadająca w badanym obszarze min. 16 elementów obrazujących jednocześnie i pozwalająca na akwizycje równoległe typu ASSET, iPAT, SENSE, SPEEDER lub odpowiednio do nazewnictwa producenta</w:t>
            </w:r>
          </w:p>
          <w:p w14:paraId="3D7328AE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AF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B0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B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B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BE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B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B5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dedykowana sztywna lub elastyczna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 nadgarstka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, posiadająca w badanym obszarze min. 16 elementów obrazujących jednocześnie i pozwalająca na akwizycje równoległe typu ASSET, iPAT, SENSE, SPEEDER lub odpowiednio do nazewnictwa producenta</w:t>
            </w:r>
          </w:p>
          <w:p w14:paraId="3D7328B6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D7328B7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B8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B9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 i liczbę elementów obrazujących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B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BB" w14:textId="777B6D74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maks. – </w:t>
            </w:r>
            <w:r w:rsidR="0018478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3D7328B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3D7328B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8C8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B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C0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dedykowana sztywna lub elastyczna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 stawu skokowego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posiadająca w badanym obszarze min. 16 elementów obrazujących jednocześnie i pozwalająca na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akwizycje równoległe typu ASSET, iPAT, SENSE, SPEEDER lub odpowiednio do nazewnictwa producenta</w:t>
            </w:r>
          </w:p>
          <w:p w14:paraId="3D7328C1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C2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Tak;</w:t>
            </w:r>
          </w:p>
          <w:p w14:paraId="3D7328C3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 i liczbę elementów obrazujących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C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C5" w14:textId="39143C19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maks. – </w:t>
            </w:r>
            <w:r w:rsidR="0018478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3D7328C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3D7328C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8D2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C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CA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dedykowana sztywna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badań mammograficznych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, posiadająca w badanym obszarze min. 16 elementów obrazujących jednocześnie i pozwalająca na akwizycje równoległe typu ASSET, iPAT, SENSE, SPEEDER lub odpowiednio do nazewnictwa producenta</w:t>
            </w:r>
          </w:p>
          <w:p w14:paraId="3D7328CB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CC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CD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 i liczbę elementów obrazujących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C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CF" w14:textId="69CBBC5D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maks. – </w:t>
            </w:r>
            <w:r w:rsidR="0018478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3D7328D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3D7328D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18478B" w:rsidRPr="00670D9A" w14:paraId="6C4D2C18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105EA9C" w14:textId="77777777" w:rsidR="0018478B" w:rsidRPr="00670D9A" w:rsidRDefault="0018478B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C9134BC" w14:textId="77777777" w:rsidR="0018478B" w:rsidRDefault="0018478B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847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Cewka wielokanałowa dedykowana sztywna do badań </w:t>
            </w:r>
            <w:r w:rsidRPr="00054822">
              <w:rPr>
                <w:rFonts w:asciiTheme="minorHAnsi" w:hAnsiTheme="minorHAnsi" w:cs="Arial"/>
                <w:b/>
                <w:sz w:val="22"/>
                <w:szCs w:val="22"/>
              </w:rPr>
              <w:t>angiograficznych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kończyn dolnych</w:t>
            </w:r>
            <w:r w:rsidRPr="001847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posiadająca w badanym obszarze min.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32</w:t>
            </w:r>
            <w:r w:rsidRPr="0018478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elementów obrazujących jednocześnie i pozwalająca na akwizycje równoległe typu ASSET, iPAT, SENSE, SPEEDER lub odpowiednio do nazewnictwa producenta</w:t>
            </w:r>
          </w:p>
          <w:p w14:paraId="4B061DF1" w14:textId="4D60FB30" w:rsidR="003F7753" w:rsidRPr="00670D9A" w:rsidRDefault="003F7753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ADCA144" w14:textId="77777777" w:rsidR="00054822" w:rsidRPr="00670D9A" w:rsidRDefault="00054822" w:rsidP="00054822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44B77407" w14:textId="1D236AC6" w:rsidR="0018478B" w:rsidRPr="00670D9A" w:rsidRDefault="00054822" w:rsidP="00054822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 cewki i liczbę elementów obrazujących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0357" w14:textId="77777777" w:rsidR="0018478B" w:rsidRPr="00670D9A" w:rsidRDefault="0018478B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9282" w14:textId="77777777" w:rsidR="00054822" w:rsidRPr="00670D9A" w:rsidRDefault="00054822" w:rsidP="00054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maks. –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75CF49B5" w14:textId="77777777" w:rsidR="00054822" w:rsidRPr="00670D9A" w:rsidRDefault="00054822" w:rsidP="00054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6EEBEF6D" w14:textId="2C4BA5B5" w:rsidR="0018478B" w:rsidRPr="00670D9A" w:rsidRDefault="00054822" w:rsidP="00054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8DB" w14:textId="77777777" w:rsidTr="003463CE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D3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D4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Zestaw minimum 2 płachtowych elastycznych cewek prostokątnych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do zastosowań uniwersalnych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, o różnych rozmiarach, każda posiadająca w badanym obszarze min. 16 elementów obrazujących jednocześnie, każda pozwalająca na akwizycje równoległe typu ASSET, iPAT, SENSE, SPEEDER lub odpowiednio do nazewnictwa producenta</w:t>
            </w:r>
          </w:p>
          <w:p w14:paraId="3D7328D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D6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8D7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nazwy cewek oraz wymiary i liczbę elementów obrazujących każdej z nich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D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D9" w14:textId="7AA26441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Cewki o liczbie elementów obrazujących &gt; 16 – po </w:t>
            </w:r>
            <w:r w:rsidR="0005482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 za każdą zaoferowaną cewkę</w:t>
            </w:r>
          </w:p>
          <w:p w14:paraId="3D7328D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0 pkt.</w:t>
            </w:r>
          </w:p>
        </w:tc>
      </w:tr>
      <w:tr w:rsidR="003463CE" w:rsidRPr="00670D9A" w14:paraId="3D7328DD" w14:textId="77777777" w:rsidTr="003463CE">
        <w:trPr>
          <w:trHeight w:val="58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8DC" w14:textId="437FFB98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Otocz</w:t>
            </w:r>
            <w:r w:rsidR="00E427DB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nie pacjenta</w:t>
            </w:r>
          </w:p>
        </w:tc>
      </w:tr>
      <w:tr w:rsidR="003463CE" w:rsidRPr="00670D9A" w14:paraId="3D7328E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D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D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Mobilny stół pacjenta, całkowicie odłączany od aparatu, umożliwiający łatwą i szybką ewakuację pacjenta w sytuacji zagrożenia</w:t>
            </w:r>
          </w:p>
          <w:p w14:paraId="3D7328E0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E1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E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E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7173F" w:rsidRPr="00670D9A" w14:paraId="6B2AFA1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C2292DB" w14:textId="77777777" w:rsidR="00B7173F" w:rsidRPr="00670D9A" w:rsidRDefault="00B7173F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9801DB5" w14:textId="77777777" w:rsidR="00B7173F" w:rsidRDefault="00B7173F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Stół pacjenta wyposażony w napęd elektryczny pozwalający na przemieszczanie stołu po odłączeniu od gantry aparatu</w:t>
            </w:r>
          </w:p>
          <w:p w14:paraId="4568A151" w14:textId="09A0D10A" w:rsidR="003F7753" w:rsidRPr="00670D9A" w:rsidRDefault="003F7753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A017E62" w14:textId="0463B16D" w:rsidR="00B7173F" w:rsidRPr="00670D9A" w:rsidRDefault="00B7173F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Tak/Nie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6D44" w14:textId="77777777" w:rsidR="00B7173F" w:rsidRPr="00670D9A" w:rsidRDefault="00B7173F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E8B5" w14:textId="22CB4E44" w:rsidR="00B7173F" w:rsidRDefault="00B7173F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 – 5 pkt.</w:t>
            </w:r>
          </w:p>
          <w:p w14:paraId="561E8040" w14:textId="77CD8745" w:rsidR="00B7173F" w:rsidRPr="00670D9A" w:rsidRDefault="00B7173F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</w:tc>
      </w:tr>
      <w:tr w:rsidR="003463CE" w:rsidRPr="00670D9A" w14:paraId="3D7328E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E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E6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Obciążenie płyty stołu, łącznie z ruchem pionowym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E7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220 kg;</w:t>
            </w:r>
          </w:p>
          <w:p w14:paraId="3D7328E8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[kg]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E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EA" w14:textId="18A9951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maks. – </w:t>
            </w:r>
            <w:r w:rsidR="0005482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3D7328E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3D7328E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  <w:p w14:paraId="3D7328E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63CE" w:rsidRPr="00670D9A" w14:paraId="3D7328F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E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F0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Zakres badania bez konieczności repozycjonowania pacjenta</w:t>
            </w:r>
          </w:p>
          <w:p w14:paraId="3D7328F1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D7328F2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F3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200 cm;</w:t>
            </w:r>
          </w:p>
          <w:p w14:paraId="3D7328F4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F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F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8F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F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F9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Badanie dużych obszarów ciała w zakresie większym niż maksymalne statyczne FoV, z krokowym przesuwem stołu pacjenta, inicjowanym automatycznie z protokołu badania</w:t>
            </w:r>
          </w:p>
          <w:p w14:paraId="3D7328FA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FB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8F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8F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0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8F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00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Badanie dużych obszarów ciała w zakresie większym niż maksymalne statyczne FoV, z ciągłym (nie krokowym) przesuwem stołu pacjenta podczas akwizycji danych, inicjowanym automatycznie z protokołu badania</w:t>
            </w:r>
          </w:p>
          <w:p w14:paraId="3D732901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02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3D732903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0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0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3D732906" w14:textId="13C5A77D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5482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90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0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09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System monitorowania pacjenta (EKG, oddech, puls) – dla wypracowania sygnałów synchronizujących</w:t>
            </w:r>
          </w:p>
          <w:p w14:paraId="3D73290A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0B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0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0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1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0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10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Sygnalizacja dodatkowa (np. gruszka, przycisk)</w:t>
            </w:r>
          </w:p>
          <w:p w14:paraId="3D732911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12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1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1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1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1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17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Średnica otworu gantry aparatu (magnes z systemem „shim”, cewkami gradientowymi, zintegrowaną cewką nadawczo-odbiorczą ogólnego zastosowania i obudowami) w najwęższym miejscu</w:t>
            </w:r>
          </w:p>
          <w:p w14:paraId="3D732918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1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70 cm;</w:t>
            </w:r>
          </w:p>
          <w:p w14:paraId="3D73291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1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1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27" w14:textId="77777777" w:rsidTr="003463CE">
        <w:trPr>
          <w:trHeight w:val="76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1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1F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Całkowita długość gantry aparatu (magnes z systemem „shim”, cewkami gradientowymi, zintegrowaną cewką nadawczo-odbiorczą ogólnego zastosowania i obudowami) liczona od przedniej do tylnej obudowy zewnętrznej</w:t>
            </w:r>
          </w:p>
          <w:p w14:paraId="3D732920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2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≤ 200 cm;</w:t>
            </w:r>
          </w:p>
          <w:p w14:paraId="3D73292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2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24" w14:textId="2DFB2D86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min. – </w:t>
            </w:r>
            <w:r w:rsidR="0005482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3D73292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maks. – 0 pkt.</w:t>
            </w:r>
          </w:p>
          <w:p w14:paraId="3D73292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92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2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29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Regulowana wentylacja wnętrza tunelu gantry</w:t>
            </w:r>
          </w:p>
          <w:p w14:paraId="3D73292A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2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2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2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3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2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30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Oświetlenie wnętrza tunelu gantry</w:t>
            </w:r>
          </w:p>
          <w:p w14:paraId="3D732931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3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3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3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3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3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37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Min. 1 kolorowy wyświetlacz zintegrowany z obudową gantry aparatu umożliwiający kontrolę funkcji aparatu MR i zawierający informacje takie jak: dane pacjenta, ustawienia aparatu, podłączone cewki itp.</w:t>
            </w:r>
          </w:p>
          <w:p w14:paraId="3D73293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3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3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3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4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3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3E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Min. 1 kolorowy tablet dotykowy zintegrowany z obudową gantry wyświetlający informacje o badaniu i pacjencie oraz umożliwiający obsługę funkcji aparatu MR</w:t>
            </w:r>
          </w:p>
          <w:p w14:paraId="3D73293F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40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3D732941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4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43" w14:textId="64920C77" w:rsidR="003463CE" w:rsidRPr="00670D9A" w:rsidRDefault="00054822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Jeden </w:t>
            </w:r>
            <w:r w:rsidR="003463CE" w:rsidRPr="00670D9A">
              <w:rPr>
                <w:rFonts w:asciiTheme="minorHAnsi" w:hAnsiTheme="minorHAnsi" w:cs="Arial"/>
                <w:sz w:val="22"/>
                <w:szCs w:val="22"/>
              </w:rPr>
              <w:t xml:space="preserve"> – 0 pkt.</w:t>
            </w:r>
          </w:p>
          <w:p w14:paraId="3D732944" w14:textId="0F65BF7A" w:rsidR="003463CE" w:rsidRPr="00670D9A" w:rsidRDefault="00054822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Dwa </w:t>
            </w:r>
            <w:r w:rsidR="003463CE" w:rsidRPr="00670D9A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463CE"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94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4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47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Centrator laserowy</w:t>
            </w:r>
          </w:p>
          <w:p w14:paraId="3D73294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4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4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4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5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4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4E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Kamera TV do obserwacji pacjenta w tunelu gantry z monitorem w pomieszczeniu operatorskim</w:t>
            </w:r>
          </w:p>
          <w:p w14:paraId="3D73294F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5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5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5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5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5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5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Dwukierunkowy interkom do komunikacji z pacjentem</w:t>
            </w:r>
          </w:p>
          <w:p w14:paraId="3D732956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5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5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5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6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5B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5C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Słuchawki tłumiące hałas dla pacjenta z możliwością podłączenia odsłuchu np. muzyki i komunikacji z pacjentem</w:t>
            </w:r>
          </w:p>
          <w:p w14:paraId="3D73295D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5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5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6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0079A5" w:rsidRPr="000079A5" w14:paraId="3D73296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62" w14:textId="77777777" w:rsidR="000079A5" w:rsidRPr="000079A5" w:rsidRDefault="000079A5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B393283" w14:textId="77777777" w:rsidR="000079A5" w:rsidRDefault="000079A5" w:rsidP="00346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79A5">
              <w:rPr>
                <w:rFonts w:asciiTheme="minorHAnsi" w:hAnsiTheme="minorHAnsi" w:cstheme="minorHAnsi"/>
                <w:sz w:val="22"/>
                <w:szCs w:val="22"/>
              </w:rPr>
              <w:t>Czujnik ( monitor) poziomu tlenu w pomieszczeniu MR</w:t>
            </w:r>
          </w:p>
          <w:p w14:paraId="3D732963" w14:textId="4300A7FB" w:rsidR="003F7753" w:rsidRPr="000079A5" w:rsidRDefault="003F7753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64" w14:textId="77777777" w:rsidR="000079A5" w:rsidRPr="000079A5" w:rsidRDefault="000079A5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079A5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65" w14:textId="77777777" w:rsidR="000079A5" w:rsidRPr="000079A5" w:rsidRDefault="000079A5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66" w14:textId="77777777" w:rsidR="000079A5" w:rsidRPr="000079A5" w:rsidRDefault="000079A5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079A5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6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6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69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Zestaw podkładek do pozycjonowania przy różnych typach badań</w:t>
            </w:r>
          </w:p>
          <w:p w14:paraId="3D73296A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6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6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6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70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96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Aplikacje kliniczne – badania neurologiczne</w:t>
            </w:r>
          </w:p>
        </w:tc>
      </w:tr>
      <w:tr w:rsidR="003463CE" w:rsidRPr="00670D9A" w14:paraId="3D73297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7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72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Rutynowe badania morfologiczne obszaru głowy, kręgosłupa i rdzenia kręgowego</w:t>
            </w:r>
          </w:p>
          <w:p w14:paraId="3D732973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7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7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7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7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7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79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pozycjonowanie i ułożenie przekrojów skanu lokalizującego głowy na podstawie jej cech anatomicznych, funkcjonujące niezależnie od wieku pacjenta, ułożenia głowy, czy ewentualnych zmian patologicznych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7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97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7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7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8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7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80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przy zastosowaniu zautomatyzowanych procedur z instrukcjami dla użytkownika, które zostały wcześniej dostosowane do standardu pracowni, wyposażone w mechanizmy takie jak:</w:t>
            </w:r>
          </w:p>
          <w:p w14:paraId="3D732981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wybór właściwej strategii przy pomocy jednego kliknięcia,</w:t>
            </w:r>
          </w:p>
          <w:p w14:paraId="3D732982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instrukcje dla użytkownika „krok po kroku” zintegrowane z procedurą badania,</w:t>
            </w:r>
          </w:p>
          <w:p w14:paraId="3D73298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przykładowe obrazy i wskazówki tekstowe wyświetlane dla każdego kroku,</w:t>
            </w:r>
          </w:p>
          <w:p w14:paraId="3D73298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przykładowe obrazy, konfigurowalne przez użytkownika,</w:t>
            </w:r>
          </w:p>
          <w:p w14:paraId="3D73298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wskazówki tekstowe konfigurowalne przez użytkownika,</w:t>
            </w:r>
          </w:p>
          <w:p w14:paraId="3D732986" w14:textId="3512BC0C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9E71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myExam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Brain </w:t>
            </w:r>
            <w:r w:rsidR="009E71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Assist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lub odpowiednio do nomenklatury producenta)</w:t>
            </w:r>
          </w:p>
          <w:p w14:paraId="3D73298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88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3D732989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8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8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3D73298C" w14:textId="478E4782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5482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9A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8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8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pacjentem, przy zastosowaniu zautomatyzowanych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procedur z instrukcjami dla użytkownika, które zostały wcześniej dostosowane do standardu pracowni, wyposażone w mechanizmy takie jak:</w:t>
            </w:r>
          </w:p>
          <w:p w14:paraId="3D732990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wybór właściwej strategii przy pomocy jednego kliknięcia,</w:t>
            </w:r>
          </w:p>
          <w:p w14:paraId="3D732991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instrukcje dla użytkownika „krok po kroku” zintegrowane z procedurą badania,</w:t>
            </w:r>
          </w:p>
          <w:p w14:paraId="3D732992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przykładowe obrazy i wskazówki tekstowe wyświetlane dla każdego kroku,</w:t>
            </w:r>
          </w:p>
          <w:p w14:paraId="3D73299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przykładowe obrazy, konfigurowalne przez użytkownika,</w:t>
            </w:r>
          </w:p>
          <w:p w14:paraId="3D73299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wskazówki tekstowe konfigurowalne przez użytkownika,</w:t>
            </w:r>
          </w:p>
          <w:p w14:paraId="3D73299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automatyczne pozycjonowania i ułożenia zestawów warstw w badaniu kręgosłupa na podstawie jego cech anatomicznych</w:t>
            </w:r>
          </w:p>
          <w:p w14:paraId="3D73299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automatyczne określenie obszaru saturacji</w:t>
            </w:r>
          </w:p>
          <w:p w14:paraId="3D73299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automatyczna detekcją położenia kręgów i krążków międzykręgowych</w:t>
            </w:r>
          </w:p>
          <w:p w14:paraId="3D732998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automatyczną numeracja kręgów</w:t>
            </w:r>
          </w:p>
          <w:p w14:paraId="3D732999" w14:textId="17EFEE33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9E71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my Exam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Spine</w:t>
            </w:r>
            <w:r w:rsidR="009E71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Assist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lub odpowiednio do nomenklatury producenta)</w:t>
            </w:r>
          </w:p>
          <w:p w14:paraId="3D73299A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9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 / Nie</w:t>
            </w:r>
          </w:p>
          <w:p w14:paraId="3D73299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9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9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3D73299F" w14:textId="778C7B51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5482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9A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A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A2" w14:textId="77777777" w:rsidR="003463CE" w:rsidRPr="00670D9A" w:rsidRDefault="003463CE" w:rsidP="003463CE">
            <w:pPr>
              <w:snapToGrid w:val="0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Specjalistyczna sekwencja obrazująca o zredukowanym poziomie hałasu akustycznego do wartości poniżej 65 dB(A) stosowana w obrazowaniu 3D głowy typu T1 (Silenz, PETRA lub odpowiednio do nazewnictwa producenta). Sekwencja nie wymagająca dedykowanego oprzyrządowania, np. specjalistycznych cewek</w:t>
            </w:r>
          </w:p>
          <w:p w14:paraId="3D7329A3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A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9A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A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A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B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A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AA" w14:textId="77777777" w:rsidR="003463CE" w:rsidRPr="00132301" w:rsidRDefault="003463CE" w:rsidP="003463CE">
            <w:pPr>
              <w:snapToGrid w:val="0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132301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 xml:space="preserve">Dedykowane, zwalidowane klinicznie oprogramowanie umożliwiające zautomatyzowane przeprowadzanie badania w obszarze mózgowia, pozwalające na optymalizację czasu badania oraz uzyskanie powtarzalności, w tym T1 sag GRE, T2 tra TSE i TSE </w:t>
            </w:r>
            <w:r w:rsidRPr="00132301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lastRenderedPageBreak/>
              <w:t>FLAIR, tra EPI Diffusion i T2 * tra EPI-GRE (</w:t>
            </w:r>
            <w:r w:rsidRPr="00132301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techniki </w:t>
            </w:r>
            <w:r w:rsidRPr="00132301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GOBrain i GOBrain+)</w:t>
            </w:r>
          </w:p>
          <w:p w14:paraId="3D7329AB" w14:textId="77777777" w:rsidR="003463CE" w:rsidRPr="00132301" w:rsidRDefault="003463CE" w:rsidP="003463CE">
            <w:pPr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AC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lastRenderedPageBreak/>
              <w:t>Tak / Nie</w:t>
            </w:r>
          </w:p>
          <w:p w14:paraId="3D7329AD" w14:textId="77777777" w:rsidR="003463CE" w:rsidRPr="00670D9A" w:rsidRDefault="003463CE" w:rsidP="003463C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A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AF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Nie – 0 pkt.</w:t>
            </w:r>
          </w:p>
          <w:p w14:paraId="3D7329B0" w14:textId="3E1ED0B6" w:rsidR="003463CE" w:rsidRPr="00670D9A" w:rsidRDefault="003463CE" w:rsidP="003463C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 xml:space="preserve">Tak – </w:t>
            </w:r>
            <w:r w:rsidR="00132301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5</w:t>
            </w: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 xml:space="preserve"> pkt</w:t>
            </w:r>
          </w:p>
        </w:tc>
      </w:tr>
      <w:tr w:rsidR="003463CE" w:rsidRPr="00670D9A" w14:paraId="3D7329B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B2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7F996C3" w14:textId="77777777" w:rsidR="00202664" w:rsidRDefault="003463CE" w:rsidP="003463CE">
            <w:pPr>
              <w:snapToGrid w:val="0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 xml:space="preserve">Pakiet specjalistycznych sekwencji obrazujących o zredukowanym </w:t>
            </w:r>
          </w:p>
          <w:p w14:paraId="3D7329B3" w14:textId="6D19AA27" w:rsidR="003463CE" w:rsidRPr="00670D9A" w:rsidRDefault="003463CE" w:rsidP="003463CE">
            <w:pPr>
              <w:snapToGrid w:val="0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poziomie hałasu akustycznego do wartości poniżej 80 dB(A) w obrazowaniu 2D/3D głowy co najmniej typu T1 i T2 (Silent Scan, QuietSuite, QuietX lub odpowiednio do nazewnictwa producenta). Sekwencje nie wymagające dedykowanego oprzyrządowania, np. specjalistycznych cewek</w:t>
            </w:r>
          </w:p>
          <w:p w14:paraId="3D7329B4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B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9B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B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B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C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BA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BB" w14:textId="77777777" w:rsidR="003463CE" w:rsidRPr="00670D9A" w:rsidRDefault="003463CE" w:rsidP="003463CE">
            <w:pPr>
              <w:snapToGrid w:val="0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Technologia umożliwiająca korektę homogeniczność pola w badaniach wielokrokowych rozległych obszarów tułowia, realizowaną przez shimowanie każdej warstwy z osobna (a nie całej objętości danego kroku), poprawiająca jakość obrazowania oraz eliminująca artefakty m.in. tzw. artefakty połamanego kręgosłupa w obrazowaniu DWI oraz poprawiająca jakość badań TSE/FSE z saturacją tłuszczu (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technika </w:t>
            </w: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Slice Adjust)</w:t>
            </w:r>
          </w:p>
          <w:p w14:paraId="3D7329B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BD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Tak / Nie</w:t>
            </w:r>
          </w:p>
          <w:p w14:paraId="3D7329BE" w14:textId="77777777" w:rsidR="003463CE" w:rsidRPr="00670D9A" w:rsidRDefault="003463CE" w:rsidP="003463C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B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C0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Nie – 0 pkt.</w:t>
            </w:r>
          </w:p>
          <w:p w14:paraId="3D7329C1" w14:textId="552FA81D" w:rsidR="003463CE" w:rsidRPr="00670D9A" w:rsidRDefault="003463CE" w:rsidP="003463C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 xml:space="preserve">Tak – </w:t>
            </w:r>
            <w:r w:rsidR="00265415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5</w:t>
            </w: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 xml:space="preserve"> pkt</w:t>
            </w:r>
          </w:p>
        </w:tc>
      </w:tr>
      <w:tr w:rsidR="003463CE" w:rsidRPr="00670D9A" w14:paraId="3D7329C4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9C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Aplikacje kliniczne – obrazowanie dyfuzji (DWI)</w:t>
            </w:r>
          </w:p>
        </w:tc>
      </w:tr>
      <w:tr w:rsidR="003463CE" w:rsidRPr="00670D9A" w14:paraId="3D7329C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C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C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DWI w oparciu o single-shot EPI</w:t>
            </w:r>
          </w:p>
          <w:p w14:paraId="3D7329C7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C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C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C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D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C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C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DWI z wysoką rozdzielczością (non-single-shot, np. sekwencjami typu PSIF-Diffusion, FASE Diffusion lub odpowiednio do nazewnictwa producenta)</w:t>
            </w:r>
          </w:p>
          <w:p w14:paraId="3D7329CE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C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9D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D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D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D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D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D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generowanie map ADC (Apparent Diffusion Coefficient) na konsoli podstawowej przy badaniach DWI (Inline Diffusion lub odpowiednio do nazewnictwa producenta)</w:t>
            </w:r>
          </w:p>
          <w:p w14:paraId="3D7329D6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D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D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D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DC" w14:textId="77777777" w:rsidTr="005E56DF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9D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Aplikacje kliniczne – obrazowanie tensora dyfuzji (DTI)</w:t>
            </w:r>
          </w:p>
        </w:tc>
      </w:tr>
      <w:tr w:rsidR="003463CE" w:rsidRPr="00670D9A" w14:paraId="3D7329E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D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DE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DTI w oparciu o pomiary dyfuzji kierunkowej (DTI, MDDW lub odpowiednio do nazewnictwa producenta)</w:t>
            </w:r>
          </w:p>
          <w:p w14:paraId="3D7329D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E0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9E1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E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E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E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E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E6" w14:textId="1B0E654C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Maksymalna liczba kierunków DTI ≥ 1</w:t>
            </w:r>
            <w:r w:rsidR="001024D4">
              <w:rPr>
                <w:rFonts w:asciiTheme="minorHAnsi" w:hAnsiTheme="minorHAnsi" w:cs="Arial"/>
                <w:bCs/>
                <w:sz w:val="22"/>
                <w:szCs w:val="22"/>
              </w:rPr>
              <w:t>50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;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E7" w14:textId="746B9F8B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  <w:r w:rsidR="00265415">
              <w:rPr>
                <w:rFonts w:asciiTheme="minorHAnsi" w:hAnsiTheme="minorHAnsi" w:cs="Arial"/>
                <w:sz w:val="22"/>
                <w:szCs w:val="22"/>
              </w:rPr>
              <w:t>/Nie</w:t>
            </w:r>
          </w:p>
          <w:p w14:paraId="3D7329E8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</w:t>
            </w:r>
          </w:p>
          <w:p w14:paraId="3D7329E9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E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7FA5" w14:textId="77777777" w:rsidR="00265415" w:rsidRPr="00670D9A" w:rsidRDefault="00265415" w:rsidP="002654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maks. –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7631C95C" w14:textId="77777777" w:rsidR="00265415" w:rsidRPr="00670D9A" w:rsidRDefault="00265415" w:rsidP="002654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3D7329EB" w14:textId="5038ED6C" w:rsidR="003463CE" w:rsidRPr="00670D9A" w:rsidRDefault="00265415" w:rsidP="002654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Pozostałe – proporcjonalnie </w:t>
            </w:r>
          </w:p>
        </w:tc>
      </w:tr>
      <w:tr w:rsidR="001024D4" w:rsidRPr="00670D9A" w14:paraId="6B59AC0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EA81E50" w14:textId="77777777" w:rsidR="001024D4" w:rsidRPr="00670D9A" w:rsidRDefault="001024D4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29FA5AD" w14:textId="0E8F166D" w:rsidR="001024D4" w:rsidRPr="00132301" w:rsidRDefault="00132301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301">
              <w:rPr>
                <w:rFonts w:asciiTheme="minorHAnsi" w:hAnsiTheme="minorHAnsi" w:cstheme="minorHAnsi"/>
                <w:bCs/>
                <w:sz w:val="22"/>
                <w:szCs w:val="22"/>
              </w:rPr>
              <w:t>Obrazowanie spektrum dyfuzji (DSI- Diffusion Spectrum Imaging)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45AEC80" w14:textId="77777777" w:rsidR="00132301" w:rsidRPr="00670D9A" w:rsidRDefault="00132301" w:rsidP="00132301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  <w:r>
              <w:rPr>
                <w:rFonts w:asciiTheme="minorHAnsi" w:hAnsiTheme="minorHAnsi" w:cs="Arial"/>
                <w:sz w:val="22"/>
                <w:szCs w:val="22"/>
              </w:rPr>
              <w:t>/Nie</w:t>
            </w:r>
          </w:p>
          <w:p w14:paraId="4F2FA28C" w14:textId="77777777" w:rsidR="00132301" w:rsidRPr="00670D9A" w:rsidRDefault="00132301" w:rsidP="00132301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</w:t>
            </w:r>
          </w:p>
          <w:p w14:paraId="31A3A3AF" w14:textId="77777777" w:rsidR="001024D4" w:rsidRPr="00670D9A" w:rsidRDefault="001024D4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2F23" w14:textId="77777777" w:rsidR="001024D4" w:rsidRPr="00670D9A" w:rsidRDefault="001024D4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210F" w14:textId="3DF30701" w:rsidR="00132301" w:rsidRPr="00670D9A" w:rsidRDefault="00132301" w:rsidP="001323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79EAFF35" w14:textId="16D26A2C" w:rsidR="00132301" w:rsidRPr="00670D9A" w:rsidRDefault="00132301" w:rsidP="001323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Nie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– 0 pkt.</w:t>
            </w:r>
          </w:p>
          <w:p w14:paraId="26DC4542" w14:textId="213FD5C8" w:rsidR="001024D4" w:rsidRPr="00670D9A" w:rsidRDefault="001024D4" w:rsidP="001323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24D4" w:rsidRPr="00670D9A" w14:paraId="3073BA2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2694581" w14:textId="77777777" w:rsidR="001024D4" w:rsidRPr="00670D9A" w:rsidRDefault="001024D4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B9C5D73" w14:textId="472E7A62" w:rsidR="001024D4" w:rsidRPr="00132301" w:rsidRDefault="00132301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301"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ja-JP" w:bidi="fa-IR"/>
              </w:rPr>
              <w:t>Maksymalna liczba kierunków DSI ≥ 500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17BA99A" w14:textId="77777777" w:rsidR="00132301" w:rsidRPr="00670D9A" w:rsidRDefault="00132301" w:rsidP="00132301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  <w:r>
              <w:rPr>
                <w:rFonts w:asciiTheme="minorHAnsi" w:hAnsiTheme="minorHAnsi" w:cs="Arial"/>
                <w:sz w:val="22"/>
                <w:szCs w:val="22"/>
              </w:rPr>
              <w:t>/Nie</w:t>
            </w:r>
          </w:p>
          <w:p w14:paraId="3026637F" w14:textId="77777777" w:rsidR="00132301" w:rsidRPr="00670D9A" w:rsidRDefault="00132301" w:rsidP="00132301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</w:t>
            </w:r>
          </w:p>
          <w:p w14:paraId="48B9DAB8" w14:textId="77777777" w:rsidR="001024D4" w:rsidRPr="00670D9A" w:rsidRDefault="001024D4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ABCC" w14:textId="77777777" w:rsidR="001024D4" w:rsidRPr="00670D9A" w:rsidRDefault="001024D4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FF7D" w14:textId="77777777" w:rsidR="00132301" w:rsidRPr="00670D9A" w:rsidRDefault="00132301" w:rsidP="001323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maks. –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01962BF7" w14:textId="77777777" w:rsidR="00132301" w:rsidRPr="00670D9A" w:rsidRDefault="00132301" w:rsidP="001323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min. – 0 pkt.</w:t>
            </w:r>
          </w:p>
          <w:p w14:paraId="70B37A9D" w14:textId="15775715" w:rsidR="001024D4" w:rsidRPr="00670D9A" w:rsidRDefault="00132301" w:rsidP="001323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Pozostałe – proporcjonalnie </w:t>
            </w:r>
          </w:p>
        </w:tc>
      </w:tr>
      <w:tr w:rsidR="003463CE" w:rsidRPr="00670D9A" w14:paraId="3D7329EE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9E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Aplikacje kliniczne – obrazowanie perfuzji (PWI)</w:t>
            </w:r>
          </w:p>
        </w:tc>
      </w:tr>
      <w:tr w:rsidR="003463CE" w:rsidRPr="00670D9A" w14:paraId="3D7329F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E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F0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PWI w oparciu o single-shot EPI</w:t>
            </w:r>
          </w:p>
          <w:p w14:paraId="3D7329F1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F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F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F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9F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F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F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generowanie map MTT, CBV i CBF na konsoli podstawowej przy badaniach PWI (Inline Perfusion lub odpowiednik zgodnie z nomenklaturą producenta)</w:t>
            </w:r>
          </w:p>
          <w:p w14:paraId="3D7329F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F9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9FA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9F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9F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0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F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9F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Bezkontrastowa perfuzja mózgu ASL (Arterial Spin Labeling)</w:t>
            </w:r>
          </w:p>
          <w:p w14:paraId="3D732A00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01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02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0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0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07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A0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Aplikacje kliniczne – badania funkcjonalne MR (fMRI)</w:t>
            </w:r>
          </w:p>
        </w:tc>
      </w:tr>
      <w:tr w:rsidR="003463CE" w:rsidRPr="00670D9A" w14:paraId="3D732A0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0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09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Sekwencje obrazujące do badań funkcjonalnych fMRI</w:t>
            </w:r>
          </w:p>
          <w:p w14:paraId="3D732A0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0B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0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0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10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A0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Aplikacje kliniczne – spektroskopia wodorowa (1H MRS)</w:t>
            </w:r>
          </w:p>
        </w:tc>
      </w:tr>
      <w:tr w:rsidR="003463CE" w:rsidRPr="00670D9A" w14:paraId="3D732A1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1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12" w14:textId="1BDDB710" w:rsidR="003463CE" w:rsidRPr="00265415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5415">
              <w:rPr>
                <w:rFonts w:asciiTheme="minorHAnsi" w:hAnsiTheme="minorHAnsi" w:cs="Arial"/>
                <w:bCs/>
                <w:sz w:val="22"/>
                <w:szCs w:val="22"/>
              </w:rPr>
              <w:t>1H MRS typu Single-Voxel Spectroscopy (SVS)</w:t>
            </w:r>
            <w:r w:rsidR="00265415" w:rsidRPr="0026541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z zastosowaniem techniki STEAM I PRESS</w:t>
            </w:r>
          </w:p>
          <w:p w14:paraId="3D732A13" w14:textId="77777777" w:rsidR="003463CE" w:rsidRPr="00265415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14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15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1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1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265415" w:rsidRPr="00670D9A" w14:paraId="4E6877C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5B6EBA7" w14:textId="77777777" w:rsidR="00265415" w:rsidRPr="00670D9A" w:rsidRDefault="00265415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57B6546" w14:textId="6181E01E" w:rsidR="00265415" w:rsidRPr="00BC5666" w:rsidRDefault="00BC5666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Spektroskopia protonowa typu 2D Chemical Shift Imaging (1H 2DCSI MRS)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6225516" w14:textId="77777777" w:rsidR="00BC5666" w:rsidRPr="00670D9A" w:rsidRDefault="00BC5666" w:rsidP="00BC5666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59E8EEB8" w14:textId="7E27130B" w:rsidR="00265415" w:rsidRPr="00670D9A" w:rsidRDefault="00BC5666" w:rsidP="00BC5666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DCD6" w14:textId="77777777" w:rsidR="00265415" w:rsidRPr="00670D9A" w:rsidRDefault="00265415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EF56" w14:textId="016FB6B0" w:rsidR="00265415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5666" w:rsidRPr="00670D9A" w14:paraId="252D0CE6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3C0F01E" w14:textId="77777777" w:rsidR="00BC5666" w:rsidRPr="00670D9A" w:rsidRDefault="00BC5666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BC89074" w14:textId="22EE8A1F" w:rsidR="00BC5666" w:rsidRPr="00BC5666" w:rsidRDefault="00BC5666" w:rsidP="003463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Spektroskopia protonowa typu 3D Chemical Shift Imaging (1H 3DCSI MRS)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A007BD9" w14:textId="77777777" w:rsidR="00BC5666" w:rsidRPr="00670D9A" w:rsidRDefault="00BC5666" w:rsidP="00BC5666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585A9F03" w14:textId="4F9BE715" w:rsidR="00BC5666" w:rsidRPr="00670D9A" w:rsidRDefault="00BC5666" w:rsidP="00BC5666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0D15" w14:textId="77777777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B40C" w14:textId="0126878A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2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1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1A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Aplikacja do zaawansowanego postprocessingu badań spektroskopii typu Spectroscopy Evaluation lub SAGE lub typu równoważnego wg nomenklatury producenta na stanowisku operatora</w:t>
            </w:r>
          </w:p>
          <w:p w14:paraId="3D732A1B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1C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1D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1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1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22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A2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Aplikacje kliniczne – angiografia MR bez kontrastu (non-ceMRA)</w:t>
            </w:r>
          </w:p>
        </w:tc>
      </w:tr>
      <w:tr w:rsidR="003463CE" w:rsidRPr="00670D9A" w14:paraId="3D732A29" w14:textId="77777777" w:rsidTr="003463CE">
        <w:trPr>
          <w:trHeight w:val="14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23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2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non-ceMRA techniką Time-of-Flight MRA (ToF) 2D i 3D</w:t>
            </w:r>
          </w:p>
          <w:p w14:paraId="3D732A25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2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2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2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3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2A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2B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non-ceMRA techniką Phase Contrast MRA (PC) 2D i 3D</w:t>
            </w:r>
          </w:p>
          <w:p w14:paraId="3D732A2C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2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2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2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3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3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32" w14:textId="16A189C5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Techniki non-ceMRA 3D (inne niż ToF i PC) o wysokiej rozdzielczości przestrzennej do obrazowania naczyń peryferyjnych i abdominalnych pozwalające na różnicowanie naczyń tętniczych i żylnych</w:t>
            </w:r>
            <w:r w:rsidR="003E542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INHANCE,NATIVE,TRANCE lub odpowiednio do nazewnictwa producenta</w:t>
            </w:r>
          </w:p>
          <w:p w14:paraId="3D732A3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D732A3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35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3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3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3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3B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A3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Aplikacje kliniczne – angiografia MR z kontrastem (ceMRA)</w:t>
            </w:r>
          </w:p>
        </w:tc>
      </w:tr>
      <w:tr w:rsidR="003463CE" w:rsidRPr="00670D9A" w14:paraId="3D732A4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3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3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Dynamiczne ceMRA 3D</w:t>
            </w:r>
          </w:p>
          <w:p w14:paraId="3D732A3E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3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4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4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4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43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4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Dynamiczna ceMRA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 (podać nazwę oferowanego rozwiązania)</w:t>
            </w:r>
          </w:p>
          <w:p w14:paraId="3D732A4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46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4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4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4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5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4B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4C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śledzenie napływu środka kontrastowego – SmartPrep, Care Bolus, Bolus Trak lub odpowiednio do nazewnictwa producenta</w:t>
            </w:r>
          </w:p>
          <w:p w14:paraId="3D732A4D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732A4E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4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5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5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5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AB3050" w:rsidRPr="00670D9A" w14:paraId="6C88703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19FC195" w14:textId="77777777" w:rsidR="00AB3050" w:rsidRPr="00670D9A" w:rsidRDefault="00AB3050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8D268CB" w14:textId="5D87692D" w:rsidR="00AB3050" w:rsidRPr="00670D9A" w:rsidRDefault="00AB3050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Dedykowane oprogramowanie umożliwiające zautomatyzowane przeprowadzanie badań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angiograficznych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w sposób nadzorowany przez skaner, to jest taki, w którym kontrolę nad postępowaniem operatora, na każdym etapie badania nadzoruje oprogramowanie, w oparciu o wybraną przez operatora strategię postępowania z danym pacjentem, przy zastosowaniu zautomatyzowanych procedur z instrukcjami dla użytkownika, które zostały wcześniej dostosowane do standardu pracowni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EE3E56D" w14:textId="09F9421A" w:rsidR="00AB3050" w:rsidRPr="00670D9A" w:rsidRDefault="00AB3050" w:rsidP="00AB30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  <w:r>
              <w:rPr>
                <w:rFonts w:asciiTheme="minorHAnsi" w:hAnsiTheme="minorHAnsi" w:cs="Arial"/>
                <w:sz w:val="22"/>
                <w:szCs w:val="22"/>
              </w:rPr>
              <w:t>/Nie</w:t>
            </w:r>
          </w:p>
          <w:p w14:paraId="5B0AEA5E" w14:textId="17E56C21" w:rsidR="00AB3050" w:rsidRPr="00670D9A" w:rsidRDefault="00AB3050" w:rsidP="00AB30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E01F2" w14:textId="77777777" w:rsidR="00AB3050" w:rsidRPr="00670D9A" w:rsidRDefault="00AB3050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859A" w14:textId="77777777" w:rsidR="00AB3050" w:rsidRPr="00670D9A" w:rsidRDefault="00AB3050" w:rsidP="00AB30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162D8D0A" w14:textId="1A0F45AE" w:rsidR="00AB3050" w:rsidRPr="00670D9A" w:rsidRDefault="00AB3050" w:rsidP="00AB30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</w:tc>
      </w:tr>
      <w:tr w:rsidR="003463CE" w:rsidRPr="00670D9A" w14:paraId="3D732A55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A5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Aplikacje kliniczne – badania serca (CMR)</w:t>
            </w:r>
          </w:p>
        </w:tc>
      </w:tr>
      <w:tr w:rsidR="003463CE" w:rsidRPr="00670D9A" w14:paraId="3D732A5C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5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5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Podstawowe protokoły do badań CMR</w:t>
            </w:r>
          </w:p>
          <w:p w14:paraId="3D732A5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5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5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5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63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5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5E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Obrazowanie morfologii serca w badaniach CMR</w:t>
            </w:r>
          </w:p>
          <w:p w14:paraId="3D732A5F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6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6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6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5666" w:rsidRPr="00670D9A" w14:paraId="6CA8DF82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79046D5" w14:textId="77777777" w:rsidR="00BC5666" w:rsidRPr="00670D9A" w:rsidRDefault="00BC5666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4FA2403" w14:textId="20106800" w:rsidR="00BC5666" w:rsidRPr="007E0563" w:rsidRDefault="00BC5666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Badania CMR z tłumieniem sygnału krwi (Dark Blood Imaging)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B443744" w14:textId="4EA95F66" w:rsidR="00BC5666" w:rsidRPr="00670D9A" w:rsidRDefault="003867C9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92409" w14:textId="77777777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6288" w14:textId="699241F7" w:rsidR="00BC5666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5666" w:rsidRPr="00670D9A" w14:paraId="649DFEE6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809B7ED" w14:textId="77777777" w:rsidR="00BC5666" w:rsidRPr="00670D9A" w:rsidRDefault="00BC5666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7E1E9F3" w14:textId="4E6724D0" w:rsidR="00BC5666" w:rsidRPr="007E0563" w:rsidRDefault="00BC5666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First-Pass Perfusion (perfuzja pierwszego przejścia)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0D8C382" w14:textId="52BDB09C" w:rsidR="00BC5666" w:rsidRPr="00670D9A" w:rsidRDefault="003867C9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F67F" w14:textId="77777777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1651" w14:textId="2AF9A009" w:rsidR="00BC5666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5666" w:rsidRPr="00670D9A" w14:paraId="75EA4BA3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2F717ED" w14:textId="77777777" w:rsidR="00BC5666" w:rsidRPr="00670D9A" w:rsidRDefault="00BC5666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C5DA8AE" w14:textId="405BA295" w:rsidR="00BC5666" w:rsidRPr="007E0563" w:rsidRDefault="00135199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Delayed Enhancement 2D (ocena opóźnionego wzmocnienia kontrastowego 2D)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01CDCEC" w14:textId="522D215E" w:rsidR="00BC5666" w:rsidRPr="00670D9A" w:rsidRDefault="003867C9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42F09" w14:textId="77777777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5C49" w14:textId="457D440C" w:rsidR="00BC5666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5666" w:rsidRPr="00670D9A" w14:paraId="63B55D5F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8649471" w14:textId="77777777" w:rsidR="00BC5666" w:rsidRPr="00670D9A" w:rsidRDefault="00BC5666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59F8002" w14:textId="3629A70C" w:rsidR="00BC5666" w:rsidRPr="007E0563" w:rsidRDefault="00135199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Delayed Enhancement 3D (ocena opóźnionego wzmocnienia kontrastowego 3D)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2FE6EBE" w14:textId="2866050B" w:rsidR="00BC5666" w:rsidRPr="00670D9A" w:rsidRDefault="003867C9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5AB3" w14:textId="77777777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392E" w14:textId="71A864D6" w:rsidR="00BC5666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5666" w:rsidRPr="00670D9A" w14:paraId="2EE927D2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AB0B34B" w14:textId="77777777" w:rsidR="00BC5666" w:rsidRPr="00670D9A" w:rsidRDefault="00BC5666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7DB39BD" w14:textId="6D50C3EA" w:rsidR="00BC5666" w:rsidRPr="007E0563" w:rsidRDefault="00135199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Obrazowanie tętnic wieńcowych (SSFP Whole Heart Coronary, 3D Whole Heart, 3D Heart lub odpowiednio do nomenklatury producenta)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D1F9A7F" w14:textId="77777777" w:rsidR="007E0563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5042B3F1" w14:textId="4076ED3A" w:rsidR="00BC5666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0BCE" w14:textId="77777777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9CDB" w14:textId="643155D5" w:rsidR="00BC5666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5666" w:rsidRPr="00670D9A" w14:paraId="3B24CF20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1A967D9" w14:textId="77777777" w:rsidR="00BC5666" w:rsidRPr="00670D9A" w:rsidRDefault="00BC5666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B01D164" w14:textId="5A38A6D0" w:rsidR="00BC5666" w:rsidRPr="007E0563" w:rsidRDefault="00135199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Nawigator kardiologiczny (bramkowanie w oparciu o monitorowanie ruchu przepony</w:t>
            </w:r>
            <w:r w:rsidR="001323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FCAAFD6" w14:textId="6CC4F003" w:rsidR="00BC5666" w:rsidRPr="00670D9A" w:rsidRDefault="00132301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87BAA" w14:textId="77777777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D0D8" w14:textId="53B6C264" w:rsidR="00BC5666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5666" w:rsidRPr="00670D9A" w14:paraId="1A961605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E2AE49B" w14:textId="77777777" w:rsidR="00BC5666" w:rsidRPr="00670D9A" w:rsidRDefault="00BC5666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E90C9F4" w14:textId="75FB908B" w:rsidR="00BC5666" w:rsidRPr="007E0563" w:rsidRDefault="00135199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Sekwencje do oceny ilościowej przepływów w sercu i naczyniach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49E43D1" w14:textId="77777777" w:rsidR="007E0563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3A05F99" w14:textId="369C7727" w:rsidR="00BC5666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2EC6" w14:textId="77777777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32A1" w14:textId="22D806F0" w:rsidR="00BC5666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5666" w:rsidRPr="00670D9A" w14:paraId="3D2976F3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AD774E4" w14:textId="77777777" w:rsidR="00BC5666" w:rsidRPr="00670D9A" w:rsidRDefault="00BC5666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6AC15B7" w14:textId="10A3EAA9" w:rsidR="00BC5666" w:rsidRPr="007E0563" w:rsidRDefault="003867C9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Sekwencje do wykrywania koncentracji żelaza w mięśniu sercowym i innych tkankach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D77A3E9" w14:textId="77777777" w:rsidR="007E0563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12C9BA84" w14:textId="61D7F351" w:rsidR="00BC5666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13CC" w14:textId="77777777" w:rsidR="00BC5666" w:rsidRPr="00670D9A" w:rsidRDefault="00BC5666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5BA4" w14:textId="548EDD28" w:rsidR="00BC5666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867C9" w:rsidRPr="00670D9A" w14:paraId="6CE10B87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7E0A267" w14:textId="77777777" w:rsidR="003867C9" w:rsidRPr="00670D9A" w:rsidRDefault="003867C9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FC32A26" w14:textId="690AC1EF" w:rsidR="003867C9" w:rsidRPr="007E0563" w:rsidRDefault="003867C9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Dedykowane oprogramowanie umożliwiające pikselową kwantyfikację tkanki mięśnia sercowego typu T1, T2 i prezentację wyników w formie kolorowych map parametrycznych T1, T2 serca, działające z automatyczną korekcją ruchu, służące do obrazowania obrzęku mięśnia sercowego ( np.MyoMaps lub odpowiednio do nomenklatury producenta)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B93DEEC" w14:textId="77777777" w:rsidR="007E0563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5D34E0C0" w14:textId="62DBCFB6" w:rsidR="003867C9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03A2" w14:textId="77777777" w:rsidR="003867C9" w:rsidRPr="00670D9A" w:rsidRDefault="003867C9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4E8A" w14:textId="07C73BAD" w:rsidR="003867C9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867C9" w:rsidRPr="00670D9A" w14:paraId="44FF19B8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0CF7DBF" w14:textId="77777777" w:rsidR="003867C9" w:rsidRPr="00670D9A" w:rsidRDefault="003867C9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317EE24" w14:textId="48D9A9C7" w:rsidR="003867C9" w:rsidRPr="007E0563" w:rsidRDefault="003867C9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Dedykowane oprogramowanie umożliwiające zautomatyzowane przeprowadzanie badań serca ( </w:t>
            </w:r>
            <w:r w:rsidR="007E0563"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myExam </w:t>
            </w: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Cardiac </w:t>
            </w:r>
            <w:r w:rsidR="007E0563"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Assist).</w:t>
            </w: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Badanie przeprowadzone w sposób ograniczający ilość kroków i wyposażone co najmniej w następujące mechanizmy takie jak: - instrukcje dla użytkownika „krok po kroku” zintegrowane z procedurą badania, - obrazy i wskazówki tekstowe wyświetlane dla każdego kroku - automatyczne propagowanie zaplanowanych warstw do wszystkich sekwencji w tych samych płaszczyznach - automatyczne komendy głosowe dla pacjenta przy badaniach na wstrzymanym oddechu - automatyczna lokalizacja tzw. Nawigatora - automatyczny dobór optymalnej cewki do danej sekwencji/badania - automatyczne rekonstrukcje, np. dla sekwencji angio, 3D - wyświetlanie krzywych bramkowanie (EKG, oddechowego, obwodowego-PG) na aparacie - automatyczną optymalizację sekwencji na wstrzymanym oddechu - wyświetlanie rozmiaru pixela oraz bandwidth (potrzebne przy planowaniu sekwencji lub badań naukowych)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5BC5A00" w14:textId="77777777" w:rsidR="007E0563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1817A82F" w14:textId="45D58685" w:rsidR="003867C9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C307" w14:textId="77777777" w:rsidR="003867C9" w:rsidRPr="00670D9A" w:rsidRDefault="003867C9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C6FA" w14:textId="0A1211A2" w:rsidR="003867C9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867C9" w:rsidRPr="00670D9A" w14:paraId="7E806A99" w14:textId="77777777" w:rsidTr="003463CE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98A8AD4" w14:textId="77777777" w:rsidR="003867C9" w:rsidRPr="00670D9A" w:rsidRDefault="003867C9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2FC9878" w14:textId="5EB148EF" w:rsidR="003867C9" w:rsidRPr="007E0563" w:rsidRDefault="003867C9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Technika przyspieszająca obrazowanie funkcjonalne typu Cine, bazująca na numerycznych metodach skompresowanego próbkowania i rekonstrukcji iteracyjnej, umożliwiającej poprawę </w:t>
            </w: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rozdzielczości przestrzennej lub czasowej znacznie skracając czas skanowania (</w:t>
            </w:r>
            <w:r w:rsidR="001323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np.: </w:t>
            </w:r>
            <w:r w:rsidRPr="007E0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Compressed Sensing Cardiac Cine)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07B0425" w14:textId="77777777" w:rsidR="007E0563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Tak;</w:t>
            </w:r>
          </w:p>
          <w:p w14:paraId="4F7208F0" w14:textId="5A5AACEC" w:rsidR="003867C9" w:rsidRPr="00670D9A" w:rsidRDefault="007E0563" w:rsidP="007E05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B4C1" w14:textId="77777777" w:rsidR="003867C9" w:rsidRPr="00670D9A" w:rsidRDefault="003867C9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3A96" w14:textId="723B1C3C" w:rsidR="003867C9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65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A6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Aplikacje kliniczne – badania w obszarze tułowia</w:t>
            </w:r>
          </w:p>
        </w:tc>
      </w:tr>
      <w:tr w:rsidR="003463CE" w:rsidRPr="00670D9A" w14:paraId="3D732A6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6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67" w14:textId="77777777" w:rsidR="003463CE" w:rsidRPr="00670D9A" w:rsidRDefault="003463CE" w:rsidP="003463CE">
            <w:pPr>
              <w:pStyle w:val="xl42"/>
              <w:snapToGrid w:val="0"/>
              <w:spacing w:before="0" w:after="0"/>
              <w:textAlignment w:val="auto"/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</w:pPr>
            <w:r w:rsidRPr="00670D9A">
              <w:rPr>
                <w:rFonts w:asciiTheme="minorHAnsi" w:hAnsiTheme="minorHAnsi"/>
                <w:bCs/>
                <w:sz w:val="22"/>
                <w:szCs w:val="22"/>
              </w:rPr>
              <w:t xml:space="preserve">Pakiet do dynamicznych badań wątroby – LAVA, VIBE, THRIVE </w:t>
            </w:r>
            <w:r w:rsidRPr="00670D9A"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  <w:t>lub odpowiednio do nazewnictwa producenta</w:t>
            </w:r>
          </w:p>
          <w:p w14:paraId="3D732A68" w14:textId="77777777" w:rsidR="003463CE" w:rsidRPr="00670D9A" w:rsidRDefault="003463CE" w:rsidP="003463CE">
            <w:pPr>
              <w:pStyle w:val="xl42"/>
              <w:snapToGrid w:val="0"/>
              <w:spacing w:before="0" w:after="0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69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6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6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7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6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6E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Cholangiografia MR</w:t>
            </w:r>
          </w:p>
          <w:p w14:paraId="3D732A6F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7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7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7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7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7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7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Obrazowanie dyfuzyjne w obszarze abdominalnym – REVEAL, DWIBS lub odpowiednio do nazewnictwa producenta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7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7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7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7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8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7B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7C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Nawigator 2D prospektywny dla badań w obszarze abdominalnym (detekcja i korekcja artefaktów ruchowych w dwóch kierunkach jednocześnie – tj. w płaszczyźnie obrazu) – 2D PACE lub odpowiednio do nazewnictwa producenta</w:t>
            </w:r>
          </w:p>
          <w:p w14:paraId="3D732A7D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7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7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8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8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8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83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8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Obrazowanie za pomocą oprogramowania pozwalającego na uzyskanie podczas jednej akwizycji obrazów typu ,,in-phase, out-of-phase, water-only, fat-only’’ (IDEAL, DIXON lub odpowiednio do nazewnictwa producenta)</w:t>
            </w:r>
          </w:p>
          <w:p w14:paraId="3D732A85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8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8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8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8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9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8B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8C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Dedykowana sekwencja obrazująca umożliwiająca wykonywanie bardzo szybkich badań dynamicznych 4D wątroby o wysokiej rozdzielczości przestrzennej i czasowej, pozwalająca na uchwycenie wielu momentów czasowych fazy tętniczej (TWIST-VIBE, DISCO lub odpowiednio do nazewnictwa producenta)</w:t>
            </w:r>
          </w:p>
          <w:p w14:paraId="3D732A8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8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8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9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9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9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93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9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Dedykowana sekwencja obrazująca umożliwiająca wykonywanie niewrażliwych na ruch badań 3D tułowia przeprowadzanych bez konieczności wstrzymania oddechu przez pacjenta, oparta o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mechanizm radialnej akwizycji przestrzeni k (STAR-VIBE lub odpowiednio do nazewnictwa producenta)</w:t>
            </w:r>
          </w:p>
          <w:p w14:paraId="3D732A9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9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Tak;</w:t>
            </w:r>
          </w:p>
          <w:p w14:paraId="3D732A9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9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9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7E0563" w:rsidRPr="00670D9A" w14:paraId="16BD100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EC8FFC5" w14:textId="77777777" w:rsidR="007E0563" w:rsidRPr="00670D9A" w:rsidRDefault="007E0563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009106B" w14:textId="359D9F47" w:rsidR="007E0563" w:rsidRPr="002F161C" w:rsidRDefault="002F161C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161C"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ja-JP" w:bidi="fa-IR"/>
              </w:rPr>
              <w:t>Dedykowana sekwencja do przeprowadzania badań kontrastowych, dynamicznych w trybie akwizycji ciągłej ze swobodnym oddechem pacjenta z retrospektywną i automatyczną rekonstrukcją faz badania na podstawie uzyskanych pomiarów ciągłych oraz z eksportem wybranych faz lub wszystkich danych dynamicznych (</w:t>
            </w:r>
            <w:r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ja-JP" w:bidi="fa-IR"/>
              </w:rPr>
              <w:t>np.:</w:t>
            </w:r>
            <w:r w:rsidRPr="002F161C"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ja-JP" w:bidi="fa-IR"/>
              </w:rPr>
              <w:t>Compressed Sensing GRASP-VIBE)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3561FFC" w14:textId="77777777" w:rsidR="002F161C" w:rsidRPr="00670D9A" w:rsidRDefault="002F161C" w:rsidP="002F1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66C7A96B" w14:textId="5A15DC7D" w:rsidR="007E0563" w:rsidRPr="00670D9A" w:rsidRDefault="002F161C" w:rsidP="002F1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51D4" w14:textId="77777777" w:rsidR="007E0563" w:rsidRPr="00670D9A" w:rsidRDefault="007E0563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9556" w14:textId="77777777" w:rsidR="002F161C" w:rsidRPr="00670D9A" w:rsidRDefault="002F161C" w:rsidP="002F1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713EF154" w14:textId="45E9CD86" w:rsidR="007E0563" w:rsidRPr="00670D9A" w:rsidRDefault="002F161C" w:rsidP="002F1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</w:tc>
      </w:tr>
      <w:tr w:rsidR="00132301" w:rsidRPr="00670D9A" w14:paraId="3DD002D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51B01F5" w14:textId="77777777" w:rsidR="00132301" w:rsidRPr="00670D9A" w:rsidRDefault="00132301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826F3AF" w14:textId="544499CA" w:rsidR="00132301" w:rsidRPr="002F161C" w:rsidRDefault="00AB3050" w:rsidP="003463CE">
            <w:pPr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ja-JP" w:bidi="fa-IR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Dedykowane oprogramowanie umożliwiające zautomatyzowane przeprowadzanie badań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typu Whole Body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 sposób nadzorowany przez skaner, to jest taki, w którym kontrolę nad postępowaniem operatora, na każdym etapie badania nadzoruje oprogramowanie, w oparciu o wybraną przez operatora strategię postępowania z danym pacjentem, przy zastosowaniu zautomatyzowanych procedur z instrukcjami dla użytkownika, które zostały wcześniej dostosowane do standardu pracowni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807C09A" w14:textId="77777777" w:rsidR="00AB3050" w:rsidRPr="00670D9A" w:rsidRDefault="00AB3050" w:rsidP="00AB30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395F7F0E" w14:textId="5C74B979" w:rsidR="00132301" w:rsidRPr="00670D9A" w:rsidRDefault="00AB3050" w:rsidP="00AB30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06F1" w14:textId="77777777" w:rsidR="00132301" w:rsidRPr="00670D9A" w:rsidRDefault="00132301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9C91" w14:textId="77777777" w:rsidR="00AB3050" w:rsidRPr="00670D9A" w:rsidRDefault="00AB3050" w:rsidP="00AB30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730910A2" w14:textId="719010DC" w:rsidR="00132301" w:rsidRPr="00670D9A" w:rsidRDefault="00AB3050" w:rsidP="00AB30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</w:tc>
      </w:tr>
      <w:tr w:rsidR="0028388D" w:rsidRPr="00670D9A" w14:paraId="5ADEE87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46D1FDF" w14:textId="77777777" w:rsidR="0028388D" w:rsidRPr="00670D9A" w:rsidRDefault="0028388D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96C71AC" w14:textId="4E1C54A9" w:rsidR="0028388D" w:rsidRPr="0028388D" w:rsidRDefault="0028388D" w:rsidP="00346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388D">
              <w:rPr>
                <w:rFonts w:asciiTheme="minorHAnsi" w:hAnsiTheme="minorHAnsi" w:cstheme="minorHAnsi"/>
                <w:sz w:val="22"/>
                <w:szCs w:val="22"/>
              </w:rPr>
              <w:t xml:space="preserve">Pakiet do obrazowania dyfuzji w zawężonym polu widzenia do oceny lokalnych zmian onkologicznych (np.: </w:t>
            </w:r>
            <w:r w:rsidRPr="002838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ZOOMit lub zgodnie z nazewnictwem producenta) umożliwiający obrazowanie dyfuzyjne, za pomocą sekwencji EPI, małych, "powiększonych" obszarów zainteresowania, przy jednoczesnym eliminowaniu sygnału z otaczającej tkanki i minimalizacji artefaktów pochodzących od metalowych implantów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0B60ED5" w14:textId="77777777" w:rsidR="0028388D" w:rsidRPr="00670D9A" w:rsidRDefault="0028388D" w:rsidP="002838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1051AE27" w14:textId="3363BD66" w:rsidR="0028388D" w:rsidRPr="00670D9A" w:rsidRDefault="0028388D" w:rsidP="002838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B967" w14:textId="77777777" w:rsidR="0028388D" w:rsidRPr="00670D9A" w:rsidRDefault="0028388D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FA8F" w14:textId="77777777" w:rsidR="0028388D" w:rsidRPr="00670D9A" w:rsidRDefault="0028388D" w:rsidP="002838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1FDF76D7" w14:textId="6EDF0315" w:rsidR="0028388D" w:rsidRPr="00670D9A" w:rsidRDefault="0028388D" w:rsidP="002838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</w:tc>
      </w:tr>
      <w:tr w:rsidR="003463CE" w:rsidRPr="00670D9A" w14:paraId="3D732A9C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A9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Aplikacje kliniczne – badania stawów</w:t>
            </w:r>
          </w:p>
        </w:tc>
      </w:tr>
      <w:tr w:rsidR="003463CE" w:rsidRPr="00670D9A" w14:paraId="3D732AA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9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9E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Podstawowe protokoły i sekwencje pomiarowe</w:t>
            </w:r>
          </w:p>
          <w:p w14:paraId="3D732A9F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A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A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A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A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A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A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Badania barku</w:t>
            </w:r>
          </w:p>
          <w:p w14:paraId="3D732AA6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A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A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A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B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AB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AC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Badania nadgarstka</w:t>
            </w:r>
          </w:p>
          <w:p w14:paraId="3D732AAD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A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A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B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B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B2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B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Badania stawu kolanowego</w:t>
            </w:r>
          </w:p>
          <w:p w14:paraId="3D732AB4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B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B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B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B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B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BA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Badania stawu skokowego</w:t>
            </w:r>
          </w:p>
          <w:p w14:paraId="3D732ABB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B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B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B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C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C0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C1" w14:textId="770E078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Dedykowane oprogramowanie umożliwiające zautomatyzowane przeprowadzanie badań dużych stawów (bark, kolano, biodro) w sposób nadzorowany przez skaner, to jest taki, w którym kontrolę nad postępowaniem operatora, na każdym etapie badania nadzoruje oprogramowanie, w oparciu o wybraną przez operatora strategię postępowania z danym pacjentem (</w:t>
            </w:r>
            <w:r w:rsidR="00094E45">
              <w:rPr>
                <w:rFonts w:asciiTheme="minorHAnsi" w:hAnsiTheme="minorHAnsi" w:cs="Arial"/>
                <w:bCs/>
                <w:sz w:val="22"/>
                <w:szCs w:val="22"/>
              </w:rPr>
              <w:t xml:space="preserve">myExam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Large Joint </w:t>
            </w:r>
            <w:r w:rsidR="00094E45">
              <w:rPr>
                <w:rFonts w:asciiTheme="minorHAnsi" w:hAnsiTheme="minorHAnsi" w:cs="Arial"/>
                <w:bCs/>
                <w:sz w:val="22"/>
                <w:szCs w:val="22"/>
              </w:rPr>
              <w:t>Assist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lub odpowiednio do nazewnictwa producenta)</w:t>
            </w:r>
          </w:p>
          <w:p w14:paraId="3D732AC2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C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3D732AC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C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C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3D732AC7" w14:textId="747DA098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AD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C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CA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Dedykowane, zwalidowane klinicznie oprogramowanie umożliwiające zautomatyzowane przeprowadzanie badania stawu kolanowego, pozwalające na optymalizację czasu badania oraz uzyskanie powtarzalności, w tym izotropowe protokoły 3D o wysokiej rozdzielczości przestrzennej, możliwe dzięki sekwencji SPACE z techniką CAIPIRINHA (technika GOKnee3D lub zgodnie z nomenklaturą producenta)</w:t>
            </w:r>
          </w:p>
          <w:p w14:paraId="3D732ACB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CC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</w:t>
            </w:r>
          </w:p>
          <w:p w14:paraId="3D732AC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C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CF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3D732AD0" w14:textId="5B8E75CF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AD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D2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D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Mapowanie parametryczne tkanki, w tym chrząstki stawu, pozwalające na otrzymanie map parametrycznych dla właściwości T2 obrazowanej tkanki</w:t>
            </w:r>
          </w:p>
          <w:p w14:paraId="3D732AD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D5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D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D7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E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D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DA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Mapowanie parametryczne tkanki, w tym chrząstki stawu, pozwalające na otrzymanie map parametrycznych dla właściwości T1, T2*, R2 i R2* obrazowanej tkanki</w:t>
            </w:r>
          </w:p>
          <w:p w14:paraId="3D732ADB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D732ADC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D732AD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DE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Tak / Nie</w:t>
            </w:r>
          </w:p>
          <w:p w14:paraId="3D732ADF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E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E1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3D732AE2" w14:textId="593EBB30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AE5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AE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Aplikacje kliniczne – mammografia MR</w:t>
            </w:r>
          </w:p>
        </w:tc>
      </w:tr>
      <w:tr w:rsidR="003463CE" w:rsidRPr="00670D9A" w14:paraId="3D732AE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E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E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Pakiet do szybkiego, dynamicznego obrazowania z wysoką rozdzielczością piersi, pozwalający na wykorzystanie technik równoległych (VIEWS+VIBE, VIBRANT, THRIVE+BLISS lub zgodnie z nomenklaturą producenta)</w:t>
            </w:r>
          </w:p>
          <w:p w14:paraId="3D732AE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E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E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E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E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F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E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E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trójwymiarowej elastycznej redukcji artefaktów ruchowych powstałych wskutek drgań tkanki miękkiej podczas badań 2D i 3D piersi (BRACE lub zgodnie z nomenklaturą producenta)</w:t>
            </w:r>
          </w:p>
          <w:p w14:paraId="3D732AF0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F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F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F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F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AF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F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F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1H MRS typu SVS piersi (GRACE lub zgodnie z nomenklaturą producenta)</w:t>
            </w:r>
          </w:p>
          <w:p w14:paraId="3D732AF8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F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AF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AF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AF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0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F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AF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Dedykowane oprogramowanie umożliwiające zautomatyzowane przeprowadzanie badań piersi w sposób nadzorowany przez skaner, to jest taki, w którym kontrolę nad postępowaniem operatora, na każdym etapie badania nadzoruje oprogramowanie, w oparciu o wybraną przez operatora strategię postępowania z daną pacjentką przy zastosowaniu zautomatyzowanych procedur z instrukcjami dla użytkownika, które zostały wcześniej dostosowane do standardu pracowni, wyposażone w mechanizmy takie jak:</w:t>
            </w:r>
          </w:p>
          <w:p w14:paraId="3D732B00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wybór właściwej strategii przy pomocy jednego kliknięcia,</w:t>
            </w:r>
          </w:p>
          <w:p w14:paraId="3D732B01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instrukcje dla użytkownika „krok po kroku” zintegrowane z procedurą badania,</w:t>
            </w:r>
          </w:p>
          <w:p w14:paraId="3D732B02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przykładowe obrazy i wskazówki tekstowe wyświetlane dla każdego kroku,</w:t>
            </w:r>
          </w:p>
          <w:p w14:paraId="3D732B0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- przykładowe obrazy, konfigurowalne przez użytkownika,</w:t>
            </w:r>
          </w:p>
          <w:p w14:paraId="3D732B0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- wskazówki tekstowe konfigurowalne przez użytkownika,</w:t>
            </w:r>
          </w:p>
          <w:p w14:paraId="3D732B05" w14:textId="13E79C74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9E71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myExam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Breast </w:t>
            </w:r>
            <w:r w:rsidR="009E71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Assist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lub odpowiednio do nomenklatury producenta)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06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Tak / Nie</w:t>
            </w:r>
          </w:p>
          <w:p w14:paraId="3D732B0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0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09" w14:textId="77777777" w:rsidR="003463CE" w:rsidRPr="00670D9A" w:rsidRDefault="003463CE" w:rsidP="003463CE">
            <w:pPr>
              <w:spacing w:line="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3D732B0A" w14:textId="55E09578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B0D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B0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Obrazowanie równoległe</w:t>
            </w:r>
          </w:p>
        </w:tc>
      </w:tr>
      <w:tr w:rsidR="003463CE" w:rsidRPr="00670D9A" w14:paraId="3D732B1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0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0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Obrazowanie równoległe w oparciu o algorytmy na bazie rekonstrukcji obrazów (SENSE)</w:t>
            </w:r>
          </w:p>
          <w:p w14:paraId="3D732B10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1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1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1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1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1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1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Obrazowanie równoległe w oparciu o algorytmy na bazie rekonstrukcji przestrzeni k (GRAPPA, GEM lub odpowiednio do nazewnictwa producenta)</w:t>
            </w:r>
          </w:p>
          <w:p w14:paraId="3D732B17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1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1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1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2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1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1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Maksymalny współczynnik przyspieszenia dla obrazowania równoległego w jednym kierunku lub w dwóch kierunkach jednocześnie</w:t>
            </w:r>
          </w:p>
          <w:p w14:paraId="3D732B1E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1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8;</w:t>
            </w:r>
          </w:p>
          <w:p w14:paraId="3D732B2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[n]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2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2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25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B2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Techniki redukcji artefaktów i korekty obrazu</w:t>
            </w:r>
          </w:p>
        </w:tc>
      </w:tr>
      <w:tr w:rsidR="003463CE" w:rsidRPr="00670D9A" w14:paraId="3D732B2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2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2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redukcji artefaktów ruchowych wspierająca obrazowanie ważone T1 (BLADE, Propeller 3.0 lub odpowiednio do nazewnictwa producenta)</w:t>
            </w:r>
          </w:p>
          <w:p w14:paraId="3D732B2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2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2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2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2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3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2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2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redukcji artefaktów ruchowych wspierająca obrazowanie ważone T2 (BLADE, Propeller 3.0 lub odpowiednio do nazewnictwa producenta)</w:t>
            </w:r>
          </w:p>
          <w:p w14:paraId="3D732B30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3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3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3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3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3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3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3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redukcji artefaktów ruchowych wspierająca obrazowanie typu FLAIR (BLADE, Propeller 3.0 lub odpowiednio do nazewnictwa producenta)</w:t>
            </w:r>
          </w:p>
          <w:p w14:paraId="3D732B3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3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3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3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3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4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3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3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redukcji artefaktów podatności, na styku tkanki miękkiej i powietrza w badaniach DWI (DWI Propeller, RESOLVE lub odpowiednio do nazewnictwa producenta)</w:t>
            </w:r>
          </w:p>
          <w:p w14:paraId="3D732B40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732B41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4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4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  <w:p w14:paraId="3D732B4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732B4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732B4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4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4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5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4A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4B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Techniki redukcji artefaktów pochodzących od sąsiedztwa implantów metalowych (WARP, MAVRIC SL lub odpowiednio do nazewnictwa producenta)</w:t>
            </w:r>
          </w:p>
          <w:p w14:paraId="3D732B4C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4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4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4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5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5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52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5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Częstotliwościowo selektywna saturacja tłuszczu</w:t>
            </w:r>
          </w:p>
          <w:p w14:paraId="3D732B54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5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5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5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5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5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5A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Częstotliwościowo selektywna saturacja wody</w:t>
            </w:r>
          </w:p>
          <w:p w14:paraId="3D732B5B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5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5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5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61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B6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Sekwencje obrazujące</w:t>
            </w:r>
          </w:p>
        </w:tc>
      </w:tr>
      <w:tr w:rsidR="003463CE" w:rsidRPr="00670D9A" w14:paraId="3D732B6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62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6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Spin Echo (SE)</w:t>
            </w:r>
          </w:p>
          <w:p w14:paraId="3D732B64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6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2B6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2B6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6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6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6A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Inversion Recovery (IR)</w:t>
            </w:r>
          </w:p>
          <w:p w14:paraId="3D732B6B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6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6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6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76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70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71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Gradient Echo (GRE)</w:t>
            </w:r>
          </w:p>
          <w:p w14:paraId="3D732B72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7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7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7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7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77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78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2D i 3D SPGR, FLASH, T1-FFE lub odpowiednio do nazewnictwa producenta</w:t>
            </w:r>
          </w:p>
          <w:p w14:paraId="3D732B79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7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7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7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8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7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7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2D i 3D GRASS, FISP, FFE lub odpowiednio do nazewnictwa producenta</w:t>
            </w:r>
          </w:p>
          <w:p w14:paraId="3D732B80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8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8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8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8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8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8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2D i 3D Fast GRE z impulsami preparacyjnymi (TurboFLASH, MPGRASS, TFE lub odpowiednio do nazewnictwa producenta)</w:t>
            </w:r>
          </w:p>
          <w:p w14:paraId="3D732B87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8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8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8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9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8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8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Szybkie 3D GRE z quick Fat saturation (tj. tylko jeden impuls saturacji tłuszczu na cykl kodowania 3D) dla wysokorozdzielczego obrazowania 3D w obszarze brzucha przy zatrzymanym oddechu (VIBE, LAVA, THRIVE lub odpowiednio do nazewnictwa producenta)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8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8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9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9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92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9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2D i 3D GRE z full transverse rephasing (TrueFISP, Balanced FFE, FIESTA lub odpowiednio do nazewnictwa producenta)</w:t>
            </w:r>
          </w:p>
          <w:p w14:paraId="3D732B94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9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9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9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9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99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9A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2D i 3D GRE z full transverse rephasing w kombinacji ze spektralną saturacją tłuszczu (TrueFISP with Fat Saturation, 3D FatSat FIESTA lub odpowiednio do nazewnictwa producenta)</w:t>
            </w:r>
          </w:p>
          <w:p w14:paraId="3D732B9B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9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9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9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A6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A0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A1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2D i 3D GRE z RF-rephasing (PSIF, SSFP, T2-FFE lub odpowiednio do nazewnictwa producenta)</w:t>
            </w:r>
          </w:p>
          <w:p w14:paraId="3D732BA2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A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A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A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A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A7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A8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Turbo Spin Echo, Fast Spin Echo (TSE, FSE)</w:t>
            </w:r>
          </w:p>
          <w:p w14:paraId="3D732BA9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A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A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A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B4" w14:textId="77777777" w:rsidTr="003463CE">
        <w:trPr>
          <w:trHeight w:val="6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A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A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Multi-Shot</w:t>
            </w:r>
          </w:p>
          <w:p w14:paraId="3D732BB0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B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B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B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B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B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B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Single-Shot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B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B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B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B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C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B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B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Turbo IR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B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B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C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C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C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C3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C4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Izotropowe sekwencje 3D pozwalające w postprocessingu 3D na uzyskanie rekonstrukcji dowolnej płaszczyzny bez straty jakości (SPACE, BRAVO lub odpowiednio do nazewnictwa producenta)</w:t>
            </w:r>
          </w:p>
          <w:p w14:paraId="3D732BC5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C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C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C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C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D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CB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CC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Sekwencje pozwalające na uzyskanie podczas jednej akwizycji obrazów typu ,,in-phase, out-of-phase, water-only, fat-only’’ (IDEAL, DIXON lub odpowiednio do nazewnictwa producenta)</w:t>
            </w:r>
          </w:p>
          <w:p w14:paraId="3D732BCD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732BCE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C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Tak;</w:t>
            </w:r>
          </w:p>
          <w:p w14:paraId="3D732BD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D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D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D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D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D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Sekwencja Steady State 3D do badań drobnych struktur OUN (typu FIESTA-C, 3D CISS lub odpowiednio do nazewnictwa producenta)</w:t>
            </w:r>
          </w:p>
          <w:p w14:paraId="3D732BD6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D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D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D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D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E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D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D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Sekwencja Steady State 3D do różnicowania chrząstki od płynu w badaniach stawów (typu 3D DESS lub odpowiednio do nazewnictwa producenta)</w:t>
            </w:r>
          </w:p>
          <w:p w14:paraId="3D732BDE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D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E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E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E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E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E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E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Obrazowanie ważone podatnością magnetyczną tkanki (SWI, Susceptibility Weighted Imaging, SWAN lub odpowiednio do nazewnictwa producenta)</w:t>
            </w:r>
          </w:p>
          <w:p w14:paraId="3D732BE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E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BE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E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E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BF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E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E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służąca do drastycznej redukcji czasu akwizycji oraz zwiększenia rozdzielczości przestrzennej w sekwencjach typu TSE/FSE polegająca na pobudzeniu i odczycie wielu warstw jednocześnie bez utraty SNR wynikającego z pod-próbkowania, działająca w oparciu o wielopasmowy impuls pobudzający połączony z zaawansowaną ultraszybką akwizycją równoległą z możliwością wykorzystania co najmniej w badaniach głowy, kręgosłupa, stawów oraz piersi (Simultaneous Multi-Slice TSE, SMS-TSE, lub zgodnie z nomenklaturą producenta)</w:t>
            </w:r>
          </w:p>
          <w:p w14:paraId="3D732BEE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E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Tak/Nie</w:t>
            </w:r>
          </w:p>
          <w:p w14:paraId="3D732BF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Tak,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F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F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</w:t>
            </w:r>
          </w:p>
          <w:p w14:paraId="3D732BF3" w14:textId="7349E3B2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</w:tc>
      </w:tr>
      <w:tr w:rsidR="003463CE" w:rsidRPr="00670D9A" w14:paraId="3D732C0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F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F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służąca do drastycznej redukcji czasu akwizycji w objętościowych sekwencjach izotropowych w oparciu o próbkowanie macierzy rzadkich, z możliwością uzyskania typowych kontrastów m.in. T1,T2 oraz PD (Compressed Sensing SPACE, CS SPACE lub zgodnie z nomenklaturą producenta)</w:t>
            </w:r>
          </w:p>
          <w:p w14:paraId="3D732BF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D732BF8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D732BF9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BF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 / Nie;</w:t>
            </w:r>
          </w:p>
          <w:p w14:paraId="3D732BF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BF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BF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</w:t>
            </w:r>
          </w:p>
          <w:p w14:paraId="3D732BFE" w14:textId="4807EC6F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  <w:p w14:paraId="3D732BF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63CE" w:rsidRPr="00670D9A" w14:paraId="3D732C0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0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02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służąca do drastycznej redukcji czasu akwizycji w sekwencjach do angiografii bezkontrastowej typu ToF w oparciu o próbkowanie macierzy rzadkich (Compressed Sensing ToF, CS TOF lub zgodnie z nomenklaturą producenta)</w:t>
            </w:r>
          </w:p>
          <w:p w14:paraId="3D732C03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0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Nie;</w:t>
            </w:r>
          </w:p>
          <w:p w14:paraId="3D732C0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0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0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</w:t>
            </w:r>
          </w:p>
          <w:p w14:paraId="3D732C08" w14:textId="50607808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  <w:p w14:paraId="3D732C0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63CE" w:rsidRPr="00670D9A" w14:paraId="3D732C1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0B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0C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służąca do drastycznej redukcji czasu akwizycji w badaniach z implantami metalowymi w oparciu o próbkowanie macierzy rzadkich ( Compressed Sensing SEMAC, CS SEMAC lub zgodnie z nomenklaturą producenta)</w:t>
            </w:r>
          </w:p>
          <w:p w14:paraId="3D732C0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0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Nie;</w:t>
            </w:r>
          </w:p>
          <w:p w14:paraId="3D732C0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1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1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</w:t>
            </w:r>
          </w:p>
          <w:p w14:paraId="3D732C12" w14:textId="64A95F4B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  <w:p w14:paraId="3D732C1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63CE" w:rsidRPr="00670D9A" w14:paraId="3D732C16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C1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Parametry obrazowania</w:t>
            </w:r>
          </w:p>
        </w:tc>
      </w:tr>
      <w:tr w:rsidR="003463CE" w:rsidRPr="00670D9A" w14:paraId="3D732C1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17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18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Maks. FoV w płaszczyźnie poprzecznej X/Y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1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50 cm;</w:t>
            </w:r>
          </w:p>
          <w:p w14:paraId="3D732C1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1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1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2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1E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1F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Maks. FoV w osi podłużnej Z (statycznie, bez przesuwu stołu pacjenta)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2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50 cm;</w:t>
            </w:r>
          </w:p>
          <w:p w14:paraId="3D732C2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2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2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2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2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2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Maks. FoV w osi podłużnej Z (zakres skanowania z przesuwem stołu pacjenta)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27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200 cm;</w:t>
            </w:r>
          </w:p>
          <w:p w14:paraId="3D732C28" w14:textId="77777777" w:rsidR="003463CE" w:rsidRPr="00670D9A" w:rsidRDefault="003463CE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2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2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3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2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2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Min. FoV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2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≤ 1,0 cm;</w:t>
            </w:r>
          </w:p>
          <w:p w14:paraId="3D732C2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[cm]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3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31" w14:textId="5ADA7C9E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min. – </w:t>
            </w:r>
            <w:r w:rsidR="001024D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3D732C3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maks. – 0 pkt.</w:t>
            </w:r>
          </w:p>
          <w:p w14:paraId="3D732C3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C3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3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3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Matryca akwizycyjna bez interpolacji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3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1024 x 1024;</w:t>
            </w:r>
          </w:p>
          <w:p w14:paraId="3D732C3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rozmiar [n x n]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3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3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4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3C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3D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Min. grubość warstwy dla skanów 2D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3E" w14:textId="45BAF823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≤ 0,</w:t>
            </w:r>
            <w:r w:rsidR="00DF19D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mm;</w:t>
            </w:r>
          </w:p>
          <w:p w14:paraId="3D732C3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[mm]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4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41" w14:textId="0E143373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min. – </w:t>
            </w:r>
            <w:r w:rsidR="001024D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3D732C4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maks. – 0 pkt.</w:t>
            </w:r>
          </w:p>
          <w:p w14:paraId="3D732C4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C4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45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46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Min. grubość warstwy dla skanów 3D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4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≤ 0,1 mm;</w:t>
            </w:r>
          </w:p>
          <w:p w14:paraId="3D732C4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[mm]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4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4A" w14:textId="6E7A04AD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Wartość min. – </w:t>
            </w:r>
            <w:r w:rsidR="001024D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  <w:p w14:paraId="3D732C4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Wartość maks. – 0 pkt.</w:t>
            </w:r>
          </w:p>
          <w:p w14:paraId="3D732C4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Pozostałe – proporcjonalnie</w:t>
            </w:r>
          </w:p>
        </w:tc>
      </w:tr>
      <w:tr w:rsidR="003463CE" w:rsidRPr="00670D9A" w14:paraId="3D732C4F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C4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Rekonstruktor obrazowy</w:t>
            </w:r>
          </w:p>
        </w:tc>
      </w:tr>
      <w:tr w:rsidR="003463CE" w:rsidRPr="00670D9A" w14:paraId="3D732C5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50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51" w14:textId="77777777" w:rsidR="003463CE" w:rsidRPr="00670D9A" w:rsidRDefault="003463CE" w:rsidP="00A845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Matryca rekonstrukcyjna</w:t>
            </w:r>
          </w:p>
          <w:p w14:paraId="3D732C5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5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1024x1024;</w:t>
            </w:r>
          </w:p>
          <w:p w14:paraId="3D732C5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[n x n]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5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5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5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5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59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Szybkość rekonstrukcji dla obrazów w matrycy 256 x 256 przy 100% FOV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5A" w14:textId="09DDB29E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≥ </w:t>
            </w:r>
            <w:r w:rsidR="001024D4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>0 000 obrazów/s;</w:t>
            </w:r>
          </w:p>
          <w:p w14:paraId="3D732C5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[obr./s]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5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5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6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5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60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Równoczesne skany i rekonstrukcja</w:t>
            </w:r>
          </w:p>
          <w:p w14:paraId="3D732C61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6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6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6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63CE" w:rsidRPr="00670D9A" w14:paraId="3D732C67" w14:textId="77777777" w:rsidTr="00F76683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C6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Stanowisko operatora – sprzęt</w:t>
            </w:r>
          </w:p>
        </w:tc>
      </w:tr>
      <w:tr w:rsidR="003463CE" w:rsidRPr="00670D9A" w14:paraId="3D732C6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6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69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Pojemność HD dla obrazów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6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70 GB;</w:t>
            </w:r>
          </w:p>
          <w:p w14:paraId="3D732C6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[GB]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6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6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7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6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70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Archiwizacja obrazów na dyskach CD-R i DVD z dogrywaniem przeglądarki DICOM</w:t>
            </w:r>
          </w:p>
          <w:p w14:paraId="3D732C71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7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7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7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7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7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7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Monitor LCD / TFT</w:t>
            </w:r>
          </w:p>
          <w:p w14:paraId="3D732C7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7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7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7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8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7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7E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Przekątna monitora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7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19”;</w:t>
            </w:r>
          </w:p>
          <w:p w14:paraId="3D732C8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wartość [”]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8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magent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8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8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8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8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Matryca monitora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8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≥ 1280x1024;</w:t>
            </w:r>
          </w:p>
          <w:p w14:paraId="3D732C8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rozmiar [n x m]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8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magent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8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9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8B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8C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Stanowisko operatora dwumonitorowe (parametry 2 monitorów min. jw.)</w:t>
            </w:r>
          </w:p>
          <w:p w14:paraId="3D732C8D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8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3D732C8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9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magent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9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3D732C92" w14:textId="7EEB2689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C9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9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9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UPS</w:t>
            </w:r>
          </w:p>
          <w:p w14:paraId="3D732C96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9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9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9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9C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C9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Stanowisko operatora – oprogramowanie</w:t>
            </w:r>
          </w:p>
        </w:tc>
      </w:tr>
      <w:tr w:rsidR="003463CE" w:rsidRPr="00670D9A" w14:paraId="3D732CA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9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9E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Wykresy time-intensity dla badań z kontrastem</w:t>
            </w:r>
          </w:p>
          <w:p w14:paraId="3D732C9F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A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A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A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A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A4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A5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Rekonstrukcje 3D MPR</w:t>
            </w:r>
          </w:p>
          <w:p w14:paraId="3D732CA6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A7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A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A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B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AB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AC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Rekonstrukcje 3D MIP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A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A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A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B6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B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B2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Rekonstrukcje 3D SSD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B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B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B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B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B7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B8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Oprogramowanie do łączenia poszczególnych obrazów z badań obszarów rozległych (np. całego kręgosłupa) w jeden obraz całego badanego obszaru funkcjonujące w sposób całkowicie automatyczny (Inline Composing lub odpowiednio do nazewnictwa producenta)</w:t>
            </w:r>
          </w:p>
          <w:p w14:paraId="3D732CB9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B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CB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B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B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C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B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C0" w14:textId="77777777" w:rsidR="003463CE" w:rsidRPr="00670D9A" w:rsidRDefault="003463CE" w:rsidP="003463C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Oprogramowanie umożliwiające całkowicie zdalne przejęcie pracy na stanowisku operatora z poziomu komputera podłączonego do sieci teleinformatycznej pracowni przez zabezpieczone łącze typu VPN</w:t>
            </w:r>
          </w:p>
          <w:p w14:paraId="3D732CC1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C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  <w:p w14:paraId="3D732CC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Jeżeli tak –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C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C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Nie – 0 pkt.</w:t>
            </w:r>
          </w:p>
          <w:p w14:paraId="3D732CC6" w14:textId="0B1C0E9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094E4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70D9A">
              <w:rPr>
                <w:rFonts w:asciiTheme="minorHAnsi" w:hAnsiTheme="minorHAnsi" w:cs="Arial"/>
                <w:sz w:val="22"/>
                <w:szCs w:val="22"/>
              </w:rPr>
              <w:t xml:space="preserve"> pkt.</w:t>
            </w:r>
          </w:p>
        </w:tc>
      </w:tr>
      <w:tr w:rsidR="003463CE" w:rsidRPr="00670D9A" w14:paraId="3D732CC9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CC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Stanowisko operatora – praca w sieci</w:t>
            </w:r>
          </w:p>
        </w:tc>
      </w:tr>
      <w:tr w:rsidR="003463CE" w:rsidRPr="00670D9A" w14:paraId="3D732CD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CA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CB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3.0 – SEND/RECEIVE</w:t>
            </w:r>
          </w:p>
          <w:p w14:paraId="3D732CCC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C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CE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CF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D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D1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D2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3.0 – QUERY/RETRIEVE</w:t>
            </w:r>
          </w:p>
          <w:p w14:paraId="3D732CD3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D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D5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D6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D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D8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D9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3.0 – DICOM PRINT</w:t>
            </w:r>
          </w:p>
          <w:p w14:paraId="3D732CDA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D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DC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D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E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D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E0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3.0 – Storage Commitment</w:t>
            </w:r>
          </w:p>
          <w:p w14:paraId="3D732CE1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E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E3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E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E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E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E7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3.0 – Modality Worklist</w:t>
            </w:r>
          </w:p>
          <w:p w14:paraId="3D732CE8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E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E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E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F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ED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EE" w14:textId="77777777" w:rsidR="003463CE" w:rsidRPr="00670D9A" w:rsidRDefault="003463CE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3.0 – MPPS</w:t>
            </w:r>
          </w:p>
          <w:p w14:paraId="3D732CEF" w14:textId="77777777" w:rsidR="003463CE" w:rsidRPr="00670D9A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F0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F1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F2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F5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CF4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Wyposażenie aparatu</w:t>
            </w:r>
          </w:p>
        </w:tc>
      </w:tr>
      <w:tr w:rsidR="003463CE" w:rsidRPr="00670D9A" w14:paraId="3D732CF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F6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F7" w14:textId="77777777" w:rsidR="003463CE" w:rsidRPr="00670D9A" w:rsidRDefault="003463CE" w:rsidP="003463CE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Zestaw fabrycznych fantomów do kalibracji i testowania aparatu</w:t>
            </w:r>
          </w:p>
          <w:p w14:paraId="3D732CF8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F9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CFA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CFB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CFE" w14:textId="77777777" w:rsidTr="003463CE">
        <w:trPr>
          <w:trHeight w:val="43"/>
          <w:jc w:val="center"/>
        </w:trPr>
        <w:tc>
          <w:tcPr>
            <w:tcW w:w="14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CFD" w14:textId="77777777" w:rsidR="003463CE" w:rsidRPr="00670D9A" w:rsidRDefault="003463CE" w:rsidP="00346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Wymagania uzupełniające</w:t>
            </w:r>
          </w:p>
        </w:tc>
      </w:tr>
      <w:tr w:rsidR="003463CE" w:rsidRPr="00D32C8A" w14:paraId="3D732D0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CFF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00" w14:textId="77777777" w:rsidR="003463CE" w:rsidRPr="008B227B" w:rsidRDefault="00B6795C" w:rsidP="003463CE">
            <w:pPr>
              <w:pStyle w:val="Standard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Dokument potwierdzający, iż oferowany przedmiot zamówienia dopuszczony jest do obrotu w Polsce zgodnie z Ustawą z dnia 20 </w:t>
            </w: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maja 2010 r. o wyrobach medycznych (Dz. U. z 2021 r., poz. 1565 z późn. zm.) i przepisami wykonawczymi</w:t>
            </w:r>
          </w:p>
          <w:p w14:paraId="3D732D01" w14:textId="77777777" w:rsidR="003463CE" w:rsidRPr="008B227B" w:rsidRDefault="003463CE" w:rsidP="003463CE">
            <w:pPr>
              <w:pStyle w:val="Standard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02" w14:textId="77777777" w:rsidR="003463CE" w:rsidRPr="008B227B" w:rsidRDefault="003463CE" w:rsidP="003463CE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lastRenderedPageBreak/>
              <w:t>Tak, załączyć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03" w14:textId="77777777" w:rsidR="003463CE" w:rsidRPr="008B227B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04" w14:textId="77777777" w:rsidR="003463CE" w:rsidRPr="008B227B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D0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06" w14:textId="77777777" w:rsidR="003463CE" w:rsidRPr="00D32C8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07" w14:textId="77777777" w:rsidR="003463CE" w:rsidRPr="008B227B" w:rsidRDefault="00B6795C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Certyfikat CE / deklaracja zgodności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08" w14:textId="77777777" w:rsidR="003463CE" w:rsidRPr="008B227B" w:rsidRDefault="003463CE" w:rsidP="003463CE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Tak, załączyć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09" w14:textId="77777777" w:rsidR="003463CE" w:rsidRPr="008B227B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0A" w14:textId="77777777" w:rsidR="003463CE" w:rsidRPr="008B227B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6795C" w:rsidRPr="00670D9A" w14:paraId="3D732D1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0C" w14:textId="77777777" w:rsidR="00B6795C" w:rsidRPr="00D32C8A" w:rsidRDefault="00B6795C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0D" w14:textId="792530B7" w:rsidR="00B6795C" w:rsidRPr="008B227B" w:rsidRDefault="00B6795C" w:rsidP="003463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Karty katalogowe lub foldery lub ulotki informacyjne lub karty techniczne w języku polskim </w:t>
            </w:r>
            <w:r w:rsidR="006107EE">
              <w:rPr>
                <w:rFonts w:asciiTheme="minorHAnsi" w:hAnsiTheme="minorHAnsi" w:cs="Arial"/>
                <w:bCs/>
                <w:sz w:val="22"/>
                <w:szCs w:val="22"/>
              </w:rPr>
              <w:t xml:space="preserve">lub angielskim </w:t>
            </w: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>zawierające opis oferowanego rezonansu magnetycznego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0E" w14:textId="77777777" w:rsidR="00B6795C" w:rsidRPr="008B227B" w:rsidRDefault="00B6795C" w:rsidP="003463CE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Tak, załączyć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0F" w14:textId="77777777" w:rsidR="00B6795C" w:rsidRPr="008B227B" w:rsidRDefault="00B6795C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10" w14:textId="77777777" w:rsidR="00B6795C" w:rsidRPr="008B227B" w:rsidRDefault="00B6795C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3463CE" w:rsidRPr="00670D9A" w14:paraId="3D732D1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12" w14:textId="77777777" w:rsidR="003463CE" w:rsidRPr="00670D9A" w:rsidRDefault="003463CE" w:rsidP="003463C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13" w14:textId="60FAC46B" w:rsidR="003463CE" w:rsidRPr="008B227B" w:rsidRDefault="003463CE" w:rsidP="003463CE">
            <w:pPr>
              <w:pStyle w:val="Standard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 xml:space="preserve">Oferta obejmuje szkolenie personelu z obsługi dostarczanego urządzenia tzn. dla techników </w:t>
            </w:r>
            <w:r w:rsidR="00686811"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686811">
              <w:rPr>
                <w:rFonts w:asciiTheme="minorHAnsi" w:hAnsiTheme="minorHAnsi" w:cs="Arial"/>
                <w:bCs/>
                <w:sz w:val="22"/>
                <w:szCs w:val="22"/>
              </w:rPr>
              <w:t xml:space="preserve">15 </w:t>
            </w: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>dni dla 8 osób</w:t>
            </w:r>
            <w:r w:rsidR="008310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>(terminy szkoleń uzgodnione zostaną z użytkownikiem).</w:t>
            </w:r>
          </w:p>
          <w:p w14:paraId="3D732D14" w14:textId="77777777" w:rsidR="003463CE" w:rsidRPr="008B227B" w:rsidRDefault="003463CE" w:rsidP="003463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15" w14:textId="77777777" w:rsidR="003463CE" w:rsidRPr="008B227B" w:rsidRDefault="003463CE" w:rsidP="003463CE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16" w14:textId="77777777" w:rsidR="003463CE" w:rsidRPr="008B227B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17" w14:textId="77777777" w:rsidR="003463CE" w:rsidRPr="008B227B" w:rsidRDefault="003463CE" w:rsidP="003463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34A1" w:rsidRPr="00A651F4" w14:paraId="2A99152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CEBC07D" w14:textId="77777777" w:rsidR="00BC34A1" w:rsidRPr="00670D9A" w:rsidRDefault="00BC34A1" w:rsidP="00BC34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AA05CC9" w14:textId="77777777" w:rsidR="008C3A60" w:rsidRDefault="00BC34A1" w:rsidP="000823C1">
            <w:pPr>
              <w:pStyle w:val="Standard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51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Oferta obejmuje szkolenie </w:t>
            </w:r>
            <w:r w:rsidR="00E66281" w:rsidRPr="00A651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dla</w:t>
            </w:r>
            <w:r w:rsidR="003D6460" w:rsidRPr="00A651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A651F4">
              <w:rPr>
                <w:rFonts w:asciiTheme="minorHAnsi" w:hAnsiTheme="minorHAnsi" w:cs="Arial"/>
                <w:bCs/>
                <w:sz w:val="22"/>
                <w:szCs w:val="22"/>
              </w:rPr>
              <w:t>2 techników w  ośrodku referencyjnym  Wykonawcy przez okres 4 dni</w:t>
            </w:r>
            <w:r w:rsidR="000823C1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Pr="00A651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1B444B23" w14:textId="0399B423" w:rsidR="000823C1" w:rsidRPr="00A651F4" w:rsidRDefault="000823C1" w:rsidP="000823C1">
            <w:pPr>
              <w:pStyle w:val="Standard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6033B62" w14:textId="6B65E5B7" w:rsidR="00BC34A1" w:rsidRPr="00A651F4" w:rsidRDefault="00BC34A1" w:rsidP="00BC34A1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51F4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E4E2" w14:textId="77777777" w:rsidR="00BC34A1" w:rsidRPr="00A651F4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9A7A" w14:textId="3F2A90DF" w:rsidR="00BC34A1" w:rsidRPr="00A651F4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51F4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34A1" w:rsidRPr="00670D9A" w14:paraId="3D732D1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19" w14:textId="77777777" w:rsidR="00BC34A1" w:rsidRPr="00670D9A" w:rsidRDefault="00BC34A1" w:rsidP="00BC34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1A" w14:textId="77777777" w:rsidR="00BC34A1" w:rsidRPr="008B227B" w:rsidRDefault="00BC34A1" w:rsidP="00BC34A1">
            <w:pPr>
              <w:pStyle w:val="Standard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>Zaoferowane urządzenie jest fabrycznie nowe i gotowe do użytku bez żadnych dodatkowych zakupów czy inwestycji oprócz materiałów eksploatacyjnych</w:t>
            </w:r>
          </w:p>
          <w:p w14:paraId="3D732D1B" w14:textId="77777777" w:rsidR="00BC34A1" w:rsidRPr="008B227B" w:rsidRDefault="00BC34A1" w:rsidP="00BC3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1C" w14:textId="77777777" w:rsidR="00BC34A1" w:rsidRPr="008B227B" w:rsidRDefault="00BC34A1" w:rsidP="00BC34A1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1D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1E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34A1" w:rsidRPr="00670D9A" w14:paraId="3D732D26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20" w14:textId="77777777" w:rsidR="00BC34A1" w:rsidRPr="00670D9A" w:rsidRDefault="00BC34A1" w:rsidP="00BC34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21" w14:textId="77777777" w:rsidR="00BC34A1" w:rsidRPr="008B227B" w:rsidRDefault="00BC34A1" w:rsidP="00BC34A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>Uzupełnienie helu w magnesie do maksymalnego poziomu eksploatacyjnego zalecanego przez producenta przed przekazaniem uruchomionego systemu do eksploatacji zawarte w cenie aparatu</w:t>
            </w:r>
          </w:p>
          <w:p w14:paraId="3D732D22" w14:textId="77777777" w:rsidR="00BC34A1" w:rsidRPr="008B227B" w:rsidRDefault="00BC34A1" w:rsidP="00BC3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23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Tak, w cenie oferty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24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25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34A1" w:rsidRPr="00670D9A" w14:paraId="3D732D2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27" w14:textId="77777777" w:rsidR="00BC34A1" w:rsidRPr="00670D9A" w:rsidRDefault="00BC34A1" w:rsidP="00BC34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28" w14:textId="2A0A2C29" w:rsidR="00BC34A1" w:rsidRPr="008B227B" w:rsidRDefault="00BC34A1" w:rsidP="00BC34A1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bCs/>
                <w:sz w:val="22"/>
                <w:szCs w:val="22"/>
              </w:rPr>
              <w:t>Przeszkolenie personelu  w zakresie podstawowej obsługi, eksploatacji, konserwacji 2 osoby po 8 godzin zawarte w cenie aparatu</w:t>
            </w:r>
          </w:p>
          <w:p w14:paraId="3D732D29" w14:textId="77777777" w:rsidR="00BC34A1" w:rsidRPr="008B227B" w:rsidRDefault="00BC34A1" w:rsidP="00BC34A1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2A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2B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2C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34A1" w:rsidRPr="00670D9A" w14:paraId="3D732D3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2E" w14:textId="77777777" w:rsidR="00BC34A1" w:rsidRPr="00670D9A" w:rsidRDefault="00BC34A1" w:rsidP="00BC34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1FDCFF0" w14:textId="77777777" w:rsidR="00BC34A1" w:rsidRDefault="00BC34A1" w:rsidP="00BC34A1">
            <w:pPr>
              <w:pStyle w:val="AbsatzTableFormat"/>
              <w:rPr>
                <w:rFonts w:asciiTheme="minorHAnsi" w:hAnsiTheme="minorHAnsi" w:cstheme="minorHAnsi"/>
                <w:bCs/>
                <w:sz w:val="22"/>
                <w:szCs w:val="32"/>
              </w:rPr>
            </w:pPr>
            <w:r w:rsidRPr="008B227B">
              <w:rPr>
                <w:rFonts w:asciiTheme="minorHAnsi" w:hAnsiTheme="minorHAnsi" w:cstheme="minorHAnsi"/>
                <w:bCs/>
                <w:sz w:val="22"/>
                <w:szCs w:val="32"/>
              </w:rPr>
              <w:t xml:space="preserve">Zakup literatury fachowej z zakresu techniki i diagnostyki badań rezonansem magnetycznym wg. zapotrzebowania </w:t>
            </w:r>
            <w:r w:rsidR="00EA1AFC" w:rsidRPr="008B227B">
              <w:rPr>
                <w:rFonts w:asciiTheme="minorHAnsi" w:hAnsiTheme="minorHAnsi" w:cstheme="minorHAnsi"/>
                <w:bCs/>
                <w:sz w:val="22"/>
                <w:szCs w:val="32"/>
              </w:rPr>
              <w:t>Z</w:t>
            </w:r>
            <w:r w:rsidRPr="008B227B">
              <w:rPr>
                <w:rFonts w:asciiTheme="minorHAnsi" w:hAnsiTheme="minorHAnsi" w:cstheme="minorHAnsi"/>
                <w:bCs/>
                <w:sz w:val="22"/>
                <w:szCs w:val="32"/>
              </w:rPr>
              <w:t>amawiającego</w:t>
            </w:r>
            <w:r w:rsidR="007D53FA" w:rsidRPr="008B227B">
              <w:rPr>
                <w:rFonts w:asciiTheme="minorHAnsi" w:hAnsiTheme="minorHAnsi" w:cstheme="minorHAnsi"/>
                <w:bCs/>
                <w:sz w:val="22"/>
                <w:szCs w:val="32"/>
              </w:rPr>
              <w:t xml:space="preserve"> </w:t>
            </w:r>
            <w:r w:rsidR="007D53FA" w:rsidRPr="008B227B">
              <w:rPr>
                <w:rFonts w:asciiTheme="minorHAnsi" w:hAnsiTheme="minorHAnsi" w:cstheme="minorHAnsi"/>
                <w:bCs/>
                <w:sz w:val="22"/>
                <w:szCs w:val="32"/>
              </w:rPr>
              <w:lastRenderedPageBreak/>
              <w:t>o wartości 10 tys. zł netto (wykaz</w:t>
            </w:r>
            <w:r w:rsidR="00EA1AFC" w:rsidRPr="008B227B">
              <w:rPr>
                <w:rFonts w:asciiTheme="minorHAnsi" w:hAnsiTheme="minorHAnsi" w:cstheme="minorHAnsi"/>
                <w:bCs/>
                <w:sz w:val="22"/>
                <w:szCs w:val="32"/>
              </w:rPr>
              <w:t xml:space="preserve"> zostanie dostarczonym po podpisaniu umowy)</w:t>
            </w:r>
          </w:p>
          <w:p w14:paraId="3D732D2F" w14:textId="338F0D4B" w:rsidR="00E66281" w:rsidRPr="008B227B" w:rsidRDefault="00E66281" w:rsidP="00BC34A1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30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31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32" w14:textId="77777777" w:rsidR="00BC34A1" w:rsidRPr="008B227B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227B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BC34A1" w:rsidRPr="00670D9A" w14:paraId="3D732D3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D34" w14:textId="77777777" w:rsidR="00BC34A1" w:rsidRPr="00670D9A" w:rsidRDefault="00BC34A1" w:rsidP="00BC34A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D35" w14:textId="77777777" w:rsidR="00BC34A1" w:rsidRPr="0028388D" w:rsidRDefault="00BC34A1" w:rsidP="00BC34A1">
            <w:pPr>
              <w:pStyle w:val="AbsatzTableForma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cyan"/>
              </w:rPr>
            </w:pPr>
            <w:r w:rsidRPr="00E76F74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D36" w14:textId="77777777" w:rsidR="00BC34A1" w:rsidRPr="0028388D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732D37" w14:textId="77777777" w:rsidR="00BC34A1" w:rsidRPr="0028388D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732D38" w14:textId="77777777" w:rsidR="00BC34A1" w:rsidRPr="0028388D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</w:tr>
      <w:tr w:rsidR="00BC34A1" w:rsidRPr="00670D9A" w14:paraId="3D732D4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3A" w14:textId="77777777" w:rsidR="00BC34A1" w:rsidRPr="00670D9A" w:rsidRDefault="00BC34A1" w:rsidP="00BC34A1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B321D70" w14:textId="21CD032D" w:rsidR="00CE3497" w:rsidRPr="00E76F74" w:rsidRDefault="008112A4" w:rsidP="00030D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F74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r w:rsidR="00E4099B" w:rsidRPr="00E76F74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E76F74">
              <w:rPr>
                <w:rFonts w:asciiTheme="minorHAnsi" w:hAnsiTheme="minorHAnsi" w:cs="Arial"/>
                <w:sz w:val="22"/>
                <w:szCs w:val="22"/>
              </w:rPr>
              <w:t xml:space="preserve">ykonawcy należy </w:t>
            </w:r>
            <w:r w:rsidR="004A720E" w:rsidRPr="00E76F74">
              <w:rPr>
                <w:rFonts w:asciiTheme="minorHAnsi" w:hAnsiTheme="minorHAnsi" w:cs="Arial"/>
                <w:sz w:val="22"/>
                <w:szCs w:val="22"/>
              </w:rPr>
              <w:t xml:space="preserve">zrealizowanie wszelkich </w:t>
            </w:r>
            <w:r w:rsidR="00BC34A1" w:rsidRPr="00E76F74">
              <w:rPr>
                <w:rFonts w:asciiTheme="minorHAnsi" w:hAnsiTheme="minorHAnsi" w:cs="Arial"/>
                <w:sz w:val="22"/>
                <w:szCs w:val="22"/>
              </w:rPr>
              <w:t>niezbędne prac adaptacyjn</w:t>
            </w:r>
            <w:r w:rsidR="004A720E" w:rsidRPr="00E76F74">
              <w:rPr>
                <w:rFonts w:asciiTheme="minorHAnsi" w:hAnsiTheme="minorHAnsi" w:cs="Arial"/>
                <w:sz w:val="22"/>
                <w:szCs w:val="22"/>
              </w:rPr>
              <w:t xml:space="preserve">ych </w:t>
            </w:r>
            <w:r w:rsidR="00BC34A1" w:rsidRPr="00E76F74">
              <w:rPr>
                <w:rFonts w:asciiTheme="minorHAnsi" w:hAnsiTheme="minorHAnsi" w:cs="Arial"/>
                <w:sz w:val="22"/>
                <w:szCs w:val="22"/>
              </w:rPr>
              <w:t>celem instalacji rezonansu magnetycznego</w:t>
            </w:r>
            <w:r w:rsidR="00030DBA">
              <w:rPr>
                <w:rFonts w:asciiTheme="minorHAnsi" w:hAnsiTheme="minorHAnsi" w:cs="Arial"/>
                <w:sz w:val="22"/>
                <w:szCs w:val="22"/>
              </w:rPr>
              <w:t xml:space="preserve"> zgodnie z SWZ. </w:t>
            </w:r>
          </w:p>
          <w:p w14:paraId="5E3FA88D" w14:textId="77777777" w:rsidR="00CE3497" w:rsidRPr="00CE3497" w:rsidRDefault="00CE3497" w:rsidP="00BC34A1">
            <w:pPr>
              <w:rPr>
                <w:rFonts w:asciiTheme="minorHAnsi" w:hAnsiTheme="minorHAnsi" w:cs="Arial"/>
                <w:sz w:val="22"/>
                <w:szCs w:val="22"/>
                <w:highlight w:val="magenta"/>
              </w:rPr>
            </w:pPr>
          </w:p>
          <w:p w14:paraId="3D732D45" w14:textId="4D186ECF" w:rsidR="005A29AD" w:rsidRPr="0028388D" w:rsidRDefault="00BE755C" w:rsidP="001A3658">
            <w:pPr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  <w:r w:rsidRPr="00BE755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O</w:t>
            </w:r>
            <w:r w:rsidR="00BC34A1" w:rsidRPr="00BE755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pis </w:t>
            </w:r>
            <w:r w:rsidR="00E7439E" w:rsidRPr="00BE755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minimalnego </w:t>
            </w:r>
            <w:r w:rsidR="004D02E9" w:rsidRPr="00BE755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zakresu </w:t>
            </w:r>
            <w:r w:rsidR="00BC34A1" w:rsidRPr="00BE755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prac adaptacyjnych </w:t>
            </w:r>
            <w:r w:rsidR="004D02E9" w:rsidRPr="00BE755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zawiera </w:t>
            </w:r>
            <w:r w:rsidR="00BC34A1" w:rsidRPr="00BE755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załącznik nr </w:t>
            </w:r>
            <w:r w:rsidR="00030DBA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7</w:t>
            </w:r>
            <w:r w:rsidRPr="00BE755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BC34A1" w:rsidRPr="00BE755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do SWZ</w:t>
            </w:r>
            <w:r w:rsidR="00BC34A1" w:rsidRPr="00BE755C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 w:rsidR="00BC34A1" w:rsidRPr="00BE75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46" w14:textId="77777777" w:rsidR="00BC34A1" w:rsidRPr="00E76F74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F74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47" w14:textId="77777777" w:rsidR="00BC34A1" w:rsidRPr="00E76F74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48" w14:textId="77777777" w:rsidR="00BC34A1" w:rsidRPr="00E76F74" w:rsidRDefault="00BC34A1" w:rsidP="00BC34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F74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D323DB" w:rsidRPr="00670D9A" w14:paraId="5857F586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0CBFB60" w14:textId="77777777" w:rsidR="00D323DB" w:rsidRPr="00670D9A" w:rsidRDefault="00D323DB" w:rsidP="00D323DB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C556E19" w14:textId="77777777" w:rsidR="00D323DB" w:rsidRPr="00030DBA" w:rsidRDefault="00D323DB" w:rsidP="00D323DB">
            <w:pPr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  <w:p w14:paraId="3C7780EB" w14:textId="789ADC84" w:rsidR="00D323DB" w:rsidRPr="00030DBA" w:rsidRDefault="00030DBA" w:rsidP="00030DBA">
            <w:pPr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030DBA">
              <w:rPr>
                <w:rFonts w:ascii="Calibri" w:hAnsi="Calibri" w:cs="Calibri"/>
                <w:sz w:val="22"/>
                <w:szCs w:val="22"/>
              </w:rPr>
              <w:t xml:space="preserve">W ramach realizacji zamówienie Wykonawca przygotuje </w:t>
            </w:r>
            <w:r w:rsidRPr="00030DBA">
              <w:rPr>
                <w:rFonts w:ascii="Calibri" w:hAnsi="Calibri" w:cs="Calibri"/>
                <w:color w:val="000000"/>
                <w:sz w:val="22"/>
                <w:szCs w:val="22"/>
              </w:rPr>
              <w:t>w terminie do 7 dni roboczych po zawarciu umowy i przekaże Zamawiającemu do zatwierdzenia wytyczne do modernizacji Pracowni MR oraz harmonogram prac. Wytyczne musza uwzględniać minimalny zakres prac adaptacyjnych zapewniających właściwą pracę urządzeń dostarczanych w ramach Zamówienia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F99988D" w14:textId="3CB1A878" w:rsidR="00D323DB" w:rsidRPr="00BE755C" w:rsidRDefault="00D323DB" w:rsidP="00D323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E755C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499D" w14:textId="77777777" w:rsidR="00D323DB" w:rsidRPr="00BE755C" w:rsidRDefault="00D323DB" w:rsidP="00D323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F78E" w14:textId="0698D7F8" w:rsidR="00D323DB" w:rsidRPr="00BE755C" w:rsidRDefault="00D323DB" w:rsidP="00D323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E755C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207CE6" w14:paraId="340B6E66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53C388C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9619E8B" w14:textId="79999DDA" w:rsidR="008F0D4E" w:rsidRPr="00207CE6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7CE6">
              <w:rPr>
                <w:rFonts w:asciiTheme="minorHAnsi" w:hAnsiTheme="minorHAnsi" w:cs="Arial"/>
                <w:sz w:val="22"/>
                <w:szCs w:val="22"/>
              </w:rPr>
              <w:t xml:space="preserve">Na czas przerwy w pracy pracowni rezonansu magnetycznego, związanej z wymianą aparatu, Wykonawca dostarczy  </w:t>
            </w:r>
            <w:r w:rsidR="00207CE6" w:rsidRPr="00207CE6">
              <w:rPr>
                <w:rFonts w:asciiTheme="minorHAnsi" w:hAnsiTheme="minorHAnsi" w:cs="Arial"/>
                <w:sz w:val="22"/>
                <w:szCs w:val="22"/>
              </w:rPr>
              <w:t xml:space="preserve">i uruchomi </w:t>
            </w:r>
            <w:r w:rsidRPr="00207CE6">
              <w:rPr>
                <w:rFonts w:asciiTheme="minorHAnsi" w:hAnsiTheme="minorHAnsi" w:cs="Arial"/>
                <w:sz w:val="22"/>
                <w:szCs w:val="22"/>
              </w:rPr>
              <w:t xml:space="preserve">zastępczy aparat MR w kontenerze. Przygotowanie miejsca dla kontenera należy do Wykonawcy i zostanie zrealizowane w uzgodnieniu z Zamawiającym. </w:t>
            </w:r>
          </w:p>
          <w:p w14:paraId="12520810" w14:textId="591A19EE" w:rsidR="008F0D4E" w:rsidRPr="00207CE6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00BFFF0" w14:textId="6A7E0F35" w:rsidR="008F0D4E" w:rsidRPr="00207CE6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7CE6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87E3" w14:textId="77777777" w:rsidR="008F0D4E" w:rsidRPr="00207CE6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BFF1" w14:textId="684E1F0F" w:rsidR="008F0D4E" w:rsidRPr="00207CE6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7CE6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623BC70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5C8843A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8859F94" w14:textId="0364E1C5" w:rsidR="008F0D4E" w:rsidRPr="003F61B8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F61B8">
              <w:rPr>
                <w:rFonts w:asciiTheme="minorHAnsi" w:hAnsiTheme="minorHAnsi" w:cs="Arial"/>
                <w:sz w:val="22"/>
                <w:szCs w:val="22"/>
              </w:rPr>
              <w:t>Zamawiający planuje  sprzedaż starego aparatu MR typu MAGNETOM Avanto (</w:t>
            </w:r>
            <w:r w:rsidR="00727521" w:rsidRPr="003F61B8">
              <w:rPr>
                <w:rFonts w:asciiTheme="minorHAnsi" w:hAnsiTheme="minorHAnsi" w:cs="Arial"/>
                <w:sz w:val="22"/>
                <w:szCs w:val="22"/>
              </w:rPr>
              <w:t xml:space="preserve">sprzedaż </w:t>
            </w:r>
            <w:r w:rsidR="00030DBA">
              <w:rPr>
                <w:rFonts w:asciiTheme="minorHAnsi" w:hAnsiTheme="minorHAnsi" w:cs="Arial"/>
                <w:sz w:val="22"/>
                <w:szCs w:val="22"/>
              </w:rPr>
              <w:t xml:space="preserve">w osobnej procedurze) </w:t>
            </w:r>
            <w:r w:rsidR="00030DBA" w:rsidRPr="00030DBA">
              <w:rPr>
                <w:rFonts w:asciiTheme="minorHAnsi" w:hAnsiTheme="minorHAnsi" w:cs="Arial"/>
                <w:sz w:val="22"/>
                <w:szCs w:val="22"/>
              </w:rPr>
              <w:t xml:space="preserve">i niezwłocznie po podpisaniu umowy z Wykonawcą ogłosi stosowne postępowanie. Podmiot wybrany  w wyniku przetargu na zbycie starego aparatu MR (środka trwałego) będzie zobowiązany do samodzielnej deinstalacji starego aparatu z urządzeniami towarzyszącymi oraz jego wywiezienia w terminie podanym w </w:t>
            </w:r>
            <w:r w:rsidR="00030DBA" w:rsidRPr="00030DBA">
              <w:rPr>
                <w:rFonts w:asciiTheme="minorHAnsi" w:hAnsiTheme="minorHAnsi" w:cs="Arial"/>
                <w:sz w:val="22"/>
                <w:szCs w:val="22"/>
              </w:rPr>
              <w:lastRenderedPageBreak/>
              <w:t>przetargu. Wykonawca zobowiązany jest do koordynacji i nadzoru nad pracami związanymi  z demontażem i wywiezieniem starego aparatu w celu uniknięcia strat i uszkodzeń infrastruktury.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947CA02" w14:textId="7840469D" w:rsidR="008F0D4E" w:rsidRPr="003F61B8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F61B8">
              <w:rPr>
                <w:rFonts w:asciiTheme="minorHAnsi" w:hAnsiTheme="minorHAns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6F04" w14:textId="77777777" w:rsidR="008F0D4E" w:rsidRPr="003F61B8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C072" w14:textId="54E1E8F3" w:rsidR="008F0D4E" w:rsidRPr="003F61B8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F61B8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3D732D5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4A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4B" w14:textId="0B2FDB82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Leżanka do transportu pacjentów leżących przeznaczona do pracy w środowisku rezonansu magnetycznego</w:t>
            </w:r>
            <w:r w:rsidR="00030D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D732D4C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4D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4E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4F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3D732D5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51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52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Wózek inwalidzki do transportu pacjentów siedzących przeznaczony do pracy w środowisku rezonansu magnetycznego</w:t>
            </w:r>
          </w:p>
          <w:p w14:paraId="3D732D53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54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55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56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3D732D5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58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59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Wstrzykiwacz środka kontrastowego przeznaczony do pracy w środowisku rezonansu magnetycznego</w:t>
            </w:r>
          </w:p>
          <w:p w14:paraId="3D732D5A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5B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5C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5D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3D732D6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5F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60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Wykrywacz metali ręczny</w:t>
            </w:r>
          </w:p>
          <w:p w14:paraId="3D732D61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62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63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64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0079A5" w14:paraId="3D732D7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6D" w14:textId="77777777" w:rsidR="008F0D4E" w:rsidRPr="000079A5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7F29B02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Gaśnica niemagnetyczna</w:t>
            </w:r>
          </w:p>
          <w:p w14:paraId="3D732D6E" w14:textId="22E93713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6F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70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71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3D732D7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73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74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Zestaw mebli w sterowni – stół / blat i meble na sprzęt komputerowy i monitory oraz krzesło dla operatora</w:t>
            </w:r>
          </w:p>
          <w:p w14:paraId="3D732D75" w14:textId="77777777" w:rsidR="008F0D4E" w:rsidRPr="004F3AE1" w:rsidRDefault="008F0D4E" w:rsidP="008F0D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76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77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78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3D732D8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7A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7B" w14:textId="77777777" w:rsidR="008F0D4E" w:rsidRPr="004F3AE1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bCs/>
                <w:sz w:val="22"/>
                <w:szCs w:val="22"/>
              </w:rPr>
              <w:t>Integracja systemu MR i systemu do opisu badań                     z posiadanym systemem PACS/RIS</w:t>
            </w:r>
          </w:p>
          <w:p w14:paraId="3D732D7C" w14:textId="77777777" w:rsidR="008F0D4E" w:rsidRPr="004F3AE1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7D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7E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7F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D8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81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83" w14:textId="62690712" w:rsidR="008F0D4E" w:rsidRPr="004F3AE1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bCs/>
                <w:sz w:val="22"/>
                <w:szCs w:val="22"/>
              </w:rPr>
              <w:t>Zestaw pozycjonerów pacjenta MRI</w:t>
            </w:r>
          </w:p>
          <w:p w14:paraId="3D732D84" w14:textId="77777777" w:rsidR="008F0D4E" w:rsidRPr="004F3AE1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85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86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87" w14:textId="77777777" w:rsidR="008F0D4E" w:rsidRPr="004F3AE1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AE1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3D732D8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D89" w14:textId="77777777" w:rsidR="008F0D4E" w:rsidRPr="00670D9A" w:rsidRDefault="008F0D4E" w:rsidP="008F0D4E">
            <w:pPr>
              <w:ind w:left="14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D8A" w14:textId="15C38E0E" w:rsidR="008F0D4E" w:rsidRPr="00C92412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92412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SERWER APLIKACYJNY </w:t>
            </w:r>
          </w:p>
          <w:p w14:paraId="3D732D8B" w14:textId="77777777" w:rsidR="008F0D4E" w:rsidRPr="00C921DB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D8C" w14:textId="77777777" w:rsidR="008F0D4E" w:rsidRPr="00C921DB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732D8D" w14:textId="77777777" w:rsidR="008F0D4E" w:rsidRPr="00C921DB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732D8E" w14:textId="77777777" w:rsidR="008F0D4E" w:rsidRPr="00C921DB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8F0D4E" w:rsidRPr="00670D9A" w14:paraId="3D732D9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90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91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Dostawa nowego serwera aplikacyjnego lub adaptacja/wykorzystanie serwera aplikacyjnego posiadanego przez Zamawiającego pod warunkiem spełnienia poniższych (w punkcie poniżej) wymagań sprzętowych W przypadku wyboru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 xml:space="preserve">wykorzystania istniejącego, funkcjonującego u Zamawiającego serwera aplikacyjnego, musi być możliwość wykorzystania licencji aplikacji MR/CT/ posiadanych przez Zamawiającego z koniecznością uzupełnienia do poniżej wymaganych (opisanych) ilości licencji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 xml:space="preserve">w celu uzyskania wszystkich wymienionych poniżej funkcjonalności </w:t>
            </w:r>
            <w:r w:rsidRPr="00670D9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92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lastRenderedPageBreak/>
              <w:t>Tak; podać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93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94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3D732DA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96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97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Minimalne parametry serwera aplikacyjnego nowego </w:t>
            </w:r>
            <w:r w:rsidRPr="00670D9A">
              <w:rPr>
                <w:rFonts w:asciiTheme="minorHAnsi" w:hAnsiTheme="minorHAnsi" w:cs="Arial"/>
                <w:b/>
                <w:sz w:val="22"/>
                <w:szCs w:val="22"/>
              </w:rPr>
              <w:t>lub po jego  adaptacji :</w:t>
            </w:r>
          </w:p>
          <w:p w14:paraId="3D732D98" w14:textId="77777777" w:rsidR="008F0D4E" w:rsidRPr="00670D9A" w:rsidRDefault="008F0D4E" w:rsidP="008F0D4E">
            <w:pPr>
              <w:pStyle w:val="AbsatzTableFormat"/>
              <w:numPr>
                <w:ilvl w:val="0"/>
                <w:numId w:val="13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pamięć RAM: min. 192 GB</w:t>
            </w:r>
          </w:p>
          <w:p w14:paraId="3D732D99" w14:textId="77777777" w:rsidR="008F0D4E" w:rsidRPr="00670D9A" w:rsidRDefault="008F0D4E" w:rsidP="008F0D4E">
            <w:pPr>
              <w:pStyle w:val="AbsatzTableFormat"/>
              <w:numPr>
                <w:ilvl w:val="0"/>
                <w:numId w:val="13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wbudowana macierz  w konfiguracji RAID Level 5 lub równoważnej</w:t>
            </w:r>
          </w:p>
          <w:p w14:paraId="3D732D9A" w14:textId="77777777" w:rsidR="008F0D4E" w:rsidRPr="00670D9A" w:rsidRDefault="008F0D4E" w:rsidP="008F0D4E">
            <w:pPr>
              <w:pStyle w:val="AbsatzTableFormat"/>
              <w:numPr>
                <w:ilvl w:val="0"/>
                <w:numId w:val="13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pojemność macierzy: min. 10 TB netto</w:t>
            </w:r>
          </w:p>
          <w:p w14:paraId="3D732D9B" w14:textId="77777777" w:rsidR="008F0D4E" w:rsidRPr="00670D9A" w:rsidRDefault="008F0D4E" w:rsidP="008F0D4E">
            <w:pPr>
              <w:pStyle w:val="AbsatzTableFormat"/>
              <w:numPr>
                <w:ilvl w:val="0"/>
                <w:numId w:val="13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napęd optyczny: DVD RW</w:t>
            </w:r>
          </w:p>
          <w:p w14:paraId="3D732D9C" w14:textId="77777777" w:rsidR="008F0D4E" w:rsidRPr="00670D9A" w:rsidRDefault="008F0D4E" w:rsidP="008F0D4E">
            <w:pPr>
              <w:pStyle w:val="AbsatzTableFormat"/>
              <w:numPr>
                <w:ilvl w:val="0"/>
                <w:numId w:val="13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możliwość obsługi min. 8 użytkowników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9D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D9E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parametry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9F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A0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8F0D4E" w:rsidRPr="00670D9A" w14:paraId="3D732DA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A2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A3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Wsparcie techniczne w zakresie serwera aplikacyjnego obejmujące aktualizacje oprogramowania diagnostycznego (update/hotfix), modernizacje oprogramowania diagnostycznego (coroczne upgrady do najnowszej i aktualnej wersji oprogramowania.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A4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A5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A6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DB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A8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A9" w14:textId="116DE965" w:rsidR="008F0D4E" w:rsidRPr="00670D9A" w:rsidRDefault="00422B6A" w:rsidP="008F0D4E">
            <w:pPr>
              <w:pStyle w:val="AbsatzTableForma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3 </w:t>
            </w:r>
            <w:r w:rsidR="008F0D4E" w:rsidRPr="00670D9A">
              <w:rPr>
                <w:rFonts w:asciiTheme="minorHAnsi" w:hAnsiTheme="minorHAnsi" w:cs="Arial"/>
                <w:b/>
                <w:sz w:val="22"/>
                <w:szCs w:val="22"/>
              </w:rPr>
              <w:t>stanowiska lekarskie wyposażon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 </w:t>
            </w:r>
            <w:r w:rsidR="008F0D4E" w:rsidRPr="00670D9A">
              <w:rPr>
                <w:rFonts w:asciiTheme="minorHAnsi" w:hAnsiTheme="minorHAnsi" w:cs="Arial"/>
                <w:b/>
                <w:sz w:val="22"/>
                <w:szCs w:val="22"/>
              </w:rPr>
              <w:t>min. w:</w:t>
            </w:r>
          </w:p>
          <w:p w14:paraId="3D732DAA" w14:textId="77777777" w:rsidR="008F0D4E" w:rsidRPr="00670D9A" w:rsidRDefault="008F0D4E" w:rsidP="008F0D4E">
            <w:pPr>
              <w:pStyle w:val="AbsatzTableFormat"/>
              <w:numPr>
                <w:ilvl w:val="0"/>
                <w:numId w:val="1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2 kolorowe monitory diagnostyczne, każdy o min. przekątnej 24” i rozdzielczości nie mniejszej  niż 1920 x 1200 pikseli ,</w:t>
            </w:r>
          </w:p>
          <w:p w14:paraId="3D732DAB" w14:textId="77777777" w:rsidR="008F0D4E" w:rsidRPr="00670D9A" w:rsidRDefault="008F0D4E" w:rsidP="008F0D4E">
            <w:pPr>
              <w:pStyle w:val="AbsatzTableFormat"/>
              <w:numPr>
                <w:ilvl w:val="0"/>
                <w:numId w:val="1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1 monitor opisowy o przekątnej min. 23” i rozdzielczości nie mniejszej niż 1920 x 1200.</w:t>
            </w:r>
          </w:p>
          <w:p w14:paraId="3D732DAC" w14:textId="77777777" w:rsidR="008F0D4E" w:rsidRPr="00670D9A" w:rsidRDefault="008F0D4E" w:rsidP="008F0D4E">
            <w:pPr>
              <w:pStyle w:val="AbsatzTableFormat"/>
              <w:numPr>
                <w:ilvl w:val="0"/>
                <w:numId w:val="1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Komputer PC dla stacji klienckiej, wyposażony w min.: 32 GB RAM, dysk HDD min. 1 TB, interfejs LAN 1 Gb, system operacyjny np. Windows 10 Pro lub równoważny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AD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3D732DAE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podać parametry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AF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B0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EC04B3" w14:paraId="17FE1E6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E8CD2F9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B6467E3" w14:textId="0F8A280D" w:rsidR="008F0D4E" w:rsidRPr="00422B6A" w:rsidRDefault="008F0D4E" w:rsidP="008F0D4E">
            <w:pPr>
              <w:pStyle w:val="AbsatzTableForma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2B6A">
              <w:rPr>
                <w:rFonts w:asciiTheme="minorHAnsi" w:hAnsiTheme="minorHAnsi" w:cs="Arial"/>
                <w:b/>
                <w:sz w:val="22"/>
                <w:szCs w:val="22"/>
              </w:rPr>
              <w:t>2 stanowiska lekarskie wyposażon</w:t>
            </w:r>
            <w:r w:rsidR="00422B6A" w:rsidRPr="00422B6A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422B6A">
              <w:rPr>
                <w:rFonts w:asciiTheme="minorHAnsi" w:hAnsiTheme="minorHAnsi" w:cs="Arial"/>
                <w:b/>
                <w:sz w:val="22"/>
                <w:szCs w:val="22"/>
              </w:rPr>
              <w:t xml:space="preserve"> min. w:</w:t>
            </w:r>
          </w:p>
          <w:p w14:paraId="55F2791B" w14:textId="56062881" w:rsidR="008F0D4E" w:rsidRPr="00422B6A" w:rsidRDefault="008F0D4E" w:rsidP="008F0D4E">
            <w:pPr>
              <w:pStyle w:val="AbsatzTableFormat"/>
              <w:numPr>
                <w:ilvl w:val="0"/>
                <w:numId w:val="1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2B6A">
              <w:rPr>
                <w:rFonts w:asciiTheme="minorHAnsi" w:hAnsiTheme="minorHAnsi" w:cs="Arial"/>
                <w:bCs/>
                <w:sz w:val="22"/>
                <w:szCs w:val="22"/>
              </w:rPr>
              <w:t>1 kolorowy monitory diagnostyczne, o min. przekątnej 30” i rozdzielczości nie mniejszej  niż 2560 x 1600 pikseli ,</w:t>
            </w:r>
          </w:p>
          <w:p w14:paraId="353CF5CD" w14:textId="77777777" w:rsidR="008F0D4E" w:rsidRPr="00422B6A" w:rsidRDefault="008F0D4E" w:rsidP="008F0D4E">
            <w:pPr>
              <w:pStyle w:val="AbsatzTableFormat"/>
              <w:numPr>
                <w:ilvl w:val="0"/>
                <w:numId w:val="1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2B6A">
              <w:rPr>
                <w:rFonts w:asciiTheme="minorHAnsi" w:hAnsiTheme="minorHAnsi" w:cs="Arial"/>
                <w:bCs/>
                <w:sz w:val="22"/>
                <w:szCs w:val="22"/>
              </w:rPr>
              <w:t>1 monitor opisowy o przekątnej min. 23” i rozdzielczości nie mniejszej niż 1920 x 1200.</w:t>
            </w:r>
          </w:p>
          <w:p w14:paraId="6B86757E" w14:textId="256F2DCE" w:rsidR="008F0D4E" w:rsidRPr="00422B6A" w:rsidRDefault="008F0D4E" w:rsidP="008F0D4E">
            <w:pPr>
              <w:pStyle w:val="AbsatzTableFormat"/>
              <w:numPr>
                <w:ilvl w:val="0"/>
                <w:numId w:val="1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2B6A">
              <w:rPr>
                <w:rFonts w:asciiTheme="minorHAnsi" w:hAnsiTheme="minorHAnsi" w:cs="Arial"/>
                <w:bCs/>
                <w:sz w:val="22"/>
                <w:szCs w:val="22"/>
              </w:rPr>
              <w:t>Komputer PC dla stacji klienckiej, wyposażony w min.: 32 GB RAM, dysk HDD min. 1 TB, interfejs LAN 1 Gb, system operacyjny np. Windows 10 Pro lub równoważny</w:t>
            </w:r>
            <w:r w:rsidRPr="00422B6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6EDE562" w14:textId="77777777" w:rsidR="008F0D4E" w:rsidRPr="00422B6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2B6A">
              <w:rPr>
                <w:rFonts w:asciiTheme="minorHAnsi" w:hAnsiTheme="minorHAnsi" w:cs="Arial"/>
                <w:sz w:val="22"/>
                <w:szCs w:val="22"/>
              </w:rPr>
              <w:t>Tak;</w:t>
            </w:r>
          </w:p>
          <w:p w14:paraId="20565737" w14:textId="6F8596FF" w:rsidR="008F0D4E" w:rsidRPr="00422B6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2B6A">
              <w:rPr>
                <w:rFonts w:asciiTheme="minorHAnsi" w:hAnsiTheme="minorHAnsi" w:cs="Arial"/>
                <w:sz w:val="22"/>
                <w:szCs w:val="22"/>
              </w:rPr>
              <w:t>podać parametry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96F3" w14:textId="77777777" w:rsidR="008F0D4E" w:rsidRPr="00422B6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A413" w14:textId="72FEAFE4" w:rsidR="008F0D4E" w:rsidRPr="00422B6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422B6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DB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B2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B3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Interfejs sieciowy w formacie DICOM 3.0 z następującymi funkcjami:</w:t>
            </w:r>
          </w:p>
          <w:p w14:paraId="3D732DB4" w14:textId="77777777" w:rsidR="008F0D4E" w:rsidRPr="00670D9A" w:rsidRDefault="008F0D4E" w:rsidP="008F0D4E">
            <w:pPr>
              <w:pStyle w:val="AbsatzTableFormat"/>
              <w:numPr>
                <w:ilvl w:val="0"/>
                <w:numId w:val="22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Print</w:t>
            </w:r>
          </w:p>
          <w:p w14:paraId="3D732DB5" w14:textId="77777777" w:rsidR="008F0D4E" w:rsidRPr="00670D9A" w:rsidRDefault="008F0D4E" w:rsidP="008F0D4E">
            <w:pPr>
              <w:pStyle w:val="AbsatzTableFormat"/>
              <w:numPr>
                <w:ilvl w:val="0"/>
                <w:numId w:val="22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Storage Commitment</w:t>
            </w:r>
          </w:p>
          <w:p w14:paraId="3D732DB6" w14:textId="77777777" w:rsidR="008F0D4E" w:rsidRPr="00670D9A" w:rsidRDefault="008F0D4E" w:rsidP="008F0D4E">
            <w:pPr>
              <w:pStyle w:val="AbsatzTableFormat"/>
              <w:numPr>
                <w:ilvl w:val="0"/>
                <w:numId w:val="22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Sent / Recive</w:t>
            </w:r>
          </w:p>
          <w:p w14:paraId="3D732DB7" w14:textId="77777777" w:rsidR="008F0D4E" w:rsidRPr="00670D9A" w:rsidRDefault="008F0D4E" w:rsidP="008F0D4E">
            <w:pPr>
              <w:pStyle w:val="AbsatzTableFormat"/>
              <w:numPr>
                <w:ilvl w:val="0"/>
                <w:numId w:val="22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DICOM Query/Retrieve SCU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B8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B9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BA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46C03EE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366EDC0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FE903A0" w14:textId="77777777" w:rsidR="008F0D4E" w:rsidRPr="00EA71FD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>Automatyczny import badań poprzednich z archiwum PACS, dostępny dla dowolnego użytkownika, dla dowolnego badania jakie zostanie odebrane przez serwer aplikacyjny, bez ograniczenia z jaką aplikacją to badanie zostanie uruchomione.</w:t>
            </w:r>
          </w:p>
          <w:p w14:paraId="493CE618" w14:textId="77777777" w:rsidR="008F0D4E" w:rsidRPr="00EA71FD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>Automatyczny algorytm powinien pobierać poprzednie badania z możliwością definiowania min:</w:t>
            </w:r>
          </w:p>
          <w:p w14:paraId="4053FFCF" w14:textId="77777777" w:rsidR="008F0D4E" w:rsidRPr="00EA71FD" w:rsidRDefault="008F0D4E" w:rsidP="008F0D4E">
            <w:pPr>
              <w:pStyle w:val="AbsatzTableFormat"/>
              <w:numPr>
                <w:ilvl w:val="0"/>
                <w:numId w:val="3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>ilość poprzednich badań</w:t>
            </w:r>
          </w:p>
          <w:p w14:paraId="718980E9" w14:textId="77777777" w:rsidR="008F0D4E" w:rsidRPr="00EA71FD" w:rsidRDefault="008F0D4E" w:rsidP="008F0D4E">
            <w:pPr>
              <w:pStyle w:val="AbsatzTableFormat"/>
              <w:numPr>
                <w:ilvl w:val="0"/>
                <w:numId w:val="3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>typ/modalność poprzednich badań</w:t>
            </w:r>
          </w:p>
          <w:p w14:paraId="3EBB912D" w14:textId="43236D3F" w:rsidR="008F0D4E" w:rsidRPr="00670D9A" w:rsidRDefault="008F0D4E" w:rsidP="008F0D4E">
            <w:pPr>
              <w:pStyle w:val="AbsatzTableFormat"/>
              <w:numPr>
                <w:ilvl w:val="0"/>
                <w:numId w:val="3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>zakres daty poprzednich badań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CBD4E8E" w14:textId="48E74040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Tak/Nie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63F2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A686" w14:textId="6E6F7C75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 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pkt.</w:t>
            </w:r>
          </w:p>
          <w:p w14:paraId="29B603E5" w14:textId="7D394342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</w:tc>
      </w:tr>
      <w:tr w:rsidR="008F0D4E" w:rsidRPr="00670D9A" w14:paraId="3D732DC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DBC" w14:textId="77777777" w:rsidR="008F0D4E" w:rsidRPr="00670D9A" w:rsidRDefault="008F0D4E" w:rsidP="008F0D4E">
            <w:pPr>
              <w:ind w:left="14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DBD" w14:textId="174C80AA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Wielomodalne</w:t>
            </w:r>
            <w:r w:rsidRPr="00670D9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Konsole lekarskie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70D9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– oprogramowanie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medyczne</w:t>
            </w:r>
          </w:p>
          <w:p w14:paraId="3D732DBE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14:paraId="3D732DBF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732DC0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732DC1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</w:tr>
      <w:tr w:rsidR="008F0D4E" w:rsidRPr="00670D9A" w14:paraId="3D732DC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C3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C4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Możliwość załadowania badań min. 4 różnych pacjentów z funkcją przełączania pomiędzy badaniami różnych pacjentów nie wymagającego zamykania załadowanych badań.</w:t>
            </w:r>
          </w:p>
          <w:p w14:paraId="3D732DC5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C6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C7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C8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DC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CA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CB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Jednoczesna prezentacja i odczyt, z synchronizacją przestrzenną, danych obrazowych MR, CT, PET.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CC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CD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CE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DD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D0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D1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Rekonstrukcje 3D typu MPR w tym wzdłuż dowolnej prostej (równoległe lub promieniste) lub krzywej.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D2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D3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D4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DD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D6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D7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Zaawansowana rejestracja i rozpoznawanie anatomii w oparciu o algorytmy sztucznej inteligencji pozwalająca na:</w:t>
            </w:r>
          </w:p>
          <w:p w14:paraId="3D732DD8" w14:textId="77777777" w:rsidR="008F0D4E" w:rsidRPr="00670D9A" w:rsidRDefault="008F0D4E" w:rsidP="008F0D4E">
            <w:pPr>
              <w:pStyle w:val="AbsatzTableFormat"/>
              <w:numPr>
                <w:ilvl w:val="0"/>
                <w:numId w:val="2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rekonstrukcje MPR/widoki zorientowane anatomicznie dla chirurgów/ortopedów</w:t>
            </w:r>
          </w:p>
          <w:p w14:paraId="3D732DD9" w14:textId="77777777" w:rsidR="008F0D4E" w:rsidRPr="00670D9A" w:rsidRDefault="008F0D4E" w:rsidP="008F0D4E">
            <w:pPr>
              <w:pStyle w:val="AbsatzTableFormat"/>
              <w:numPr>
                <w:ilvl w:val="0"/>
                <w:numId w:val="2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generowanie rekonstrukcji wzdłuż linii kręgosłupa wstępny zakres (rozmiar, ilość warstw) oraz orientacja rekonstrukcji jest ustawiona automatycznie, zależnie od anatomii.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DA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Tak/Nie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DB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DC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– 2 pkt.</w:t>
            </w:r>
          </w:p>
          <w:p w14:paraId="3D732DDD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</w:tc>
      </w:tr>
      <w:tr w:rsidR="008F0D4E" w:rsidRPr="00670D9A" w14:paraId="3D732DE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DF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E0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Rekonstrukcje typu MIP.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E1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E2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E3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DE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E5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E6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Rekonstrukcje 3D typu VRT z predefiniowaną paletą ustawień dla rekonstrukcji VRT, uwzględniającą typy badań i obszary anatomiczne.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E7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E8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E9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DF6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EB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EC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Rekonstrukcje 3D typu Cinematic Rendering, bazujące na dokładnej fizycznej symulacji oddziaływania światła z materią, realizujące fotorealistyczny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</w:p>
          <w:p w14:paraId="3D732DED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Technika stosująca:</w:t>
            </w:r>
          </w:p>
          <w:p w14:paraId="3D732DEE" w14:textId="77777777" w:rsidR="008F0D4E" w:rsidRPr="00670D9A" w:rsidRDefault="008F0D4E" w:rsidP="008F0D4E">
            <w:pPr>
              <w:pStyle w:val="AbsatzTableFormat"/>
              <w:numPr>
                <w:ilvl w:val="0"/>
                <w:numId w:val="1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oświetlanie każdego piksela bardzo dużą ilością źródeł światła z dowolnego kierunku,</w:t>
            </w:r>
          </w:p>
          <w:p w14:paraId="3D732DEF" w14:textId="77777777" w:rsidR="008F0D4E" w:rsidRPr="00670D9A" w:rsidRDefault="008F0D4E" w:rsidP="008F0D4E">
            <w:pPr>
              <w:pStyle w:val="AbsatzTableFormat"/>
              <w:numPr>
                <w:ilvl w:val="0"/>
                <w:numId w:val="1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rozpraszanie/pochłanianie fotonów,</w:t>
            </w:r>
          </w:p>
          <w:p w14:paraId="3D732DF0" w14:textId="77777777" w:rsidR="008F0D4E" w:rsidRPr="00670D9A" w:rsidRDefault="008F0D4E" w:rsidP="008F0D4E">
            <w:pPr>
              <w:pStyle w:val="AbsatzTableFormat"/>
              <w:numPr>
                <w:ilvl w:val="0"/>
                <w:numId w:val="1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użycie algorytmów numerycznych MonteCarlo.</w:t>
            </w:r>
          </w:p>
          <w:p w14:paraId="3D732DF1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Rekonstrukcja nowej generacji, inna niż adaptacja parametrów typowej rekonstrukcji VRT.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F2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F3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F4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– 2 pkt.</w:t>
            </w:r>
          </w:p>
          <w:p w14:paraId="3D732DF5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</w:tc>
      </w:tr>
      <w:tr w:rsidR="008F0D4E" w:rsidRPr="00670D9A" w14:paraId="3D732DF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F7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F8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Pomiary geometryczne (odległości, kąty).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F9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DFA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DFB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0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FD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FE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Zapamiętanie wykonanych pomiarów i adnotacji wraz z towarzyszącymi im informacjami w rejestrze znalezisk badania z możliwością zapisu w archiwum badania wraz z wykonanymi pomiarami i towarzyszącymi obrazami.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DFF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00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01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0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03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04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Zestaw predefiniowanych układów wyświetlania (layoutów), skojarzony z zastosowaną aplikacją, np. onkologiczna/naczyniowa.</w:t>
            </w:r>
          </w:p>
          <w:p w14:paraId="3D732E05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Możliwość indywidualnego dopasowania układów wyświetlania przez każdego użytkownika, z możliwością zapamiętania.</w:t>
            </w:r>
          </w:p>
          <w:p w14:paraId="3D732E06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dopasowania układów wyświetlania do ilości oraz typu dołączonych do stacji lekarskiej monitorów diagnostycznych.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07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08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09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1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12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13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numerowanie kręgów kręgosłupa w badaniach CT i MR odcinkowych jak i całego kręgosłupa.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14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Tak/Nie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15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16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 – 1 pkt.</w:t>
            </w:r>
          </w:p>
          <w:p w14:paraId="3D732E17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Nie – 0 pkt.</w:t>
            </w:r>
          </w:p>
        </w:tc>
      </w:tr>
      <w:tr w:rsidR="008F0D4E" w:rsidRPr="00670D9A" w14:paraId="3D732E1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19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1A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Oprogramowanie do fuzji obrazów z tomografii komputerowej, rezonansu magnetycznego, medycyny nuklearnej, PET i obrazów morfologicznych MR z obrazami dyfuzyjnymi MR.</w:t>
            </w:r>
          </w:p>
          <w:p w14:paraId="3D732E1B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Oprogramowanie do fuzji obrazów z tomografii komputerowej, rezonansu magnetycznego, medycyny nuklearnej, PET i obrazów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morfologicznych MR z obrazami dyfuzyjnymi MR.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1C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1D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1E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2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20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21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Możliwość wykonania badań porównawczych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22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23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24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2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26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27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Oprogramowanie do opisywania badań MR, zawierające:</w:t>
            </w:r>
          </w:p>
          <w:p w14:paraId="3D732E28" w14:textId="77777777" w:rsidR="008F0D4E" w:rsidRPr="00670D9A" w:rsidRDefault="008F0D4E" w:rsidP="008F0D4E">
            <w:pPr>
              <w:pStyle w:val="AbsatzTableFormat"/>
              <w:numPr>
                <w:ilvl w:val="0"/>
                <w:numId w:val="19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wykresy time-intensity dla badań z kontrastem</w:t>
            </w:r>
          </w:p>
          <w:p w14:paraId="3D732E29" w14:textId="77777777" w:rsidR="008F0D4E" w:rsidRPr="00670D9A" w:rsidRDefault="008F0D4E" w:rsidP="008F0D4E">
            <w:pPr>
              <w:pStyle w:val="AbsatzTableFormat"/>
              <w:numPr>
                <w:ilvl w:val="0"/>
                <w:numId w:val="19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narzędzia dla badań MR: subtrakcja obrazów, filtr obrazów MR, elastyczna korekcja artefaktów ruchowych, dodawanie,</w:t>
            </w:r>
          </w:p>
          <w:p w14:paraId="3D732E2A" w14:textId="77777777" w:rsidR="008F0D4E" w:rsidRPr="00670D9A" w:rsidRDefault="008F0D4E" w:rsidP="008F0D4E">
            <w:pPr>
              <w:pStyle w:val="AbsatzTableFormat"/>
              <w:numPr>
                <w:ilvl w:val="0"/>
                <w:numId w:val="19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dedykowane procedury wyświetlania i opracowywania badań MR: różnych obszarów ciała oraz badań naczyniowych.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2B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2C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2D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36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2F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30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Oprogramowanie do łączenia wielu obrazów w jeden widok na potrzeby przeglądania skanów pozyskanych przy użyciu kilku aparatów.</w:t>
            </w:r>
          </w:p>
          <w:p w14:paraId="3D732E31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Aplikacja do badania całego ciała, angiografii MR, całego kręgosłupa w celu uwidocznienia całego centralnego układu nerwowego lub funkcjonalność automatycznego łączenia realizowana przez aparat MR.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32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Tak,</w:t>
            </w:r>
          </w:p>
          <w:p w14:paraId="3D732E33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34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35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3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37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38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załadowanie obrazów w predefiniowane segmenty.</w:t>
            </w:r>
          </w:p>
          <w:p w14:paraId="3D732E39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Automatyczna synchronizacja wyświetlanych serii badania niezależna od grubości warstw.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3A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3B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3C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4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3E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3F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Oprogramowanie zawierające zaawansowane funkcje do oceny w 3D, takie jak: wyświetlanie obrazu po zaznaczeniu określonego punktu w 3D (3D Reference Point lub zgodnie z nazewnictwem producenta), wizualizacja wielu odrębnych obszarów anatomicznych (Anatomy Visualizer lub zgodnie z nazewnictwem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producenta), wyodrębnianie rejonów anatomicznych (Region Growing lub zgodnie z nazewnictwem producenta).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40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lastRenderedPageBreak/>
              <w:t>Tak / Nie;</w:t>
            </w:r>
          </w:p>
          <w:p w14:paraId="3D732E41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Jeżeli tak -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42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43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Nie – 0 pkt.</w:t>
            </w:r>
          </w:p>
          <w:p w14:paraId="3D732E44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 – 1 pkt.</w:t>
            </w:r>
          </w:p>
        </w:tc>
      </w:tr>
      <w:tr w:rsidR="008F0D4E" w:rsidRPr="00670D9A" w14:paraId="3D732E4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46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47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Dedykowane procedury wyświetlania i opracowywania badań MR: badań różnych obszarów ciała oraz badań naczyniowych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48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49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4A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58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4C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4D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Narzędzia opracowywania badań MR:</w:t>
            </w:r>
          </w:p>
          <w:p w14:paraId="3D732E4E" w14:textId="77777777" w:rsidR="008F0D4E" w:rsidRPr="00670D9A" w:rsidRDefault="008F0D4E" w:rsidP="008F0D4E">
            <w:pPr>
              <w:pStyle w:val="AbsatzTableFormat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filtr obrazów MR</w:t>
            </w:r>
          </w:p>
          <w:p w14:paraId="3D732E4F" w14:textId="77777777" w:rsidR="008F0D4E" w:rsidRPr="00670D9A" w:rsidRDefault="008F0D4E" w:rsidP="008F0D4E">
            <w:pPr>
              <w:pStyle w:val="AbsatzTableFormat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operacje na obrazach MR:</w:t>
            </w:r>
          </w:p>
          <w:p w14:paraId="3D732E50" w14:textId="77777777" w:rsidR="008F0D4E" w:rsidRPr="00670D9A" w:rsidRDefault="008F0D4E" w:rsidP="008F0D4E">
            <w:pPr>
              <w:pStyle w:val="AbsatzTableFormat"/>
              <w:numPr>
                <w:ilvl w:val="1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elastyczna korekcja artefaktów ruchowych</w:t>
            </w:r>
          </w:p>
          <w:p w14:paraId="3D732E51" w14:textId="77777777" w:rsidR="008F0D4E" w:rsidRPr="00670D9A" w:rsidRDefault="008F0D4E" w:rsidP="008F0D4E">
            <w:pPr>
              <w:pStyle w:val="AbsatzTableFormat"/>
              <w:numPr>
                <w:ilvl w:val="1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subtrakcja obrazów,</w:t>
            </w:r>
          </w:p>
          <w:p w14:paraId="3D732E52" w14:textId="77777777" w:rsidR="008F0D4E" w:rsidRPr="00670D9A" w:rsidRDefault="008F0D4E" w:rsidP="008F0D4E">
            <w:pPr>
              <w:pStyle w:val="AbsatzTableFormat"/>
              <w:numPr>
                <w:ilvl w:val="1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średnia arytmetyczna,</w:t>
            </w:r>
          </w:p>
          <w:p w14:paraId="3D732E53" w14:textId="77777777" w:rsidR="008F0D4E" w:rsidRPr="00670D9A" w:rsidRDefault="008F0D4E" w:rsidP="008F0D4E">
            <w:pPr>
              <w:pStyle w:val="AbsatzTableFormat"/>
              <w:numPr>
                <w:ilvl w:val="1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dodawanie,</w:t>
            </w:r>
          </w:p>
          <w:p w14:paraId="3D732E54" w14:textId="77777777" w:rsidR="008F0D4E" w:rsidRPr="00670D9A" w:rsidRDefault="008F0D4E" w:rsidP="008F0D4E">
            <w:pPr>
              <w:pStyle w:val="AbsatzTableFormat"/>
              <w:numPr>
                <w:ilvl w:val="1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dzielenie, iloczyn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55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56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57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61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59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5A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  <w:p w14:paraId="3D732E5B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Funkcjonalność dostępna na dowolnym etapie oceny badań, na dowolnej stacji lekarskiej.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5C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3D732E5D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-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5E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5F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3D732E60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– 2 pkt.</w:t>
            </w:r>
          </w:p>
        </w:tc>
      </w:tr>
      <w:tr w:rsidR="008F0D4E" w:rsidRPr="00670D9A" w14:paraId="3D732E6A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62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63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Oprogramowanie do oceny wieloparametrycznych badań MR prostaty, realizujące:</w:t>
            </w:r>
          </w:p>
          <w:p w14:paraId="3D732E64" w14:textId="77777777" w:rsidR="008F0D4E" w:rsidRPr="00670D9A" w:rsidRDefault="008F0D4E" w:rsidP="008F0D4E">
            <w:pPr>
              <w:pStyle w:val="AbsatzTableFormat"/>
              <w:numPr>
                <w:ilvl w:val="0"/>
                <w:numId w:val="1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dedykowany workflow umożliwiający jednoczesne przeglądanie serii anatomicznych, dyfuzji, serii dynamicznych T1</w:t>
            </w:r>
          </w:p>
          <w:p w14:paraId="3D732E65" w14:textId="77777777" w:rsidR="008F0D4E" w:rsidRPr="00670D9A" w:rsidRDefault="008F0D4E" w:rsidP="008F0D4E">
            <w:pPr>
              <w:pStyle w:val="AbsatzTableFormat"/>
              <w:numPr>
                <w:ilvl w:val="0"/>
                <w:numId w:val="1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ustandaryzowane raportowanie PIRADS V2</w:t>
            </w:r>
          </w:p>
          <w:p w14:paraId="3D732E66" w14:textId="77777777" w:rsidR="008F0D4E" w:rsidRPr="00670D9A" w:rsidRDefault="008F0D4E" w:rsidP="008F0D4E">
            <w:pPr>
              <w:pStyle w:val="AbsatzTableFormat"/>
              <w:numPr>
                <w:ilvl w:val="0"/>
                <w:numId w:val="1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lista znalezisk/pomiarów z intuicyjną wizualizacją adresowaną dla urologów na potrzeby wykonywania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biopsji.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67" w14:textId="61AA557B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 xml:space="preserve">Tak,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minimum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na 3 stanowiskach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68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69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7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6B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6C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Oprogramowanie do oceny badań MR piersi, realizujące:</w:t>
            </w:r>
          </w:p>
          <w:p w14:paraId="3D732E6D" w14:textId="77777777" w:rsidR="008F0D4E" w:rsidRPr="00670D9A" w:rsidRDefault="008F0D4E" w:rsidP="008F0D4E">
            <w:pPr>
              <w:pStyle w:val="AbsatzTableFormat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dedykowany workflow umożliwiający jednoczesne przeglądanie serii anatomicznych, serii dynamicznych z kontrastem</w:t>
            </w:r>
          </w:p>
          <w:p w14:paraId="3D732E6E" w14:textId="77777777" w:rsidR="008F0D4E" w:rsidRPr="00670D9A" w:rsidRDefault="008F0D4E" w:rsidP="008F0D4E">
            <w:pPr>
              <w:pStyle w:val="AbsatzTableFormat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ustandaryzowane raportowanie BIRADS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6F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Tak, na 3 stanowiskach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70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71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47332421" w14:textId="77777777" w:rsidTr="0064413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12C68E3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4DD0246" w14:textId="77777777" w:rsidR="008F0D4E" w:rsidRPr="00C92412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2412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Oprogramowanie do analizy wyników spektroskopii protonowej (1H MRS) typu SVS i CSI 2D i 3D, z automatyczną eliminacją wokseli o jakości progu zdefiniowanego przez użytkownika, pozwalająca na analizę wstępną w postaci m.in. filtrowanie sygnału, usuwanie sygnału wody, korekcja fazy. </w:t>
            </w:r>
          </w:p>
          <w:p w14:paraId="0FC09393" w14:textId="3301BDD9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AB6EB62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Tak,</w:t>
            </w:r>
          </w:p>
          <w:p w14:paraId="69EA3056" w14:textId="2670C12E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4D73" w14:textId="21E303B1" w:rsidR="008F0D4E" w:rsidRPr="002C2EAB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186F" w14:textId="6CE8E38E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8627D3" w14:paraId="2650BE1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C3B1053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7086E45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Ilościowa analiza badań perfuzji (neuro), a w szczególności kalkulacja i prezentacja w kolorze następujących wskaźników: - relMTT (relative Mean Transit Time) - relCBV (relative Cerebral Blood Volume) - relCBF (relative Cerebral Blood Flow)</w:t>
            </w:r>
          </w:p>
          <w:p w14:paraId="60EE2B73" w14:textId="2CFEFB1F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C05B8D0" w14:textId="40B0A5D0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minimum 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stanowiskach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DBD3" w14:textId="1D117425" w:rsidR="008F0D4E" w:rsidRPr="006C7D42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2CCF" w14:textId="77777777" w:rsidR="008F0D4E" w:rsidRPr="008627D3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8F0D4E" w:rsidRPr="008627D3" w14:paraId="0EA41B4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3E4990D" w14:textId="77777777" w:rsidR="008F0D4E" w:rsidRPr="008627D3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960C9D8" w14:textId="77777777" w:rsidR="008F0D4E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>Oprogramowanie do analizy badań onkologicznych MR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umożliwiająca:</w:t>
            </w:r>
          </w:p>
          <w:p w14:paraId="4AE00CA0" w14:textId="367B866A" w:rsidR="008F0D4E" w:rsidRDefault="008F0D4E" w:rsidP="008F0D4E">
            <w:pPr>
              <w:pStyle w:val="AbsatzTableFormat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obliczenie histogramu</w:t>
            </w:r>
          </w:p>
          <w:p w14:paraId="69AB721F" w14:textId="3BE05871" w:rsidR="008F0D4E" w:rsidRDefault="008F0D4E" w:rsidP="008F0D4E">
            <w:pPr>
              <w:pStyle w:val="AbsatzTableFormat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Tworzenie trendów śledzonych spostrzeżeń</w:t>
            </w:r>
          </w:p>
          <w:p w14:paraId="28ADA8EA" w14:textId="1A3ACD05" w:rsidR="008F0D4E" w:rsidRDefault="008F0D4E" w:rsidP="008F0D4E">
            <w:pPr>
              <w:pStyle w:val="AbsatzTableFormat"/>
              <w:ind w:left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Zestaw funkcji „Trending” lub zgodnie z nomenklaturą Producenta pozwalający analizować wczesne odpowiedzi w zmianach chorobowych, np. przy wykorzystaniu obrazów ADC po chemioterapii/leczeniu metodą TACE (Total Tumor Burden).</w:t>
            </w:r>
          </w:p>
          <w:p w14:paraId="23D08C93" w14:textId="535B1E6F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9B4B5CC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12AD98D4" w14:textId="34AF1ECA" w:rsidR="008F0D4E" w:rsidRPr="00E738A4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- podać nazwę, 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C40D" w14:textId="0DA5BB48" w:rsidR="008F0D4E" w:rsidRPr="00CB1990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7999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5289E1B1" w14:textId="085B9E27" w:rsidR="008F0D4E" w:rsidRPr="008627D3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– 1 pkt.</w:t>
            </w:r>
          </w:p>
        </w:tc>
      </w:tr>
      <w:tr w:rsidR="008F0D4E" w:rsidRPr="008627D3" w14:paraId="5965038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7699A40" w14:textId="77777777" w:rsidR="008F0D4E" w:rsidRPr="008627D3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07150C5" w14:textId="77777777" w:rsidR="008F0D4E" w:rsidRPr="00EA71FD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Oprogramowanie do analizy badań onkologicznych MR zoptymalizowane pod kątem szybkiej oceny dużej ilości danych </w:t>
            </w: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obrazowych w badaniach z wielu obszarów lub całego ciała, wyposażone w:</w:t>
            </w:r>
          </w:p>
          <w:p w14:paraId="16344AB2" w14:textId="77777777" w:rsidR="008F0D4E" w:rsidRPr="00EA71FD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>dedykowane procedury wyświetlania dla opisywania badań MR wątroby, mózgu oraz badań wielu rejonów.</w:t>
            </w:r>
          </w:p>
          <w:p w14:paraId="6F2239D2" w14:textId="77777777" w:rsidR="008F0D4E" w:rsidRPr="00EA71FD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>mechanizmy trójwymiarowej segmentacji zmian, wyznaczania objętości, inne niż typowe segmentacje VOI w oparciu o kulę/elipsę</w:t>
            </w:r>
          </w:p>
          <w:p w14:paraId="094F6078" w14:textId="7DDFCDCE" w:rsidR="008F0D4E" w:rsidRPr="00EA71FD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A71FD">
              <w:rPr>
                <w:rFonts w:asciiTheme="minorHAnsi" w:hAnsiTheme="minorHAnsi" w:cs="Arial"/>
                <w:bCs/>
                <w:sz w:val="22"/>
                <w:szCs w:val="22"/>
              </w:rPr>
              <w:t>dokonywanie analizy wolumetrycznej guzów, węzłów chłonnych i zmian przerzutowych, a także innych zmian nie-onkologicznych lub obiektów o odpowiednim kontraście w stosunku do otaczającej tkanki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09CBBA5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Tak,</w:t>
            </w:r>
          </w:p>
          <w:p w14:paraId="45349F8E" w14:textId="67D76ED9" w:rsidR="008F0D4E" w:rsidRPr="008627D3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DAC3" w14:textId="0631C583" w:rsidR="008F0D4E" w:rsidRPr="006C7D42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2BF4" w14:textId="791BB391" w:rsidR="008F0D4E" w:rsidRPr="008627D3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8627D3" w14:paraId="74B071FC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84E2376" w14:textId="77777777" w:rsidR="008F0D4E" w:rsidRPr="008627D3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A674B38" w14:textId="77777777" w:rsidR="008F0D4E" w:rsidRPr="00C93710" w:rsidRDefault="008F0D4E" w:rsidP="008F0D4E">
            <w:pPr>
              <w:rPr>
                <w:rFonts w:asciiTheme="minorHAnsi" w:eastAsia="Andale Sans UI" w:hAnsiTheme="minorHAnsi" w:cstheme="minorHAnsi"/>
                <w:bCs/>
                <w:sz w:val="22"/>
                <w:szCs w:val="22"/>
              </w:rPr>
            </w:pPr>
            <w:r w:rsidRPr="00C93710">
              <w:rPr>
                <w:rFonts w:asciiTheme="minorHAnsi" w:hAnsiTheme="minorHAnsi" w:cstheme="minorHAnsi"/>
                <w:bCs/>
                <w:sz w:val="22"/>
                <w:szCs w:val="22"/>
              </w:rPr>
              <w:t>Śledzenie zmian nowotworowych z możliwością pomiarów progresji zmiany, z możliwością klasyfikacji zmian zgodnie z kryteriami:</w:t>
            </w:r>
          </w:p>
          <w:p w14:paraId="27BD6F9F" w14:textId="77777777" w:rsidR="008F0D4E" w:rsidRPr="00C93710" w:rsidRDefault="008F0D4E" w:rsidP="008F0D4E">
            <w:pPr>
              <w:pStyle w:val="AbsatzTableForma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3710">
              <w:rPr>
                <w:rFonts w:asciiTheme="minorHAnsi" w:hAnsiTheme="minorHAnsi" w:cstheme="minorHAnsi"/>
                <w:bCs/>
                <w:sz w:val="22"/>
                <w:szCs w:val="22"/>
              </w:rPr>
              <w:t>RECIST 1.0, 1.1, WHO</w:t>
            </w:r>
          </w:p>
          <w:p w14:paraId="296FFD28" w14:textId="77777777" w:rsidR="008F0D4E" w:rsidRPr="00C93710" w:rsidRDefault="008F0D4E" w:rsidP="008F0D4E">
            <w:pPr>
              <w:pStyle w:val="AbsatzTableForma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3710">
              <w:rPr>
                <w:rFonts w:asciiTheme="minorHAnsi" w:hAnsiTheme="minorHAnsi" w:cstheme="minorHAnsi"/>
                <w:bCs/>
                <w:sz w:val="22"/>
                <w:szCs w:val="22"/>
              </w:rPr>
              <w:t>Lung-RADS</w:t>
            </w:r>
          </w:p>
          <w:p w14:paraId="48B345B3" w14:textId="2B0FBBE5" w:rsidR="008F0D4E" w:rsidRPr="00EA71FD" w:rsidRDefault="008F0D4E" w:rsidP="008F0D4E">
            <w:pPr>
              <w:pStyle w:val="AbsatzTableForma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C93710">
              <w:rPr>
                <w:rFonts w:asciiTheme="minorHAnsi" w:hAnsiTheme="minorHAnsi" w:cstheme="minorHAnsi"/>
                <w:bCs/>
                <w:sz w:val="22"/>
                <w:szCs w:val="22"/>
              </w:rPr>
              <w:t>TNM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F628D78" w14:textId="609E5F5D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2085CA15" w14:textId="48E599BA" w:rsidR="008F0D4E" w:rsidRPr="00EA71FD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Jeżeli tak - podać nazwę, minimum 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stanowisk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4A3D" w14:textId="15884A59" w:rsidR="008F0D4E" w:rsidRPr="00EA71FD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8F67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517AF25B" w14:textId="26572482" w:rsidR="008F0D4E" w:rsidRPr="008627D3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– 1 pkt.</w:t>
            </w:r>
          </w:p>
        </w:tc>
      </w:tr>
      <w:tr w:rsidR="008F0D4E" w:rsidRPr="00670D9A" w14:paraId="6F74CAD5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AE10C4E" w14:textId="77777777" w:rsidR="008F0D4E" w:rsidRPr="008627D3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898F4EA" w14:textId="77777777" w:rsidR="008F0D4E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C2EAB">
              <w:rPr>
                <w:rFonts w:asciiTheme="minorHAnsi" w:hAnsiTheme="minorHAnsi" w:cs="Arial"/>
                <w:bCs/>
                <w:sz w:val="22"/>
                <w:szCs w:val="22"/>
              </w:rPr>
              <w:t>Zaawansowane narzędzia do oceny badań mammograficznych w MR zawierające min:</w:t>
            </w:r>
          </w:p>
          <w:p w14:paraId="53BF18B9" w14:textId="77777777" w:rsidR="008F0D4E" w:rsidRDefault="008F0D4E" w:rsidP="008F0D4E">
            <w:pPr>
              <w:pStyle w:val="AbsatzTableFormat"/>
              <w:numPr>
                <w:ilvl w:val="0"/>
                <w:numId w:val="3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C2EAB">
              <w:rPr>
                <w:rFonts w:asciiTheme="minorHAnsi" w:hAnsiTheme="minorHAnsi" w:cs="Arial"/>
                <w:bCs/>
                <w:sz w:val="22"/>
                <w:szCs w:val="22"/>
              </w:rPr>
              <w:t>raportowanie zgodne z BI-RADS</w:t>
            </w:r>
          </w:p>
          <w:p w14:paraId="34B19FD6" w14:textId="77777777" w:rsidR="008F0D4E" w:rsidRDefault="008F0D4E" w:rsidP="008F0D4E">
            <w:pPr>
              <w:pStyle w:val="AbsatzTableFormat"/>
              <w:numPr>
                <w:ilvl w:val="0"/>
                <w:numId w:val="3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C2EAB">
              <w:rPr>
                <w:rFonts w:asciiTheme="minorHAnsi" w:hAnsiTheme="minorHAnsi" w:cs="Arial"/>
                <w:bCs/>
                <w:sz w:val="22"/>
                <w:szCs w:val="22"/>
              </w:rPr>
              <w:t>elastyczna korekcja ruchu</w:t>
            </w:r>
          </w:p>
          <w:p w14:paraId="2FB646FB" w14:textId="77777777" w:rsidR="008F0D4E" w:rsidRDefault="008F0D4E" w:rsidP="008F0D4E">
            <w:pPr>
              <w:pStyle w:val="AbsatzTableFormat"/>
              <w:numPr>
                <w:ilvl w:val="0"/>
                <w:numId w:val="3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C2EAB">
              <w:rPr>
                <w:rFonts w:asciiTheme="minorHAnsi" w:hAnsiTheme="minorHAnsi" w:cs="Arial"/>
                <w:bCs/>
                <w:sz w:val="22"/>
                <w:szCs w:val="22"/>
              </w:rPr>
              <w:t>automatyczna subtrakcja</w:t>
            </w:r>
          </w:p>
          <w:p w14:paraId="51E1272B" w14:textId="77777777" w:rsidR="008F0D4E" w:rsidRDefault="008F0D4E" w:rsidP="008F0D4E">
            <w:pPr>
              <w:pStyle w:val="AbsatzTableFormat"/>
              <w:numPr>
                <w:ilvl w:val="0"/>
                <w:numId w:val="3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C2EAB">
              <w:rPr>
                <w:rFonts w:asciiTheme="minorHAnsi" w:hAnsiTheme="minorHAnsi" w:cs="Arial"/>
                <w:bCs/>
                <w:sz w:val="22"/>
                <w:szCs w:val="22"/>
              </w:rPr>
              <w:t>automatyczna synchronizacja danych 2D, 3D i 4D</w:t>
            </w:r>
          </w:p>
          <w:p w14:paraId="26621A52" w14:textId="5DFF300B" w:rsidR="008F0D4E" w:rsidRDefault="008F0D4E" w:rsidP="008F0D4E">
            <w:pPr>
              <w:pStyle w:val="AbsatzTableFormat"/>
              <w:numPr>
                <w:ilvl w:val="0"/>
                <w:numId w:val="3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C2EAB">
              <w:rPr>
                <w:rFonts w:asciiTheme="minorHAnsi" w:hAnsiTheme="minorHAnsi" w:cs="Arial"/>
                <w:bCs/>
                <w:sz w:val="22"/>
                <w:szCs w:val="22"/>
              </w:rPr>
              <w:t>parametryczna analiza dynamiki (wash in, wash ou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t)</w:t>
            </w:r>
          </w:p>
          <w:p w14:paraId="29BF5A50" w14:textId="77777777" w:rsidR="008F0D4E" w:rsidRDefault="008F0D4E" w:rsidP="008F0D4E">
            <w:pPr>
              <w:pStyle w:val="AbsatzTableFormat"/>
              <w:numPr>
                <w:ilvl w:val="0"/>
                <w:numId w:val="3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C2EAB">
              <w:rPr>
                <w:rFonts w:asciiTheme="minorHAnsi" w:hAnsiTheme="minorHAnsi" w:cs="Arial"/>
                <w:bCs/>
                <w:sz w:val="22"/>
                <w:szCs w:val="22"/>
              </w:rPr>
              <w:t>wskaźnik wzmocnienia, PEI)</w:t>
            </w:r>
          </w:p>
          <w:p w14:paraId="430857B3" w14:textId="12E3018E" w:rsidR="008F0D4E" w:rsidRPr="002C2EAB" w:rsidRDefault="008F0D4E" w:rsidP="008F0D4E">
            <w:pPr>
              <w:pStyle w:val="AbsatzTableFormat"/>
              <w:numPr>
                <w:ilvl w:val="0"/>
                <w:numId w:val="3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C2EAB">
              <w:rPr>
                <w:rFonts w:asciiTheme="minorHAnsi" w:hAnsiTheme="minorHAnsi" w:cs="Arial"/>
                <w:bCs/>
                <w:sz w:val="22"/>
                <w:szCs w:val="22"/>
              </w:rPr>
              <w:t>analiza krzywej w trybie „on the fly” oraz podczas wyznaczenia VOI</w:t>
            </w:r>
          </w:p>
          <w:p w14:paraId="06A1F0D2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3B8C730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Tak,</w:t>
            </w:r>
          </w:p>
          <w:p w14:paraId="0DA04BA9" w14:textId="62BE35D5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3BAE" w14:textId="3E72F042" w:rsidR="008F0D4E" w:rsidRPr="005C55B4" w:rsidRDefault="008F0D4E" w:rsidP="008F0D4E">
            <w:pPr>
              <w:pStyle w:val="AbsatzTableFormat"/>
              <w:jc w:val="center"/>
              <w:rPr>
                <w:rFonts w:ascii="siemens_sans" w:hAnsi="siemens_sans" w:hint="eastAsia"/>
                <w:color w:val="374B5A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5F46" w14:textId="0319409F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9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87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88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porównywanie badań CT w 3D, z kolorowym zaznaczeniem zmian pomiędzy badaniami (technologia Lung Change lub zgodnie z nazewnictwem producenta) realizujące:</w:t>
            </w:r>
          </w:p>
          <w:p w14:paraId="3D732E89" w14:textId="77777777" w:rsidR="008F0D4E" w:rsidRPr="00670D9A" w:rsidRDefault="008F0D4E" w:rsidP="008F0D4E">
            <w:pPr>
              <w:pStyle w:val="AbsatzTableFormat"/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automatyczne zarejestrowanie/załadowanie/wyświetlenie badania bieżącego i poprzedniego bez konieczności ręcznej interakcji przez użytkownika,</w:t>
            </w:r>
          </w:p>
          <w:p w14:paraId="3D732E8A" w14:textId="77777777" w:rsidR="008F0D4E" w:rsidRPr="00670D9A" w:rsidRDefault="008F0D4E" w:rsidP="008F0D4E">
            <w:pPr>
              <w:pStyle w:val="AbsatzTableFormat"/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 zaznaczenie w kolorze (np. pomarańczowy kolor zwiększenie gęstości HU, niebieski zmniejszenie HU) wszelkich zmian w budowie płuc pomiędzy dwoma badaniami CT.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3E2E9F9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Tak / Nie;</w:t>
            </w:r>
          </w:p>
          <w:p w14:paraId="3D732E8C" w14:textId="2336BE5D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Jeżeli tak - podać nazwę, minimum 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stanowisk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8D" w14:textId="5A77DA42" w:rsidR="008F0D4E" w:rsidRPr="00543CC6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8E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3D732E8F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 – 1 pkt.</w:t>
            </w:r>
          </w:p>
        </w:tc>
      </w:tr>
      <w:tr w:rsidR="008F0D4E" w:rsidRPr="00670D9A" w14:paraId="3D732E9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91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71B0FDD" w14:textId="243C58FE" w:rsidR="008F0D4E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Oprogramowanie do oceny tętnic wieńcowych w CT z funkcją: </w:t>
            </w:r>
          </w:p>
          <w:p w14:paraId="3A2EDB98" w14:textId="77777777" w:rsidR="008F0D4E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EB0B336" w14:textId="77777777" w:rsidR="008F0D4E" w:rsidRPr="00F65F58" w:rsidRDefault="008F0D4E" w:rsidP="008F0D4E">
            <w:pPr>
              <w:pStyle w:val="AbsatzTableFormat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automatycznej wyodrębniania (segmentacji) mięśnia serca, rozwinięcia wzdłuż linii centralnej naczynia, pomiaru przekroju, pola i średnicy światła naczynia i automatycznego pomiaru stopnia stenozy</w:t>
            </w:r>
          </w:p>
          <w:p w14:paraId="3D732E92" w14:textId="7DEB714B" w:rsidR="008F0D4E" w:rsidRPr="00F65F58" w:rsidRDefault="008F0D4E" w:rsidP="008F0D4E">
            <w:pPr>
              <w:pStyle w:val="AbsatzTableForma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65F58">
              <w:rPr>
                <w:rFonts w:asciiTheme="minorHAnsi" w:hAnsiTheme="minorHAnsi" w:cs="Arial"/>
                <w:bCs/>
                <w:sz w:val="22"/>
                <w:szCs w:val="22"/>
              </w:rPr>
              <w:t>Automatyczna segmentacja i etykietowanie naczyń wieńcowych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93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Tak,</w:t>
            </w:r>
          </w:p>
          <w:p w14:paraId="3D732E94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95" w14:textId="42FCFE5A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96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9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98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99" w14:textId="77777777" w:rsidR="008F0D4E" w:rsidRPr="00670D9A" w:rsidRDefault="008F0D4E" w:rsidP="008F0D4E">
            <w:pPr>
              <w:pStyle w:val="AbsatzTableFormat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Oprogramowanie do oceny zwapnień naczyń wieńcowych typu Calcium Score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9A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Tak,</w:t>
            </w:r>
          </w:p>
          <w:p w14:paraId="3D732E9B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9C" w14:textId="7EB69D81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9D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6936411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9008B4C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D924D3E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Automatyczne generowanie indeksu zwapnień w naczyniach wieńcowych i zapisywanie w systemie PACS wraz z odrębną serią zawierającą wykres centylowy indeksu zwapnień zależny od wieku wraz z określeniem wieku tętnic wieńcowych. </w:t>
            </w:r>
          </w:p>
          <w:p w14:paraId="40A9EE28" w14:textId="6FA128E0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Obliczanie wykonywane automatycznie w tle, bez konieczności ręcznego otwierania badania przez użytkownika (technologia Rapid Results lub zgodnie z nomenklaturą Producenta) </w:t>
            </w:r>
          </w:p>
          <w:p w14:paraId="24ECE8BC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54E15A2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2FA92D2B" w14:textId="1FA0A12D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-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9F4B" w14:textId="3EC563C3" w:rsidR="008F0D4E" w:rsidRPr="00BA487E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C94C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3289BD77" w14:textId="65265421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 – 1 pkt.</w:t>
            </w:r>
          </w:p>
        </w:tc>
      </w:tr>
      <w:tr w:rsidR="008F0D4E" w:rsidRPr="00670D9A" w14:paraId="3D732EA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9F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A0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Oprogramowanie do oceny badań naczyniowych CT umożliwiające:</w:t>
            </w:r>
          </w:p>
          <w:p w14:paraId="3D732EA1" w14:textId="77777777" w:rsidR="008F0D4E" w:rsidRPr="00E738A4" w:rsidRDefault="008F0D4E" w:rsidP="008F0D4E">
            <w:pPr>
              <w:pStyle w:val="AbsatzTableForma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identyfikację i izolację zakontrastowanego naczynia z badanej objętości , rozwinięcie wzdłuż linii centralnej naczynia,</w:t>
            </w:r>
          </w:p>
          <w:p w14:paraId="3D732EA2" w14:textId="77777777" w:rsidR="008F0D4E" w:rsidRPr="00E738A4" w:rsidRDefault="008F0D4E" w:rsidP="008F0D4E">
            <w:pPr>
              <w:pStyle w:val="AbsatzTableForma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włączanie/wyłączanie zwapnień</w:t>
            </w:r>
          </w:p>
          <w:p w14:paraId="3D732EA3" w14:textId="4798F42F" w:rsidR="008F0D4E" w:rsidRPr="00E738A4" w:rsidRDefault="008F0D4E" w:rsidP="008F0D4E">
            <w:pPr>
              <w:pStyle w:val="AbsatzTableForma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automatyczny pomiar stenozy</w:t>
            </w:r>
          </w:p>
          <w:p w14:paraId="138EB56B" w14:textId="77777777" w:rsidR="008F0D4E" w:rsidRPr="00E738A4" w:rsidRDefault="008F0D4E" w:rsidP="008F0D4E">
            <w:pPr>
              <w:pStyle w:val="AbsatzTableForma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pomiar średnicy i obwodu naczynia, </w:t>
            </w:r>
          </w:p>
          <w:p w14:paraId="64D279AC" w14:textId="77777777" w:rsidR="008F0D4E" w:rsidRPr="00E738A4" w:rsidRDefault="008F0D4E" w:rsidP="008F0D4E">
            <w:pPr>
              <w:pStyle w:val="AbsatzTableForma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pomiar długości naczynia wzdłuż krzywej </w:t>
            </w:r>
          </w:p>
          <w:p w14:paraId="3D732EA4" w14:textId="1B683BB7" w:rsidR="008F0D4E" w:rsidRPr="00E738A4" w:rsidRDefault="008F0D4E" w:rsidP="008F0D4E">
            <w:pPr>
              <w:pStyle w:val="AbsatzTableForma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rekonstrukcje MPR krzywoliniowe oraz poprzeczne analizowanego naczynia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A6" w14:textId="1BC6E526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 xml:space="preserve">Tak, 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stanowiskach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A7" w14:textId="3590FA18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A8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69E28E3D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9D561BC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F4A5A71" w14:textId="77777777" w:rsidR="008F0D4E" w:rsidRPr="00E738A4" w:rsidRDefault="008F0D4E" w:rsidP="008F0D4E">
            <w:pPr>
              <w:pStyle w:val="AbsatzTableFormat"/>
              <w:ind w:left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Możliwość tworzenia własnego workflow (makro) do ustandaryzowanego i powtarzalnego opracowywania badań naczyniowych, pozwalającego na dokumentowanie: pomiarów, zdjęć, wskazań, rekonstrukcji radialnych/równoległych głównych naczyń (technologia Rapid Results lub zgodnie z nomenklaturą Producenta). </w:t>
            </w:r>
          </w:p>
          <w:p w14:paraId="727C7A5D" w14:textId="77777777" w:rsidR="008F0D4E" w:rsidRPr="00E738A4" w:rsidRDefault="008F0D4E" w:rsidP="008F0D4E">
            <w:pPr>
              <w:pStyle w:val="AbsatzTableFormat"/>
              <w:ind w:left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Możliwość natychmiast natychmiastowego wysłania wygenerowanych rekonstrukcji  do aparatu zabiegowego.</w:t>
            </w:r>
          </w:p>
          <w:p w14:paraId="3A13612F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43DB5CE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14841388" w14:textId="6E747301" w:rsidR="008F0D4E" w:rsidRPr="00670D9A" w:rsidRDefault="008F0D4E" w:rsidP="008F0D4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Jeżeli tak -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F883" w14:textId="15D744C9" w:rsidR="008F0D4E" w:rsidRPr="00180065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FE83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29638498" w14:textId="3D94C1CE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 – 1 pkt.</w:t>
            </w:r>
          </w:p>
        </w:tc>
      </w:tr>
      <w:tr w:rsidR="008F0D4E" w:rsidRPr="00670D9A" w14:paraId="3D732EB0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AA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AB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Oprogramowanie do oceny tętniaków: segmentacja 3D i ocena tętniaków w CT mózgu wraz z obliczaniem objętości tętniaka, minimalną i maksymalną długością tętniaka</w:t>
            </w: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AC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Tak,</w:t>
            </w:r>
          </w:p>
          <w:p w14:paraId="3D732EAD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AE" w14:textId="7E76933B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AF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B7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B1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B2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Oprogramowanie do segmentacji 3D i oceny krwiaków w CT mózgu wraz z automatycznym obliczaniem objętości krwiaka oraz jego krótkiej i długiej osi. </w:t>
            </w: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br/>
              <w:t>W przypadku kilku krwiaków obliczanie sumarycznej objętości krwiaków</w:t>
            </w: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B3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Tak,</w:t>
            </w:r>
          </w:p>
          <w:p w14:paraId="3D732EB4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B5" w14:textId="25FB31D3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B6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3D732EBF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B8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B9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Oprogramowanie do oceny perfuzji mózgu w CT umożliwiające ocenę ilościową i jakościową (mapy barwne) co najmniej </w:t>
            </w: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następujących parametrów: rBF (miejscowy przepływ krwi), rBV (miejscowa objętość krwi) oraz TTP (czas do szczytu krzywej wzmocnienia) i MTT (średni czas przejścia) i PS (ocena bariery przepuszczalności błon komórkowych)</w:t>
            </w:r>
          </w:p>
          <w:p w14:paraId="3D732EBA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BB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Tak,</w:t>
            </w:r>
          </w:p>
          <w:p w14:paraId="3D732EBC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BD" w14:textId="30B33B01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BE" w14:textId="77777777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495EDF89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50F9652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F1F1635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Funkcjonalność szybkiego i powtarzalnego automatycznego generowania map perfuzyjnych bez konieczności ręcznego otwierania badania na stacji lekarskiej oraz ich archiwizowania (technologia Rapid Results lub zgodnie z nomenklaturą Producenta), na potrzeby szybkiej oceny badań SOR (m.in. udarów). </w:t>
            </w:r>
          </w:p>
          <w:p w14:paraId="76A3DF58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Możliwość natychmiast natychmiastowego wysłania wygenerowanych map do aparatu zabiegowego. </w:t>
            </w:r>
          </w:p>
          <w:p w14:paraId="42067BF0" w14:textId="3BA979D6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Możliwość tworzenia własnego szablonu opracowywania badań perfuzyjnych (makro)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C6D596E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0DCD9037" w14:textId="776141F8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- podać nazwę, 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4248" w14:textId="66EB568D" w:rsidR="008F0D4E" w:rsidRPr="00BA487E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1150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175595C2" w14:textId="4F3BFD02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 – 1 pkt.</w:t>
            </w:r>
          </w:p>
        </w:tc>
      </w:tr>
      <w:tr w:rsidR="008F0D4E" w:rsidRPr="00180065" w14:paraId="4D09F6F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CC900E3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203F571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Automatyczna ocena badań CT bez kontrastu (natywnych) wraz z określeniem parametru ASPECTS - Alberta Stroke Program Early CT Score umożliwiającego oszacowanie rozległości i zaawansowania strefy niedokrwienia. </w:t>
            </w:r>
          </w:p>
          <w:p w14:paraId="4CEBD6A1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Automatyczne generowanie pomiarów/map bez konieczności ręcznego otwierania badania na stacji lekarskiej, automatyczne wysyłanie pomiarów/map do systemu PACS oraz ich archiwizowania (technologia Rapid Results lub zgodnie z nomenklaturą Producenta) </w:t>
            </w:r>
          </w:p>
          <w:p w14:paraId="46340EB5" w14:textId="0E95AB85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-  jednoczesny dostęp dla min. jednego użytkownika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FA5D2D0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5625148A" w14:textId="76849951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- podać nazwę, 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C35A" w14:textId="6D643A1C" w:rsidR="008F0D4E" w:rsidRPr="00543CC6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127D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5E005000" w14:textId="25E01A4E" w:rsidR="008F0D4E" w:rsidRPr="00180065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val="en-US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 – 1 pkt.</w:t>
            </w:r>
          </w:p>
        </w:tc>
      </w:tr>
      <w:tr w:rsidR="008F0D4E" w:rsidRPr="00670D9A" w14:paraId="3D732EC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C0" w14:textId="77777777" w:rsidR="008F0D4E" w:rsidRPr="00180065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C1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Aplikacja dla szybkiej i dokładnej oceny badań CT urazowych i onkologicznych klatki piersiowej, umożliwiająca:</w:t>
            </w:r>
          </w:p>
          <w:p w14:paraId="3D732EC2" w14:textId="77777777" w:rsidR="008F0D4E" w:rsidRPr="00E738A4" w:rsidRDefault="008F0D4E" w:rsidP="008F0D4E">
            <w:pPr>
              <w:pStyle w:val="AbsatzTableFormat"/>
              <w:numPr>
                <w:ilvl w:val="0"/>
                <w:numId w:val="2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ocena kostna z możliwością obracania żeber, rozwinięciem struktury kostnej klatki piersiowej na płaszczyźnie,</w:t>
            </w:r>
          </w:p>
          <w:p w14:paraId="3D732EC3" w14:textId="77777777" w:rsidR="008F0D4E" w:rsidRPr="00E738A4" w:rsidRDefault="008F0D4E" w:rsidP="008F0D4E">
            <w:pPr>
              <w:pStyle w:val="AbsatzTableFormat"/>
              <w:numPr>
                <w:ilvl w:val="0"/>
                <w:numId w:val="2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ocena kręgosłupa z automatycznym wyznaczaniem linii rdzenia kręgowego, rozwinięciem kręgosłupa na płaszczyźnie, przeglądaniem w płaszczyznach prostopadłych do osi kręgosłupa</w:t>
            </w:r>
          </w:p>
          <w:p w14:paraId="3D732EC4" w14:textId="77777777" w:rsidR="008F0D4E" w:rsidRPr="00E738A4" w:rsidRDefault="008F0D4E" w:rsidP="008F0D4E">
            <w:pPr>
              <w:pStyle w:val="AbsatzTableFormat"/>
              <w:numPr>
                <w:ilvl w:val="0"/>
                <w:numId w:val="2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automatyczne oznakowanie kręgów kręgosłupa i żeber</w:t>
            </w:r>
          </w:p>
          <w:p w14:paraId="3D732EC5" w14:textId="43980EB6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C6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Tak / Nie;</w:t>
            </w:r>
          </w:p>
          <w:p w14:paraId="3D732EC7" w14:textId="5CB51046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Jeżeli tak - podać nazwę, minimum na 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>2</w:t>
            </w: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stanowisk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>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C8" w14:textId="39162AAD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C9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3D732ECA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Tak – 2 pkt.</w:t>
            </w:r>
          </w:p>
        </w:tc>
      </w:tr>
      <w:tr w:rsidR="008F0D4E" w:rsidRPr="00670D9A" w14:paraId="18FECBB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F131DFB" w14:textId="77777777" w:rsidR="008F0D4E" w:rsidRPr="00180065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17F4352" w14:textId="77777777" w:rsidR="008F0D4E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Tworzenie standardowych serii z oceną żeber w płaszczyźnie (wyprostowanie żeber) automatycznie w technologii Rapid Results lub zgodna z nomenklaturą Producenta.</w:t>
            </w:r>
          </w:p>
          <w:p w14:paraId="7B7220C3" w14:textId="0D708A88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91F7469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645FDF56" w14:textId="36C1ACDF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- podać nazwę, 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C1E1" w14:textId="226FF4E8" w:rsidR="008F0D4E" w:rsidRPr="00BA487E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3CDE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3DA5B433" w14:textId="3AAA76AD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 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pkt.</w:t>
            </w:r>
          </w:p>
        </w:tc>
      </w:tr>
      <w:tr w:rsidR="008F0D4E" w:rsidRPr="00670D9A" w14:paraId="3D732ED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CC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CD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Automatyczna detekcja zmian guzkowych w miąższu płuc i podopłucnowych typu CAD</w:t>
            </w:r>
          </w:p>
          <w:p w14:paraId="3D732ECE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D732ECF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Tak,</w:t>
            </w:r>
          </w:p>
          <w:p w14:paraId="3D732ED0" w14:textId="42A77E73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minimum na 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>2</w:t>
            </w: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stanowisk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>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2ED1" w14:textId="3C133BC0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2ED2" w14:textId="77777777" w:rsidR="008F0D4E" w:rsidRPr="00670D9A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2029CD" w14:paraId="77C12AD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317B35E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5542F49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Automatyczne przetwarzanie w tle (bez ingerencji użytkownika) przez serwer aplikacyjny niskodawkowych badań CT klatki piersiowej, na potrzeby obsługi programów przesiewowych.</w:t>
            </w:r>
          </w:p>
          <w:p w14:paraId="49A6DEC8" w14:textId="5296130E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Oprogramowanie serwera aplikacyjnego typu Second Reader, w sposób automatyczny, bez konieczności ręcznego otwierania badań, przetwarza w tle badania CT, dokonuje wyszukań zmian w płucach typu Lung CAD, zapisuje je w seriach wynikowych DICOM w archiwum PACS (technologia Rapid Results lub zgodnie z nomenklaturą Producenta). </w:t>
            </w:r>
          </w:p>
          <w:p w14:paraId="21BD81A4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Serie wynikowe zapisane w PACS zawierają znaczniki Lung CAD wraz z towarzyszącymi warstwami</w:t>
            </w:r>
          </w:p>
          <w:p w14:paraId="3F48D891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115B4FE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68A90E17" w14:textId="28CD4CB1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- podać nazwę,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E69EA" w14:textId="48E81BED" w:rsidR="008F0D4E" w:rsidRPr="00543CC6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C35E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4A81FC84" w14:textId="7DE99AA0" w:rsidR="008F0D4E" w:rsidRPr="002029CD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  <w:lang w:val="en-US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Tak 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pkt.</w:t>
            </w:r>
          </w:p>
        </w:tc>
      </w:tr>
      <w:tr w:rsidR="008F0D4E" w:rsidRPr="00670D9A" w14:paraId="66F19082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9FFF7C2" w14:textId="77777777" w:rsidR="008F0D4E" w:rsidRPr="002029CD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F7DC2CA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Oprogramowanie do automatycznej segmentacji TK zmian ogniskowych w 3D dla płuc, wątroby i węzłów chłonnych z automatycznym wyznaczaniem parametrów: max średnicy, </w:t>
            </w: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objętości, średniej gęstości wraz z odchyleniem standardowym zgodnie z kryteriami WHO, RECIST1.0, RECIST1.1, CHOI. i objętości.</w:t>
            </w:r>
          </w:p>
          <w:p w14:paraId="56A69C38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Oprogramowanie do automatycznego pomiaru, w badaniach porównawczych TK zmian ogniskowych narządów miąższowych, różnicy parametrów: RECIST 1.1, WHO danej zmiany ogniskowej z badania aktualnego i poprzedniego (w jednostkach miary i procentowo), oceną dynamiki wielkości zmian w tym czasu podwojenia zmiany.</w:t>
            </w:r>
          </w:p>
          <w:p w14:paraId="50C3EC35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Możliwość załadowania i porównania co najmniej 4 zestawów danych tego samego pacjenta (np.: w celu porównania badań wykonanych w tym samym dniu w różnych fazach lub porównanie badań wykonanych w rożnym czasie) z automatyczną synchronizacją przestrzenną oraz możliwością powiązania i oceny zmian tych samych obszarów anatomicznych w czasie.</w:t>
            </w:r>
          </w:p>
          <w:p w14:paraId="1BD0C2AB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407154FE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Tak,</w:t>
            </w:r>
          </w:p>
          <w:p w14:paraId="32C8D0E5" w14:textId="5DF3203C" w:rsidR="008F0D4E" w:rsidRPr="004C3D29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minimum 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stanowisk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B290" w14:textId="0B843183" w:rsidR="008F0D4E" w:rsidRPr="00BA487E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2231" w14:textId="6347269C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2F4900F3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01A6075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EF34064" w14:textId="27155F3F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Oprogramowanie umożliwiające wyświetlanie obrazów monoenergetycznych o ściśle określonej energii (z zakresu min. 60 - 130keV) pochodzących z akwizycji dwuenergetycznej, w tym z wizualizacją obrazu optymalnego kontrastu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4FA3F01" w14:textId="3B244DFE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Tak, 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stanowiskach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DAD0" w14:textId="696C1CF8" w:rsidR="008F0D4E" w:rsidRPr="00BA487E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220C" w14:textId="3B53656A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Bez punktacji</w:t>
            </w:r>
          </w:p>
        </w:tc>
      </w:tr>
      <w:tr w:rsidR="008F0D4E" w:rsidRPr="00670D9A" w14:paraId="413DC0EB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76EDEA5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36019B6" w14:textId="3515243D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38A4">
              <w:rPr>
                <w:rFonts w:asciiTheme="minorHAnsi" w:hAnsiTheme="minorHAnsi" w:cs="Arial"/>
                <w:bCs/>
                <w:sz w:val="22"/>
                <w:szCs w:val="22"/>
              </w:rPr>
              <w:t>Funkcjonalność automatycznego generowania rekonstrukcji z badań dwuenergetycznych, np. map barwnych, serii o wybranej energii (technologia Rapid Results lub zgodnie z nomenklaturą Producenta), na potrzeby łatwej oceny badań dwuenergetycznych z dowolnego stanowiska (np. przeglądarki PACS), nie wymagające uruchamiania dedykowanej aplikacji dwuenergetycznej 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012ED692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78C736AD" w14:textId="324A8D43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- podać nazwę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89B4" w14:textId="73A040A4" w:rsidR="008F0D4E" w:rsidRPr="00BA487E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B58A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707485CB" w14:textId="0E26CA31" w:rsidR="008F0D4E" w:rsidRPr="00670D9A" w:rsidRDefault="008F0D4E" w:rsidP="008F0D4E">
            <w:pPr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Tak – 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>1</w:t>
            </w:r>
            <w:r w:rsidRPr="00670D9A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pkt.</w:t>
            </w:r>
          </w:p>
        </w:tc>
      </w:tr>
      <w:tr w:rsidR="008F0D4E" w:rsidRPr="00670D9A" w14:paraId="619FC4F4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81928E3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E4169F8" w14:textId="3DAACA51" w:rsidR="008F0D4E" w:rsidRPr="006D7EC8" w:rsidRDefault="008F0D4E" w:rsidP="008F0D4E">
            <w:pPr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D7EC8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Przeglądanie badań mammograficznych, w tym badań  tomosyntezy</w:t>
            </w:r>
          </w:p>
          <w:p w14:paraId="38426D20" w14:textId="77777777" w:rsidR="008F0D4E" w:rsidRPr="00E738A4" w:rsidRDefault="008F0D4E" w:rsidP="008F0D4E">
            <w:pPr>
              <w:pStyle w:val="AbsatzTableForma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494980C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Tak / Nie;</w:t>
            </w:r>
          </w:p>
          <w:p w14:paraId="6761243D" w14:textId="4399CB04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Jeżeli tak - podać nazwę, minimum na 1 stanowisku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1A2B" w14:textId="4064BCBF" w:rsidR="008F0D4E" w:rsidRPr="00BA487E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C5E9" w14:textId="77777777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>Nie – 0 pkt.</w:t>
            </w:r>
          </w:p>
          <w:p w14:paraId="75D0AD93" w14:textId="197F36C4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Tak 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pkt.</w:t>
            </w:r>
          </w:p>
        </w:tc>
      </w:tr>
      <w:tr w:rsidR="008F0D4E" w:rsidRPr="00670D9A" w14:paraId="0FB24D6E" w14:textId="77777777" w:rsidTr="003463C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10E97E64" w14:textId="77777777" w:rsidR="008F0D4E" w:rsidRPr="00670D9A" w:rsidRDefault="008F0D4E" w:rsidP="008F0D4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68A2720E" w14:textId="0F094692" w:rsidR="008F0D4E" w:rsidRPr="006D7EC8" w:rsidRDefault="008F0D4E" w:rsidP="008F0D4E">
            <w:pPr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</w:pPr>
            <w:r w:rsidRPr="006D7EC8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 xml:space="preserve">Oferta obejmuje szkolenie dla lekarzy 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>15</w:t>
            </w:r>
            <w:r w:rsidRPr="006D7EC8">
              <w:rPr>
                <w:rFonts w:asciiTheme="minorHAnsi" w:eastAsia="MS Mincho" w:hAnsiTheme="minorHAnsi" w:cs="Arial"/>
                <w:bCs/>
                <w:sz w:val="22"/>
                <w:szCs w:val="22"/>
                <w:lang w:eastAsia="ar-SA"/>
              </w:rPr>
              <w:t xml:space="preserve"> dni dla 8 osób (terminy szkoleń uzgodnione zostaną z użytkownikiem).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AFE77FA" w14:textId="1275BAE3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7315" w14:textId="77777777" w:rsidR="008F0D4E" w:rsidRPr="00BA487E" w:rsidRDefault="008F0D4E" w:rsidP="008F0D4E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CE7C" w14:textId="3B3287DA" w:rsidR="008F0D4E" w:rsidRPr="00670D9A" w:rsidRDefault="008F0D4E" w:rsidP="008F0D4E">
            <w:pPr>
              <w:pStyle w:val="AbsatzTableForma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</w:tbl>
    <w:p w14:paraId="3D732ED4" w14:textId="300834BB" w:rsidR="00226AA8" w:rsidRDefault="00226AA8" w:rsidP="00226AA8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45DBC9FE" w14:textId="77777777" w:rsidR="009E3FDD" w:rsidRPr="00670D9A" w:rsidRDefault="009E3FDD" w:rsidP="00226AA8">
      <w:pPr>
        <w:pStyle w:val="Standard"/>
        <w:rPr>
          <w:rFonts w:asciiTheme="minorHAnsi" w:hAnsiTheme="minorHAnsi" w:cs="Arial"/>
          <w:sz w:val="22"/>
          <w:szCs w:val="22"/>
        </w:rPr>
      </w:pPr>
    </w:p>
    <w:tbl>
      <w:tblPr>
        <w:tblW w:w="143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095"/>
        <w:gridCol w:w="2775"/>
        <w:gridCol w:w="2186"/>
        <w:gridCol w:w="2680"/>
      </w:tblGrid>
      <w:tr w:rsidR="00226AA8" w:rsidRPr="00670D9A" w14:paraId="3D732ED6" w14:textId="77777777" w:rsidTr="005B7A4F">
        <w:trPr>
          <w:trHeight w:val="454"/>
          <w:jc w:val="center"/>
        </w:trPr>
        <w:tc>
          <w:tcPr>
            <w:tcW w:w="14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3D732ED5" w14:textId="77777777" w:rsidR="00226AA8" w:rsidRPr="00670D9A" w:rsidRDefault="00226AA8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2D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I SERWIS POGWARANCYJNY</w:t>
            </w:r>
          </w:p>
        </w:tc>
      </w:tr>
      <w:tr w:rsidR="000224EF" w:rsidRPr="00670D9A" w14:paraId="3D732EDC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D7" w14:textId="77777777" w:rsidR="000224EF" w:rsidRPr="00670D9A" w:rsidRDefault="000224EF" w:rsidP="00226AA8">
            <w:pPr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D8" w14:textId="64F43640" w:rsidR="000224EF" w:rsidRPr="00670D9A" w:rsidRDefault="000224EF" w:rsidP="007D4F3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Pełna gwarancja na wszystkie oferowane urządzenia wchodzące w skład oferowanego rezonansu magnetycznego</w:t>
            </w:r>
            <w:r w:rsidR="00B80016">
              <w:rPr>
                <w:rFonts w:asciiTheme="minorHAnsi" w:hAnsiTheme="minorHAnsi" w:cstheme="minorHAnsi"/>
                <w:sz w:val="22"/>
                <w:szCs w:val="22"/>
              </w:rPr>
              <w:t xml:space="preserve"> oraz na wszystkie wykonane prace adaptacyjne 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61A6">
              <w:rPr>
                <w:rFonts w:asciiTheme="minorHAnsi" w:hAnsiTheme="minorHAnsi" w:cstheme="minorHAnsi"/>
                <w:sz w:val="22"/>
                <w:szCs w:val="22"/>
              </w:rPr>
              <w:t xml:space="preserve">– min. </w:t>
            </w:r>
            <w:r w:rsidR="00E761A6" w:rsidRPr="00E761A6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D9" w14:textId="77777777" w:rsidR="000224EF" w:rsidRPr="00670D9A" w:rsidRDefault="000224E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DA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EDB" w14:textId="77777777" w:rsidR="000224EF" w:rsidRPr="00670D9A" w:rsidRDefault="000224EF" w:rsidP="00467FE5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EE2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DD" w14:textId="77777777" w:rsidR="000224EF" w:rsidRPr="00670D9A" w:rsidRDefault="000224EF" w:rsidP="00226AA8">
            <w:pPr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DE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Autoryzowany serwis gwarancyjny i wykonywanie serwisu urządzenia na terenie Polski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DF" w14:textId="77777777" w:rsidR="000224EF" w:rsidRPr="00670D9A" w:rsidRDefault="000224EF" w:rsidP="000224E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E0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EE1" w14:textId="77777777" w:rsidR="000224EF" w:rsidRPr="00670D9A" w:rsidRDefault="000224EF" w:rsidP="00467FE5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EE8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E3" w14:textId="77777777" w:rsidR="000224EF" w:rsidRPr="00670D9A" w:rsidRDefault="000224EF" w:rsidP="00226AA8">
            <w:pPr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E4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Gwarancja 10–letniego  okresu gwarantowania dostępności części zamiennych dla rezonansu magnetycznego oraz min. 5 – letni dla urządzeń IT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E5" w14:textId="77777777" w:rsidR="000224EF" w:rsidRPr="00670D9A" w:rsidRDefault="000224EF" w:rsidP="003463CE">
            <w:pPr>
              <w:snapToGrid w:val="0"/>
              <w:ind w:left="211" w:right="2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E6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EE7" w14:textId="77777777" w:rsidR="000224EF" w:rsidRPr="00670D9A" w:rsidRDefault="000224EF" w:rsidP="00467FE5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EEE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E9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EEA" w14:textId="77777777" w:rsidR="000224EF" w:rsidRPr="00670D9A" w:rsidRDefault="000224EF" w:rsidP="007D4F36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Czas reakcji na zgłoszenie usterki do </w:t>
            </w:r>
            <w:r w:rsidR="007D4F3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 godzin w dni robocze rozumiane jako dni  od pn.-pt. z wyłączeniem dni ustawowo wolnych od pracy. Czas reakcji w dni</w:t>
            </w:r>
            <w:r w:rsidR="007D4F36">
              <w:rPr>
                <w:rFonts w:asciiTheme="minorHAnsi" w:hAnsiTheme="minorHAnsi" w:cstheme="minorHAnsi"/>
                <w:sz w:val="22"/>
                <w:szCs w:val="22"/>
              </w:rPr>
              <w:t xml:space="preserve"> ustawowo wolne od pracy – do 24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 godzin.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Jako reakcję rozumie się przyjazd serwisu lub interwencję za pomocą systemu zdalnej diagnostyki.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EB" w14:textId="77777777" w:rsidR="000224EF" w:rsidRPr="00670D9A" w:rsidRDefault="00213B58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EC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EED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EF4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EF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EF0" w14:textId="77777777" w:rsidR="000224EF" w:rsidRPr="00DA5C00" w:rsidRDefault="000224EF" w:rsidP="00DA5C0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Możliwość zgłaszania awarii na infolinię serwisową , czynną 24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godziny na dobę, 365 dni w roku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F1" w14:textId="77777777" w:rsidR="000224EF" w:rsidRPr="00670D9A" w:rsidRDefault="000224E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F2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EF3" w14:textId="77777777" w:rsidR="000224EF" w:rsidRPr="00670D9A" w:rsidRDefault="000224EF" w:rsidP="00467FE5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EFA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F5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EF6" w14:textId="77777777" w:rsidR="000224EF" w:rsidRPr="00074B1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4413F">
              <w:rPr>
                <w:rFonts w:asciiTheme="minorHAnsi" w:hAnsiTheme="minorHAnsi" w:cstheme="minorHAnsi"/>
                <w:sz w:val="22"/>
                <w:szCs w:val="22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F7" w14:textId="77777777" w:rsidR="000224EF" w:rsidRPr="00670D9A" w:rsidRDefault="000224E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F8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TAK, maks. …dni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EF9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F00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FB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EFC" w14:textId="77777777" w:rsidR="000224EF" w:rsidRPr="00074B1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bookmarkStart w:id="2" w:name="_GoBack"/>
            <w:r w:rsidRPr="0064413F">
              <w:rPr>
                <w:rFonts w:asciiTheme="minorHAnsi" w:hAnsiTheme="minorHAnsi" w:cstheme="minorHAnsi"/>
                <w:sz w:val="22"/>
                <w:szCs w:val="22"/>
              </w:rPr>
              <w:t>Czas skutecznej naprawy z użyciem części zamiennych licząc od momentu zgłoszenia awarii - max 6 dni roboczych rozumiane jako dni od pn.-pt.  z wyłączeniem dni ustawowo wolnych od pracy</w:t>
            </w:r>
            <w:bookmarkEnd w:id="2"/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FD" w14:textId="77777777" w:rsidR="000224EF" w:rsidRPr="00670D9A" w:rsidRDefault="000224EF" w:rsidP="000224E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EFE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TAK, maks. …. dni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EFF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F07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01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F02" w14:textId="77777777" w:rsidR="000224EF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5C00">
              <w:rPr>
                <w:rFonts w:asciiTheme="minorHAnsi" w:hAnsiTheme="minorHAnsi" w:cstheme="minorHAnsi"/>
                <w:sz w:val="22"/>
                <w:szCs w:val="22"/>
              </w:rPr>
              <w:t>Możliwość przeprowadzania zdalnej diagnostyki serwisowej aparatu MR za pomocą sieci teleinformatycznej, poprzez zestawiane pod kontrolą Zamawiającego, chronione regułami łącza VPN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732F03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079A5">
              <w:rPr>
                <w:rFonts w:asciiTheme="minorHAnsi" w:hAnsiTheme="minorHAnsi" w:cstheme="minorHAnsi"/>
                <w:sz w:val="22"/>
                <w:szCs w:val="22"/>
              </w:rPr>
              <w:t xml:space="preserve">Zdalna diagnostyka systemu za pośrednictwem łącza szerokopasmowego lub ISDN.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04" w14:textId="77777777" w:rsidR="000224EF" w:rsidRPr="00670D9A" w:rsidRDefault="000224E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05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F06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F0D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08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F09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transport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, instalacja oraz uruchomienie aparatu  na koszt Wykonawcy w miejscu wskazanym przez Zamawiającego. 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Wykonawca przekaże urządzenie do eksploatacji ze wszystkimi niezbędnymi dokumentami (paszport techniczny etc.)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0A" w14:textId="77777777" w:rsidR="000224EF" w:rsidRPr="00670D9A" w:rsidRDefault="000224E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0B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F0C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F14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0E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F0F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Wykonanie testów odbiorczych oraz testów po instalacji urządzenia zgodnie z aktualnie obowiązującym Rozporządzeniem Ministra Zdrowia (oddzielne protokoły dla testów odbiorczych i specjalistycznych).</w:t>
            </w:r>
          </w:p>
          <w:p w14:paraId="3D732F10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Wykonanie testów akceptacyjnych po istotnych naprawach gwarancyjnych.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11" w14:textId="77777777" w:rsidR="000224EF" w:rsidRPr="00670D9A" w:rsidRDefault="000224E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12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F13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F1A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15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F16" w14:textId="77777777" w:rsidR="000224EF" w:rsidRPr="00670D9A" w:rsidRDefault="000224EF" w:rsidP="002C60A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testów natężenia pola magnetycznego oraz testów wszystkich elementów składowych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rezonansu magnetycznego w cenie oferty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17" w14:textId="77777777" w:rsidR="000224EF" w:rsidRPr="00670D9A" w:rsidRDefault="005B7A4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18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F19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F20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1B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F1C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Dostarczenie wraz z aparatem instrukcji obsługi i instrukcji technicznej urządzenia </w:t>
            </w:r>
            <w:r w:rsidR="005E2596">
              <w:rPr>
                <w:rFonts w:asciiTheme="minorHAnsi" w:hAnsiTheme="minorHAnsi" w:cstheme="minorHAnsi"/>
                <w:sz w:val="22"/>
                <w:szCs w:val="22"/>
              </w:rPr>
              <w:t xml:space="preserve">i wszystkich elementów wyposażenia 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 xml:space="preserve">w dwóch egzemplarzach: </w:t>
            </w:r>
            <w:r w:rsidRPr="00670D9A">
              <w:rPr>
                <w:rFonts w:asciiTheme="minorHAnsi" w:hAnsiTheme="minorHAnsi" w:cstheme="minorHAnsi"/>
                <w:sz w:val="22"/>
                <w:szCs w:val="22"/>
              </w:rPr>
              <w:br/>
              <w:t>w języku polskim w wersji elektronicznej i papierowej.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1D" w14:textId="77777777" w:rsidR="000224EF" w:rsidRPr="00670D9A" w:rsidRDefault="000224E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1E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F1F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0224EF" w:rsidRPr="00670D9A" w14:paraId="3D732F26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21" w14:textId="77777777" w:rsidR="000224EF" w:rsidRPr="00670D9A" w:rsidRDefault="000224E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F22" w14:textId="77777777" w:rsidR="000224EF" w:rsidRPr="00670D9A" w:rsidRDefault="000224EF" w:rsidP="00E759B9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eastAsia="Andale Sans UI" w:hAnsiTheme="minorHAnsi" w:cstheme="minorHAnsi"/>
                <w:sz w:val="22"/>
                <w:szCs w:val="22"/>
                <w:lang w:eastAsia="ja-JP"/>
              </w:rPr>
              <w:t xml:space="preserve">W trakcie trwania gwarancji wszystkie naprawy oraz przeglądy techniczne przewidziane przez producenta wraz z materiałami wykonywane na koszt Wykonawcy łącznie z dojazdem (nie rzadziej jednak niż </w:t>
            </w:r>
            <w:r>
              <w:rPr>
                <w:rFonts w:asciiTheme="minorHAnsi" w:eastAsia="Andale Sans UI" w:hAnsiTheme="minorHAnsi" w:cstheme="minorHAnsi"/>
                <w:sz w:val="22"/>
                <w:szCs w:val="22"/>
                <w:lang w:eastAsia="ja-JP"/>
              </w:rPr>
              <w:t>2 razy</w:t>
            </w:r>
            <w:r w:rsidRPr="00670D9A">
              <w:rPr>
                <w:rFonts w:asciiTheme="minorHAnsi" w:eastAsia="Andale Sans UI" w:hAnsiTheme="minorHAnsi" w:cstheme="minorHAnsi"/>
                <w:sz w:val="22"/>
                <w:szCs w:val="22"/>
                <w:lang w:eastAsia="ja-JP"/>
              </w:rPr>
              <w:t xml:space="preserve"> w każdym rozpoczętym roku udzielonej gwarancji).</w:t>
            </w:r>
            <w:r w:rsidRPr="00670D9A">
              <w:rPr>
                <w:rFonts w:asciiTheme="minorHAnsi" w:eastAsia="Andale Sans UI" w:hAnsiTheme="minorHAnsi" w:cstheme="minorHAnsi"/>
                <w:sz w:val="22"/>
                <w:szCs w:val="22"/>
                <w:lang w:eastAsia="ja-JP"/>
              </w:rPr>
              <w:tab/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23" w14:textId="77777777" w:rsidR="000224EF" w:rsidRPr="00670D9A" w:rsidRDefault="000224E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24" w14:textId="77777777" w:rsidR="000224EF" w:rsidRPr="00670D9A" w:rsidRDefault="000224E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F25" w14:textId="77777777" w:rsidR="000224EF" w:rsidRPr="00670D9A" w:rsidRDefault="000224E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</w:tr>
      <w:tr w:rsidR="005B7A4F" w:rsidRPr="00670D9A" w14:paraId="3D732F2D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27" w14:textId="77777777" w:rsidR="005B7A4F" w:rsidRDefault="005B7A4F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F29" w14:textId="744E35C7" w:rsidR="005B7A4F" w:rsidRPr="00670D9A" w:rsidRDefault="005B7A4F" w:rsidP="0027040E">
            <w:pPr>
              <w:pStyle w:val="Standard"/>
              <w:rPr>
                <w:rFonts w:asciiTheme="minorHAnsi" w:eastAsia="Andale Sans U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Paszport techniczny uwzględniający zapisy wszystkich napraw i przeglądów zleconych przez producenta sprzętu przekazany Zamawiającemu od dnia instalacji sprzętu</w:t>
            </w:r>
            <w:r w:rsidR="0027040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2A" w14:textId="77777777" w:rsidR="005B7A4F" w:rsidRPr="00670D9A" w:rsidRDefault="005B7A4F" w:rsidP="003463C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2B" w14:textId="77777777" w:rsidR="005B7A4F" w:rsidRPr="00670D9A" w:rsidRDefault="005B7A4F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F2C" w14:textId="77777777" w:rsidR="005B7A4F" w:rsidRPr="00670D9A" w:rsidRDefault="005B7A4F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  <w:tr w:rsidR="007F67B3" w:rsidRPr="00670D9A" w14:paraId="3D732F33" w14:textId="77777777" w:rsidTr="005B7A4F">
        <w:trPr>
          <w:trHeight w:val="483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2E" w14:textId="77777777" w:rsidR="007F67B3" w:rsidRDefault="007F67B3" w:rsidP="002C0805">
            <w:pPr>
              <w:tabs>
                <w:tab w:val="num" w:pos="720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2F2F" w14:textId="711358EE" w:rsidR="007F67B3" w:rsidRDefault="007F67B3" w:rsidP="005B7A4F">
            <w:pPr>
              <w:pStyle w:val="Standard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Sprzęt zastępczy na czas naprawy przekraczający </w:t>
            </w:r>
            <w:r w:rsidR="005F6343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986BEF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dni kalendarzowych (dotyczy wyposażenia)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30" w14:textId="77777777" w:rsidR="007F67B3" w:rsidRDefault="007F67B3" w:rsidP="003463CE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32F31" w14:textId="77777777" w:rsidR="007F67B3" w:rsidRPr="00670D9A" w:rsidRDefault="007F67B3" w:rsidP="003463C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2F32" w14:textId="77777777" w:rsidR="007F67B3" w:rsidRPr="00670D9A" w:rsidRDefault="007F67B3" w:rsidP="003463CE">
            <w:pPr>
              <w:widowControl w:val="0"/>
              <w:autoSpaceDN w:val="0"/>
              <w:snapToGri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0D9A">
              <w:rPr>
                <w:rFonts w:asciiTheme="minorHAnsi" w:hAnsiTheme="minorHAnsi" w:cs="Arial"/>
                <w:sz w:val="22"/>
                <w:szCs w:val="22"/>
              </w:rPr>
              <w:t>Bez punktacji</w:t>
            </w:r>
          </w:p>
        </w:tc>
      </w:tr>
    </w:tbl>
    <w:p w14:paraId="3D732F3B" w14:textId="77777777" w:rsidR="00226AA8" w:rsidRPr="00670D9A" w:rsidRDefault="00226AA8" w:rsidP="00226AA8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14:paraId="3D732F3C" w14:textId="77777777" w:rsidR="00D80EFA" w:rsidRPr="00B4741E" w:rsidRDefault="00D80EFA" w:rsidP="00D80EFA">
      <w:pPr>
        <w:pStyle w:val="Tekstpodstawow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Powyższe parametry</w:t>
      </w:r>
      <w:r w:rsidRPr="00B4741E">
        <w:rPr>
          <w:rFonts w:ascii="Calibri" w:hAnsi="Calibri"/>
          <w:sz w:val="20"/>
        </w:rPr>
        <w:t xml:space="preserve"> stanowią wymagania odcinające </w:t>
      </w:r>
      <w:r>
        <w:rPr>
          <w:rFonts w:ascii="Calibri" w:hAnsi="Calibri"/>
          <w:sz w:val="20"/>
        </w:rPr>
        <w:t xml:space="preserve">– nie spełnienie nawet jednego </w:t>
      </w:r>
      <w:r w:rsidRPr="00B4741E">
        <w:rPr>
          <w:rFonts w:ascii="Calibri" w:hAnsi="Calibri"/>
          <w:sz w:val="20"/>
        </w:rPr>
        <w:t>z wymagań  oznaczonych (TAK – jako bezwzględnie wymagane) spowoduje odrzucenie oferty. Uwaga: Brak opisu w kolumnie 4 „</w:t>
      </w:r>
      <w:r>
        <w:rPr>
          <w:rFonts w:ascii="Calibri" w:hAnsi="Calibri"/>
          <w:sz w:val="20"/>
        </w:rPr>
        <w:t>Parametr oferowany</w:t>
      </w:r>
      <w:r w:rsidRPr="00B4741E">
        <w:rPr>
          <w:rFonts w:ascii="Calibri" w:hAnsi="Calibri"/>
          <w:sz w:val="20"/>
        </w:rPr>
        <w:t>”, będzie traktowany jako brak danego parametru w oferowanej konfiguracji urządzenia.</w:t>
      </w:r>
    </w:p>
    <w:p w14:paraId="3D732F3D" w14:textId="77777777" w:rsidR="00D80EFA" w:rsidRPr="008F3018" w:rsidRDefault="00D80EFA" w:rsidP="00D80EFA">
      <w:pPr>
        <w:jc w:val="both"/>
        <w:rPr>
          <w:rFonts w:ascii="Calibri" w:hAnsi="Calibri"/>
          <w:bCs/>
          <w:sz w:val="20"/>
          <w:szCs w:val="20"/>
        </w:rPr>
      </w:pPr>
      <w:r w:rsidRPr="008F3018">
        <w:rPr>
          <w:rFonts w:ascii="Calibri" w:hAnsi="Calibri"/>
          <w:bCs/>
          <w:sz w:val="20"/>
          <w:szCs w:val="20"/>
        </w:rPr>
        <w:t>Wykonawca zobowiązany jest do zaoferowania wartości w jednostkach w</w:t>
      </w:r>
      <w:r>
        <w:rPr>
          <w:rFonts w:ascii="Calibri" w:hAnsi="Calibri"/>
          <w:bCs/>
          <w:sz w:val="20"/>
          <w:szCs w:val="20"/>
        </w:rPr>
        <w:t xml:space="preserve">skazanych przez Zamawiającego, </w:t>
      </w:r>
      <w:r w:rsidRPr="008F3018">
        <w:rPr>
          <w:rFonts w:ascii="Calibri" w:hAnsi="Calibri"/>
          <w:bCs/>
          <w:sz w:val="20"/>
          <w:szCs w:val="20"/>
        </w:rPr>
        <w:t>w celu uzyskania porównywalnych ofert.</w:t>
      </w:r>
    </w:p>
    <w:p w14:paraId="3D732F3E" w14:textId="77777777" w:rsidR="00D80EFA" w:rsidRPr="008F3018" w:rsidRDefault="00D80EFA" w:rsidP="00D80EFA">
      <w:pPr>
        <w:rPr>
          <w:rFonts w:ascii="Calibri" w:hAnsi="Calibri"/>
          <w:sz w:val="20"/>
          <w:szCs w:val="20"/>
        </w:rPr>
      </w:pPr>
    </w:p>
    <w:p w14:paraId="3D732F3F" w14:textId="77777777" w:rsidR="00D80EFA" w:rsidRPr="008F3018" w:rsidRDefault="00D80EFA" w:rsidP="00D80EFA">
      <w:pPr>
        <w:jc w:val="both"/>
        <w:rPr>
          <w:rFonts w:ascii="Calibri" w:hAnsi="Calibri"/>
          <w:sz w:val="20"/>
          <w:szCs w:val="20"/>
        </w:rPr>
      </w:pPr>
      <w:r w:rsidRPr="008F3018">
        <w:rPr>
          <w:rFonts w:ascii="Calibri" w:hAnsi="Calibri"/>
          <w:sz w:val="20"/>
          <w:szCs w:val="20"/>
        </w:rPr>
        <w:t>Oświadczamy, że oferowane, powyżej wyspecyfikowane urządzenie jest kompletne i będzie gotowe do użytkowania bez żadnych dodatkowych zakupów i inwestycji  (poza materiałami eksploatacyjnymi).</w:t>
      </w:r>
    </w:p>
    <w:p w14:paraId="3D732F40" w14:textId="77777777" w:rsidR="00D80EFA" w:rsidRDefault="00D80EFA" w:rsidP="00D80EFA">
      <w:pPr>
        <w:ind w:left="5664"/>
        <w:rPr>
          <w:rFonts w:ascii="Calibri" w:hAnsi="Calibri"/>
          <w:sz w:val="20"/>
          <w:szCs w:val="20"/>
        </w:rPr>
      </w:pPr>
    </w:p>
    <w:p w14:paraId="3D732F41" w14:textId="77777777" w:rsidR="00D80EFA" w:rsidRDefault="00D80EFA" w:rsidP="00D80EFA">
      <w:pPr>
        <w:ind w:left="5664"/>
        <w:rPr>
          <w:rFonts w:ascii="Calibri" w:hAnsi="Calibri"/>
          <w:sz w:val="20"/>
          <w:szCs w:val="20"/>
        </w:rPr>
      </w:pPr>
    </w:p>
    <w:p w14:paraId="3D732F42" w14:textId="77777777" w:rsidR="00D80EFA" w:rsidRPr="008F3018" w:rsidRDefault="00D80EFA" w:rsidP="00D80EFA">
      <w:pPr>
        <w:ind w:left="9912" w:firstLine="708"/>
        <w:rPr>
          <w:rFonts w:ascii="Calibri" w:hAnsi="Calibri"/>
          <w:sz w:val="20"/>
          <w:szCs w:val="20"/>
        </w:rPr>
      </w:pPr>
      <w:r w:rsidRPr="008F3018">
        <w:rPr>
          <w:rFonts w:ascii="Calibri" w:hAnsi="Calibri"/>
          <w:sz w:val="20"/>
          <w:szCs w:val="20"/>
        </w:rPr>
        <w:t>……………………………..</w:t>
      </w:r>
    </w:p>
    <w:p w14:paraId="3D732F45" w14:textId="06847533" w:rsidR="000929E6" w:rsidRPr="004B06EF" w:rsidRDefault="00D80EFA" w:rsidP="00DF4A24">
      <w:pPr>
        <w:ind w:left="9912" w:firstLine="708"/>
      </w:pPr>
      <w:r w:rsidRPr="008F3018">
        <w:rPr>
          <w:rFonts w:ascii="Calibri" w:hAnsi="Calibri"/>
          <w:sz w:val="20"/>
          <w:szCs w:val="20"/>
        </w:rPr>
        <w:t>Podpis wykonawcy</w:t>
      </w:r>
    </w:p>
    <w:sectPr w:rsidR="000929E6" w:rsidRPr="004B06EF" w:rsidSect="00226AA8"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20B60" w14:textId="77777777" w:rsidR="00AC15F5" w:rsidRDefault="00AC15F5" w:rsidP="003701BA">
      <w:r>
        <w:separator/>
      </w:r>
    </w:p>
  </w:endnote>
  <w:endnote w:type="continuationSeparator" w:id="0">
    <w:p w14:paraId="64D0A912" w14:textId="77777777" w:rsidR="00AC15F5" w:rsidRDefault="00AC15F5" w:rsidP="0037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emens_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5DBB2" w14:textId="77777777" w:rsidR="00AC15F5" w:rsidRDefault="00AC15F5" w:rsidP="003701BA">
      <w:r>
        <w:separator/>
      </w:r>
    </w:p>
  </w:footnote>
  <w:footnote w:type="continuationSeparator" w:id="0">
    <w:p w14:paraId="1BE49CF3" w14:textId="77777777" w:rsidR="00AC15F5" w:rsidRDefault="00AC15F5" w:rsidP="0037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9A86386"/>
    <w:name w:val="WW8Num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3639B1"/>
    <w:multiLevelType w:val="hybridMultilevel"/>
    <w:tmpl w:val="107A9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26ABD"/>
    <w:multiLevelType w:val="hybridMultilevel"/>
    <w:tmpl w:val="55C4B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D7D4F"/>
    <w:multiLevelType w:val="hybridMultilevel"/>
    <w:tmpl w:val="0352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55ED0"/>
    <w:multiLevelType w:val="hybridMultilevel"/>
    <w:tmpl w:val="2F66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23AB"/>
    <w:multiLevelType w:val="hybridMultilevel"/>
    <w:tmpl w:val="45809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D75F1"/>
    <w:multiLevelType w:val="hybridMultilevel"/>
    <w:tmpl w:val="0300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3858"/>
    <w:multiLevelType w:val="hybridMultilevel"/>
    <w:tmpl w:val="74A08D98"/>
    <w:lvl w:ilvl="0" w:tplc="0415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54B5634"/>
    <w:multiLevelType w:val="hybridMultilevel"/>
    <w:tmpl w:val="9F6A2E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615B6"/>
    <w:multiLevelType w:val="hybridMultilevel"/>
    <w:tmpl w:val="1980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A6C47"/>
    <w:multiLevelType w:val="hybridMultilevel"/>
    <w:tmpl w:val="696A8E14"/>
    <w:lvl w:ilvl="0" w:tplc="0415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6" w15:restartNumberingAfterBreak="0">
    <w:nsid w:val="34F312A7"/>
    <w:multiLevelType w:val="hybridMultilevel"/>
    <w:tmpl w:val="2154FDC2"/>
    <w:lvl w:ilvl="0" w:tplc="88EC31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836A9"/>
    <w:multiLevelType w:val="hybridMultilevel"/>
    <w:tmpl w:val="693A33CA"/>
    <w:lvl w:ilvl="0" w:tplc="0415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8" w15:restartNumberingAfterBreak="0">
    <w:nsid w:val="3EF75C1C"/>
    <w:multiLevelType w:val="hybridMultilevel"/>
    <w:tmpl w:val="E5662578"/>
    <w:lvl w:ilvl="0" w:tplc="0415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36592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BD6E4A"/>
    <w:multiLevelType w:val="hybridMultilevel"/>
    <w:tmpl w:val="D0E2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6091A"/>
    <w:multiLevelType w:val="hybridMultilevel"/>
    <w:tmpl w:val="AF4CA66A"/>
    <w:lvl w:ilvl="0" w:tplc="0415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4" w15:restartNumberingAfterBreak="0">
    <w:nsid w:val="568A350D"/>
    <w:multiLevelType w:val="hybridMultilevel"/>
    <w:tmpl w:val="F86E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3B493B"/>
    <w:multiLevelType w:val="hybridMultilevel"/>
    <w:tmpl w:val="2154FDC2"/>
    <w:lvl w:ilvl="0" w:tplc="88EC31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01A6"/>
    <w:multiLevelType w:val="hybridMultilevel"/>
    <w:tmpl w:val="C0528F1E"/>
    <w:lvl w:ilvl="0" w:tplc="0415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9" w15:restartNumberingAfterBreak="0">
    <w:nsid w:val="678D4A67"/>
    <w:multiLevelType w:val="hybridMultilevel"/>
    <w:tmpl w:val="219E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F4173"/>
    <w:multiLevelType w:val="hybridMultilevel"/>
    <w:tmpl w:val="1BA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D69E3"/>
    <w:multiLevelType w:val="hybridMultilevel"/>
    <w:tmpl w:val="0522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F55E3"/>
    <w:multiLevelType w:val="hybridMultilevel"/>
    <w:tmpl w:val="40B6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61A05"/>
    <w:multiLevelType w:val="hybridMultilevel"/>
    <w:tmpl w:val="C5142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92801"/>
    <w:multiLevelType w:val="hybridMultilevel"/>
    <w:tmpl w:val="B44C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6F0F46"/>
    <w:multiLevelType w:val="hybridMultilevel"/>
    <w:tmpl w:val="5394D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6"/>
  </w:num>
  <w:num w:numId="5">
    <w:abstractNumId w:val="20"/>
  </w:num>
  <w:num w:numId="6">
    <w:abstractNumId w:val="32"/>
  </w:num>
  <w:num w:numId="7">
    <w:abstractNumId w:val="26"/>
  </w:num>
  <w:num w:numId="8">
    <w:abstractNumId w:val="25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2"/>
  </w:num>
  <w:num w:numId="11">
    <w:abstractNumId w:val="4"/>
  </w:num>
  <w:num w:numId="12">
    <w:abstractNumId w:val="16"/>
  </w:num>
  <w:num w:numId="13">
    <w:abstractNumId w:val="22"/>
  </w:num>
  <w:num w:numId="14">
    <w:abstractNumId w:val="6"/>
  </w:num>
  <w:num w:numId="15">
    <w:abstractNumId w:val="31"/>
  </w:num>
  <w:num w:numId="16">
    <w:abstractNumId w:val="33"/>
  </w:num>
  <w:num w:numId="17">
    <w:abstractNumId w:val="29"/>
  </w:num>
  <w:num w:numId="18">
    <w:abstractNumId w:val="7"/>
  </w:num>
  <w:num w:numId="19">
    <w:abstractNumId w:val="10"/>
  </w:num>
  <w:num w:numId="20">
    <w:abstractNumId w:val="37"/>
  </w:num>
  <w:num w:numId="21">
    <w:abstractNumId w:val="30"/>
  </w:num>
  <w:num w:numId="22">
    <w:abstractNumId w:val="24"/>
  </w:num>
  <w:num w:numId="23">
    <w:abstractNumId w:val="5"/>
  </w:num>
  <w:num w:numId="24">
    <w:abstractNumId w:val="8"/>
  </w:num>
  <w:num w:numId="25">
    <w:abstractNumId w:val="34"/>
  </w:num>
  <w:num w:numId="26">
    <w:abstractNumId w:val="3"/>
  </w:num>
  <w:num w:numId="27">
    <w:abstractNumId w:val="27"/>
  </w:num>
  <w:num w:numId="28">
    <w:abstractNumId w:val="17"/>
  </w:num>
  <w:num w:numId="29">
    <w:abstractNumId w:val="13"/>
  </w:num>
  <w:num w:numId="30">
    <w:abstractNumId w:val="15"/>
  </w:num>
  <w:num w:numId="31">
    <w:abstractNumId w:val="14"/>
  </w:num>
  <w:num w:numId="32">
    <w:abstractNumId w:val="28"/>
  </w:num>
  <w:num w:numId="33">
    <w:abstractNumId w:val="5"/>
  </w:num>
  <w:num w:numId="34">
    <w:abstractNumId w:val="35"/>
  </w:num>
  <w:num w:numId="35">
    <w:abstractNumId w:val="23"/>
  </w:num>
  <w:num w:numId="36">
    <w:abstractNumId w:val="6"/>
  </w:num>
  <w:num w:numId="37">
    <w:abstractNumId w:val="18"/>
  </w:num>
  <w:num w:numId="38">
    <w:abstractNumId w:val="1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A"/>
    <w:rsid w:val="000079A5"/>
    <w:rsid w:val="000224EF"/>
    <w:rsid w:val="00030DBA"/>
    <w:rsid w:val="00052002"/>
    <w:rsid w:val="0005241E"/>
    <w:rsid w:val="00054822"/>
    <w:rsid w:val="000607DA"/>
    <w:rsid w:val="00062814"/>
    <w:rsid w:val="00074896"/>
    <w:rsid w:val="00074B1A"/>
    <w:rsid w:val="00076989"/>
    <w:rsid w:val="000823C1"/>
    <w:rsid w:val="000929E6"/>
    <w:rsid w:val="00094E45"/>
    <w:rsid w:val="000A05B8"/>
    <w:rsid w:val="000C79B3"/>
    <w:rsid w:val="000E2737"/>
    <w:rsid w:val="001024D4"/>
    <w:rsid w:val="00115D6E"/>
    <w:rsid w:val="00121A3B"/>
    <w:rsid w:val="00124333"/>
    <w:rsid w:val="00132301"/>
    <w:rsid w:val="00135199"/>
    <w:rsid w:val="001468B8"/>
    <w:rsid w:val="00180065"/>
    <w:rsid w:val="0018478B"/>
    <w:rsid w:val="0018592C"/>
    <w:rsid w:val="00187B62"/>
    <w:rsid w:val="00190F7F"/>
    <w:rsid w:val="001A3658"/>
    <w:rsid w:val="001E4C0E"/>
    <w:rsid w:val="00202664"/>
    <w:rsid w:val="002029CD"/>
    <w:rsid w:val="002032BC"/>
    <w:rsid w:val="00207CE6"/>
    <w:rsid w:val="00213B58"/>
    <w:rsid w:val="00217EB9"/>
    <w:rsid w:val="00226501"/>
    <w:rsid w:val="00226AA8"/>
    <w:rsid w:val="0024665B"/>
    <w:rsid w:val="00246DDE"/>
    <w:rsid w:val="002473BF"/>
    <w:rsid w:val="00257F92"/>
    <w:rsid w:val="00265415"/>
    <w:rsid w:val="00266A6A"/>
    <w:rsid w:val="0027040E"/>
    <w:rsid w:val="00277A0C"/>
    <w:rsid w:val="00280F14"/>
    <w:rsid w:val="0028388D"/>
    <w:rsid w:val="00287411"/>
    <w:rsid w:val="002970F5"/>
    <w:rsid w:val="002B486B"/>
    <w:rsid w:val="002C0805"/>
    <w:rsid w:val="002C2EAB"/>
    <w:rsid w:val="002C60A8"/>
    <w:rsid w:val="002F161C"/>
    <w:rsid w:val="00301C69"/>
    <w:rsid w:val="00314F80"/>
    <w:rsid w:val="00324DD1"/>
    <w:rsid w:val="003351CB"/>
    <w:rsid w:val="003463CE"/>
    <w:rsid w:val="003701BA"/>
    <w:rsid w:val="003775C0"/>
    <w:rsid w:val="00381955"/>
    <w:rsid w:val="003860AF"/>
    <w:rsid w:val="003867C9"/>
    <w:rsid w:val="003A1C50"/>
    <w:rsid w:val="003C2543"/>
    <w:rsid w:val="003D6460"/>
    <w:rsid w:val="003E542F"/>
    <w:rsid w:val="003F61B8"/>
    <w:rsid w:val="003F7753"/>
    <w:rsid w:val="004213D1"/>
    <w:rsid w:val="00422B6A"/>
    <w:rsid w:val="004328C0"/>
    <w:rsid w:val="00437AFD"/>
    <w:rsid w:val="00443158"/>
    <w:rsid w:val="00467FE5"/>
    <w:rsid w:val="00470C16"/>
    <w:rsid w:val="00471372"/>
    <w:rsid w:val="00496787"/>
    <w:rsid w:val="004A720E"/>
    <w:rsid w:val="004A7BEC"/>
    <w:rsid w:val="004B06EF"/>
    <w:rsid w:val="004B79EA"/>
    <w:rsid w:val="004C36ED"/>
    <w:rsid w:val="004C3D29"/>
    <w:rsid w:val="004D02E9"/>
    <w:rsid w:val="004D3234"/>
    <w:rsid w:val="004E1A2A"/>
    <w:rsid w:val="004F3AE1"/>
    <w:rsid w:val="004F3D52"/>
    <w:rsid w:val="00520B50"/>
    <w:rsid w:val="00543CC6"/>
    <w:rsid w:val="00575EEE"/>
    <w:rsid w:val="0058259A"/>
    <w:rsid w:val="00582D44"/>
    <w:rsid w:val="00586D3E"/>
    <w:rsid w:val="00597F6E"/>
    <w:rsid w:val="005A29AD"/>
    <w:rsid w:val="005B11BB"/>
    <w:rsid w:val="005B7A4F"/>
    <w:rsid w:val="005C55B4"/>
    <w:rsid w:val="005E2596"/>
    <w:rsid w:val="005E56DF"/>
    <w:rsid w:val="005F6343"/>
    <w:rsid w:val="006107EE"/>
    <w:rsid w:val="00626067"/>
    <w:rsid w:val="0064413F"/>
    <w:rsid w:val="00655862"/>
    <w:rsid w:val="00657EC4"/>
    <w:rsid w:val="00686811"/>
    <w:rsid w:val="006C69BF"/>
    <w:rsid w:val="006C7D42"/>
    <w:rsid w:val="006D7EC8"/>
    <w:rsid w:val="007114D3"/>
    <w:rsid w:val="007168E8"/>
    <w:rsid w:val="00722260"/>
    <w:rsid w:val="00724C11"/>
    <w:rsid w:val="00727521"/>
    <w:rsid w:val="007400B3"/>
    <w:rsid w:val="00746832"/>
    <w:rsid w:val="00747D7D"/>
    <w:rsid w:val="00757400"/>
    <w:rsid w:val="007718DC"/>
    <w:rsid w:val="007A18B6"/>
    <w:rsid w:val="007C5755"/>
    <w:rsid w:val="007D4F36"/>
    <w:rsid w:val="007D53FA"/>
    <w:rsid w:val="007E0563"/>
    <w:rsid w:val="007E613E"/>
    <w:rsid w:val="007F541A"/>
    <w:rsid w:val="007F5708"/>
    <w:rsid w:val="007F67B3"/>
    <w:rsid w:val="0081099B"/>
    <w:rsid w:val="008112A4"/>
    <w:rsid w:val="00820B45"/>
    <w:rsid w:val="008310C9"/>
    <w:rsid w:val="00833691"/>
    <w:rsid w:val="0085004B"/>
    <w:rsid w:val="00854B2C"/>
    <w:rsid w:val="00857E9F"/>
    <w:rsid w:val="008627D3"/>
    <w:rsid w:val="008B227B"/>
    <w:rsid w:val="008C3A60"/>
    <w:rsid w:val="008C3D7B"/>
    <w:rsid w:val="008C4AF3"/>
    <w:rsid w:val="008D096D"/>
    <w:rsid w:val="008E1E98"/>
    <w:rsid w:val="008F0D4E"/>
    <w:rsid w:val="008F3384"/>
    <w:rsid w:val="008F4173"/>
    <w:rsid w:val="00923D47"/>
    <w:rsid w:val="00934A1E"/>
    <w:rsid w:val="00935E76"/>
    <w:rsid w:val="009410BA"/>
    <w:rsid w:val="00961B1B"/>
    <w:rsid w:val="00986BEF"/>
    <w:rsid w:val="00995C08"/>
    <w:rsid w:val="009A0E46"/>
    <w:rsid w:val="009D46EC"/>
    <w:rsid w:val="009E3FDD"/>
    <w:rsid w:val="009E719A"/>
    <w:rsid w:val="00A30882"/>
    <w:rsid w:val="00A4477F"/>
    <w:rsid w:val="00A45726"/>
    <w:rsid w:val="00A55C9C"/>
    <w:rsid w:val="00A651F4"/>
    <w:rsid w:val="00A75496"/>
    <w:rsid w:val="00A759E4"/>
    <w:rsid w:val="00A84533"/>
    <w:rsid w:val="00A8644A"/>
    <w:rsid w:val="00AB3050"/>
    <w:rsid w:val="00AC15F5"/>
    <w:rsid w:val="00AD27B4"/>
    <w:rsid w:val="00AF5873"/>
    <w:rsid w:val="00B07818"/>
    <w:rsid w:val="00B46304"/>
    <w:rsid w:val="00B47C76"/>
    <w:rsid w:val="00B6005E"/>
    <w:rsid w:val="00B6389E"/>
    <w:rsid w:val="00B6795C"/>
    <w:rsid w:val="00B7173F"/>
    <w:rsid w:val="00B80016"/>
    <w:rsid w:val="00BA487E"/>
    <w:rsid w:val="00BC34A1"/>
    <w:rsid w:val="00BC5666"/>
    <w:rsid w:val="00BD1AC8"/>
    <w:rsid w:val="00BD717B"/>
    <w:rsid w:val="00BE755C"/>
    <w:rsid w:val="00C03863"/>
    <w:rsid w:val="00C15005"/>
    <w:rsid w:val="00C45D44"/>
    <w:rsid w:val="00C6026A"/>
    <w:rsid w:val="00C821E3"/>
    <w:rsid w:val="00C921DB"/>
    <w:rsid w:val="00C92412"/>
    <w:rsid w:val="00C93710"/>
    <w:rsid w:val="00CA2F6E"/>
    <w:rsid w:val="00CB1990"/>
    <w:rsid w:val="00CB20DA"/>
    <w:rsid w:val="00CE3497"/>
    <w:rsid w:val="00D13104"/>
    <w:rsid w:val="00D323DB"/>
    <w:rsid w:val="00D32C8A"/>
    <w:rsid w:val="00D36F4D"/>
    <w:rsid w:val="00D421F0"/>
    <w:rsid w:val="00D47E82"/>
    <w:rsid w:val="00D63217"/>
    <w:rsid w:val="00D80EFA"/>
    <w:rsid w:val="00D81FCD"/>
    <w:rsid w:val="00D86E58"/>
    <w:rsid w:val="00DA363D"/>
    <w:rsid w:val="00DA5C00"/>
    <w:rsid w:val="00DE0929"/>
    <w:rsid w:val="00DE19A0"/>
    <w:rsid w:val="00DE3E15"/>
    <w:rsid w:val="00DF01F6"/>
    <w:rsid w:val="00DF19D0"/>
    <w:rsid w:val="00DF4A24"/>
    <w:rsid w:val="00E4099B"/>
    <w:rsid w:val="00E427DB"/>
    <w:rsid w:val="00E43217"/>
    <w:rsid w:val="00E47DFC"/>
    <w:rsid w:val="00E66281"/>
    <w:rsid w:val="00E738A4"/>
    <w:rsid w:val="00E7439E"/>
    <w:rsid w:val="00E74A03"/>
    <w:rsid w:val="00E759B9"/>
    <w:rsid w:val="00E761A6"/>
    <w:rsid w:val="00E76F74"/>
    <w:rsid w:val="00E82BD7"/>
    <w:rsid w:val="00E97020"/>
    <w:rsid w:val="00EA1708"/>
    <w:rsid w:val="00EA1AFC"/>
    <w:rsid w:val="00EA71FD"/>
    <w:rsid w:val="00EC04B3"/>
    <w:rsid w:val="00ED1C4B"/>
    <w:rsid w:val="00F03080"/>
    <w:rsid w:val="00F03BBC"/>
    <w:rsid w:val="00F10F81"/>
    <w:rsid w:val="00F142D1"/>
    <w:rsid w:val="00F16E36"/>
    <w:rsid w:val="00F21A96"/>
    <w:rsid w:val="00F32FA0"/>
    <w:rsid w:val="00F65F58"/>
    <w:rsid w:val="00F76683"/>
    <w:rsid w:val="00F8334E"/>
    <w:rsid w:val="00FB12F3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32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9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C7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"/>
    <w:basedOn w:val="Normalny"/>
    <w:next w:val="Normalny"/>
    <w:link w:val="Nagwek2Znak"/>
    <w:uiPriority w:val="9"/>
    <w:qFormat/>
    <w:rsid w:val="000C7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C7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7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C79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C79B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C79B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A8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iPriority w:val="99"/>
    <w:unhideWhenUsed/>
    <w:rsid w:val="0037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BA"/>
  </w:style>
  <w:style w:type="table" w:styleId="Tabela-Siatka">
    <w:name w:val="Table Grid"/>
    <w:basedOn w:val="Standardowy"/>
    <w:uiPriority w:val="59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Znak2 Znak"/>
    <w:basedOn w:val="Domylnaczcionkaakapitu"/>
    <w:link w:val="Nagwek1"/>
    <w:rsid w:val="000C79B3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uiPriority w:val="9"/>
    <w:rsid w:val="000C79B3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79B3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9B3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9B3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C79B3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C79B3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C79B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C79B3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C79B3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C79B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C79B3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79B3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79B3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79B3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79B3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0C79B3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C79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79B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C79B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C79B3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C79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79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79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79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9B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C79B3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C79B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79B3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C79B3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C79B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79B3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9B3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ust">
    <w:name w:val="ust"/>
    <w:rsid w:val="000C79B3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C79B3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C79B3"/>
    <w:rPr>
      <w:rFonts w:cs="Times New Roman"/>
    </w:rPr>
  </w:style>
  <w:style w:type="paragraph" w:customStyle="1" w:styleId="ustp">
    <w:name w:val="ustęp"/>
    <w:basedOn w:val="Normalny"/>
    <w:rsid w:val="000C79B3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C79B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C79B3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C79B3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C79B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79B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9B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79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79B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C79B3"/>
  </w:style>
  <w:style w:type="paragraph" w:styleId="Lista">
    <w:name w:val="List"/>
    <w:basedOn w:val="Normalny"/>
    <w:rsid w:val="000C79B3"/>
    <w:pPr>
      <w:ind w:left="283" w:hanging="283"/>
    </w:pPr>
  </w:style>
  <w:style w:type="paragraph" w:styleId="Lista2">
    <w:name w:val="List 2"/>
    <w:basedOn w:val="Normalny"/>
    <w:uiPriority w:val="99"/>
    <w:rsid w:val="000C79B3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C79B3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0C79B3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0C79B3"/>
    <w:pPr>
      <w:numPr>
        <w:numId w:val="3"/>
      </w:numPr>
    </w:pPr>
  </w:style>
  <w:style w:type="paragraph" w:styleId="Lista-kontynuacja">
    <w:name w:val="List Continue"/>
    <w:basedOn w:val="Normalny"/>
    <w:uiPriority w:val="99"/>
    <w:rsid w:val="000C79B3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C79B3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C79B3"/>
  </w:style>
  <w:style w:type="paragraph" w:customStyle="1" w:styleId="CharZnakCharZnakCharZnakCharZnak1">
    <w:name w:val="Char Znak Char Znak Char Znak Char Znak1"/>
    <w:basedOn w:val="Normalny"/>
    <w:rsid w:val="000C79B3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C79B3"/>
  </w:style>
  <w:style w:type="paragraph" w:customStyle="1" w:styleId="Default">
    <w:name w:val="Default"/>
    <w:qFormat/>
    <w:rsid w:val="000C79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ISCG Numerowanie,lp1,CW_Lista,Normal,Akapit z listą31,Wypunktowanie,List Paragraph,Normal2,Preamb,Preambuła"/>
    <w:basedOn w:val="Normalny"/>
    <w:link w:val="AkapitzlistZnak"/>
    <w:uiPriority w:val="34"/>
    <w:qFormat/>
    <w:rsid w:val="000C79B3"/>
    <w:pPr>
      <w:ind w:left="708"/>
    </w:pPr>
  </w:style>
  <w:style w:type="character" w:customStyle="1" w:styleId="apple-style-span">
    <w:name w:val="apple-style-span"/>
    <w:basedOn w:val="Domylnaczcionkaakapitu"/>
    <w:rsid w:val="000C79B3"/>
    <w:rPr>
      <w:rFonts w:cs="Times New Roman"/>
    </w:rPr>
  </w:style>
  <w:style w:type="paragraph" w:customStyle="1" w:styleId="Tekstpodstawowy21">
    <w:name w:val="Tekst podstawowy 21"/>
    <w:basedOn w:val="Normalny"/>
    <w:rsid w:val="000C79B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C79B3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C79B3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C79B3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C79B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C79B3"/>
    <w:rPr>
      <w:rFonts w:ascii="Arial" w:hAnsi="Arial"/>
      <w:color w:val="auto"/>
    </w:rPr>
  </w:style>
  <w:style w:type="paragraph" w:customStyle="1" w:styleId="arimr">
    <w:name w:val="arimr"/>
    <w:basedOn w:val="Normalny"/>
    <w:rsid w:val="000C79B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C79B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C79B3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79B3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79B3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9B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C79B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C79B3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C79B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C79B3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C7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C79B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C79B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C79B3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C79B3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C79B3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C79B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C79B3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C79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C79B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C79B3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C79B3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C79B3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C79B3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C79B3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0C79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C7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C79B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C79B3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C79B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C79B3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C79B3"/>
    <w:rPr>
      <w:b/>
      <w:i/>
      <w:spacing w:val="0"/>
    </w:rPr>
  </w:style>
  <w:style w:type="paragraph" w:customStyle="1" w:styleId="Text1">
    <w:name w:val="Text 1"/>
    <w:basedOn w:val="Normalny"/>
    <w:rsid w:val="000C79B3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C79B3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C79B3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C79B3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C79B3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C79B3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C79B3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C79B3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C79B3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C79B3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C79B3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C79B3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0C79B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79B3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0C79B3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0C79B3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0C79B3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C79B3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0C79B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79B3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C79B3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C79B3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ISCG Numerowanie Znak,lp1 Znak,CW_Lista Znak"/>
    <w:link w:val="Akapitzlist"/>
    <w:qFormat/>
    <w:locked/>
    <w:rsid w:val="000C79B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9B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0C79B3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0C79B3"/>
    <w:rPr>
      <w:rFonts w:cs="Times New Roman"/>
    </w:rPr>
  </w:style>
  <w:style w:type="character" w:customStyle="1" w:styleId="apple-converted-space">
    <w:name w:val="apple-converted-space"/>
    <w:basedOn w:val="Domylnaczcionkaakapitu"/>
    <w:rsid w:val="000C79B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79B3"/>
    <w:rPr>
      <w:rFonts w:cs="Times New Roman"/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226AA8"/>
    <w:pPr>
      <w:suppressLineNumbers/>
    </w:pPr>
    <w:rPr>
      <w:rFonts w:eastAsia="Andale Sans UI"/>
      <w:lang w:val="de-DE" w:eastAsia="ja-JP" w:bidi="fa-IR"/>
    </w:rPr>
  </w:style>
  <w:style w:type="paragraph" w:customStyle="1" w:styleId="Textbody">
    <w:name w:val="Text body"/>
    <w:basedOn w:val="Standard"/>
    <w:rsid w:val="00226AA8"/>
    <w:pPr>
      <w:spacing w:after="120"/>
    </w:pPr>
    <w:rPr>
      <w:rFonts w:eastAsia="Andale Sans UI"/>
      <w:lang w:val="de-DE" w:eastAsia="ja-JP" w:bidi="fa-IR"/>
    </w:rPr>
  </w:style>
  <w:style w:type="paragraph" w:styleId="Legenda">
    <w:name w:val="caption"/>
    <w:basedOn w:val="Standard"/>
    <w:qFormat/>
    <w:rsid w:val="00226AA8"/>
    <w:pPr>
      <w:suppressLineNumbers/>
      <w:spacing w:before="120" w:after="120"/>
    </w:pPr>
    <w:rPr>
      <w:rFonts w:eastAsia="Andale Sans UI"/>
      <w:i/>
      <w:iCs/>
      <w:lang w:val="de-DE" w:eastAsia="ja-JP" w:bidi="fa-IR"/>
    </w:rPr>
  </w:style>
  <w:style w:type="paragraph" w:customStyle="1" w:styleId="Index">
    <w:name w:val="Index"/>
    <w:basedOn w:val="Standard"/>
    <w:rsid w:val="00226AA8"/>
    <w:pPr>
      <w:suppressLineNumbers/>
    </w:pPr>
    <w:rPr>
      <w:rFonts w:eastAsia="Andale Sans UI"/>
      <w:lang w:val="de-DE" w:eastAsia="ja-JP" w:bidi="fa-IR"/>
    </w:rPr>
  </w:style>
  <w:style w:type="character" w:customStyle="1" w:styleId="BulletSymbols">
    <w:name w:val="Bullet Symbols"/>
    <w:rsid w:val="00226AA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226AA8"/>
    <w:rPr>
      <w:rFonts w:ascii="Times New Roman" w:eastAsia="Andale Sans UI" w:hAnsi="Times New Roman" w:cs="Tahoma"/>
      <w:b/>
      <w:bCs/>
    </w:rPr>
  </w:style>
  <w:style w:type="character" w:customStyle="1" w:styleId="NumberingSymbols">
    <w:name w:val="Numbering Symbols"/>
    <w:rsid w:val="00226AA8"/>
    <w:rPr>
      <w:rFonts w:ascii="Times New Roman" w:eastAsia="Andale Sans UI" w:hAnsi="Times New Roman" w:cs="Tahoma"/>
    </w:rPr>
  </w:style>
  <w:style w:type="paragraph" w:customStyle="1" w:styleId="xl42">
    <w:name w:val="xl42"/>
    <w:basedOn w:val="Normalny"/>
    <w:rsid w:val="00226AA8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226AA8"/>
    <w:pPr>
      <w:suppressAutoHyphens/>
      <w:ind w:left="720"/>
    </w:pPr>
    <w:rPr>
      <w:rFonts w:eastAsia="MS Mincho"/>
      <w:sz w:val="20"/>
      <w:szCs w:val="20"/>
    </w:rPr>
  </w:style>
  <w:style w:type="character" w:customStyle="1" w:styleId="Domylnaczcionkaakapitu1">
    <w:name w:val="Domyślna czcionka akapitu1"/>
    <w:rsid w:val="00226AA8"/>
  </w:style>
  <w:style w:type="paragraph" w:customStyle="1" w:styleId="Bezodstpw1">
    <w:name w:val="Bez odstępów1"/>
    <w:qFormat/>
    <w:rsid w:val="00226A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aliases w:val="sw tekst"/>
    <w:basedOn w:val="Normalny"/>
    <w:link w:val="ListParagraphChar"/>
    <w:qFormat/>
    <w:rsid w:val="00226AA8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de-DE" w:eastAsia="zh-CN"/>
    </w:rPr>
  </w:style>
  <w:style w:type="character" w:customStyle="1" w:styleId="ListParagraphChar">
    <w:name w:val="List Paragraph Char"/>
    <w:aliases w:val="sw tekst Char"/>
    <w:link w:val="Akapitzlist3"/>
    <w:locked/>
    <w:rsid w:val="00226AA8"/>
    <w:rPr>
      <w:rFonts w:ascii="Calibri" w:eastAsia="Calibri" w:hAnsi="Calibri" w:cs="Times New Roman"/>
      <w:kern w:val="2"/>
      <w:lang w:val="de-DE" w:eastAsia="zh-CN"/>
    </w:rPr>
  </w:style>
  <w:style w:type="character" w:customStyle="1" w:styleId="jlqj4b">
    <w:name w:val="jlqj4b"/>
    <w:basedOn w:val="Domylnaczcionkaakapitu"/>
    <w:rsid w:val="00226AA8"/>
    <w:rPr>
      <w:rFonts w:ascii="Times New Roman" w:eastAsia="Andale Sans UI" w:hAnsi="Times New Roman" w:cs="Tahoma"/>
    </w:rPr>
  </w:style>
  <w:style w:type="character" w:styleId="Pogrubienie">
    <w:name w:val="Strong"/>
    <w:basedOn w:val="Domylnaczcionkaakapitu"/>
    <w:uiPriority w:val="22"/>
    <w:qFormat/>
    <w:rsid w:val="00226AA8"/>
    <w:rPr>
      <w:b/>
      <w:bCs/>
    </w:rPr>
  </w:style>
  <w:style w:type="character" w:customStyle="1" w:styleId="WW8Num5z1">
    <w:name w:val="WW8Num5z1"/>
    <w:rsid w:val="00226AA8"/>
  </w:style>
  <w:style w:type="character" w:customStyle="1" w:styleId="WW8Num13z0">
    <w:name w:val="WW8Num13z0"/>
    <w:rsid w:val="00226AA8"/>
    <w:rPr>
      <w:rFonts w:ascii="Arial" w:hAnsi="Arial"/>
    </w:rPr>
  </w:style>
  <w:style w:type="character" w:customStyle="1" w:styleId="BezodstpwZnak">
    <w:name w:val="Bez odstępów Znak"/>
    <w:link w:val="Bezodstpw"/>
    <w:uiPriority w:val="1"/>
    <w:rsid w:val="00226AA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WW8Num12z6">
    <w:name w:val="WW8Num12z6"/>
    <w:rsid w:val="0012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8953</Words>
  <Characters>53723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2022-07-05T08:22:00Z</dcterms:created>
  <dcterms:modified xsi:type="dcterms:W3CDTF">2022-07-05T12:49:00Z</dcterms:modified>
</cp:coreProperties>
</file>