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dnia </w:t>
      </w:r>
      <w:r w:rsidR="00324E05">
        <w:rPr>
          <w:rFonts w:ascii="Tahoma" w:hAnsi="Tahoma" w:cs="Tahoma"/>
          <w:sz w:val="20"/>
          <w:szCs w:val="20"/>
        </w:rPr>
        <w:t>26</w:t>
      </w:r>
      <w:r w:rsidR="00D022CD">
        <w:rPr>
          <w:rFonts w:ascii="Tahoma" w:hAnsi="Tahoma" w:cs="Tahoma"/>
          <w:sz w:val="20"/>
          <w:szCs w:val="20"/>
        </w:rPr>
        <w:t>.0</w:t>
      </w:r>
      <w:r w:rsidR="00324E05">
        <w:rPr>
          <w:rFonts w:ascii="Tahoma" w:hAnsi="Tahoma" w:cs="Tahoma"/>
          <w:sz w:val="20"/>
          <w:szCs w:val="20"/>
        </w:rPr>
        <w:t>4</w:t>
      </w:r>
      <w:r w:rsidR="0031307B">
        <w:rPr>
          <w:rFonts w:ascii="Tahoma" w:hAnsi="Tahoma" w:cs="Tahoma"/>
          <w:sz w:val="20"/>
          <w:szCs w:val="20"/>
        </w:rPr>
        <w:t>.2019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Nr:</w:t>
      </w:r>
      <w:r>
        <w:rPr>
          <w:rFonts w:eastAsia="Times New Roman" w:cs="Calibri"/>
          <w:lang w:eastAsia="pl-PL"/>
        </w:rPr>
        <w:t xml:space="preserve"> </w:t>
      </w:r>
      <w:r w:rsidR="00131B2A" w:rsidRPr="009C3B69">
        <w:rPr>
          <w:rFonts w:eastAsia="Times New Roman" w:cs="Calibri"/>
          <w:lang w:eastAsia="pl-PL"/>
        </w:rPr>
        <w:t>DIT/ZO/201</w:t>
      </w:r>
      <w:r w:rsidR="0031307B">
        <w:rPr>
          <w:rFonts w:eastAsia="Times New Roman" w:cs="Calibri"/>
          <w:lang w:eastAsia="pl-PL"/>
        </w:rPr>
        <w:t>9</w:t>
      </w:r>
      <w:r w:rsidR="00131B2A" w:rsidRPr="009C3B69">
        <w:rPr>
          <w:rFonts w:eastAsia="Times New Roman" w:cs="Calibri"/>
          <w:lang w:eastAsia="pl-PL"/>
        </w:rPr>
        <w:t>/</w:t>
      </w:r>
      <w:r w:rsidR="00A93AA6">
        <w:rPr>
          <w:rFonts w:eastAsia="Times New Roman" w:cs="Calibri"/>
          <w:lang w:eastAsia="pl-PL"/>
        </w:rPr>
        <w:t>1</w:t>
      </w:r>
      <w:r w:rsidR="00324E05">
        <w:rPr>
          <w:rFonts w:eastAsia="Times New Roman" w:cs="Calibri"/>
          <w:lang w:eastAsia="pl-PL"/>
        </w:rPr>
        <w:t>1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F26101"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E453FA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Default="008B4ADB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Kamila Majchrzak -</w:t>
            </w:r>
            <w:proofErr w:type="spellStart"/>
            <w:r>
              <w:rPr>
                <w:rFonts w:eastAsia="Times New Roman" w:cs="Calibri"/>
                <w:lang w:eastAsia="pl-PL"/>
              </w:rPr>
              <w:t>P</w:t>
            </w:r>
            <w:r w:rsidR="00A93AA6">
              <w:rPr>
                <w:rFonts w:eastAsia="Times New Roman" w:cs="Calibri"/>
                <w:lang w:eastAsia="pl-PL"/>
              </w:rPr>
              <w:t>apke</w:t>
            </w:r>
            <w:proofErr w:type="spellEnd"/>
            <w:r w:rsidR="007053EE" w:rsidRPr="00E453FA">
              <w:rPr>
                <w:rFonts w:eastAsia="Times New Roman" w:cs="Calibri"/>
                <w:lang w:eastAsia="pl-PL"/>
              </w:rPr>
              <w:t xml:space="preserve">, tel. </w:t>
            </w:r>
            <w:r w:rsidR="0031307B">
              <w:rPr>
                <w:rFonts w:eastAsia="Times New Roman" w:cs="Calibri"/>
                <w:lang w:eastAsia="pl-PL"/>
              </w:rPr>
              <w:t>61 845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r w:rsidR="0031307B">
              <w:rPr>
                <w:rFonts w:eastAsia="Times New Roman" w:cs="Calibri"/>
                <w:lang w:eastAsia="pl-PL"/>
              </w:rPr>
              <w:t>26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r w:rsidR="0031307B">
              <w:rPr>
                <w:rFonts w:eastAsia="Times New Roman" w:cs="Calibri"/>
                <w:lang w:eastAsia="pl-PL"/>
              </w:rPr>
              <w:t>5</w:t>
            </w:r>
            <w:r w:rsidR="00A93AA6">
              <w:rPr>
                <w:rFonts w:eastAsia="Times New Roman" w:cs="Calibri"/>
                <w:lang w:eastAsia="pl-PL"/>
              </w:rPr>
              <w:t>6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 </w:t>
            </w:r>
            <w:r w:rsidR="007053EE">
              <w:rPr>
                <w:rFonts w:eastAsia="Times New Roman" w:cs="Calibri"/>
                <w:lang w:eastAsia="pl-PL"/>
              </w:rPr>
              <w:t>e-mail: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r w:rsidR="00A93AA6">
              <w:rPr>
                <w:rFonts w:eastAsia="Times New Roman" w:cs="Calibri"/>
                <w:lang w:eastAsia="pl-PL"/>
              </w:rPr>
              <w:t>kamila.majchrzak-papke</w:t>
            </w:r>
            <w:r w:rsidR="00F26101">
              <w:rPr>
                <w:rFonts w:eastAsia="Times New Roman" w:cs="Calibri"/>
                <w:lang w:eastAsia="pl-PL"/>
              </w:rPr>
              <w:t>@ump.edu.pl</w:t>
            </w:r>
            <w:r w:rsidR="007053EE"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8B4AD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022CD" w:rsidRDefault="007053EE" w:rsidP="001F3CB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Theme="minorHAnsi" w:eastAsia="Lucida Sans Unicode" w:hAnsiTheme="minorHAnsi" w:cs="Calibri"/>
                <w:b/>
                <w:bCs/>
                <w:color w:val="000000"/>
                <w:lang w:bidi="en-US"/>
              </w:rPr>
            </w:pPr>
            <w:r w:rsidRPr="00D022CD">
              <w:rPr>
                <w:rFonts w:asciiTheme="minorHAnsi" w:eastAsia="Times New Roman" w:hAnsiTheme="minorHAnsi" w:cs="Calibri"/>
                <w:lang w:eastAsia="pl-PL"/>
              </w:rPr>
              <w:t>Projekt pn</w:t>
            </w:r>
            <w:r w:rsidR="00F26101" w:rsidRPr="00D022CD">
              <w:rPr>
                <w:rFonts w:asciiTheme="minorHAnsi" w:eastAsia="Times New Roman" w:hAnsiTheme="minorHAnsi" w:cs="Calibri"/>
                <w:lang w:eastAsia="pl-PL"/>
              </w:rPr>
              <w:t xml:space="preserve">. </w:t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-974145310"/>
                <w:placeholder>
                  <w:docPart w:val="1558CEE38EA24C30948C0CB92F46FCF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b/>
                    </w:rPr>
                    <w:id w:val="499563873"/>
                    <w:placeholder>
                      <w:docPart w:val="B27A56F2CAFA40E4A535CEDCAE013B4E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/>
                          <w:b/>
                          <w:szCs w:val="24"/>
                        </w:rPr>
                        <w:id w:val="664131408"/>
                        <w:placeholder>
                          <w:docPart w:val="6F0F72928B51405B81FBF05666E58328"/>
                        </w:placeholder>
                      </w:sdtPr>
                      <w:sdtEndPr/>
                      <w:sdtContent>
                        <w:r w:rsidR="0031307B" w:rsidRPr="00D022CD">
                          <w:rPr>
                            <w:rFonts w:asciiTheme="minorHAnsi" w:hAnsiTheme="minorHAnsi"/>
                            <w:b/>
                          </w:rPr>
                          <w:t xml:space="preserve">: </w:t>
                        </w:r>
                        <w:sdt>
                          <w:sdtPr>
                            <w:rPr>
                              <w:rFonts w:asciiTheme="minorHAnsi" w:hAnsiTheme="minorHAnsi"/>
                              <w:b/>
                              <w:szCs w:val="24"/>
                            </w:rPr>
                            <w:id w:val="1150791984"/>
                            <w:placeholder>
                              <w:docPart w:val="B59E80CBC4D640879C39EC3ED82146E5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</w:rPr>
                                <w:id w:val="-351342681"/>
                                <w:placeholder>
                                  <w:docPart w:val="F82E905EA89247BE93E8A878A492D730"/>
                                </w:placeholder>
                              </w:sdtPr>
                              <w:sdtEndPr>
                                <w:rPr>
                                  <w:szCs w:val="24"/>
                                </w:rPr>
                              </w:sdtEndPr>
                              <w:sdtContent>
                                <w:r w:rsidR="00324E05">
                                  <w:rPr>
                                    <w:rFonts w:asciiTheme="minorHAnsi" w:hAnsiTheme="minorHAnsi"/>
                                    <w:b/>
                                  </w:rPr>
                                  <w:t xml:space="preserve">Przeglądy konserwacyjno-serwisowe urządzeń w węzłach ciepłowniczych oraz w kotłowniach gazowych, zlokalizowanych w obiektach Zamawiającego , specyfikowanych w załączniku nr </w:t>
                                </w:r>
                                <w:r w:rsidR="00515900">
                                  <w:rPr>
                                    <w:rFonts w:asciiTheme="minorHAnsi" w:hAnsiTheme="minorHAnsi"/>
                                    <w:b/>
                                  </w:rPr>
                                  <w:t>2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  <w:r w:rsidR="00502194" w:rsidRPr="00D022CD">
                      <w:rPr>
                        <w:rFonts w:asciiTheme="minorHAnsi" w:hAnsiTheme="minorHAnsi"/>
                        <w:b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  <w:r w:rsidR="00D022CD">
              <w:rPr>
                <w:rFonts w:eastAsia="Times New Roman" w:cs="Calibri"/>
                <w:lang w:eastAsia="pl-PL"/>
              </w:rPr>
              <w:t>:</w:t>
            </w:r>
          </w:p>
          <w:p w:rsidR="007053EE" w:rsidRPr="00D022CD" w:rsidRDefault="00800D82" w:rsidP="001F3CBA">
            <w:pPr>
              <w:widowControl w:val="0"/>
              <w:tabs>
                <w:tab w:val="left" w:pos="284"/>
              </w:tabs>
              <w:suppressAutoHyphens/>
              <w:spacing w:after="0"/>
              <w:ind w:left="720"/>
              <w:contextualSpacing/>
              <w:jc w:val="both"/>
              <w:rPr>
                <w:rFonts w:asciiTheme="minorHAnsi" w:eastAsia="Lucida Sans Unicode" w:hAnsiTheme="minorHAnsi" w:cs="Calibri"/>
                <w:bCs/>
                <w:color w:val="000000"/>
                <w:lang w:bidi="en-US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051040835"/>
                <w:placeholder>
                  <w:docPart w:val="470362B1E68142B9AEAD9DCBBDFF2592"/>
                </w:placeholder>
              </w:sdtPr>
              <w:sdtEndPr/>
              <w:sdtContent>
                <w:r w:rsidR="0031307B" w:rsidRPr="007A624B">
                  <w:rPr>
                    <w:rFonts w:asciiTheme="minorHAnsi" w:hAnsi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Cs w:val="24"/>
                    </w:rPr>
                    <w:id w:val="246621577"/>
                    <w:placeholder>
                      <w:docPart w:val="F820CEAA400142B8866D61F2754559C1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/>
                        </w:rPr>
                        <w:id w:val="919136523"/>
                        <w:placeholder>
                          <w:docPart w:val="9E683FEE40F140E79A2ECA5670A2A020"/>
                        </w:placeholder>
                      </w:sdtPr>
                      <w:sdtEndPr>
                        <w:rPr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rFonts w:asciiTheme="minorHAnsi" w:hAnsiTheme="minorHAnsi"/>
                            </w:rPr>
                            <w:id w:val="-883554040"/>
                            <w:placeholder>
                              <w:docPart w:val="5D8DB6B849BC44DB9982DC7A40B6563B"/>
                            </w:placeholder>
                          </w:sdtPr>
                          <w:sdtEndPr>
                            <w:rPr>
                              <w:b/>
                              <w:szCs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657604561"/>
                                <w:placeholder>
                                  <w:docPart w:val="415FFF5E107F4CF589D2C2C5FF18EC04"/>
                                </w:placeholder>
                              </w:sdtPr>
                              <w:sdtEndPr>
                                <w:rPr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b/>
                                    </w:rPr>
                                    <w:id w:val="-1649672724"/>
                                    <w:placeholder>
                                      <w:docPart w:val="22DF3C7B383F469CB056C28AE750D72E"/>
                                    </w:placeholder>
                                  </w:sdtPr>
                                  <w:sdtEndPr>
                                    <w:rPr>
                                      <w:szCs w:val="24"/>
                                    </w:rPr>
                                  </w:sdtEndPr>
                                  <w:sdtContent>
                                    <w:r w:rsidR="00324E05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Przeglądy konserwacyjno-serwisowe urządzeń w węzłach ciepłowniczych oraz w kotłowniach gazowych, zlokalizowanych w obiektach Zamawiającego , specyfikowanych w załączniku nr </w:t>
                                    </w:r>
                                    <w:r w:rsidR="00515900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2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oraz </w:t>
            </w:r>
            <w:r>
              <w:rPr>
                <w:rFonts w:eastAsia="Times New Roman" w:cs="Calibri"/>
                <w:lang w:eastAsia="pl-PL"/>
              </w:rPr>
              <w:t>w projekcie</w:t>
            </w:r>
            <w:r w:rsidRPr="0088546A">
              <w:rPr>
                <w:rFonts w:eastAsia="Times New Roman" w:cs="Calibri"/>
                <w:lang w:eastAsia="pl-PL"/>
              </w:rPr>
              <w:t xml:space="preserve"> umowy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88546A">
              <w:rPr>
                <w:rFonts w:eastAsia="Times New Roman" w:cs="Calibri"/>
                <w:lang w:eastAsia="pl-PL"/>
              </w:rPr>
              <w:t xml:space="preserve">, stanowiącym załącznik nr </w:t>
            </w:r>
            <w:r w:rsidR="00515900">
              <w:rPr>
                <w:rFonts w:eastAsia="Times New Roman" w:cs="Calibri"/>
                <w:lang w:eastAsia="pl-PL"/>
              </w:rPr>
              <w:t>4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B0076D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Kody CPV zamówienia: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  <w:p w:rsidR="00D022CD" w:rsidRPr="00B0076D" w:rsidRDefault="008B4ADB" w:rsidP="00D022C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507000000-2, 50500000-0</w:t>
            </w:r>
          </w:p>
          <w:p w:rsidR="007053EE" w:rsidRPr="00A545E3" w:rsidRDefault="007053EE" w:rsidP="001F42B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  <w:p w:rsidR="007053EE" w:rsidRPr="00AA41FC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B0076D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B0076D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1F3CBA">
        <w:tc>
          <w:tcPr>
            <w:tcW w:w="10606" w:type="dxa"/>
          </w:tcPr>
          <w:p w:rsidR="007053EE" w:rsidRPr="00BB30B4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BB30B4">
              <w:rPr>
                <w:rFonts w:eastAsia="Times New Roman" w:cs="Calibri"/>
                <w:lang w:eastAsia="pl-PL"/>
              </w:rPr>
              <w:t xml:space="preserve">ofert: </w:t>
            </w:r>
            <w:r w:rsidR="0081492B">
              <w:rPr>
                <w:rFonts w:eastAsia="Times New Roman" w:cs="Calibri"/>
                <w:b/>
                <w:lang w:eastAsia="pl-PL"/>
              </w:rPr>
              <w:t>08</w:t>
            </w:r>
            <w:r w:rsidR="000D5419">
              <w:rPr>
                <w:rFonts w:eastAsia="Times New Roman" w:cs="Calibri"/>
                <w:b/>
                <w:lang w:eastAsia="pl-PL"/>
              </w:rPr>
              <w:t>.0</w:t>
            </w:r>
            <w:r w:rsidR="0081492B">
              <w:rPr>
                <w:rFonts w:eastAsia="Times New Roman" w:cs="Calibri"/>
                <w:b/>
                <w:lang w:eastAsia="pl-PL"/>
              </w:rPr>
              <w:t>5</w:t>
            </w:r>
            <w:r w:rsidR="000D5419">
              <w:rPr>
                <w:rFonts w:eastAsia="Times New Roman" w:cs="Calibri"/>
                <w:b/>
                <w:lang w:eastAsia="pl-PL"/>
              </w:rPr>
              <w:t>.2019</w:t>
            </w:r>
            <w:r w:rsidR="00152731" w:rsidRPr="00BB30B4">
              <w:rPr>
                <w:rFonts w:eastAsia="Times New Roman" w:cs="Calibri"/>
                <w:b/>
                <w:lang w:eastAsia="pl-PL"/>
              </w:rPr>
              <w:t xml:space="preserve"> r. do godz. 10:00 </w:t>
            </w:r>
            <w:r w:rsidR="00152731" w:rsidRPr="00BB30B4">
              <w:rPr>
                <w:rFonts w:eastAsia="Times New Roman" w:cs="Calibri"/>
                <w:lang w:eastAsia="pl-PL"/>
              </w:rPr>
              <w:t xml:space="preserve">w Dziale Inwestycyjno – Technicznym UMP przy ul. </w:t>
            </w:r>
            <w:r w:rsidR="000D5419">
              <w:rPr>
                <w:rFonts w:cs="Calibri"/>
              </w:rPr>
              <w:t>Rokietnickiej 7</w:t>
            </w:r>
            <w:r w:rsidR="00152731" w:rsidRPr="00BB30B4">
              <w:rPr>
                <w:rFonts w:cs="Calibri"/>
              </w:rPr>
              <w:t xml:space="preserve"> w Poznaniu</w:t>
            </w:r>
            <w:r w:rsidR="005C1F4B">
              <w:rPr>
                <w:rFonts w:cs="Calibri"/>
              </w:rPr>
              <w:t>.</w:t>
            </w:r>
          </w:p>
          <w:p w:rsidR="007053EE" w:rsidRPr="00BB30B4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B30B4">
              <w:rPr>
                <w:rFonts w:cs="Calibri"/>
              </w:rPr>
              <w:t xml:space="preserve">Termin i miejsce otwarcia: </w:t>
            </w:r>
            <w:r w:rsidR="0081492B">
              <w:rPr>
                <w:rFonts w:cs="Calibri"/>
                <w:b/>
              </w:rPr>
              <w:t>08</w:t>
            </w:r>
            <w:r w:rsidR="000D5419">
              <w:rPr>
                <w:rFonts w:cs="Calibri"/>
                <w:b/>
              </w:rPr>
              <w:t>.0</w:t>
            </w:r>
            <w:r w:rsidR="0081492B">
              <w:rPr>
                <w:rFonts w:cs="Calibri"/>
                <w:b/>
              </w:rPr>
              <w:t>5</w:t>
            </w:r>
            <w:r w:rsidR="001F42B2">
              <w:rPr>
                <w:rFonts w:cs="Calibri"/>
                <w:b/>
              </w:rPr>
              <w:t>.201</w:t>
            </w:r>
            <w:r w:rsidR="000D5419">
              <w:rPr>
                <w:rFonts w:cs="Calibri"/>
                <w:b/>
              </w:rPr>
              <w:t>9</w:t>
            </w:r>
            <w:r w:rsidR="002B40B4" w:rsidRPr="00BB30B4">
              <w:rPr>
                <w:rFonts w:cs="Calibri"/>
              </w:rPr>
              <w:t xml:space="preserve"> </w:t>
            </w:r>
            <w:r w:rsidRPr="00BB30B4">
              <w:rPr>
                <w:rFonts w:cs="Calibri"/>
                <w:b/>
              </w:rPr>
              <w:t xml:space="preserve">r. o godz. </w:t>
            </w:r>
            <w:r w:rsidR="00D70CA8" w:rsidRPr="00BB30B4">
              <w:rPr>
                <w:rFonts w:cs="Calibri"/>
                <w:b/>
              </w:rPr>
              <w:t>10:0</w:t>
            </w:r>
            <w:r w:rsidR="00B870DE">
              <w:rPr>
                <w:rFonts w:cs="Calibri"/>
                <w:b/>
              </w:rPr>
              <w:t>5</w:t>
            </w:r>
            <w:r w:rsidRPr="00BB30B4">
              <w:rPr>
                <w:rFonts w:cs="Calibri"/>
              </w:rPr>
              <w:t xml:space="preserve"> w siedzibie zamawiającego przy ul. </w:t>
            </w:r>
            <w:r w:rsidR="000D5419">
              <w:rPr>
                <w:rFonts w:cs="Calibri"/>
              </w:rPr>
              <w:t>Rokietnickiej 7</w:t>
            </w:r>
            <w:r w:rsidRPr="00BB30B4">
              <w:rPr>
                <w:rFonts w:cs="Calibri"/>
              </w:rPr>
              <w:t xml:space="preserve"> </w:t>
            </w:r>
            <w:r w:rsidR="00D70CA8" w:rsidRPr="00BB30B4">
              <w:rPr>
                <w:rFonts w:cs="Calibri"/>
              </w:rPr>
              <w:br/>
            </w:r>
            <w:r w:rsidRPr="00BB30B4">
              <w:rPr>
                <w:rFonts w:cs="Calibri"/>
              </w:rPr>
              <w:t xml:space="preserve">w </w:t>
            </w:r>
            <w:r w:rsidR="00D70CA8" w:rsidRPr="00BB30B4">
              <w:rPr>
                <w:rFonts w:cs="Calibri"/>
              </w:rPr>
              <w:t>Poznaniu</w:t>
            </w:r>
            <w:r w:rsidR="005C1F4B">
              <w:rPr>
                <w:rFonts w:cs="Calibri"/>
              </w:rPr>
              <w:t>.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realizacji zamówienia: </w:t>
            </w:r>
            <w:r w:rsidR="007A624B">
              <w:rPr>
                <w:rFonts w:eastAsia="Times New Roman" w:cs="Calibri"/>
                <w:b/>
                <w:lang w:eastAsia="pl-PL"/>
              </w:rPr>
              <w:t xml:space="preserve">do </w:t>
            </w:r>
            <w:r w:rsidR="0081492B">
              <w:rPr>
                <w:rFonts w:eastAsia="Times New Roman" w:cs="Calibri"/>
                <w:b/>
                <w:lang w:eastAsia="pl-PL"/>
              </w:rPr>
              <w:t>10</w:t>
            </w:r>
            <w:r w:rsidR="007A624B">
              <w:rPr>
                <w:rFonts w:eastAsia="Times New Roman" w:cs="Calibri"/>
                <w:b/>
                <w:lang w:eastAsia="pl-PL"/>
              </w:rPr>
              <w:t>.05.20</w:t>
            </w:r>
            <w:r w:rsidR="0081492B">
              <w:rPr>
                <w:rFonts w:eastAsia="Times New Roman" w:cs="Calibri"/>
                <w:b/>
                <w:lang w:eastAsia="pl-PL"/>
              </w:rPr>
              <w:t>20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30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8A0CF8" w:rsidRDefault="008A0CF8" w:rsidP="008A0CF8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1F3CBA">
        <w:tc>
          <w:tcPr>
            <w:tcW w:w="10606" w:type="dxa"/>
          </w:tcPr>
          <w:p w:rsidR="001F42B2" w:rsidRPr="00B36ED8" w:rsidRDefault="001F42B2" w:rsidP="001F42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C428FA">
              <w:rPr>
                <w:rFonts w:eastAsia="Times New Roman" w:cs="Calibri"/>
                <w:b/>
                <w:lang w:eastAsia="pl-PL"/>
              </w:rPr>
              <w:t>10</w:t>
            </w:r>
            <w:r>
              <w:rPr>
                <w:rFonts w:eastAsia="Times New Roman" w:cs="Calibri"/>
                <w:b/>
                <w:lang w:eastAsia="pl-PL"/>
              </w:rPr>
              <w:t>0 %</w:t>
            </w:r>
          </w:p>
          <w:p w:rsidR="001F42B2" w:rsidRPr="00BC3242" w:rsidRDefault="001F42B2" w:rsidP="001F42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428FA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BC324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1F42B2" w:rsidRDefault="001F42B2" w:rsidP="001F42B2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FEB25" wp14:editId="3E7CC48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7643A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    </w:pict>
                </mc:Fallback>
              </mc:AlternateConten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lang w:eastAsia="pl-PL"/>
              </w:rPr>
              <w:t xml:space="preserve">=  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x waga kryterium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</w:t>
            </w:r>
            <w:r w:rsidR="00C428FA">
              <w:rPr>
                <w:rFonts w:eastAsia="Times New Roman" w:cs="Calibri"/>
                <w:lang w:eastAsia="pl-PL"/>
              </w:rPr>
              <w:t>rium (wyrażona w procentach) – 10</w:t>
            </w:r>
            <w:r>
              <w:rPr>
                <w:rFonts w:eastAsia="Times New Roman" w:cs="Calibri"/>
                <w:lang w:eastAsia="pl-PL"/>
              </w:rPr>
              <w:t xml:space="preserve">0% 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3D3BBA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3D3BBA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C428FA">
              <w:rPr>
                <w:rFonts w:eastAsia="Times New Roman" w:cs="Calibri"/>
                <w:b/>
                <w:lang w:eastAsia="pl-PL"/>
              </w:rPr>
              <w:t>.</w:t>
            </w:r>
          </w:p>
          <w:p w:rsidR="00DD059C" w:rsidRPr="00DD059C" w:rsidRDefault="00DD059C" w:rsidP="00C428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161BDC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C428FA" w:rsidRDefault="00D022CD" w:rsidP="000D541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</w:t>
            </w:r>
            <w:r w:rsidR="001F42B2" w:rsidRPr="00C428FA">
              <w:rPr>
                <w:rFonts w:eastAsia="Times New Roman" w:cs="Calibri"/>
                <w:lang w:eastAsia="pl-PL"/>
              </w:rPr>
              <w:t xml:space="preserve">ompetencji lub uprawnień do prowadzenia określonej działalności zawodowej, o ile </w:t>
            </w:r>
            <w:r w:rsidR="000D5419">
              <w:rPr>
                <w:rFonts w:eastAsia="Times New Roman" w:cs="Calibri"/>
                <w:lang w:eastAsia="pl-PL"/>
              </w:rPr>
              <w:t>wynika to z odrębnych przepisów.</w:t>
            </w:r>
            <w:r w:rsidR="000D5419" w:rsidRPr="00C428FA">
              <w:rPr>
                <w:rFonts w:eastAsia="Times New Roman" w:cs="Calibri"/>
                <w:lang w:eastAsia="pl-PL"/>
              </w:rPr>
              <w:t xml:space="preserve"> </w:t>
            </w:r>
          </w:p>
          <w:p w:rsidR="00D022CD" w:rsidRPr="00162765" w:rsidRDefault="00D022CD" w:rsidP="00D022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7053EE" w:rsidRDefault="00D022CD" w:rsidP="00D022CD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 xml:space="preserve">Zamawiający uzna warunek za spełniony, jeżeli Wykonawca </w:t>
            </w:r>
            <w:r>
              <w:rPr>
                <w:rFonts w:eastAsia="Times New Roman" w:cs="Calibri"/>
                <w:lang w:eastAsia="pl-PL"/>
              </w:rPr>
              <w:t xml:space="preserve">oświadczy w formularzu ofertowym stanowiącym załącznik nr </w:t>
            </w:r>
            <w:r w:rsidR="00515900">
              <w:rPr>
                <w:rFonts w:eastAsia="Times New Roman" w:cs="Calibri"/>
                <w:lang w:eastAsia="pl-PL"/>
              </w:rPr>
              <w:t>3</w:t>
            </w:r>
            <w:r>
              <w:rPr>
                <w:rFonts w:eastAsia="Times New Roman" w:cs="Calibri"/>
                <w:lang w:eastAsia="pl-PL"/>
              </w:rPr>
              <w:t xml:space="preserve"> do zapytania ofertowego, że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jego sytuacja ekonomiczna i finansowa pozwala na realizację zadania.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</w:p>
          <w:p w:rsidR="007053EE" w:rsidRPr="00D47322" w:rsidRDefault="007053EE" w:rsidP="00161B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Zdolności technicznej lub zawodowej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FC3956" w:rsidRPr="000D5419" w:rsidRDefault="006D3343" w:rsidP="006D3343">
            <w:pPr>
              <w:spacing w:after="0" w:line="240" w:lineRule="auto"/>
              <w:ind w:left="720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0D5419">
              <w:rPr>
                <w:rFonts w:asciiTheme="minorHAnsi" w:eastAsia="Times New Roman" w:hAnsiTheme="minorHAnsi" w:cs="Calibri"/>
                <w:lang w:eastAsia="pl-PL"/>
              </w:rPr>
              <w:t xml:space="preserve">Zamawiający uzna warunek za spełniony, jeżeli </w:t>
            </w:r>
            <w:r w:rsidR="00FC3956" w:rsidRPr="000D5419">
              <w:rPr>
                <w:rFonts w:asciiTheme="minorHAnsi" w:eastAsia="Times New Roman" w:hAnsiTheme="minorHAnsi" w:cs="Calibri"/>
                <w:lang w:eastAsia="pl-PL"/>
              </w:rPr>
              <w:t>W</w:t>
            </w:r>
            <w:r w:rsidRPr="000D5419">
              <w:rPr>
                <w:rFonts w:asciiTheme="minorHAnsi" w:eastAsia="Times New Roman" w:hAnsiTheme="minorHAnsi" w:cs="Calibri"/>
                <w:lang w:eastAsia="pl-PL"/>
              </w:rPr>
              <w:t>ykonawca oświadczy, że dysponuje</w:t>
            </w:r>
            <w:r w:rsidR="00FC3956" w:rsidRPr="000D5419">
              <w:rPr>
                <w:rFonts w:asciiTheme="minorHAnsi" w:eastAsia="Times New Roman" w:hAnsiTheme="minorHAnsi" w:cs="Calibri"/>
                <w:lang w:eastAsia="pl-PL"/>
              </w:rPr>
              <w:t>:</w:t>
            </w:r>
          </w:p>
          <w:p w:rsidR="008A0CF8" w:rsidRDefault="00FC3956" w:rsidP="007A624B">
            <w:pPr>
              <w:pStyle w:val="Tekstpodstawowy"/>
              <w:numPr>
                <w:ilvl w:val="4"/>
                <w:numId w:val="22"/>
              </w:numPr>
              <w:tabs>
                <w:tab w:val="clear" w:pos="1440"/>
                <w:tab w:val="left" w:pos="1276"/>
              </w:tabs>
              <w:ind w:left="1210" w:hanging="283"/>
              <w:rPr>
                <w:rFonts w:cs="Calibri"/>
                <w:lang w:eastAsia="pl-PL"/>
              </w:rPr>
            </w:pPr>
            <w:r w:rsidRPr="000D5419">
              <w:rPr>
                <w:rFonts w:asciiTheme="minorHAnsi" w:hAnsiTheme="minorHAnsi"/>
                <w:sz w:val="22"/>
              </w:rPr>
              <w:t xml:space="preserve">osobami, które posiadają wiedzę, doświadczenie </w:t>
            </w:r>
          </w:p>
          <w:p w:rsidR="00161BDC" w:rsidRPr="00D022CD" w:rsidRDefault="00161BDC" w:rsidP="00161B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022CD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161BDC" w:rsidP="006D3343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022CD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E02078" w:rsidRPr="00D022CD">
              <w:rPr>
                <w:rFonts w:eastAsia="Times New Roman" w:cs="Calibri"/>
                <w:lang w:eastAsia="pl-PL"/>
              </w:rPr>
              <w:t xml:space="preserve">okres minimum </w:t>
            </w:r>
            <w:r w:rsidR="006D3343" w:rsidRPr="00D022CD">
              <w:rPr>
                <w:rFonts w:eastAsia="Times New Roman" w:cs="Calibri"/>
                <w:lang w:eastAsia="pl-PL"/>
              </w:rPr>
              <w:t>24</w:t>
            </w:r>
            <w:r w:rsidR="00E02078" w:rsidRPr="00D022CD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D022CD">
              <w:rPr>
                <w:rFonts w:eastAsia="Times New Roman" w:cs="Calibri"/>
                <w:lang w:eastAsia="pl-PL"/>
              </w:rPr>
              <w:t>c</w:t>
            </w:r>
            <w:r w:rsidR="00DF5C98" w:rsidRPr="00D022CD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D022CD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901FED" w:rsidRDefault="00901FED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Oferta sporządzona zgodnie ze wzorem stanowiącym załącznik nr </w:t>
            </w:r>
            <w:r w:rsidR="00515900">
              <w:rPr>
                <w:rFonts w:eastAsia="Times New Roman" w:cs="Calibri"/>
                <w:lang w:eastAsia="pl-PL"/>
              </w:rPr>
              <w:t>3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81492B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1492B">
              <w:rPr>
                <w:rFonts w:eastAsia="Times New Roman" w:cs="Calibri"/>
                <w:lang w:eastAsia="pl-PL"/>
              </w:rPr>
              <w:t xml:space="preserve">Polisa ubezpieczenia od odpowiedzialności cywilnej na sumę </w:t>
            </w:r>
            <w:r w:rsidR="004A593B">
              <w:rPr>
                <w:rFonts w:eastAsia="Times New Roman" w:cs="Calibri"/>
                <w:lang w:eastAsia="pl-PL"/>
              </w:rPr>
              <w:t xml:space="preserve">100 000,00 </w:t>
            </w:r>
            <w:r w:rsidRPr="0081492B">
              <w:rPr>
                <w:rFonts w:eastAsia="Times New Roman" w:cs="Calibri"/>
                <w:lang w:eastAsia="pl-PL"/>
              </w:rPr>
              <w:t>zł</w:t>
            </w:r>
          </w:p>
          <w:p w:rsidR="00EC44EF" w:rsidRPr="00D47322" w:rsidRDefault="00EC44EF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posiadaniu </w:t>
            </w:r>
            <w:r w:rsidRPr="00C428FA">
              <w:rPr>
                <w:rFonts w:eastAsia="Times New Roman" w:cs="Calibri"/>
                <w:lang w:eastAsia="pl-PL"/>
              </w:rPr>
              <w:t>kompetencji lub uprawnień do prowadzenia określonej działalności zawodowej</w:t>
            </w:r>
            <w:r>
              <w:rPr>
                <w:rFonts w:eastAsia="Times New Roman" w:cs="Calibri"/>
                <w:lang w:eastAsia="pl-PL"/>
              </w:rPr>
              <w:t xml:space="preserve"> - stanowi część formularza ofertowego – załącznik nr </w:t>
            </w:r>
            <w:r w:rsidR="00515900">
              <w:rPr>
                <w:rFonts w:eastAsia="Times New Roman" w:cs="Calibri"/>
                <w:lang w:eastAsia="pl-PL"/>
              </w:rPr>
              <w:t>3</w:t>
            </w:r>
            <w:r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81492B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1492B">
              <w:rPr>
                <w:rFonts w:eastAsia="Times New Roman" w:cs="Calibri"/>
                <w:lang w:eastAsia="pl-PL"/>
              </w:rPr>
              <w:t xml:space="preserve">Wykaz </w:t>
            </w:r>
            <w:r w:rsidRPr="004A593B">
              <w:rPr>
                <w:rFonts w:eastAsia="Times New Roman" w:cs="Calibri"/>
                <w:strike/>
                <w:lang w:eastAsia="pl-PL"/>
              </w:rPr>
              <w:t>dostaw</w:t>
            </w:r>
            <w:r w:rsidRPr="0081492B">
              <w:rPr>
                <w:rFonts w:eastAsia="Times New Roman" w:cs="Calibri"/>
                <w:lang w:eastAsia="pl-PL"/>
              </w:rPr>
              <w:t>/usług/</w:t>
            </w:r>
            <w:r w:rsidRPr="004A593B">
              <w:rPr>
                <w:rFonts w:eastAsia="Times New Roman" w:cs="Calibri"/>
                <w:strike/>
                <w:lang w:eastAsia="pl-PL"/>
              </w:rPr>
              <w:t>robót budowlanych</w:t>
            </w:r>
            <w:r w:rsidRPr="0081492B">
              <w:rPr>
                <w:rFonts w:eastAsia="Times New Roman" w:cs="Calibri"/>
                <w:lang w:eastAsia="pl-PL"/>
              </w:rPr>
              <w:t xml:space="preserve"> sporządzony zgodnie ze wzorem stanowiącym załącznik nr </w:t>
            </w:r>
            <w:r w:rsidR="00515900">
              <w:rPr>
                <w:rFonts w:eastAsia="Times New Roman" w:cs="Calibri"/>
                <w:lang w:eastAsia="pl-PL"/>
              </w:rPr>
              <w:t>5</w:t>
            </w:r>
            <w:r w:rsidRPr="0081492B">
              <w:rPr>
                <w:rFonts w:eastAsia="Times New Roman" w:cs="Calibri"/>
                <w:lang w:eastAsia="pl-PL"/>
              </w:rPr>
              <w:t xml:space="preserve"> do zapytania ofertowego.*</w:t>
            </w:r>
          </w:p>
          <w:p w:rsidR="007053EE" w:rsidRPr="00A67123" w:rsidRDefault="003002EA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</w:t>
            </w:r>
            <w:r w:rsidR="006D3343">
              <w:rPr>
                <w:rFonts w:eastAsia="Times New Roman" w:cs="Calibri"/>
                <w:lang w:eastAsia="pl-PL"/>
              </w:rPr>
              <w:t>W</w:t>
            </w:r>
            <w:r w:rsidR="009A1F10">
              <w:rPr>
                <w:rFonts w:eastAsia="Times New Roman" w:cs="Calibri"/>
                <w:lang w:eastAsia="pl-PL"/>
              </w:rPr>
              <w:t>ykonawcy o dysponowaniu wymaganym potencjałem technicznym i zawodowym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A55292">
              <w:rPr>
                <w:rFonts w:eastAsia="Times New Roman" w:cs="Calibri"/>
                <w:lang w:eastAsia="pl-PL"/>
              </w:rPr>
              <w:t xml:space="preserve">- stanowi część formularza ofertowego – Załączniki nr </w:t>
            </w:r>
            <w:r w:rsidR="00515900">
              <w:rPr>
                <w:rFonts w:eastAsia="Times New Roman" w:cs="Calibri"/>
                <w:lang w:eastAsia="pl-PL"/>
              </w:rPr>
              <w:t>3</w:t>
            </w:r>
            <w:r w:rsidR="00A55292">
              <w:rPr>
                <w:rFonts w:eastAsia="Times New Roman" w:cs="Calibri"/>
                <w:lang w:eastAsia="pl-PL"/>
              </w:rPr>
              <w:t xml:space="preserve"> do zapytania ofertowego.</w:t>
            </w:r>
            <w:r w:rsidR="007053EE">
              <w:rPr>
                <w:rFonts w:eastAsia="Times New Roman" w:cs="Calibri"/>
                <w:lang w:eastAsia="pl-PL"/>
              </w:rPr>
              <w:t>*</w:t>
            </w:r>
          </w:p>
          <w:p w:rsidR="007053EE" w:rsidRPr="00D47322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Dokumenty, o których mowa w pkt. 1,</w:t>
            </w:r>
            <w:r w:rsidR="006D3343">
              <w:rPr>
                <w:rFonts w:eastAsia="Times New Roman" w:cs="Calibri"/>
                <w:lang w:eastAsia="pl-PL"/>
              </w:rPr>
              <w:t xml:space="preserve"> </w:t>
            </w:r>
            <w:r w:rsidR="009A1F10">
              <w:rPr>
                <w:rFonts w:eastAsia="Times New Roman" w:cs="Calibri"/>
                <w:lang w:eastAsia="pl-PL"/>
              </w:rPr>
              <w:t>3</w:t>
            </w:r>
            <w:r>
              <w:rPr>
                <w:rFonts w:eastAsia="Times New Roman" w:cs="Calibri"/>
                <w:lang w:eastAsia="pl-PL"/>
              </w:rPr>
              <w:t xml:space="preserve"> i 5 muszą być podpisane przez osobę albo osoby upoważnione do składania oświadczeń oraz podpisywania w imieniu Wykonawcy. </w:t>
            </w:r>
          </w:p>
          <w:p w:rsidR="007053EE" w:rsidRPr="0081492B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1492B">
              <w:rPr>
                <w:rFonts w:eastAsia="Times New Roman" w:cs="Calibri"/>
                <w:lang w:eastAsia="pl-PL"/>
              </w:rPr>
              <w:t>Dokum</w:t>
            </w:r>
            <w:r w:rsidR="009A1F10" w:rsidRPr="0081492B">
              <w:rPr>
                <w:rFonts w:eastAsia="Times New Roman" w:cs="Calibri"/>
                <w:lang w:eastAsia="pl-PL"/>
              </w:rPr>
              <w:t xml:space="preserve">enty, o których mowa w pkt. 2 6 </w:t>
            </w:r>
            <w:r w:rsidRPr="0081492B">
              <w:rPr>
                <w:rFonts w:eastAsia="Times New Roman" w:cs="Calibri"/>
                <w:lang w:eastAsia="pl-PL"/>
              </w:rPr>
              <w:t>mogą być składane w formie kopii poświadczonej za zgodność z oryginałem przez Wykonawcę.</w:t>
            </w:r>
          </w:p>
          <w:p w:rsidR="007053EE" w:rsidRPr="0081492B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1492B">
              <w:rPr>
                <w:rFonts w:eastAsia="Times New Roman" w:cs="Calibri"/>
                <w:lang w:eastAsia="pl-PL"/>
              </w:rPr>
              <w:t xml:space="preserve">Pełnomocnictwo może być złożone w oryginale albo kopii poświadczonej za zgodność z oryginałem przez </w:t>
            </w:r>
            <w:r w:rsidRPr="0081492B">
              <w:rPr>
                <w:rFonts w:eastAsia="Times New Roman" w:cs="Calibri"/>
                <w:lang w:eastAsia="pl-PL"/>
              </w:rPr>
              <w:lastRenderedPageBreak/>
              <w:t>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C27BF" w:rsidRDefault="00DC27BF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nr </w:t>
            </w:r>
            <w:r w:rsidR="00515900">
              <w:rPr>
                <w:rFonts w:eastAsia="Times New Roman" w:cs="Calibri"/>
                <w:lang w:eastAsia="pl-PL"/>
              </w:rPr>
              <w:t>3</w:t>
            </w:r>
            <w:bookmarkStart w:id="0" w:name="_GoBack"/>
            <w:bookmarkEnd w:id="0"/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Pr="00D47322">
              <w:rPr>
                <w:rFonts w:eastAsia="Times New Roman" w:cs="Calibri"/>
                <w:lang w:eastAsia="pl-PL"/>
              </w:rPr>
              <w:t>w tym w załączniku nr 1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  <w:p w:rsidR="00E02078" w:rsidRPr="00E02078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7053EE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9A1F10" w:rsidRDefault="007053EE" w:rsidP="009A1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w </w:t>
            </w:r>
            <w:r>
              <w:rPr>
                <w:rFonts w:eastAsia="Times New Roman" w:cs="Calibri"/>
                <w:lang w:eastAsia="pl-PL"/>
              </w:rPr>
              <w:t xml:space="preserve">jednej z </w:t>
            </w:r>
            <w:r w:rsidR="00E02078">
              <w:rPr>
                <w:rFonts w:eastAsia="Times New Roman" w:cs="Calibri"/>
                <w:lang w:eastAsia="pl-PL"/>
              </w:rPr>
              <w:t>poniższych</w:t>
            </w:r>
            <w:r>
              <w:rPr>
                <w:rFonts w:eastAsia="Times New Roman" w:cs="Calibri"/>
                <w:lang w:eastAsia="pl-PL"/>
              </w:rPr>
              <w:t xml:space="preserve"> form, zgodnie z wyborem Wykonawcy:</w:t>
            </w:r>
          </w:p>
          <w:p w:rsidR="007053EE" w:rsidRPr="00A545E3" w:rsidRDefault="007053EE" w:rsidP="007053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A545E3">
              <w:rPr>
                <w:rFonts w:eastAsia="Times New Roman" w:cs="Calibri"/>
                <w:lang w:eastAsia="pl-PL"/>
              </w:rPr>
              <w:t>korespondencyjnie na adres:</w:t>
            </w:r>
            <w:r w:rsidR="00A21597">
              <w:rPr>
                <w:rFonts w:eastAsia="Times New Roman" w:cs="Calibri"/>
                <w:lang w:eastAsia="pl-PL"/>
              </w:rPr>
              <w:t xml:space="preserve"> Dział Inwestycyjno – Techniczny,</w:t>
            </w:r>
            <w:r w:rsidRPr="00A545E3">
              <w:rPr>
                <w:rFonts w:cs="Calibri"/>
              </w:rPr>
              <w:t xml:space="preserve"> ul. </w:t>
            </w:r>
            <w:r w:rsidR="000D5419">
              <w:rPr>
                <w:rFonts w:cs="Calibri"/>
              </w:rPr>
              <w:t>Rokietnicka 7</w:t>
            </w:r>
            <w:r w:rsidR="00A21597">
              <w:rPr>
                <w:rFonts w:cs="Calibri"/>
              </w:rPr>
              <w:t>, 60-806</w:t>
            </w:r>
            <w:r w:rsidRPr="00A545E3">
              <w:rPr>
                <w:rFonts w:cs="Calibri"/>
              </w:rPr>
              <w:t xml:space="preserve"> Poznań, </w:t>
            </w:r>
            <w:r w:rsidR="000D5419">
              <w:rPr>
                <w:rFonts w:cs="Calibri"/>
              </w:rPr>
              <w:br/>
              <w:t>Collegium Adama Wrzoska (Centrum Symulacji Medycznej)</w:t>
            </w:r>
            <w:r w:rsidR="00A21597">
              <w:rPr>
                <w:rFonts w:cs="Calibri"/>
              </w:rPr>
              <w:t xml:space="preserve">, pok. </w:t>
            </w:r>
            <w:r w:rsidR="000D5419">
              <w:rPr>
                <w:rFonts w:cs="Calibri"/>
              </w:rPr>
              <w:t>0.2</w:t>
            </w:r>
            <w:r w:rsidR="007A624B">
              <w:rPr>
                <w:rFonts w:cs="Calibri"/>
              </w:rPr>
              <w:t>8</w:t>
            </w:r>
            <w:r w:rsidRPr="00A545E3">
              <w:rPr>
                <w:rFonts w:cs="Calibri"/>
              </w:rPr>
              <w:t>;</w:t>
            </w:r>
          </w:p>
          <w:p w:rsidR="007053EE" w:rsidRPr="00A545E3" w:rsidRDefault="007053EE" w:rsidP="007053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A545E3">
              <w:rPr>
                <w:rFonts w:eastAsia="Times New Roman" w:cs="Calibri"/>
                <w:lang w:eastAsia="pl-PL"/>
              </w:rPr>
              <w:t>osobiście w siedzibie Zamawiającego – adres jw.;</w:t>
            </w:r>
          </w:p>
          <w:p w:rsidR="007053EE" w:rsidRPr="00901FED" w:rsidRDefault="007053EE" w:rsidP="007053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01FED">
              <w:rPr>
                <w:rFonts w:eastAsia="Times New Roman" w:cs="Calibri"/>
                <w:lang w:eastAsia="pl-PL"/>
              </w:rPr>
              <w:t xml:space="preserve">elektronicznie (skan oferty wraz z wymaganymi załącznikami) na adres poczty elektronicznej </w:t>
            </w:r>
            <w:hyperlink r:id="rId9" w:history="1">
              <w:r w:rsidR="001944EE" w:rsidRPr="00A47C73">
                <w:rPr>
                  <w:rStyle w:val="Hipercze"/>
                  <w:rFonts w:eastAsia="Times New Roman" w:cs="Calibri"/>
                  <w:lang w:eastAsia="pl-PL"/>
                </w:rPr>
                <w:t>kamila.majchrzak-papke@ump.edu.pl</w:t>
              </w:r>
            </w:hyperlink>
            <w:r w:rsidR="000F555E">
              <w:rPr>
                <w:rFonts w:eastAsia="Times New Roman" w:cs="Calibri"/>
                <w:lang w:eastAsia="pl-PL"/>
              </w:rPr>
              <w:t xml:space="preserve">  </w:t>
            </w:r>
            <w:r w:rsidRPr="00901FED">
              <w:rPr>
                <w:rFonts w:eastAsia="Times New Roman" w:cs="Calibri"/>
                <w:lang w:eastAsia="pl-PL"/>
              </w:rPr>
              <w:t>*</w:t>
            </w:r>
          </w:p>
          <w:p w:rsidR="007053EE" w:rsidRPr="00A21597" w:rsidRDefault="007053EE" w:rsidP="007053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faxem pod nr …………………………..*</w:t>
            </w:r>
          </w:p>
        </w:tc>
      </w:tr>
    </w:tbl>
    <w:p w:rsidR="00481C8B" w:rsidRDefault="00481C8B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rPr>
          <w:trHeight w:val="1025"/>
        </w:trPr>
        <w:tc>
          <w:tcPr>
            <w:tcW w:w="10606" w:type="dxa"/>
          </w:tcPr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  <w:p w:rsidR="00C24BAC" w:rsidRDefault="00C24BAC" w:rsidP="00C24BA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Zamawiający uzna</w:t>
            </w:r>
            <w:r>
              <w:rPr>
                <w:rFonts w:eastAsia="Times New Roman" w:cs="Calibri"/>
                <w:lang w:eastAsia="pl-PL"/>
              </w:rPr>
              <w:t xml:space="preserve"> warunek za spełniony jeżeli Wykonawca </w:t>
            </w:r>
            <w:r w:rsidRPr="00D47322">
              <w:rPr>
                <w:rFonts w:eastAsia="Times New Roman" w:cs="Calibri"/>
                <w:lang w:eastAsia="pl-PL"/>
              </w:rPr>
              <w:t xml:space="preserve">wykaże, że </w:t>
            </w:r>
            <w:r>
              <w:rPr>
                <w:rFonts w:eastAsia="Times New Roman" w:cs="Calibri"/>
                <w:lang w:eastAsia="pl-PL"/>
              </w:rPr>
              <w:br/>
            </w:r>
            <w:r w:rsidRPr="00D47322">
              <w:rPr>
                <w:rFonts w:eastAsia="Times New Roman" w:cs="Calibri"/>
                <w:lang w:eastAsia="pl-PL"/>
              </w:rPr>
              <w:t xml:space="preserve">w okresie ostatnich </w:t>
            </w:r>
            <w:r>
              <w:rPr>
                <w:rFonts w:eastAsia="Times New Roman" w:cs="Calibri"/>
                <w:lang w:eastAsia="pl-PL"/>
              </w:rPr>
              <w:t>3</w:t>
            </w:r>
            <w:r w:rsidRPr="00D47322">
              <w:rPr>
                <w:rFonts w:eastAsia="Times New Roman" w:cs="Calibri"/>
                <w:lang w:eastAsia="pl-PL"/>
              </w:rPr>
              <w:t xml:space="preserve"> lat przed upływem terminu składania ofert, a jeśli okres prowadzenia działalności - </w:t>
            </w:r>
            <w:r>
              <w:rPr>
                <w:rFonts w:eastAsia="Times New Roman" w:cs="Calibri"/>
                <w:lang w:eastAsia="pl-PL"/>
              </w:rPr>
              <w:br/>
            </w:r>
            <w:r w:rsidRPr="00D47322">
              <w:rPr>
                <w:rFonts w:eastAsia="Times New Roman" w:cs="Calibri"/>
                <w:lang w:eastAsia="pl-PL"/>
              </w:rPr>
              <w:t xml:space="preserve">w tym okresie – </w:t>
            </w:r>
            <w:r>
              <w:rPr>
                <w:rFonts w:eastAsia="Times New Roman" w:cs="Calibri"/>
                <w:lang w:eastAsia="pl-PL"/>
              </w:rPr>
              <w:t>wykonał przynajmniej 1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r w:rsidRPr="00161BDC">
              <w:rPr>
                <w:rFonts w:eastAsia="Times New Roman" w:cs="Calibri"/>
                <w:lang w:eastAsia="pl-PL"/>
              </w:rPr>
              <w:t>dostawy/usługi</w:t>
            </w:r>
            <w:r>
              <w:rPr>
                <w:rFonts w:eastAsia="Times New Roman" w:cs="Calibri"/>
                <w:lang w:eastAsia="pl-PL"/>
              </w:rPr>
              <w:t>/robotę budowlaną</w:t>
            </w:r>
            <w:r w:rsidRPr="00D47322">
              <w:rPr>
                <w:rFonts w:eastAsia="Times New Roman" w:cs="Calibri"/>
                <w:lang w:eastAsia="pl-PL"/>
              </w:rPr>
              <w:t xml:space="preserve"> polegając</w:t>
            </w:r>
            <w:r>
              <w:rPr>
                <w:rFonts w:eastAsia="Times New Roman" w:cs="Calibri"/>
                <w:lang w:eastAsia="pl-PL"/>
              </w:rPr>
              <w:t>ą</w:t>
            </w:r>
            <w:r w:rsidRPr="00D47322">
              <w:rPr>
                <w:rFonts w:eastAsia="Times New Roman" w:cs="Calibri"/>
                <w:lang w:eastAsia="pl-PL"/>
              </w:rPr>
              <w:t xml:space="preserve"> na </w:t>
            </w:r>
            <w:r>
              <w:rPr>
                <w:rFonts w:eastAsia="Times New Roman" w:cs="Calibri"/>
                <w:lang w:eastAsia="pl-PL"/>
              </w:rPr>
              <w:t>prowadzeniu stałego serwisu, utrzymania ruchu w węzłach ciepłowniczych i kotłowniach gazowych.</w:t>
            </w:r>
          </w:p>
          <w:p w:rsidR="00C24BAC" w:rsidRDefault="00C24BAC" w:rsidP="00C24BA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C24BAC" w:rsidRPr="00794FF7" w:rsidRDefault="00C24BAC" w:rsidP="00C24BAC">
            <w:pPr>
              <w:widowControl w:val="0"/>
              <w:spacing w:after="0" w:line="240" w:lineRule="auto"/>
              <w:ind w:left="709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 xml:space="preserve">Zamawiający uzna warunek za spełniony, jeżeli wykonawca </w:t>
            </w:r>
            <w:r w:rsidRPr="00D47322">
              <w:rPr>
                <w:rFonts w:eastAsia="Times New Roman" w:cs="Calibri"/>
                <w:lang w:eastAsia="pl-PL"/>
              </w:rPr>
              <w:t xml:space="preserve">wykaże, że </w:t>
            </w:r>
            <w:r>
              <w:rPr>
                <w:rFonts w:eastAsia="Times New Roman" w:cs="Calibri"/>
                <w:lang w:eastAsia="pl-PL"/>
              </w:rPr>
              <w:t xml:space="preserve">dysponuje lub wykaże gotowość do dysponowania osobami zdolnymi do wykonania zamówienia, które będą uczestniczyć w jego realizacji i które posiadają </w:t>
            </w:r>
            <w:r w:rsidRPr="00794FF7">
              <w:rPr>
                <w:rFonts w:eastAsia="Times New Roman" w:cs="Calibri"/>
                <w:lang w:eastAsia="pl-PL"/>
              </w:rPr>
              <w:t>ważne kwalifikacje dozoru i eksploatacji do wykonywania usług konserwacji i napraw systemów: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794FF7">
              <w:rPr>
                <w:rFonts w:eastAsia="Times New Roman" w:cs="Calibri"/>
                <w:lang w:eastAsia="pl-PL"/>
              </w:rPr>
              <w:t xml:space="preserve">ciepłowniczych </w:t>
            </w:r>
            <w:r>
              <w:rPr>
                <w:rFonts w:eastAsia="Times New Roman" w:cs="Calibri"/>
                <w:lang w:eastAsia="pl-PL"/>
              </w:rPr>
              <w:t>,</w:t>
            </w:r>
            <w:r w:rsidRPr="00794FF7">
              <w:rPr>
                <w:rFonts w:eastAsia="Times New Roman" w:cs="Calibri"/>
                <w:lang w:eastAsia="pl-PL"/>
              </w:rPr>
              <w:t>gazowych</w:t>
            </w:r>
            <w:r>
              <w:rPr>
                <w:rFonts w:eastAsia="Times New Roman" w:cs="Calibri"/>
                <w:lang w:eastAsia="pl-PL"/>
              </w:rPr>
              <w:t>,</w:t>
            </w:r>
          </w:p>
          <w:p w:rsidR="00A55292" w:rsidRPr="004A593B" w:rsidRDefault="00A55292" w:rsidP="00C24BAC">
            <w:pPr>
              <w:spacing w:after="0" w:line="240" w:lineRule="auto"/>
              <w:ind w:left="1440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8F73BC">
        <w:trPr>
          <w:trHeight w:val="2021"/>
        </w:trPr>
        <w:tc>
          <w:tcPr>
            <w:tcW w:w="10606" w:type="dxa"/>
          </w:tcPr>
          <w:p w:rsidR="004A593B" w:rsidRDefault="004A593B" w:rsidP="004A593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>Załącznik nr 1 - Opis przedmiotu zamówienia</w:t>
            </w:r>
          </w:p>
          <w:p w:rsidR="005D5FA2" w:rsidRPr="004A593B" w:rsidRDefault="005D5FA2" w:rsidP="005D5FA2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Załącznik nr 2 –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Wykaz węzłów i kotłowni</w:t>
            </w:r>
            <w:r w:rsidR="008F73BC"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r w:rsidR="008F73BC"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Wycena ofertowa serwisu</w:t>
            </w:r>
          </w:p>
          <w:p w:rsidR="005C3398" w:rsidRPr="004A593B" w:rsidRDefault="005C3398" w:rsidP="005C3398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Formularz oferty</w:t>
            </w:r>
          </w:p>
          <w:p w:rsidR="008F73BC" w:rsidRPr="004A593B" w:rsidRDefault="008F73BC" w:rsidP="008F73B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Projekt umowy*</w:t>
            </w:r>
          </w:p>
          <w:p w:rsidR="004A593B" w:rsidRPr="004A593B" w:rsidRDefault="004A593B" w:rsidP="004A593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Załącznik nr </w:t>
            </w:r>
            <w:r w:rsidR="008F73BC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- Wykaz robót budowlanych*</w:t>
            </w:r>
          </w:p>
          <w:p w:rsidR="004A593B" w:rsidRPr="004A593B" w:rsidRDefault="004A593B" w:rsidP="004A593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Załącznik nr </w:t>
            </w:r>
            <w:r w:rsidR="008F73BC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Wykaz osób*</w:t>
            </w:r>
          </w:p>
          <w:p w:rsidR="004A593B" w:rsidRPr="004A593B" w:rsidRDefault="004A593B" w:rsidP="004A593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Załącznik nr </w:t>
            </w:r>
            <w:r w:rsidR="008F73BC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Wzór protokołu węzeł cieplny</w:t>
            </w:r>
          </w:p>
          <w:p w:rsidR="004A593B" w:rsidRPr="004A593B" w:rsidRDefault="004A593B" w:rsidP="004A593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Załącznik nr </w:t>
            </w:r>
            <w:r w:rsidR="008F73BC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Pr="004A59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Wzór protokołu kotłownia gazowa</w:t>
            </w:r>
          </w:p>
          <w:p w:rsidR="009A1F10" w:rsidRPr="009C3B69" w:rsidRDefault="009A1F10" w:rsidP="008F73B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D5419" w:rsidRDefault="000D5419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8C0597" w:rsidRDefault="008C0597"/>
    <w:sectPr w:rsidR="008C0597" w:rsidSect="00C3502E">
      <w:headerReference w:type="default" r:id="rId10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82" w:rsidRDefault="00800D82">
      <w:pPr>
        <w:spacing w:after="0" w:line="240" w:lineRule="auto"/>
      </w:pPr>
      <w:r>
        <w:separator/>
      </w:r>
    </w:p>
  </w:endnote>
  <w:endnote w:type="continuationSeparator" w:id="0">
    <w:p w:rsidR="00800D82" w:rsidRDefault="0080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82" w:rsidRDefault="00800D82">
      <w:pPr>
        <w:spacing w:after="0" w:line="240" w:lineRule="auto"/>
      </w:pPr>
      <w:r>
        <w:separator/>
      </w:r>
    </w:p>
  </w:footnote>
  <w:footnote w:type="continuationSeparator" w:id="0">
    <w:p w:rsidR="00800D82" w:rsidRDefault="0080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x-none"/>
      </w:rPr>
    </w:pPr>
    <w:r w:rsidRPr="00502492">
      <w:rPr>
        <w:rFonts w:ascii="Times New Roman" w:eastAsia="Times New Roman" w:hAnsi="Times New Roman"/>
        <w:sz w:val="20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sz w:val="20"/>
        <w:szCs w:val="20"/>
        <w:lang w:eastAsia="x-none"/>
      </w:rPr>
      <w:t>10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val="x-none" w:eastAsia="pl-PL"/>
      </w:rPr>
    </w:pPr>
    <w:r w:rsidRPr="00502492">
      <w:rPr>
        <w:rFonts w:ascii="Times New Roman" w:eastAsia="Times New Roman" w:hAnsi="Times New Roman"/>
        <w:sz w:val="20"/>
        <w:szCs w:val="20"/>
        <w:lang w:val="x-none" w:eastAsia="pl-PL"/>
      </w:rPr>
      <w:t>do Regulaminu udzielania zamówień publicznych w Uczelni</w:t>
    </w:r>
  </w:p>
  <w:p w:rsidR="00BB1821" w:rsidRDefault="00800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FA"/>
    <w:multiLevelType w:val="hybridMultilevel"/>
    <w:tmpl w:val="D5860D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5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974C2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6"/>
  </w:num>
  <w:num w:numId="8">
    <w:abstractNumId w:val="18"/>
  </w:num>
  <w:num w:numId="9">
    <w:abstractNumId w:val="4"/>
  </w:num>
  <w:num w:numId="10">
    <w:abstractNumId w:val="6"/>
  </w:num>
  <w:num w:numId="11">
    <w:abstractNumId w:val="15"/>
  </w:num>
  <w:num w:numId="12">
    <w:abstractNumId w:val="10"/>
  </w:num>
  <w:num w:numId="13">
    <w:abstractNumId w:val="12"/>
  </w:num>
  <w:num w:numId="14">
    <w:abstractNumId w:val="19"/>
  </w:num>
  <w:num w:numId="15">
    <w:abstractNumId w:val="20"/>
  </w:num>
  <w:num w:numId="16">
    <w:abstractNumId w:val="5"/>
  </w:num>
  <w:num w:numId="17">
    <w:abstractNumId w:val="13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E"/>
    <w:rsid w:val="00010FAC"/>
    <w:rsid w:val="00067B61"/>
    <w:rsid w:val="00086A0C"/>
    <w:rsid w:val="00097627"/>
    <w:rsid w:val="000D5419"/>
    <w:rsid w:val="000F2A39"/>
    <w:rsid w:val="000F555E"/>
    <w:rsid w:val="00130DCC"/>
    <w:rsid w:val="001313F7"/>
    <w:rsid w:val="00131B2A"/>
    <w:rsid w:val="00152731"/>
    <w:rsid w:val="00161BDC"/>
    <w:rsid w:val="001724C3"/>
    <w:rsid w:val="001944EE"/>
    <w:rsid w:val="001D5712"/>
    <w:rsid w:val="001E39B9"/>
    <w:rsid w:val="001F42B2"/>
    <w:rsid w:val="0020226C"/>
    <w:rsid w:val="002157FB"/>
    <w:rsid w:val="00237652"/>
    <w:rsid w:val="002B40B4"/>
    <w:rsid w:val="002C3A4D"/>
    <w:rsid w:val="002F311D"/>
    <w:rsid w:val="002F4777"/>
    <w:rsid w:val="003002EA"/>
    <w:rsid w:val="0031307B"/>
    <w:rsid w:val="00316755"/>
    <w:rsid w:val="00324E05"/>
    <w:rsid w:val="00363728"/>
    <w:rsid w:val="00372EAA"/>
    <w:rsid w:val="00396279"/>
    <w:rsid w:val="003D3BBA"/>
    <w:rsid w:val="00403FE1"/>
    <w:rsid w:val="00444B68"/>
    <w:rsid w:val="00464BAA"/>
    <w:rsid w:val="004739A3"/>
    <w:rsid w:val="00481C8B"/>
    <w:rsid w:val="004A593B"/>
    <w:rsid w:val="004B109F"/>
    <w:rsid w:val="004C4DB5"/>
    <w:rsid w:val="004E0508"/>
    <w:rsid w:val="004F318A"/>
    <w:rsid w:val="004F659B"/>
    <w:rsid w:val="00500622"/>
    <w:rsid w:val="00502194"/>
    <w:rsid w:val="00515900"/>
    <w:rsid w:val="005C1F4B"/>
    <w:rsid w:val="005C3398"/>
    <w:rsid w:val="005D5FA2"/>
    <w:rsid w:val="0060044F"/>
    <w:rsid w:val="00641E00"/>
    <w:rsid w:val="006D3343"/>
    <w:rsid w:val="007053EE"/>
    <w:rsid w:val="00733A03"/>
    <w:rsid w:val="00734A4B"/>
    <w:rsid w:val="00743D2D"/>
    <w:rsid w:val="007A0805"/>
    <w:rsid w:val="007A624B"/>
    <w:rsid w:val="007D5F49"/>
    <w:rsid w:val="007F6FCE"/>
    <w:rsid w:val="00800D82"/>
    <w:rsid w:val="0081492B"/>
    <w:rsid w:val="008916B7"/>
    <w:rsid w:val="008A0CF8"/>
    <w:rsid w:val="008B4ADB"/>
    <w:rsid w:val="008C0597"/>
    <w:rsid w:val="008F73BC"/>
    <w:rsid w:val="00901FED"/>
    <w:rsid w:val="009361AD"/>
    <w:rsid w:val="009A1F10"/>
    <w:rsid w:val="009C3B69"/>
    <w:rsid w:val="00A07D28"/>
    <w:rsid w:val="00A21597"/>
    <w:rsid w:val="00A55292"/>
    <w:rsid w:val="00A93AA6"/>
    <w:rsid w:val="00B0076D"/>
    <w:rsid w:val="00B71ED5"/>
    <w:rsid w:val="00B870DE"/>
    <w:rsid w:val="00BB30B4"/>
    <w:rsid w:val="00BB431B"/>
    <w:rsid w:val="00BE4567"/>
    <w:rsid w:val="00BF66A9"/>
    <w:rsid w:val="00C13E0A"/>
    <w:rsid w:val="00C24BAC"/>
    <w:rsid w:val="00C428FA"/>
    <w:rsid w:val="00C77249"/>
    <w:rsid w:val="00C80ACD"/>
    <w:rsid w:val="00CE1D4B"/>
    <w:rsid w:val="00D022CD"/>
    <w:rsid w:val="00D17951"/>
    <w:rsid w:val="00D45A49"/>
    <w:rsid w:val="00D70CA8"/>
    <w:rsid w:val="00D96912"/>
    <w:rsid w:val="00DC27BF"/>
    <w:rsid w:val="00DD059C"/>
    <w:rsid w:val="00DF5C98"/>
    <w:rsid w:val="00E02078"/>
    <w:rsid w:val="00EC44EF"/>
    <w:rsid w:val="00F26101"/>
    <w:rsid w:val="00F406BA"/>
    <w:rsid w:val="00F66F19"/>
    <w:rsid w:val="00FA2FBB"/>
    <w:rsid w:val="00FC3956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F555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5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5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F555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5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mila.majchrzak-papke@ump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58CEE38EA24C30948C0CB92F46F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940D7-88A2-43EF-987B-E3B94CE9CD62}"/>
      </w:docPartPr>
      <w:docPartBody>
        <w:p w:rsidR="00744B20" w:rsidRDefault="005371CB" w:rsidP="005371CB">
          <w:pPr>
            <w:pStyle w:val="1558CEE38EA24C30948C0CB92F46FCF8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0362B1E68142B9AEAD9DCBBDFF2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36793-BA65-41EB-8E70-45008A45F3DF}"/>
      </w:docPartPr>
      <w:docPartBody>
        <w:p w:rsidR="00744B20" w:rsidRDefault="005371CB" w:rsidP="005371CB">
          <w:pPr>
            <w:pStyle w:val="470362B1E68142B9AEAD9DCBBDFF2592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7A56F2CAFA40E4A535CEDCAE013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FDCD2-3968-47E0-9632-5D5C6E009135}"/>
      </w:docPartPr>
      <w:docPartBody>
        <w:p w:rsidR="00450797" w:rsidRDefault="00024E66" w:rsidP="00024E66">
          <w:pPr>
            <w:pStyle w:val="B27A56F2CAFA40E4A535CEDCAE013B4E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6F0F72928B51405B81FBF05666E58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002C4-799C-498E-85F7-44AE41F83FDA}"/>
      </w:docPartPr>
      <w:docPartBody>
        <w:p w:rsidR="00446B51" w:rsidRDefault="00E55D99" w:rsidP="00E55D99">
          <w:pPr>
            <w:pStyle w:val="6F0F72928B51405B81FBF05666E58328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B59E80CBC4D640879C39EC3ED8214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9F779-2E49-4800-8BAA-A9948E038526}"/>
      </w:docPartPr>
      <w:docPartBody>
        <w:p w:rsidR="007028A8" w:rsidRDefault="00DC5782" w:rsidP="00DC5782">
          <w:pPr>
            <w:pStyle w:val="B59E80CBC4D640879C39EC3ED82146E5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2E905EA89247BE93E8A878A492D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7969F-A010-4D26-AADD-5B878A2FB74E}"/>
      </w:docPartPr>
      <w:docPartBody>
        <w:p w:rsidR="007028A8" w:rsidRDefault="00DC5782" w:rsidP="00DC5782">
          <w:pPr>
            <w:pStyle w:val="F82E905EA89247BE93E8A878A492D730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F820CEAA400142B8866D61F275455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6FD12-C39E-42F3-BE6D-ABA64036494A}"/>
      </w:docPartPr>
      <w:docPartBody>
        <w:p w:rsidR="007028A8" w:rsidRDefault="00DC5782" w:rsidP="00DC5782">
          <w:pPr>
            <w:pStyle w:val="F820CEAA400142B8866D61F2754559C1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83FEE40F140E79A2ECA5670A2A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F3A62-9566-472D-8034-52B9574B1225}"/>
      </w:docPartPr>
      <w:docPartBody>
        <w:p w:rsidR="007028A8" w:rsidRDefault="00DC5782" w:rsidP="00DC5782">
          <w:pPr>
            <w:pStyle w:val="9E683FEE40F140E79A2ECA5670A2A020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5D8DB6B849BC44DB9982DC7A40B65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F28F9-26D5-48D4-8850-B08F798A7E6A}"/>
      </w:docPartPr>
      <w:docPartBody>
        <w:p w:rsidR="00E8643F" w:rsidRDefault="00D55E6A" w:rsidP="00D55E6A">
          <w:pPr>
            <w:pStyle w:val="5D8DB6B849BC44DB9982DC7A40B6563B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415FFF5E107F4CF589D2C2C5FF18E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4E720-DBF5-459E-BFE4-D4FFC36767B6}"/>
      </w:docPartPr>
      <w:docPartBody>
        <w:p w:rsidR="005569B4" w:rsidRDefault="00E8643F" w:rsidP="00E8643F">
          <w:pPr>
            <w:pStyle w:val="415FFF5E107F4CF589D2C2C5FF18EC04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22DF3C7B383F469CB056C28AE750D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DEB46-C8B5-457B-8A08-257BD4AFD0DC}"/>
      </w:docPartPr>
      <w:docPartBody>
        <w:p w:rsidR="00B7771D" w:rsidRDefault="005569B4" w:rsidP="005569B4">
          <w:pPr>
            <w:pStyle w:val="22DF3C7B383F469CB056C28AE750D72E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B"/>
    <w:rsid w:val="00024E66"/>
    <w:rsid w:val="00446B51"/>
    <w:rsid w:val="00450797"/>
    <w:rsid w:val="005371CB"/>
    <w:rsid w:val="005569B4"/>
    <w:rsid w:val="00594339"/>
    <w:rsid w:val="007028A8"/>
    <w:rsid w:val="00744B20"/>
    <w:rsid w:val="00824164"/>
    <w:rsid w:val="00967DE0"/>
    <w:rsid w:val="00B7771D"/>
    <w:rsid w:val="00BE122C"/>
    <w:rsid w:val="00D55E6A"/>
    <w:rsid w:val="00DC5782"/>
    <w:rsid w:val="00E55D99"/>
    <w:rsid w:val="00E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9B4"/>
  </w:style>
  <w:style w:type="paragraph" w:customStyle="1" w:styleId="1558CEE38EA24C30948C0CB92F46FCF8">
    <w:name w:val="1558CEE38EA24C30948C0CB92F46FCF8"/>
    <w:rsid w:val="005371CB"/>
  </w:style>
  <w:style w:type="paragraph" w:customStyle="1" w:styleId="470362B1E68142B9AEAD9DCBBDFF2592">
    <w:name w:val="470362B1E68142B9AEAD9DCBBDFF2592"/>
    <w:rsid w:val="005371CB"/>
  </w:style>
  <w:style w:type="paragraph" w:customStyle="1" w:styleId="B27A56F2CAFA40E4A535CEDCAE013B4E">
    <w:name w:val="B27A56F2CAFA40E4A535CEDCAE013B4E"/>
    <w:rsid w:val="00024E66"/>
  </w:style>
  <w:style w:type="paragraph" w:customStyle="1" w:styleId="6F0F72928B51405B81FBF05666E58328">
    <w:name w:val="6F0F72928B51405B81FBF05666E58328"/>
    <w:rsid w:val="00E55D99"/>
  </w:style>
  <w:style w:type="paragraph" w:customStyle="1" w:styleId="B59E80CBC4D640879C39EC3ED82146E5">
    <w:name w:val="B59E80CBC4D640879C39EC3ED82146E5"/>
    <w:rsid w:val="00DC5782"/>
    <w:pPr>
      <w:spacing w:after="160" w:line="259" w:lineRule="auto"/>
    </w:pPr>
  </w:style>
  <w:style w:type="paragraph" w:customStyle="1" w:styleId="F82E905EA89247BE93E8A878A492D730">
    <w:name w:val="F82E905EA89247BE93E8A878A492D730"/>
    <w:rsid w:val="00DC5782"/>
    <w:pPr>
      <w:spacing w:after="160" w:line="259" w:lineRule="auto"/>
    </w:pPr>
  </w:style>
  <w:style w:type="paragraph" w:customStyle="1" w:styleId="F820CEAA400142B8866D61F2754559C1">
    <w:name w:val="F820CEAA400142B8866D61F2754559C1"/>
    <w:rsid w:val="00DC5782"/>
    <w:pPr>
      <w:spacing w:after="160" w:line="259" w:lineRule="auto"/>
    </w:pPr>
  </w:style>
  <w:style w:type="paragraph" w:customStyle="1" w:styleId="9E683FEE40F140E79A2ECA5670A2A020">
    <w:name w:val="9E683FEE40F140E79A2ECA5670A2A020"/>
    <w:rsid w:val="00DC5782"/>
    <w:pPr>
      <w:spacing w:after="160" w:line="259" w:lineRule="auto"/>
    </w:pPr>
  </w:style>
  <w:style w:type="paragraph" w:customStyle="1" w:styleId="4406FD61B2094CD9BC91A6E20B6B9934">
    <w:name w:val="4406FD61B2094CD9BC91A6E20B6B9934"/>
    <w:rsid w:val="00D55E6A"/>
    <w:pPr>
      <w:spacing w:after="160" w:line="259" w:lineRule="auto"/>
    </w:pPr>
  </w:style>
  <w:style w:type="paragraph" w:customStyle="1" w:styleId="3984EE6A9E534EC1B8766D13242419E6">
    <w:name w:val="3984EE6A9E534EC1B8766D13242419E6"/>
    <w:rsid w:val="00D55E6A"/>
    <w:pPr>
      <w:spacing w:after="160" w:line="259" w:lineRule="auto"/>
    </w:pPr>
  </w:style>
  <w:style w:type="paragraph" w:customStyle="1" w:styleId="53B487E51E364F4491ADFD8D8DE9ED40">
    <w:name w:val="53B487E51E364F4491ADFD8D8DE9ED40"/>
    <w:rsid w:val="00D55E6A"/>
    <w:pPr>
      <w:spacing w:after="160" w:line="259" w:lineRule="auto"/>
    </w:pPr>
  </w:style>
  <w:style w:type="paragraph" w:customStyle="1" w:styleId="0E8221CC7BD04D10A32E566DF0CA06C3">
    <w:name w:val="0E8221CC7BD04D10A32E566DF0CA06C3"/>
    <w:rsid w:val="00D55E6A"/>
    <w:pPr>
      <w:spacing w:after="160" w:line="259" w:lineRule="auto"/>
    </w:pPr>
  </w:style>
  <w:style w:type="paragraph" w:customStyle="1" w:styleId="750E5AA572024ABA88240E0F6F9C73F9">
    <w:name w:val="750E5AA572024ABA88240E0F6F9C73F9"/>
    <w:rsid w:val="00D55E6A"/>
    <w:pPr>
      <w:spacing w:after="160" w:line="259" w:lineRule="auto"/>
    </w:pPr>
  </w:style>
  <w:style w:type="paragraph" w:customStyle="1" w:styleId="5D8DB6B849BC44DB9982DC7A40B6563B">
    <w:name w:val="5D8DB6B849BC44DB9982DC7A40B6563B"/>
    <w:rsid w:val="00D55E6A"/>
    <w:pPr>
      <w:spacing w:after="160" w:line="259" w:lineRule="auto"/>
    </w:pPr>
  </w:style>
  <w:style w:type="paragraph" w:customStyle="1" w:styleId="415FFF5E107F4CF589D2C2C5FF18EC04">
    <w:name w:val="415FFF5E107F4CF589D2C2C5FF18EC04"/>
    <w:rsid w:val="00E8643F"/>
  </w:style>
  <w:style w:type="paragraph" w:customStyle="1" w:styleId="22DF3C7B383F469CB056C28AE750D72E">
    <w:name w:val="22DF3C7B383F469CB056C28AE750D72E"/>
    <w:rsid w:val="005569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9B4"/>
  </w:style>
  <w:style w:type="paragraph" w:customStyle="1" w:styleId="1558CEE38EA24C30948C0CB92F46FCF8">
    <w:name w:val="1558CEE38EA24C30948C0CB92F46FCF8"/>
    <w:rsid w:val="005371CB"/>
  </w:style>
  <w:style w:type="paragraph" w:customStyle="1" w:styleId="470362B1E68142B9AEAD9DCBBDFF2592">
    <w:name w:val="470362B1E68142B9AEAD9DCBBDFF2592"/>
    <w:rsid w:val="005371CB"/>
  </w:style>
  <w:style w:type="paragraph" w:customStyle="1" w:styleId="B27A56F2CAFA40E4A535CEDCAE013B4E">
    <w:name w:val="B27A56F2CAFA40E4A535CEDCAE013B4E"/>
    <w:rsid w:val="00024E66"/>
  </w:style>
  <w:style w:type="paragraph" w:customStyle="1" w:styleId="6F0F72928B51405B81FBF05666E58328">
    <w:name w:val="6F0F72928B51405B81FBF05666E58328"/>
    <w:rsid w:val="00E55D99"/>
  </w:style>
  <w:style w:type="paragraph" w:customStyle="1" w:styleId="B59E80CBC4D640879C39EC3ED82146E5">
    <w:name w:val="B59E80CBC4D640879C39EC3ED82146E5"/>
    <w:rsid w:val="00DC5782"/>
    <w:pPr>
      <w:spacing w:after="160" w:line="259" w:lineRule="auto"/>
    </w:pPr>
  </w:style>
  <w:style w:type="paragraph" w:customStyle="1" w:styleId="F82E905EA89247BE93E8A878A492D730">
    <w:name w:val="F82E905EA89247BE93E8A878A492D730"/>
    <w:rsid w:val="00DC5782"/>
    <w:pPr>
      <w:spacing w:after="160" w:line="259" w:lineRule="auto"/>
    </w:pPr>
  </w:style>
  <w:style w:type="paragraph" w:customStyle="1" w:styleId="F820CEAA400142B8866D61F2754559C1">
    <w:name w:val="F820CEAA400142B8866D61F2754559C1"/>
    <w:rsid w:val="00DC5782"/>
    <w:pPr>
      <w:spacing w:after="160" w:line="259" w:lineRule="auto"/>
    </w:pPr>
  </w:style>
  <w:style w:type="paragraph" w:customStyle="1" w:styleId="9E683FEE40F140E79A2ECA5670A2A020">
    <w:name w:val="9E683FEE40F140E79A2ECA5670A2A020"/>
    <w:rsid w:val="00DC5782"/>
    <w:pPr>
      <w:spacing w:after="160" w:line="259" w:lineRule="auto"/>
    </w:pPr>
  </w:style>
  <w:style w:type="paragraph" w:customStyle="1" w:styleId="4406FD61B2094CD9BC91A6E20B6B9934">
    <w:name w:val="4406FD61B2094CD9BC91A6E20B6B9934"/>
    <w:rsid w:val="00D55E6A"/>
    <w:pPr>
      <w:spacing w:after="160" w:line="259" w:lineRule="auto"/>
    </w:pPr>
  </w:style>
  <w:style w:type="paragraph" w:customStyle="1" w:styleId="3984EE6A9E534EC1B8766D13242419E6">
    <w:name w:val="3984EE6A9E534EC1B8766D13242419E6"/>
    <w:rsid w:val="00D55E6A"/>
    <w:pPr>
      <w:spacing w:after="160" w:line="259" w:lineRule="auto"/>
    </w:pPr>
  </w:style>
  <w:style w:type="paragraph" w:customStyle="1" w:styleId="53B487E51E364F4491ADFD8D8DE9ED40">
    <w:name w:val="53B487E51E364F4491ADFD8D8DE9ED40"/>
    <w:rsid w:val="00D55E6A"/>
    <w:pPr>
      <w:spacing w:after="160" w:line="259" w:lineRule="auto"/>
    </w:pPr>
  </w:style>
  <w:style w:type="paragraph" w:customStyle="1" w:styleId="0E8221CC7BD04D10A32E566DF0CA06C3">
    <w:name w:val="0E8221CC7BD04D10A32E566DF0CA06C3"/>
    <w:rsid w:val="00D55E6A"/>
    <w:pPr>
      <w:spacing w:after="160" w:line="259" w:lineRule="auto"/>
    </w:pPr>
  </w:style>
  <w:style w:type="paragraph" w:customStyle="1" w:styleId="750E5AA572024ABA88240E0F6F9C73F9">
    <w:name w:val="750E5AA572024ABA88240E0F6F9C73F9"/>
    <w:rsid w:val="00D55E6A"/>
    <w:pPr>
      <w:spacing w:after="160" w:line="259" w:lineRule="auto"/>
    </w:pPr>
  </w:style>
  <w:style w:type="paragraph" w:customStyle="1" w:styleId="5D8DB6B849BC44DB9982DC7A40B6563B">
    <w:name w:val="5D8DB6B849BC44DB9982DC7A40B6563B"/>
    <w:rsid w:val="00D55E6A"/>
    <w:pPr>
      <w:spacing w:after="160" w:line="259" w:lineRule="auto"/>
    </w:pPr>
  </w:style>
  <w:style w:type="paragraph" w:customStyle="1" w:styleId="415FFF5E107F4CF589D2C2C5FF18EC04">
    <w:name w:val="415FFF5E107F4CF589D2C2C5FF18EC04"/>
    <w:rsid w:val="00E8643F"/>
  </w:style>
  <w:style w:type="paragraph" w:customStyle="1" w:styleId="22DF3C7B383F469CB056C28AE750D72E">
    <w:name w:val="22DF3C7B383F469CB056C28AE750D72E"/>
    <w:rsid w:val="00556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C724-CA55-4251-8233-9C222140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2018-01-11T09:39:00Z</cp:lastPrinted>
  <dcterms:created xsi:type="dcterms:W3CDTF">2018-01-03T14:17:00Z</dcterms:created>
  <dcterms:modified xsi:type="dcterms:W3CDTF">2019-04-26T07:58:00Z</dcterms:modified>
</cp:coreProperties>
</file>