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0828AE" w:rsidRDefault="00FD4777" w:rsidP="00EC02D7">
      <w:pPr>
        <w:pStyle w:val="Default"/>
        <w:shd w:val="clear" w:color="auto" w:fill="E6E6E6"/>
        <w:jc w:val="center"/>
        <w:rPr>
          <w:b/>
          <w:bCs/>
          <w:i/>
          <w:iCs/>
          <w:color w:val="auto"/>
          <w:sz w:val="28"/>
          <w:szCs w:val="28"/>
        </w:rPr>
      </w:pPr>
      <w:r w:rsidRPr="000828AE">
        <w:rPr>
          <w:b/>
          <w:bCs/>
          <w:i/>
          <w:iCs/>
          <w:color w:val="auto"/>
          <w:sz w:val="28"/>
          <w:szCs w:val="28"/>
        </w:rPr>
        <w:t>„</w:t>
      </w:r>
      <w:r w:rsidR="003928EB" w:rsidRPr="003928EB">
        <w:rPr>
          <w:b/>
          <w:sz w:val="28"/>
          <w:szCs w:val="28"/>
        </w:rPr>
        <w:t>Digitalizacja operatów technicznych Powiatowego Ośrodka Dokumentacji Geodezyjnej i Kartograficznej w Gryfinie</w:t>
      </w:r>
      <w:r w:rsidRPr="000828AE">
        <w:rPr>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3928EB">
        <w:rPr>
          <w:sz w:val="24"/>
          <w:szCs w:val="24"/>
        </w:rPr>
        <w:t>RI.272.2.4.2023</w:t>
      </w:r>
      <w:r w:rsidR="008F28DB" w:rsidRPr="008F28DB">
        <w:rPr>
          <w:sz w:val="24"/>
          <w:szCs w:val="24"/>
        </w:rPr>
        <w:t>.SD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125F54" w:rsidRPr="00125F54" w:rsidRDefault="00125F54"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 xml:space="preserve">Wykaz </w:t>
      </w:r>
      <w:r w:rsidR="00072B38">
        <w:rPr>
          <w:color w:val="auto"/>
          <w:sz w:val="18"/>
          <w:szCs w:val="18"/>
        </w:rPr>
        <w:t>usług</w:t>
      </w:r>
      <w:r>
        <w:rPr>
          <w:color w:val="auto"/>
          <w:sz w:val="18"/>
          <w:szCs w:val="18"/>
        </w:rPr>
        <w:t>;</w:t>
      </w:r>
    </w:p>
    <w:p w:rsidR="00072B38" w:rsidRDefault="00125F54" w:rsidP="00AE3D91">
      <w:pPr>
        <w:pStyle w:val="Default"/>
        <w:jc w:val="both"/>
        <w:rPr>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p>
    <w:p w:rsidR="00125F54" w:rsidRPr="00072B38" w:rsidRDefault="00072B38" w:rsidP="00AE3D91">
      <w:pPr>
        <w:pStyle w:val="Default"/>
        <w:jc w:val="both"/>
        <w:rPr>
          <w:b/>
          <w:color w:val="auto"/>
          <w:sz w:val="18"/>
          <w:szCs w:val="18"/>
        </w:rPr>
      </w:pPr>
      <w:r w:rsidRPr="00072B38">
        <w:rPr>
          <w:b/>
          <w:color w:val="auto"/>
          <w:sz w:val="18"/>
          <w:szCs w:val="18"/>
        </w:rPr>
        <w:t xml:space="preserve">Załącznik nr 8 </w:t>
      </w:r>
      <w:r w:rsidRPr="00072B38">
        <w:rPr>
          <w:color w:val="auto"/>
          <w:sz w:val="18"/>
          <w:szCs w:val="18"/>
        </w:rPr>
        <w:t>Opis przedmiotu zamówienia</w:t>
      </w:r>
      <w:r w:rsidR="00125F54" w:rsidRPr="00072B38">
        <w:rPr>
          <w:b/>
          <w:color w:val="auto"/>
          <w:sz w:val="18"/>
          <w:szCs w:val="18"/>
        </w:rPr>
        <w:t xml:space="preserve">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481F9D"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481F9D"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072B38" w:rsidRPr="00AF118C" w:rsidRDefault="00C42EC4" w:rsidP="003928EB">
      <w:pPr>
        <w:numPr>
          <w:ilvl w:val="0"/>
          <w:numId w:val="28"/>
        </w:numPr>
        <w:suppressAutoHyphens/>
        <w:spacing w:before="240" w:after="0"/>
        <w:ind w:left="284" w:hanging="284"/>
        <w:jc w:val="both"/>
      </w:pPr>
      <w:r w:rsidRPr="00AF118C">
        <w:t xml:space="preserve">Przedmiotem zamówienia </w:t>
      </w:r>
      <w:r w:rsidR="003928EB">
        <w:t>jest p</w:t>
      </w:r>
      <w:r w:rsidR="003928EB" w:rsidRPr="003928EB">
        <w:t xml:space="preserve">rzetworzenie do postaci elektronicznej dokumentacji geodezyjnej powstałej w wyniku wykonywania zgłoszonych prac geodezyjnych (operatów technicznych) przyjętych do  Powiatowego Zasobu Geodezyjnego i Kartograficznego, utworzenie </w:t>
      </w:r>
      <w:proofErr w:type="spellStart"/>
      <w:r w:rsidR="003928EB" w:rsidRPr="003928EB">
        <w:t>metadanych</w:t>
      </w:r>
      <w:proofErr w:type="spellEnd"/>
      <w:r w:rsidR="003928EB" w:rsidRPr="003928EB">
        <w:t xml:space="preserve"> dla tych materiałów oraz wprowadzenie wyników pracy do bazy danych </w:t>
      </w:r>
      <w:proofErr w:type="spellStart"/>
      <w:r w:rsidR="003928EB" w:rsidRPr="003928EB">
        <w:t>PZGiK</w:t>
      </w:r>
      <w:proofErr w:type="spellEnd"/>
      <w:r w:rsidR="003928EB" w:rsidRPr="003928EB">
        <w:t xml:space="preserve"> w systemie </w:t>
      </w:r>
      <w:r w:rsidR="003928EB" w:rsidRPr="003928EB">
        <w:rPr>
          <w:i/>
        </w:rPr>
        <w:t>EWID 2007</w:t>
      </w:r>
    </w:p>
    <w:p w:rsidR="00FD4777" w:rsidRPr="003928EB" w:rsidRDefault="00072B38" w:rsidP="003928EB">
      <w:pPr>
        <w:numPr>
          <w:ilvl w:val="0"/>
          <w:numId w:val="28"/>
        </w:numPr>
        <w:suppressAutoHyphens/>
        <w:spacing w:before="240" w:after="0"/>
        <w:ind w:left="284" w:hanging="284"/>
        <w:jc w:val="both"/>
      </w:pPr>
      <w:r w:rsidRPr="00AF118C">
        <w:t xml:space="preserve"> Szczegółowy Zakres prac przedstawiony jest w załączniku nr 8 do SWZ.</w:t>
      </w:r>
    </w:p>
    <w:p w:rsidR="002B0BEA" w:rsidRPr="00AF118C" w:rsidRDefault="002B0BEA" w:rsidP="002B0BEA">
      <w:pPr>
        <w:pStyle w:val="Default"/>
        <w:ind w:left="720"/>
        <w:rPr>
          <w:b/>
          <w:bCs/>
          <w:color w:val="auto"/>
          <w:sz w:val="22"/>
          <w:szCs w:val="22"/>
        </w:rPr>
      </w:pPr>
    </w:p>
    <w:p w:rsidR="00FD4777" w:rsidRPr="00AF118C" w:rsidRDefault="00FD4777" w:rsidP="00072B38">
      <w:pPr>
        <w:pStyle w:val="Default"/>
        <w:numPr>
          <w:ilvl w:val="0"/>
          <w:numId w:val="28"/>
        </w:numPr>
        <w:rPr>
          <w:color w:val="auto"/>
          <w:sz w:val="22"/>
          <w:szCs w:val="22"/>
        </w:rPr>
      </w:pPr>
      <w:r w:rsidRPr="00AF118C">
        <w:rPr>
          <w:bCs/>
          <w:color w:val="auto"/>
          <w:sz w:val="22"/>
          <w:szCs w:val="22"/>
        </w:rPr>
        <w:t xml:space="preserve">Wspólny słownik zamówień publicznych (CPV): </w:t>
      </w:r>
    </w:p>
    <w:p w:rsidR="00097A9D" w:rsidRDefault="009341CE" w:rsidP="009341CE">
      <w:pPr>
        <w:spacing w:after="0" w:line="240" w:lineRule="auto"/>
        <w:ind w:left="360"/>
        <w:jc w:val="both"/>
      </w:pPr>
      <w:r>
        <w:t>79999100-4 - Usługi skanowania</w:t>
      </w:r>
    </w:p>
    <w:p w:rsidR="009341CE" w:rsidRDefault="009341CE" w:rsidP="009341CE">
      <w:pPr>
        <w:spacing w:after="0" w:line="240" w:lineRule="auto"/>
        <w:ind w:left="360"/>
        <w:jc w:val="both"/>
      </w:pPr>
      <w:r>
        <w:t xml:space="preserve">72252000-6 - Usługi komputerowe w zakresie archiwizowania </w:t>
      </w:r>
    </w:p>
    <w:p w:rsidR="009341CE" w:rsidRDefault="009341CE" w:rsidP="009341CE">
      <w:pPr>
        <w:spacing w:after="0" w:line="240" w:lineRule="auto"/>
        <w:ind w:left="360"/>
        <w:jc w:val="both"/>
        <w:rPr>
          <w:bCs/>
          <w:color w:val="FF0000"/>
        </w:rPr>
      </w:pPr>
      <w:r>
        <w:t>72314000-9 - Usługi gromadzenia oraz scalania danych</w:t>
      </w:r>
    </w:p>
    <w:p w:rsidR="009341CE" w:rsidRPr="003928EB" w:rsidRDefault="009341CE" w:rsidP="009341CE">
      <w:pPr>
        <w:spacing w:after="0"/>
        <w:ind w:left="360"/>
        <w:jc w:val="both"/>
        <w:rPr>
          <w:bCs/>
          <w:color w:val="FF0000"/>
        </w:rPr>
      </w:pPr>
    </w:p>
    <w:p w:rsidR="00FD4777" w:rsidRDefault="00FD4777" w:rsidP="00072B38">
      <w:pPr>
        <w:pStyle w:val="Default"/>
        <w:numPr>
          <w:ilvl w:val="0"/>
          <w:numId w:val="28"/>
        </w:numPr>
        <w:jc w:val="both"/>
        <w:rPr>
          <w:color w:val="auto"/>
          <w:sz w:val="22"/>
          <w:szCs w:val="22"/>
        </w:rPr>
      </w:pPr>
      <w:r w:rsidRPr="00A16F4D">
        <w:rPr>
          <w:color w:val="auto"/>
          <w:sz w:val="22"/>
          <w:szCs w:val="22"/>
        </w:rPr>
        <w:t>Na podstawie art. 95 Ustawy Zamawiający wymaga zatrudnienia p</w:t>
      </w:r>
      <w:r>
        <w:rPr>
          <w:color w:val="auto"/>
          <w:sz w:val="22"/>
          <w:szCs w:val="22"/>
        </w:rPr>
        <w:t>rzez Wykonawcę, w trakcie realizacji zamówienia, na podstawie umowy o pracę</w:t>
      </w:r>
      <w:r w:rsidR="00072B38">
        <w:rPr>
          <w:color w:val="auto"/>
          <w:sz w:val="22"/>
          <w:szCs w:val="22"/>
        </w:rPr>
        <w:t xml:space="preserve"> -</w:t>
      </w:r>
      <w:r>
        <w:rPr>
          <w:color w:val="auto"/>
          <w:sz w:val="22"/>
          <w:szCs w:val="22"/>
        </w:rPr>
        <w:t xml:space="preserve">jeżeli wykonywanie tych czynności polega na wykonywaniu pracy w rozumieniu art. 22 § 1 Ustawy z dnia 26 czerwca 1974 r. Kodeks pracy (Dz. U. z 2019 r., poz. 1040 ze zm.). </w:t>
      </w:r>
    </w:p>
    <w:p w:rsidR="0027544D" w:rsidRPr="00AF118C" w:rsidRDefault="0027544D" w:rsidP="0027544D">
      <w:pPr>
        <w:pStyle w:val="Akapitzlist"/>
        <w:ind w:left="360"/>
        <w:jc w:val="both"/>
      </w:pPr>
      <w:r w:rsidRPr="00AF118C">
        <w:lastRenderedPageBreak/>
        <w:t>5.1 Wykonawca zobowiązuje się że Wykonawca będzie zatrudniać na podstawie umowy o pracę osoby wykonujące wskazane poniżej czynności w trakcie realizacji zamówienia:</w:t>
      </w:r>
    </w:p>
    <w:p w:rsidR="0027544D" w:rsidRPr="009341CE" w:rsidRDefault="0027544D" w:rsidP="0027544D">
      <w:pPr>
        <w:pStyle w:val="Akapitzlist"/>
        <w:ind w:left="360"/>
        <w:jc w:val="both"/>
        <w:rPr>
          <w:u w:val="single"/>
        </w:rPr>
      </w:pPr>
      <w:r w:rsidRPr="009341CE">
        <w:rPr>
          <w:bCs/>
          <w:u w:val="single"/>
        </w:rPr>
        <w:t xml:space="preserve">-  </w:t>
      </w:r>
      <w:r w:rsidRPr="009341CE">
        <w:rPr>
          <w:b/>
          <w:u w:val="single"/>
        </w:rPr>
        <w:t>kierownika  prac geodezyjnych</w:t>
      </w:r>
      <w:r w:rsidRPr="009341CE">
        <w:rPr>
          <w:u w:val="single"/>
        </w:rPr>
        <w:t>.</w:t>
      </w:r>
    </w:p>
    <w:p w:rsidR="0027544D" w:rsidRPr="00674316" w:rsidRDefault="0027544D" w:rsidP="0027544D">
      <w:pPr>
        <w:pStyle w:val="Akapitzlist"/>
        <w:ind w:left="360"/>
        <w:jc w:val="both"/>
      </w:pPr>
      <w:r>
        <w:t>5</w:t>
      </w:r>
      <w:r w:rsidRPr="00674316">
        <w:t>.2 W trakcie realizacji zamówienia Zamawiający uprawniony jest do wykonywania czynności kontrolnych wobec wykonawcy odnośnie spełniania przez Wykonawcę wymogu zatrudnienia na podstawie umowy o pracę os</w:t>
      </w:r>
      <w:r>
        <w:t>ób wykonujących wskazane w pkt 5</w:t>
      </w:r>
      <w:r w:rsidRPr="00674316">
        <w:t xml:space="preserve">.1 czynności. Zamawiający uprawniony jest w szczególności do: </w:t>
      </w:r>
    </w:p>
    <w:p w:rsidR="0027544D" w:rsidRPr="00674316" w:rsidRDefault="0027544D" w:rsidP="0027544D">
      <w:pPr>
        <w:pStyle w:val="Akapitzlist"/>
        <w:ind w:left="360"/>
        <w:jc w:val="both"/>
      </w:pPr>
      <w:r w:rsidRPr="00674316">
        <w:t>a) żądania oświadczeń i dokumentów w zakresie potwierdzenia spełniania w/w wymogów i dokonywania ich oceny,</w:t>
      </w:r>
    </w:p>
    <w:p w:rsidR="0027544D" w:rsidRPr="00674316" w:rsidRDefault="0027544D" w:rsidP="0027544D">
      <w:pPr>
        <w:pStyle w:val="Akapitzlist"/>
        <w:ind w:left="360"/>
        <w:jc w:val="both"/>
      </w:pPr>
      <w:r w:rsidRPr="00674316">
        <w:t>b) żądania wyjaśnień w przypadku wątpliwości w zakresie potwierdzenia spełniania ww. wymogów,</w:t>
      </w:r>
    </w:p>
    <w:p w:rsidR="0027544D" w:rsidRPr="00674316" w:rsidRDefault="0027544D" w:rsidP="0027544D">
      <w:pPr>
        <w:pStyle w:val="Akapitzlist"/>
        <w:ind w:left="360"/>
        <w:jc w:val="both"/>
      </w:pPr>
      <w:r w:rsidRPr="00674316">
        <w:t>c) przeprowadzania kontroli na miejscu wykonywania świadczenia.</w:t>
      </w:r>
    </w:p>
    <w:p w:rsidR="0027544D" w:rsidRPr="00674316" w:rsidRDefault="0027544D" w:rsidP="0027544D">
      <w:pPr>
        <w:pStyle w:val="Akapitzlist"/>
        <w:ind w:left="360"/>
        <w:jc w:val="both"/>
      </w:pPr>
      <w:r>
        <w:t>5</w:t>
      </w:r>
      <w:r w:rsidRPr="00674316">
        <w:t xml:space="preserve">.3 W trakcie realizacji zamówienia </w:t>
      </w:r>
      <w:r w:rsidRPr="0027544D">
        <w:rPr>
          <w:b/>
          <w:bCs/>
        </w:rPr>
        <w:t>na każde wezwanie</w:t>
      </w:r>
      <w:r w:rsidRPr="00674316">
        <w:t xml:space="preserve"> Zamawiającego w wyznaczonym w tym wezwaniu terminie Wykonawca przedłoży Zamawiającemu wskazane poniżej dowody w celu potwierdzenia spełnienia wymogu zatrudnienia na podstawie umowy o pracę przez Wykonawcę osób wykonujących wskaz</w:t>
      </w:r>
      <w:r>
        <w:t>ane w pkt 5</w:t>
      </w:r>
      <w:r w:rsidRPr="00674316">
        <w:t>.1 czynności w trakcie realizacji zamówienia:</w:t>
      </w:r>
    </w:p>
    <w:p w:rsidR="0027544D" w:rsidRDefault="0027544D" w:rsidP="0027544D">
      <w:pPr>
        <w:pStyle w:val="Akapitzlist"/>
        <w:ind w:left="360"/>
        <w:jc w:val="both"/>
      </w:pPr>
      <w:r w:rsidRPr="00781837">
        <w:t>a) oświadczenie Wykonawcy o zatrudnieniu na podstawie umowy o pracę osób wykonujących czynności, których dotyczy wezwanie Zamawiającego.</w:t>
      </w:r>
      <w:r w:rsidRPr="00674316">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t xml:space="preserve">datę ich zawarcia, </w:t>
      </w:r>
      <w:r w:rsidRPr="00674316">
        <w:t>wymiaru etatu oraz podpis osoby uprawnionej do złożenia oświadczenia w imieniu Wykonawcy;</w:t>
      </w:r>
    </w:p>
    <w:p w:rsidR="0027544D" w:rsidRPr="0027544D" w:rsidRDefault="0027544D" w:rsidP="0027544D">
      <w:pPr>
        <w:pStyle w:val="Akapitzlist"/>
        <w:ind w:left="360"/>
        <w:jc w:val="both"/>
        <w:rPr>
          <w:color w:val="FF0000"/>
        </w:rPr>
      </w:pPr>
      <w:r>
        <w:t>5</w:t>
      </w:r>
      <w:r w:rsidRPr="00674316">
        <w:t>.</w:t>
      </w:r>
      <w:r>
        <w:t>4</w:t>
      </w:r>
      <w:r w:rsidRPr="00674316">
        <w:t xml:space="preserve"> Z tytułu niespełnienia przez Wykonawcę wymogu zatrudnienia na podstawie umowy o pracę osób wykonujących czynności wsk</w:t>
      </w:r>
      <w:r>
        <w:t>azane w pkt 5</w:t>
      </w:r>
      <w:r w:rsidRPr="00674316">
        <w:t xml:space="preserve">.1 Zamawiający przewiduje sankcję w postaci obowiązku zapłaty przez Wykonawcę kary umownej w wysokości 1 minimalnego wynagrodzenia za pracę ustalonego na podstawie art. 2 ust. 3-5 ustawy z dnia 10 października 2002 r.  o minimalnym wynagrodzeniu za pracę (Dz. U. Nr 200, poz. 1679, z </w:t>
      </w:r>
      <w:proofErr w:type="spellStart"/>
      <w:r w:rsidRPr="00674316">
        <w:t>późn</w:t>
      </w:r>
      <w:proofErr w:type="spellEnd"/>
      <w:r w:rsidRPr="00674316">
        <w:t>. zm.) za każdy przypadek nie spełnienia</w:t>
      </w:r>
      <w:r>
        <w:t xml:space="preserve"> wymagań, o których mowa w pkt 5</w:t>
      </w:r>
      <w:r w:rsidRPr="00674316">
        <w:t>.1 l</w:t>
      </w:r>
      <w:r>
        <w:t>ub 5</w:t>
      </w:r>
      <w:r w:rsidRPr="00674316">
        <w:t>.2.</w:t>
      </w:r>
    </w:p>
    <w:p w:rsidR="0027544D" w:rsidRPr="00674316" w:rsidRDefault="0027544D" w:rsidP="0027544D">
      <w:pPr>
        <w:pStyle w:val="Akapitzlist"/>
        <w:ind w:left="360"/>
        <w:jc w:val="both"/>
      </w:pPr>
      <w:r>
        <w:t>5</w:t>
      </w:r>
      <w:r w:rsidRPr="00674316">
        <w:t>.</w:t>
      </w:r>
      <w:r>
        <w:t>5</w:t>
      </w:r>
      <w:r w:rsidRPr="00674316">
        <w:t xml:space="preserve">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pk</w:t>
      </w:r>
      <w:r>
        <w:t>t 5</w:t>
      </w:r>
      <w:r w:rsidRPr="00674316">
        <w:t xml:space="preserve">.1 </w:t>
      </w:r>
    </w:p>
    <w:p w:rsidR="0027544D" w:rsidRPr="001D0A0E" w:rsidRDefault="0027544D" w:rsidP="001D0A0E">
      <w:pPr>
        <w:pStyle w:val="Akapitzlist"/>
        <w:ind w:left="360"/>
        <w:jc w:val="both"/>
        <w:rPr>
          <w:color w:val="FF0000"/>
        </w:rPr>
      </w:pPr>
      <w:r>
        <w:t>5</w:t>
      </w:r>
      <w:r w:rsidRPr="00674316">
        <w:t>.</w:t>
      </w:r>
      <w:r>
        <w:t>6</w:t>
      </w:r>
      <w:r w:rsidRPr="00674316">
        <w:t xml:space="preserve"> W przypadku uzasadnionych wątpliwości, co do przestrzegania prawa pracy przez Wykonawcę, zamawiający może zwrócić się o przeprowadzenie kontroli przez Państwową Inspekcję Pracy.</w:t>
      </w:r>
    </w:p>
    <w:p w:rsidR="00FD4777" w:rsidRPr="00AF118C" w:rsidRDefault="00FD4777" w:rsidP="00072B38">
      <w:pPr>
        <w:pStyle w:val="Default"/>
        <w:numPr>
          <w:ilvl w:val="0"/>
          <w:numId w:val="28"/>
        </w:numPr>
        <w:jc w:val="both"/>
        <w:rPr>
          <w:color w:val="auto"/>
          <w:sz w:val="22"/>
          <w:szCs w:val="22"/>
        </w:rPr>
      </w:pPr>
      <w:r w:rsidRPr="00AF118C">
        <w:rPr>
          <w:color w:val="auto"/>
          <w:sz w:val="22"/>
          <w:szCs w:val="22"/>
        </w:rPr>
        <w:t xml:space="preserve">Zamawiający </w:t>
      </w:r>
      <w:r w:rsidR="001958C4" w:rsidRPr="00AF118C">
        <w:rPr>
          <w:color w:val="auto"/>
          <w:sz w:val="22"/>
          <w:szCs w:val="22"/>
        </w:rPr>
        <w:t>przewiduje obowiązek</w:t>
      </w:r>
      <w:r w:rsidRPr="00AF118C">
        <w:rPr>
          <w:color w:val="auto"/>
          <w:sz w:val="22"/>
          <w:szCs w:val="22"/>
        </w:rPr>
        <w:t xml:space="preserve"> osobistego wykonania przez wykonawcę kluczowych zadań zgodnie z a</w:t>
      </w:r>
      <w:r w:rsidR="001958C4" w:rsidRPr="00AF118C">
        <w:rPr>
          <w:color w:val="auto"/>
          <w:sz w:val="22"/>
          <w:szCs w:val="22"/>
        </w:rPr>
        <w:t xml:space="preserve">rt. 60 Ustawy i art. 121 Ustawy: </w:t>
      </w:r>
      <w:r w:rsidR="001958C4" w:rsidRPr="009341CE">
        <w:rPr>
          <w:b/>
          <w:color w:val="auto"/>
          <w:sz w:val="22"/>
          <w:szCs w:val="22"/>
          <w:u w:val="single"/>
        </w:rPr>
        <w:t>funkcja</w:t>
      </w:r>
      <w:r w:rsidRPr="009341CE">
        <w:rPr>
          <w:b/>
          <w:color w:val="auto"/>
          <w:sz w:val="22"/>
          <w:szCs w:val="22"/>
          <w:u w:val="single"/>
        </w:rPr>
        <w:t xml:space="preserve"> </w:t>
      </w:r>
      <w:r w:rsidR="001958C4" w:rsidRPr="009341CE">
        <w:rPr>
          <w:b/>
          <w:color w:val="auto"/>
          <w:sz w:val="22"/>
          <w:u w:val="single"/>
        </w:rPr>
        <w:t>kierownika  prac geodezyjnych</w:t>
      </w:r>
      <w:r w:rsidR="001958C4" w:rsidRPr="009341CE">
        <w:rPr>
          <w:color w:val="auto"/>
          <w:sz w:val="22"/>
          <w:szCs w:val="22"/>
        </w:rPr>
        <w:t>.</w:t>
      </w:r>
      <w:r w:rsidR="001958C4" w:rsidRPr="00AF118C">
        <w:rPr>
          <w:color w:val="auto"/>
          <w:sz w:val="22"/>
          <w:szCs w:val="22"/>
        </w:rPr>
        <w:t xml:space="preserve">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zatrudnienia w zakresie określonym w art. 96 Ustawy.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707480" w:rsidRDefault="00FD4777" w:rsidP="00072B38">
      <w:pPr>
        <w:pStyle w:val="Default"/>
        <w:numPr>
          <w:ilvl w:val="0"/>
          <w:numId w:val="28"/>
        </w:numPr>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zawierania umowy ramowej.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zastosowania aukcji elektronicznej. </w:t>
      </w:r>
    </w:p>
    <w:p w:rsidR="00FD4777" w:rsidRDefault="00FD4777" w:rsidP="00072B38">
      <w:pPr>
        <w:pStyle w:val="Default"/>
        <w:numPr>
          <w:ilvl w:val="0"/>
          <w:numId w:val="28"/>
        </w:numPr>
        <w:jc w:val="both"/>
        <w:rPr>
          <w:color w:val="auto"/>
          <w:sz w:val="22"/>
          <w:szCs w:val="22"/>
        </w:rPr>
      </w:pPr>
      <w:r>
        <w:rPr>
          <w:color w:val="auto"/>
          <w:sz w:val="22"/>
          <w:szCs w:val="22"/>
        </w:rPr>
        <w:t xml:space="preserve">Rozliczenia między zamawiającym a wykonawcom prowadzone będą wyłącznie w polskiej walucie. </w:t>
      </w:r>
    </w:p>
    <w:p w:rsidR="00FD4777" w:rsidRDefault="00FD4777" w:rsidP="00072B38">
      <w:pPr>
        <w:pStyle w:val="Default"/>
        <w:numPr>
          <w:ilvl w:val="0"/>
          <w:numId w:val="28"/>
        </w:numPr>
        <w:jc w:val="both"/>
        <w:rPr>
          <w:color w:val="auto"/>
          <w:sz w:val="22"/>
          <w:szCs w:val="22"/>
        </w:rPr>
      </w:pPr>
      <w:r>
        <w:rPr>
          <w:color w:val="auto"/>
          <w:sz w:val="22"/>
          <w:szCs w:val="22"/>
        </w:rPr>
        <w:lastRenderedPageBreak/>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FD4777" w:rsidRPr="001D0A0E" w:rsidRDefault="00FD4777" w:rsidP="001D0A0E">
      <w:pPr>
        <w:pStyle w:val="Default"/>
        <w:jc w:val="both"/>
        <w:rPr>
          <w:rFonts w:asciiTheme="minorHAnsi" w:hAnsiTheme="minorHAnsi" w:cstheme="minorHAnsi"/>
          <w:lang w:eastAsia="pl-PL"/>
        </w:rPr>
      </w:pPr>
      <w:r w:rsidRPr="002270CC">
        <w:rPr>
          <w:color w:val="auto"/>
          <w:sz w:val="22"/>
          <w:szCs w:val="22"/>
        </w:rPr>
        <w:t xml:space="preserve">Zamawiający w przedmiotowym postępowaniu nie skorzystał z możliwości podzielenia zamówienia na części. Spowodowane jest to charakterem zadania oraz tym, </w:t>
      </w:r>
      <w:r w:rsidRPr="00C8195D">
        <w:rPr>
          <w:color w:val="auto"/>
          <w:sz w:val="22"/>
          <w:szCs w:val="22"/>
        </w:rPr>
        <w:t xml:space="preserve">że </w:t>
      </w:r>
      <w:r w:rsidR="00C8195D" w:rsidRPr="00C8195D">
        <w:rPr>
          <w:color w:val="auto"/>
          <w:sz w:val="22"/>
        </w:rPr>
        <w:t>z</w:t>
      </w:r>
      <w:r w:rsidR="00072B38" w:rsidRPr="00C8195D">
        <w:rPr>
          <w:color w:val="auto"/>
          <w:sz w:val="22"/>
        </w:rPr>
        <w:t xml:space="preserve">amówienie za względu na pracochłonność i </w:t>
      </w:r>
      <w:r w:rsidR="00072B38" w:rsidRPr="001D0A0E">
        <w:rPr>
          <w:rFonts w:asciiTheme="minorHAnsi" w:hAnsiTheme="minorHAnsi" w:cstheme="minorHAnsi"/>
          <w:color w:val="auto"/>
          <w:sz w:val="22"/>
        </w:rPr>
        <w:t>czas wykonania jest dostosowane do małych przedsiębiorstw, podział na części spowodowałby wzrost kosztów oraz duże prawdo</w:t>
      </w:r>
      <w:r w:rsidR="001D0A0E" w:rsidRPr="001D0A0E">
        <w:rPr>
          <w:rFonts w:asciiTheme="minorHAnsi" w:hAnsiTheme="minorHAnsi" w:cstheme="minorHAnsi"/>
          <w:color w:val="auto"/>
          <w:sz w:val="22"/>
        </w:rPr>
        <w:t>podobieństwo</w:t>
      </w:r>
      <w:r w:rsidR="00072B38" w:rsidRPr="001D0A0E">
        <w:rPr>
          <w:rFonts w:asciiTheme="minorHAnsi" w:hAnsiTheme="minorHAnsi" w:cstheme="minorHAnsi"/>
          <w:color w:val="auto"/>
          <w:sz w:val="22"/>
        </w:rPr>
        <w:t xml:space="preserve"> </w:t>
      </w:r>
      <w:r w:rsidR="001D0A0E" w:rsidRPr="001D0A0E">
        <w:rPr>
          <w:rFonts w:asciiTheme="minorHAnsi" w:hAnsiTheme="minorHAnsi" w:cstheme="minorHAnsi"/>
          <w:bCs/>
          <w:sz w:val="22"/>
          <w:szCs w:val="22"/>
          <w:lang w:eastAsia="pl-PL"/>
        </w:rPr>
        <w:t>skomplikowania procesu wydawania materiałów do skanowania i ich kontroli po skanowaniu.</w:t>
      </w:r>
    </w:p>
    <w:p w:rsidR="00FD4777" w:rsidRDefault="00FD4777" w:rsidP="002270CC">
      <w:pPr>
        <w:pStyle w:val="Default"/>
        <w:jc w:val="both"/>
        <w:rPr>
          <w:b/>
          <w:bCs/>
          <w:color w:val="auto"/>
          <w:sz w:val="22"/>
          <w:szCs w:val="22"/>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2B0BEA" w:rsidRPr="003928EB" w:rsidRDefault="00FD4777" w:rsidP="003928EB">
      <w:pPr>
        <w:pStyle w:val="Default"/>
        <w:numPr>
          <w:ilvl w:val="0"/>
          <w:numId w:val="9"/>
        </w:numPr>
        <w:tabs>
          <w:tab w:val="clear" w:pos="720"/>
          <w:tab w:val="num" w:pos="360"/>
        </w:tabs>
        <w:ind w:left="360"/>
        <w:jc w:val="both"/>
        <w:rPr>
          <w:color w:val="auto"/>
          <w:sz w:val="22"/>
          <w:szCs w:val="22"/>
        </w:rPr>
      </w:pPr>
      <w:r w:rsidRPr="00AF118C">
        <w:rPr>
          <w:color w:val="auto"/>
          <w:sz w:val="22"/>
          <w:szCs w:val="22"/>
        </w:rPr>
        <w:t xml:space="preserve">Termin wykonania zamówienia: </w:t>
      </w:r>
      <w:r w:rsidR="003928EB">
        <w:rPr>
          <w:b/>
          <w:color w:val="auto"/>
          <w:sz w:val="22"/>
          <w:szCs w:val="22"/>
        </w:rPr>
        <w:t>100 dni od daty podpisania umowy.</w:t>
      </w:r>
    </w:p>
    <w:p w:rsidR="00FD4777" w:rsidRDefault="00FD4777" w:rsidP="002B0BEA">
      <w:pPr>
        <w:pStyle w:val="Default"/>
        <w:numPr>
          <w:ilvl w:val="0"/>
          <w:numId w:val="9"/>
        </w:numPr>
        <w:tabs>
          <w:tab w:val="clear" w:pos="720"/>
          <w:tab w:val="num" w:pos="426"/>
        </w:tabs>
        <w:ind w:left="426" w:hanging="426"/>
        <w:jc w:val="both"/>
        <w:rPr>
          <w:color w:val="auto"/>
          <w:sz w:val="22"/>
          <w:szCs w:val="22"/>
        </w:rPr>
      </w:pPr>
      <w:r>
        <w:rPr>
          <w:color w:val="auto"/>
          <w:sz w:val="22"/>
          <w:szCs w:val="22"/>
        </w:rPr>
        <w:t>Wykonawca będzie odpowiedzialny wobec zamawiającego z tytułu rękojmi za wady przedmiotu umowy, przez co najmniej</w:t>
      </w:r>
      <w:r w:rsidRPr="008F2B3E">
        <w:rPr>
          <w:b/>
          <w:color w:val="auto"/>
          <w:sz w:val="22"/>
          <w:szCs w:val="22"/>
        </w:rPr>
        <w:t xml:space="preserve"> </w:t>
      </w:r>
      <w:r w:rsidR="00A52D82">
        <w:rPr>
          <w:b/>
          <w:color w:val="auto"/>
          <w:sz w:val="22"/>
          <w:szCs w:val="22"/>
        </w:rPr>
        <w:t>24</w:t>
      </w:r>
      <w:r w:rsidRPr="008F2B3E">
        <w:rPr>
          <w:b/>
          <w:color w:val="339966"/>
          <w:sz w:val="22"/>
          <w:szCs w:val="22"/>
        </w:rPr>
        <w:t xml:space="preserve"> </w:t>
      </w:r>
      <w:r w:rsidRPr="008F2B3E">
        <w:rPr>
          <w:b/>
          <w:color w:val="auto"/>
          <w:sz w:val="22"/>
          <w:szCs w:val="22"/>
        </w:rPr>
        <w:t>miesi</w:t>
      </w:r>
      <w:r w:rsidR="00A52D82">
        <w:rPr>
          <w:b/>
          <w:color w:val="auto"/>
          <w:sz w:val="22"/>
          <w:szCs w:val="22"/>
        </w:rPr>
        <w:t>ące</w:t>
      </w:r>
      <w:r>
        <w:rPr>
          <w:color w:val="auto"/>
          <w:sz w:val="22"/>
          <w:szCs w:val="22"/>
        </w:rPr>
        <w:t xml:space="preserve">. Okres rękojmi rozpoczyna się z dniem podpisania protokołu końcowego odbioru </w:t>
      </w:r>
      <w:r w:rsidR="000F4A83">
        <w:rPr>
          <w:color w:val="auto"/>
          <w:sz w:val="22"/>
          <w:szCs w:val="22"/>
        </w:rPr>
        <w:t>usługi</w:t>
      </w:r>
      <w:r>
        <w:rPr>
          <w:color w:val="auto"/>
          <w:sz w:val="22"/>
          <w:szCs w:val="22"/>
        </w:rPr>
        <w:t xml:space="preserve">. </w:t>
      </w:r>
    </w:p>
    <w:p w:rsidR="00FD4777" w:rsidRDefault="00FD4777" w:rsidP="002B0BEA">
      <w:pPr>
        <w:pStyle w:val="Default"/>
        <w:numPr>
          <w:ilvl w:val="0"/>
          <w:numId w:val="9"/>
        </w:numPr>
        <w:ind w:left="360"/>
        <w:jc w:val="both"/>
        <w:rPr>
          <w:color w:val="auto"/>
          <w:sz w:val="22"/>
          <w:szCs w:val="22"/>
        </w:rPr>
      </w:pPr>
      <w:r>
        <w:rPr>
          <w:color w:val="auto"/>
          <w:sz w:val="22"/>
          <w:szCs w:val="22"/>
        </w:rPr>
        <w:t xml:space="preserve">Niezależnie od uprawnień </w:t>
      </w:r>
      <w:r w:rsidR="00A0205D">
        <w:rPr>
          <w:color w:val="auto"/>
          <w:sz w:val="22"/>
          <w:szCs w:val="22"/>
        </w:rPr>
        <w:t xml:space="preserve">z </w:t>
      </w:r>
      <w:r>
        <w:rPr>
          <w:color w:val="auto"/>
          <w:sz w:val="22"/>
          <w:szCs w:val="22"/>
        </w:rPr>
        <w:t>tytułu rękojmi wykonawca udzieli zamawiającemu gwarancji jakości na przedmiot umowy. Okres gwarancji wynosi minimum</w:t>
      </w:r>
      <w:r w:rsidR="00097A9D">
        <w:rPr>
          <w:color w:val="auto"/>
          <w:sz w:val="22"/>
          <w:szCs w:val="22"/>
        </w:rPr>
        <w:t xml:space="preserve"> </w:t>
      </w:r>
      <w:r w:rsidR="00A52D82">
        <w:rPr>
          <w:b/>
          <w:color w:val="auto"/>
          <w:sz w:val="22"/>
          <w:szCs w:val="22"/>
        </w:rPr>
        <w:t>24 miesiące</w:t>
      </w:r>
      <w:r>
        <w:rPr>
          <w:color w:val="auto"/>
          <w:sz w:val="22"/>
          <w:szCs w:val="22"/>
        </w:rPr>
        <w:t xml:space="preserve">, licząc od dnia podpisania protokołu końcowego odbioru </w:t>
      </w:r>
      <w:r w:rsidR="000F4A83">
        <w:rPr>
          <w:color w:val="auto"/>
          <w:sz w:val="22"/>
          <w:szCs w:val="22"/>
        </w:rPr>
        <w:t>usługi</w:t>
      </w:r>
      <w:r>
        <w:rPr>
          <w:color w:val="auto"/>
          <w:sz w:val="22"/>
          <w:szCs w:val="22"/>
        </w:rPr>
        <w:t xml:space="preserve">. </w:t>
      </w:r>
    </w:p>
    <w:p w:rsidR="00FD4777" w:rsidRPr="00097A9D" w:rsidRDefault="00FD4777" w:rsidP="002B0BEA">
      <w:pPr>
        <w:pStyle w:val="Default"/>
        <w:numPr>
          <w:ilvl w:val="0"/>
          <w:numId w:val="9"/>
        </w:numPr>
        <w:ind w:left="360"/>
        <w:jc w:val="both"/>
        <w:rPr>
          <w:color w:val="auto"/>
          <w:sz w:val="22"/>
          <w:szCs w:val="22"/>
        </w:rPr>
      </w:pPr>
      <w:r w:rsidRPr="00097A9D">
        <w:rPr>
          <w:color w:val="auto"/>
          <w:sz w:val="22"/>
          <w:szCs w:val="22"/>
        </w:rPr>
        <w:t xml:space="preserve">Okres obowiązywania rękojmi i gwarancji stanowi jedno z kryteriów oceny ofert. </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w:t>
      </w:r>
      <w:r w:rsidRPr="009049B0">
        <w:rPr>
          <w:color w:val="auto"/>
          <w:sz w:val="22"/>
          <w:szCs w:val="22"/>
        </w:rPr>
        <w:lastRenderedPageBreak/>
        <w:t xml:space="preserve">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0"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1"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2"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3"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 xml:space="preserve">Taka oferta zostanie uznana przez Zamawiającego za ofertę handlową </w:t>
      </w:r>
      <w:r w:rsidRPr="006F006A">
        <w:rPr>
          <w:color w:val="auto"/>
          <w:sz w:val="22"/>
          <w:szCs w:val="22"/>
        </w:rPr>
        <w:lastRenderedPageBreak/>
        <w:t>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4"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lastRenderedPageBreak/>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A52D82">
        <w:rPr>
          <w:color w:val="auto"/>
          <w:sz w:val="22"/>
          <w:szCs w:val="22"/>
        </w:rPr>
        <w:t xml:space="preserve">Grzegorz Downar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lastRenderedPageBreak/>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3928EB" w:rsidRPr="003928EB">
        <w:rPr>
          <w:b/>
          <w:bCs/>
          <w:color w:val="FF0000"/>
          <w:sz w:val="22"/>
          <w:szCs w:val="22"/>
        </w:rPr>
        <w:t>…………………………</w:t>
      </w:r>
      <w:r w:rsidR="00BF6D52" w:rsidRPr="003928EB">
        <w:rPr>
          <w:b/>
          <w:bCs/>
          <w:color w:val="FF0000"/>
          <w:sz w:val="22"/>
          <w:szCs w:val="22"/>
        </w:rPr>
        <w:t xml:space="preserve"> </w:t>
      </w:r>
      <w:r w:rsidR="003928EB" w:rsidRPr="003928EB">
        <w:rPr>
          <w:b/>
          <w:bCs/>
          <w:color w:val="FF0000"/>
          <w:sz w:val="22"/>
          <w:szCs w:val="22"/>
        </w:rPr>
        <w:t>2023</w:t>
      </w:r>
      <w:r w:rsidR="00FA02C9">
        <w:rPr>
          <w:b/>
          <w:bCs/>
          <w:color w:val="auto"/>
          <w:sz w:val="22"/>
          <w:szCs w:val="22"/>
        </w:rPr>
        <w:t xml:space="preserve"> r.</w:t>
      </w:r>
      <w:r>
        <w:rPr>
          <w:bCs/>
          <w:color w:val="auto"/>
          <w:sz w:val="22"/>
          <w:szCs w:val="22"/>
        </w:rPr>
        <w:t>,</w:t>
      </w:r>
      <w:r w:rsidR="003928EB">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w:t>
      </w:r>
      <w:r w:rsidRPr="00650A54">
        <w:rPr>
          <w:color w:val="auto"/>
          <w:sz w:val="22"/>
          <w:szCs w:val="22"/>
        </w:rPr>
        <w:lastRenderedPageBreak/>
        <w:t xml:space="preserve">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481F9D" w:rsidP="007E57F2">
      <w:pPr>
        <w:spacing w:after="0"/>
        <w:ind w:left="1080"/>
        <w:jc w:val="center"/>
        <w:rPr>
          <w:b/>
          <w:color w:val="3366FF"/>
        </w:rPr>
      </w:pPr>
      <w:hyperlink r:id="rId15"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D720BC">
        <w:t xml:space="preserve"> </w:t>
      </w:r>
      <w:r w:rsidR="003928EB" w:rsidRPr="003928EB">
        <w:rPr>
          <w:b/>
          <w:color w:val="FF0000"/>
        </w:rPr>
        <w:t>………………………..</w:t>
      </w:r>
      <w:r w:rsidR="002C79A0" w:rsidRPr="003928EB">
        <w:rPr>
          <w:b/>
          <w:color w:val="FF0000"/>
        </w:rPr>
        <w:t xml:space="preserve"> </w:t>
      </w:r>
      <w:r w:rsidR="003928EB" w:rsidRPr="003928EB">
        <w:rPr>
          <w:b/>
          <w:color w:val="FF0000"/>
        </w:rPr>
        <w:t xml:space="preserve"> 2023</w:t>
      </w:r>
      <w:r w:rsidR="006C51CB">
        <w:rPr>
          <w:b/>
        </w:rPr>
        <w:t xml:space="preserve">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lastRenderedPageBreak/>
        <w:t xml:space="preserve">Szczegółowa instrukcja dla Wykonawców dotycząca złożenia, zmiany i wycofania oferty znajduje się na stronie internetowej pod adresem:  </w:t>
      </w:r>
      <w:hyperlink r:id="rId16"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3928EB" w:rsidRPr="003928EB">
        <w:rPr>
          <w:b/>
          <w:color w:val="FF0000"/>
        </w:rPr>
        <w:t>…………………..</w:t>
      </w:r>
      <w:r w:rsidR="00213956" w:rsidRPr="003928EB">
        <w:rPr>
          <w:b/>
          <w:color w:val="FF0000"/>
        </w:rPr>
        <w:t xml:space="preserve"> </w:t>
      </w:r>
      <w:r w:rsidR="006C51CB" w:rsidRPr="003928EB">
        <w:rPr>
          <w:b/>
          <w:color w:val="FF0000"/>
        </w:rPr>
        <w:t>202</w:t>
      </w:r>
      <w:r w:rsidR="003928EB" w:rsidRPr="003928EB">
        <w:rPr>
          <w:b/>
          <w:color w:val="FF0000"/>
        </w:rPr>
        <w:t>3</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lastRenderedPageBreak/>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sz w:val="22"/>
          <w:szCs w:val="22"/>
          <w:u w:val="single"/>
        </w:rPr>
        <w:t xml:space="preserve"> </w:t>
      </w:r>
      <w:r w:rsidRPr="004B3668">
        <w:rPr>
          <w:rFonts w:asciiTheme="minorHAnsi" w:hAnsiTheme="minorHAnsi" w:cstheme="minorHAnsi"/>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Wykluczenie, o którym mowa w pkt 5, następuje na okres trwania tych okoliczności. </w:t>
      </w:r>
    </w:p>
    <w:p w:rsidR="00FD4777" w:rsidRPr="004B3668" w:rsidRDefault="00B75B81" w:rsidP="00B75B81">
      <w:pPr>
        <w:pStyle w:val="Default"/>
        <w:numPr>
          <w:ilvl w:val="0"/>
          <w:numId w:val="22"/>
        </w:numPr>
        <w:ind w:hanging="578"/>
        <w:jc w:val="both"/>
        <w:rPr>
          <w:rFonts w:asciiTheme="minorHAnsi" w:hAnsiTheme="minorHAnsi" w:cstheme="minorHAnsi"/>
          <w:sz w:val="22"/>
          <w:szCs w:val="22"/>
          <w:u w:val="single"/>
        </w:rPr>
      </w:pPr>
      <w:r w:rsidRPr="004B3668">
        <w:rPr>
          <w:rFonts w:asciiTheme="minorHAnsi" w:hAnsiTheme="minorHAnsi" w:cstheme="minorHAnsi"/>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4B3668" w:rsidRPr="004B3668" w:rsidRDefault="004B3668" w:rsidP="004B3668">
      <w:pPr>
        <w:pStyle w:val="Default"/>
        <w:ind w:left="720"/>
        <w:jc w:val="both"/>
        <w:rPr>
          <w:rFonts w:asciiTheme="minorHAnsi" w:hAnsiTheme="minorHAnsi" w:cstheme="minorHAnsi"/>
          <w:sz w:val="22"/>
          <w:szCs w:val="22"/>
          <w:u w:val="single"/>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AF118C" w:rsidRDefault="00FD4777" w:rsidP="00DB4419">
      <w:pPr>
        <w:pStyle w:val="Default"/>
        <w:spacing w:after="17"/>
        <w:jc w:val="both"/>
        <w:rPr>
          <w:color w:val="auto"/>
          <w:sz w:val="22"/>
          <w:szCs w:val="22"/>
        </w:rPr>
      </w:pPr>
      <w:r w:rsidRPr="00AF118C">
        <w:rPr>
          <w:color w:val="auto"/>
          <w:sz w:val="22"/>
          <w:szCs w:val="22"/>
        </w:rPr>
        <w:t xml:space="preserve">3. O udzielenie zamówienia mogą ubiegać się wykonawcy, którzy spełniają warunki dotyczące: </w:t>
      </w:r>
    </w:p>
    <w:p w:rsidR="00A52D82" w:rsidRPr="00AF118C" w:rsidRDefault="00A52D82" w:rsidP="00DB4419">
      <w:pPr>
        <w:pStyle w:val="Default"/>
        <w:ind w:firstLine="708"/>
        <w:jc w:val="both"/>
        <w:rPr>
          <w:color w:val="auto"/>
          <w:sz w:val="22"/>
          <w:szCs w:val="22"/>
          <w:u w:val="single"/>
        </w:rPr>
      </w:pPr>
    </w:p>
    <w:p w:rsidR="00FD4777" w:rsidRPr="00AF118C" w:rsidRDefault="00A52D82" w:rsidP="00DB4419">
      <w:pPr>
        <w:pStyle w:val="Default"/>
        <w:ind w:firstLine="708"/>
        <w:jc w:val="both"/>
        <w:rPr>
          <w:color w:val="auto"/>
          <w:sz w:val="22"/>
          <w:szCs w:val="22"/>
          <w:u w:val="single"/>
        </w:rPr>
      </w:pPr>
      <w:r w:rsidRPr="00AF118C">
        <w:rPr>
          <w:color w:val="auto"/>
          <w:sz w:val="22"/>
          <w:szCs w:val="22"/>
          <w:u w:val="single"/>
        </w:rPr>
        <w:t>1</w:t>
      </w:r>
      <w:r w:rsidR="00FD4777" w:rsidRPr="00AF118C">
        <w:rPr>
          <w:color w:val="auto"/>
          <w:sz w:val="22"/>
          <w:szCs w:val="22"/>
          <w:u w:val="single"/>
        </w:rPr>
        <w:t xml:space="preserve">) zdolności technicznej lub zawodowej: </w:t>
      </w:r>
    </w:p>
    <w:p w:rsidR="00FD4777" w:rsidRPr="00AF118C" w:rsidRDefault="00FD4777" w:rsidP="00DB4419">
      <w:pPr>
        <w:pStyle w:val="Default"/>
        <w:ind w:left="708"/>
        <w:jc w:val="both"/>
        <w:rPr>
          <w:color w:val="auto"/>
          <w:sz w:val="22"/>
          <w:szCs w:val="22"/>
        </w:rPr>
      </w:pPr>
      <w:r w:rsidRPr="00AF118C">
        <w:rPr>
          <w:color w:val="auto"/>
          <w:sz w:val="22"/>
          <w:szCs w:val="22"/>
        </w:rPr>
        <w:lastRenderedPageBreak/>
        <w:t xml:space="preserve">Zamawiający uzna za spełniony warunek dotyczący zdolności technicznej lub zawodowej jeżeli wykonawca wykaże że: </w:t>
      </w:r>
    </w:p>
    <w:p w:rsidR="008F5A9B" w:rsidRPr="00AF118C" w:rsidRDefault="008F5A9B" w:rsidP="00DB4419">
      <w:pPr>
        <w:pStyle w:val="Default"/>
        <w:ind w:left="708"/>
        <w:jc w:val="both"/>
        <w:rPr>
          <w:iCs/>
          <w:color w:val="auto"/>
          <w:sz w:val="22"/>
          <w:szCs w:val="22"/>
        </w:rPr>
      </w:pPr>
    </w:p>
    <w:p w:rsidR="00FD4777" w:rsidRPr="00AF118C" w:rsidRDefault="008F5A9B" w:rsidP="00DB4419">
      <w:pPr>
        <w:pStyle w:val="Default"/>
        <w:ind w:left="708"/>
        <w:jc w:val="both"/>
        <w:rPr>
          <w:color w:val="auto"/>
          <w:sz w:val="22"/>
          <w:szCs w:val="22"/>
        </w:rPr>
      </w:pPr>
      <w:r w:rsidRPr="00AF118C">
        <w:rPr>
          <w:iCs/>
          <w:color w:val="auto"/>
          <w:sz w:val="22"/>
          <w:szCs w:val="22"/>
        </w:rPr>
        <w:t xml:space="preserve">a) w okresie ostatnich 3 lat przed upływem terminu składania ofert, a jeżeli okres prowadzenia działalności jest krótszy - w tym okresie wykonał 1 usługę o charakterze podobnym do przedmiotu zamówienia. </w:t>
      </w:r>
      <w:r w:rsidRPr="009341CE">
        <w:rPr>
          <w:iCs/>
          <w:color w:val="auto"/>
          <w:sz w:val="22"/>
          <w:szCs w:val="22"/>
        </w:rPr>
        <w:t xml:space="preserve">Za prace o podobnym charakterze Zamawiający uzna </w:t>
      </w:r>
      <w:r w:rsidR="003928EB" w:rsidRPr="009341CE">
        <w:rPr>
          <w:color w:val="auto"/>
          <w:sz w:val="22"/>
          <w:szCs w:val="22"/>
        </w:rPr>
        <w:t>digitalizacja operatów technicznych o wartości min. 200.000 zł brutto</w:t>
      </w:r>
      <w:r w:rsidRPr="009341CE">
        <w:rPr>
          <w:iCs/>
          <w:color w:val="auto"/>
          <w:sz w:val="22"/>
          <w:szCs w:val="22"/>
        </w:rPr>
        <w:t>.</w:t>
      </w:r>
      <w:r w:rsidRPr="00AF118C">
        <w:rPr>
          <w:iCs/>
          <w:color w:val="auto"/>
          <w:sz w:val="22"/>
          <w:szCs w:val="22"/>
        </w:rPr>
        <w:t xml:space="preserve"> Podana kwota musi dotyczyć jednego zamówienia (przez co rozumie się, że musi wynikać z jednostkowej umowy).</w:t>
      </w:r>
    </w:p>
    <w:p w:rsidR="00FD4777" w:rsidRPr="00AF118C" w:rsidRDefault="00FD4777" w:rsidP="007951E5">
      <w:pPr>
        <w:pStyle w:val="Default"/>
        <w:jc w:val="both"/>
        <w:rPr>
          <w:color w:val="auto"/>
        </w:rPr>
      </w:pPr>
    </w:p>
    <w:p w:rsidR="00FD4777" w:rsidRPr="00AF118C" w:rsidRDefault="00FD4777" w:rsidP="00DB4419">
      <w:pPr>
        <w:pStyle w:val="Default"/>
        <w:ind w:left="708"/>
        <w:jc w:val="both"/>
        <w:rPr>
          <w:color w:val="auto"/>
          <w:sz w:val="22"/>
          <w:szCs w:val="22"/>
          <w:u w:val="single"/>
        </w:rPr>
      </w:pPr>
      <w:r w:rsidRPr="00AF118C">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FD4777" w:rsidRPr="00AF118C" w:rsidRDefault="00FD4777" w:rsidP="00DB4419">
      <w:pPr>
        <w:pStyle w:val="Default"/>
        <w:jc w:val="both"/>
        <w:rPr>
          <w:color w:val="auto"/>
          <w:sz w:val="22"/>
          <w:szCs w:val="22"/>
          <w:u w:val="single"/>
        </w:rPr>
      </w:pPr>
    </w:p>
    <w:p w:rsidR="00FD4777" w:rsidRPr="00AF118C" w:rsidRDefault="00FD4777" w:rsidP="00DB4419">
      <w:pPr>
        <w:pStyle w:val="Default"/>
        <w:rPr>
          <w:color w:val="auto"/>
        </w:rPr>
      </w:pPr>
    </w:p>
    <w:p w:rsidR="00FD4777" w:rsidRPr="009341CE" w:rsidRDefault="00FD4777" w:rsidP="008F5A9B">
      <w:pPr>
        <w:ind w:left="708"/>
        <w:jc w:val="both"/>
        <w:rPr>
          <w:iCs/>
        </w:rPr>
      </w:pPr>
      <w:r w:rsidRPr="009341CE">
        <w:t xml:space="preserve">b) </w:t>
      </w:r>
      <w:r w:rsidRPr="009341CE">
        <w:rPr>
          <w:b/>
          <w:bCs/>
        </w:rPr>
        <w:t xml:space="preserve">dysponuje lub będzie dysponował </w:t>
      </w:r>
      <w:r w:rsidRPr="009341CE">
        <w:t xml:space="preserve">osobami zdolnymi do wykonania zamówienia w zakresie objętym zamówieniem, tj.: </w:t>
      </w:r>
      <w:r w:rsidR="008F5A9B" w:rsidRPr="009341CE">
        <w:rPr>
          <w:b/>
          <w:iCs/>
        </w:rPr>
        <w:t>minimum 1 osobą</w:t>
      </w:r>
      <w:r w:rsidR="008F5A9B" w:rsidRPr="009341CE">
        <w:rPr>
          <w:iCs/>
        </w:rPr>
        <w:t xml:space="preserve"> posia</w:t>
      </w:r>
      <w:r w:rsidR="003928EB" w:rsidRPr="009341CE">
        <w:rPr>
          <w:iCs/>
        </w:rPr>
        <w:t>dającą uprawnienia zawodowe nr 1</w:t>
      </w:r>
      <w:r w:rsidR="008F5A9B" w:rsidRPr="009341CE">
        <w:rPr>
          <w:iCs/>
        </w:rPr>
        <w:t xml:space="preserve"> w zakresie geodezji i kartografii określone w art. 43 ustawy z dnia 17 maja 1989 r. Prawo geodezyjne i kartograficzne </w:t>
      </w:r>
      <w:r w:rsidR="008032BC" w:rsidRPr="009341CE">
        <w:rPr>
          <w:iCs/>
        </w:rPr>
        <w:t>– (</w:t>
      </w:r>
      <w:r w:rsidR="003928EB" w:rsidRPr="009341CE">
        <w:rPr>
          <w:b/>
          <w:bCs/>
        </w:rPr>
        <w:t>geodezyjne pomiary sytuacyjno-wysokościowe, realizacyjne i inwentaryzacyjne</w:t>
      </w:r>
      <w:r w:rsidR="008032BC" w:rsidRPr="009341CE">
        <w:rPr>
          <w:b/>
          <w:bCs/>
        </w:rPr>
        <w:t>)</w:t>
      </w:r>
    </w:p>
    <w:p w:rsidR="00FD4777" w:rsidRDefault="00FD4777" w:rsidP="00F17231">
      <w:pPr>
        <w:pStyle w:val="Default"/>
      </w:pPr>
    </w:p>
    <w:p w:rsidR="00FD4777" w:rsidRDefault="00A52D82" w:rsidP="00F17231">
      <w:pPr>
        <w:pStyle w:val="Default"/>
        <w:spacing w:after="18"/>
        <w:jc w:val="both"/>
        <w:rPr>
          <w:sz w:val="22"/>
          <w:szCs w:val="22"/>
        </w:rPr>
      </w:pPr>
      <w:r>
        <w:rPr>
          <w:sz w:val="22"/>
          <w:szCs w:val="22"/>
        </w:rPr>
        <w:t>4</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lastRenderedPageBreak/>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FD4777" w:rsidP="00281D59">
      <w:pPr>
        <w:pStyle w:val="Default"/>
        <w:spacing w:after="13"/>
        <w:ind w:firstLine="708"/>
        <w:jc w:val="both"/>
        <w:rPr>
          <w:sz w:val="22"/>
          <w:szCs w:val="22"/>
        </w:rPr>
      </w:pPr>
      <w:r w:rsidRPr="00281D59">
        <w:rPr>
          <w:sz w:val="22"/>
          <w:szCs w:val="22"/>
        </w:rPr>
        <w:t>3) Dowód wniesienia wadium</w:t>
      </w:r>
      <w:r w:rsidR="004B3668">
        <w:rPr>
          <w:sz w:val="22"/>
          <w:szCs w:val="22"/>
        </w:rPr>
        <w:t xml:space="preserve"> (jeśli jest wymagane)</w:t>
      </w:r>
      <w:r w:rsidRPr="00281D59">
        <w:rPr>
          <w:sz w:val="22"/>
          <w:szCs w:val="22"/>
        </w:rPr>
        <w:t xml:space="preserve">; </w:t>
      </w:r>
    </w:p>
    <w:p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w:t>
      </w:r>
      <w:r>
        <w:rPr>
          <w:sz w:val="22"/>
          <w:szCs w:val="22"/>
        </w:rPr>
        <w:lastRenderedPageBreak/>
        <w:t xml:space="preserve">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FD4777" w:rsidRPr="00BF6D52" w:rsidRDefault="00A52D82" w:rsidP="00020B0D">
      <w:pPr>
        <w:pStyle w:val="Default"/>
        <w:ind w:left="708"/>
        <w:jc w:val="both"/>
        <w:rPr>
          <w:color w:val="auto"/>
          <w:sz w:val="22"/>
          <w:szCs w:val="22"/>
        </w:rPr>
      </w:pPr>
      <w:r w:rsidRPr="00BF6D52">
        <w:rPr>
          <w:color w:val="auto"/>
          <w:sz w:val="22"/>
          <w:szCs w:val="22"/>
        </w:rPr>
        <w:t>3</w:t>
      </w:r>
      <w:r w:rsidR="00FD4777" w:rsidRPr="00BF6D52">
        <w:rPr>
          <w:color w:val="auto"/>
          <w:sz w:val="22"/>
          <w:szCs w:val="22"/>
        </w:rPr>
        <w:t xml:space="preserve">) </w:t>
      </w:r>
      <w:r w:rsidR="00A15440" w:rsidRPr="00BF6D52">
        <w:rPr>
          <w:rFonts w:asciiTheme="minorHAnsi" w:hAnsiTheme="minorHAnsi" w:cstheme="minorHAnsi"/>
          <w:color w:val="auto"/>
          <w:sz w:val="22"/>
          <w:szCs w:val="22"/>
          <w:shd w:val="clear" w:color="auto" w:fill="FFFFFF"/>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w:t>
      </w:r>
      <w:r w:rsidR="00A15440" w:rsidRPr="00BF6D52">
        <w:rPr>
          <w:rFonts w:asciiTheme="minorHAnsi" w:hAnsiTheme="minorHAnsi" w:cstheme="minorHAnsi"/>
          <w:b/>
          <w:color w:val="auto"/>
          <w:sz w:val="22"/>
          <w:szCs w:val="22"/>
          <w:shd w:val="clear" w:color="auto" w:fill="FFFFFF"/>
        </w:rPr>
        <w:t>referencje</w:t>
      </w:r>
      <w:r w:rsidR="00A15440" w:rsidRPr="00BF6D52">
        <w:rPr>
          <w:rFonts w:asciiTheme="minorHAnsi" w:hAnsiTheme="minorHAnsi" w:cstheme="minorHAnsi"/>
          <w:color w:val="auto"/>
          <w:sz w:val="22"/>
          <w:szCs w:val="22"/>
          <w:shd w:val="clear" w:color="auto" w:fill="FFFFFF"/>
        </w:rPr>
        <w:t xml:space="preserv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15440" w:rsidRPr="00BF6D52">
        <w:rPr>
          <w:rFonts w:ascii="Open Sans" w:hAnsi="Open Sans"/>
          <w:color w:val="auto"/>
          <w:shd w:val="clear" w:color="auto" w:fill="FFFFFF"/>
        </w:rPr>
        <w:t xml:space="preserve"> - </w:t>
      </w:r>
      <w:r w:rsidR="00FD4777" w:rsidRPr="00BF6D52">
        <w:rPr>
          <w:b/>
          <w:bCs/>
          <w:color w:val="auto"/>
          <w:sz w:val="22"/>
          <w:szCs w:val="22"/>
        </w:rPr>
        <w:t xml:space="preserve">jako spełnianie warunku określonego w </w:t>
      </w:r>
      <w:r w:rsidR="00FD4777" w:rsidRPr="00BF6D52">
        <w:rPr>
          <w:color w:val="auto"/>
          <w:sz w:val="22"/>
          <w:szCs w:val="22"/>
        </w:rPr>
        <w:t>Rozdzi</w:t>
      </w:r>
      <w:r w:rsidR="008F5A9B" w:rsidRPr="00BF6D52">
        <w:rPr>
          <w:color w:val="auto"/>
          <w:sz w:val="22"/>
          <w:szCs w:val="22"/>
        </w:rPr>
        <w:t xml:space="preserve">ale XV </w:t>
      </w:r>
      <w:proofErr w:type="spellStart"/>
      <w:r w:rsidR="008F5A9B" w:rsidRPr="00BF6D52">
        <w:rPr>
          <w:color w:val="auto"/>
          <w:sz w:val="22"/>
          <w:szCs w:val="22"/>
        </w:rPr>
        <w:t>pkt</w:t>
      </w:r>
      <w:proofErr w:type="spellEnd"/>
      <w:r w:rsidR="008F5A9B" w:rsidRPr="00BF6D52">
        <w:rPr>
          <w:color w:val="auto"/>
          <w:sz w:val="22"/>
          <w:szCs w:val="22"/>
        </w:rPr>
        <w:t xml:space="preserve"> 3 </w:t>
      </w:r>
      <w:proofErr w:type="spellStart"/>
      <w:r w:rsidR="008F5A9B" w:rsidRPr="00BF6D52">
        <w:rPr>
          <w:color w:val="auto"/>
          <w:sz w:val="22"/>
          <w:szCs w:val="22"/>
        </w:rPr>
        <w:t>ppkt</w:t>
      </w:r>
      <w:proofErr w:type="spellEnd"/>
      <w:r w:rsidR="008F5A9B" w:rsidRPr="00BF6D52">
        <w:rPr>
          <w:color w:val="auto"/>
          <w:sz w:val="22"/>
          <w:szCs w:val="22"/>
        </w:rPr>
        <w:t xml:space="preserve"> 1</w:t>
      </w:r>
      <w:r w:rsidR="00125F54" w:rsidRPr="00BF6D52">
        <w:rPr>
          <w:color w:val="auto"/>
          <w:sz w:val="22"/>
          <w:szCs w:val="22"/>
        </w:rPr>
        <w:t xml:space="preserve"> lit a) SWZ – </w:t>
      </w:r>
      <w:r w:rsidR="00125F54" w:rsidRPr="00BF6D52">
        <w:rPr>
          <w:b/>
          <w:color w:val="auto"/>
          <w:sz w:val="22"/>
          <w:szCs w:val="22"/>
        </w:rPr>
        <w:t>załącznik nr 6 do SWZ</w:t>
      </w:r>
      <w:r w:rsidR="00125F54" w:rsidRPr="00BF6D52">
        <w:rPr>
          <w:color w:val="auto"/>
          <w:sz w:val="22"/>
          <w:szCs w:val="22"/>
        </w:rPr>
        <w:t>.</w:t>
      </w:r>
    </w:p>
    <w:p w:rsidR="00FD4777" w:rsidRPr="00BF6D52" w:rsidRDefault="00FD4777" w:rsidP="00281D59">
      <w:pPr>
        <w:pStyle w:val="Default"/>
        <w:rPr>
          <w:color w:val="auto"/>
        </w:rPr>
      </w:pPr>
    </w:p>
    <w:p w:rsidR="00FD4777" w:rsidRPr="008F5A9B" w:rsidRDefault="009C1D7C" w:rsidP="00020B0D">
      <w:pPr>
        <w:pStyle w:val="Default"/>
        <w:ind w:left="708"/>
        <w:jc w:val="both"/>
        <w:rPr>
          <w:color w:val="auto"/>
          <w:sz w:val="22"/>
          <w:szCs w:val="22"/>
        </w:rPr>
      </w:pPr>
      <w:r>
        <w:rPr>
          <w:color w:val="auto"/>
          <w:sz w:val="22"/>
          <w:szCs w:val="22"/>
        </w:rPr>
        <w:t>4</w:t>
      </w:r>
      <w:r w:rsidR="00FD4777" w:rsidRPr="008F5A9B">
        <w:rPr>
          <w:color w:val="auto"/>
          <w:sz w:val="22"/>
          <w:szCs w:val="22"/>
        </w:rPr>
        <w:t xml:space="preserve">) </w:t>
      </w:r>
      <w:r w:rsidR="00BF6D52" w:rsidRPr="00BF6D52">
        <w:rPr>
          <w:rFonts w:asciiTheme="minorHAnsi" w:hAnsiTheme="minorHAnsi" w:cstheme="minorHAnsi"/>
          <w:color w:val="auto"/>
          <w:sz w:val="22"/>
          <w:szCs w:val="22"/>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D4777" w:rsidRPr="008F5A9B">
        <w:rPr>
          <w:color w:val="auto"/>
          <w:sz w:val="22"/>
          <w:szCs w:val="22"/>
        </w:rPr>
        <w:t xml:space="preserve"> - </w:t>
      </w:r>
      <w:r w:rsidR="00FD4777" w:rsidRPr="008F5A9B">
        <w:rPr>
          <w:b/>
          <w:bCs/>
          <w:color w:val="auto"/>
          <w:sz w:val="22"/>
          <w:szCs w:val="22"/>
        </w:rPr>
        <w:t xml:space="preserve">jako spełnianie warunku określonego w </w:t>
      </w:r>
      <w:r w:rsidR="008F5A9B" w:rsidRPr="008F5A9B">
        <w:rPr>
          <w:color w:val="auto"/>
          <w:sz w:val="22"/>
          <w:szCs w:val="22"/>
        </w:rPr>
        <w:t xml:space="preserve">Rozdziale XV </w:t>
      </w:r>
      <w:proofErr w:type="spellStart"/>
      <w:r w:rsidR="008F5A9B" w:rsidRPr="008F5A9B">
        <w:rPr>
          <w:color w:val="auto"/>
          <w:sz w:val="22"/>
          <w:szCs w:val="22"/>
        </w:rPr>
        <w:t>pkt</w:t>
      </w:r>
      <w:proofErr w:type="spellEnd"/>
      <w:r w:rsidR="008F5A9B" w:rsidRPr="008F5A9B">
        <w:rPr>
          <w:color w:val="auto"/>
          <w:sz w:val="22"/>
          <w:szCs w:val="22"/>
        </w:rPr>
        <w:t xml:space="preserve"> 3 </w:t>
      </w:r>
      <w:proofErr w:type="spellStart"/>
      <w:r w:rsidR="008F5A9B" w:rsidRPr="008F5A9B">
        <w:rPr>
          <w:color w:val="auto"/>
          <w:sz w:val="22"/>
          <w:szCs w:val="22"/>
        </w:rPr>
        <w:t>ppkt</w:t>
      </w:r>
      <w:proofErr w:type="spellEnd"/>
      <w:r w:rsidR="008F5A9B" w:rsidRPr="008F5A9B">
        <w:rPr>
          <w:color w:val="auto"/>
          <w:sz w:val="22"/>
          <w:szCs w:val="22"/>
        </w:rPr>
        <w:t xml:space="preserve"> 1</w:t>
      </w:r>
      <w:r w:rsidR="00FD4777" w:rsidRPr="008F5A9B">
        <w:rPr>
          <w:color w:val="auto"/>
          <w:sz w:val="22"/>
          <w:szCs w:val="22"/>
        </w:rPr>
        <w:t xml:space="preserve"> </w:t>
      </w:r>
      <w:r w:rsidR="00125F54" w:rsidRPr="008F5A9B">
        <w:rPr>
          <w:color w:val="auto"/>
          <w:sz w:val="22"/>
          <w:szCs w:val="22"/>
        </w:rPr>
        <w:t xml:space="preserve">b) SWZ – </w:t>
      </w:r>
      <w:r w:rsidR="00125F54" w:rsidRPr="008F5A9B">
        <w:rPr>
          <w:b/>
          <w:color w:val="auto"/>
          <w:sz w:val="22"/>
          <w:szCs w:val="22"/>
        </w:rPr>
        <w:t>załącznik nr 7 do SWZ</w:t>
      </w:r>
      <w:r w:rsidR="00125F54" w:rsidRPr="008F5A9B">
        <w:rPr>
          <w:color w:val="auto"/>
          <w:sz w:val="22"/>
          <w:szCs w:val="22"/>
        </w:rPr>
        <w:t>.</w:t>
      </w: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lastRenderedPageBreak/>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w:t>
      </w:r>
      <w:r w:rsidR="002B0BEA" w:rsidRPr="002B0BEA">
        <w:rPr>
          <w:b/>
          <w:sz w:val="22"/>
          <w:szCs w:val="22"/>
        </w:rPr>
        <w:t>usługi</w:t>
      </w:r>
      <w:r>
        <w:rPr>
          <w:sz w:val="22"/>
          <w:szCs w:val="22"/>
        </w:rPr>
        <w:t xml:space="preserv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lastRenderedPageBreak/>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FD4777" w:rsidRDefault="00C42EC4" w:rsidP="00A45252">
      <w:pPr>
        <w:pStyle w:val="Default"/>
        <w:spacing w:after="56"/>
        <w:jc w:val="both"/>
        <w:rPr>
          <w:sz w:val="22"/>
          <w:szCs w:val="22"/>
        </w:rPr>
      </w:pPr>
      <w:r>
        <w:rPr>
          <w:sz w:val="22"/>
          <w:szCs w:val="22"/>
        </w:rPr>
        <w:t>10</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C42EC4" w:rsidP="00A45252">
      <w:pPr>
        <w:pStyle w:val="Default"/>
        <w:jc w:val="both"/>
        <w:rPr>
          <w:sz w:val="22"/>
          <w:szCs w:val="22"/>
          <w:u w:val="single"/>
        </w:rPr>
      </w:pPr>
      <w:r>
        <w:rPr>
          <w:sz w:val="22"/>
          <w:szCs w:val="22"/>
          <w:u w:val="single"/>
        </w:rPr>
        <w:t>11</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lastRenderedPageBreak/>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F33C4B"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p>
    <w:p w:rsidR="00FD4777" w:rsidRDefault="00FD4777" w:rsidP="00A45252">
      <w:pPr>
        <w:pStyle w:val="Default"/>
        <w:rPr>
          <w:b/>
          <w:bCs/>
          <w:sz w:val="22"/>
          <w:szCs w:val="22"/>
        </w:rPr>
      </w:pPr>
      <w:r>
        <w:rPr>
          <w:sz w:val="22"/>
          <w:szCs w:val="22"/>
        </w:rPr>
        <w:t xml:space="preserve">1) </w:t>
      </w:r>
      <w:r>
        <w:rPr>
          <w:b/>
          <w:bCs/>
          <w:sz w:val="22"/>
          <w:szCs w:val="22"/>
        </w:rPr>
        <w:t>cena – 60 %</w:t>
      </w:r>
    </w:p>
    <w:p w:rsidR="00FD4777" w:rsidRDefault="00FD4777" w:rsidP="00A45252">
      <w:pPr>
        <w:pStyle w:val="Default"/>
        <w:rPr>
          <w:b/>
          <w:bCs/>
          <w:sz w:val="22"/>
          <w:szCs w:val="22"/>
        </w:rPr>
      </w:pPr>
    </w:p>
    <w:p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FD4777" w:rsidRDefault="00FD4777" w:rsidP="00A45252">
      <w:pPr>
        <w:pStyle w:val="Default"/>
        <w:rPr>
          <w:sz w:val="22"/>
          <w:szCs w:val="22"/>
        </w:rPr>
      </w:pPr>
    </w:p>
    <w:p w:rsidR="00FD4777" w:rsidRDefault="00FD4777" w:rsidP="00A45252">
      <w:pPr>
        <w:pStyle w:val="Default"/>
        <w:ind w:left="708" w:firstLine="708"/>
        <w:rPr>
          <w:sz w:val="22"/>
          <w:szCs w:val="22"/>
        </w:rPr>
      </w:pPr>
      <w:r>
        <w:rPr>
          <w:sz w:val="22"/>
          <w:szCs w:val="22"/>
        </w:rPr>
        <w:t xml:space="preserve">najniższa cena ofertowa </w:t>
      </w:r>
    </w:p>
    <w:p w:rsidR="00FD4777" w:rsidRDefault="00FD4777" w:rsidP="00A45252">
      <w:pPr>
        <w:pStyle w:val="Default"/>
        <w:rPr>
          <w:sz w:val="22"/>
          <w:szCs w:val="22"/>
        </w:rPr>
      </w:pPr>
      <w:r>
        <w:rPr>
          <w:sz w:val="22"/>
          <w:szCs w:val="22"/>
        </w:rPr>
        <w:t xml:space="preserve">C = -------------------------------------------------------- x 100 pkt x 60 % </w:t>
      </w:r>
    </w:p>
    <w:p w:rsidR="00FD4777" w:rsidRDefault="00FD4777" w:rsidP="00A45252">
      <w:pPr>
        <w:pStyle w:val="Default"/>
        <w:ind w:firstLine="708"/>
        <w:rPr>
          <w:sz w:val="22"/>
          <w:szCs w:val="22"/>
        </w:rPr>
      </w:pPr>
      <w:r>
        <w:rPr>
          <w:sz w:val="22"/>
          <w:szCs w:val="22"/>
        </w:rPr>
        <w:t xml:space="preserve">cena ofertowa w ofercie ocenianej </w:t>
      </w:r>
    </w:p>
    <w:p w:rsidR="00FD4777" w:rsidRDefault="00FD4777" w:rsidP="00A45252">
      <w:pPr>
        <w:pStyle w:val="Default"/>
        <w:rPr>
          <w:sz w:val="22"/>
          <w:szCs w:val="22"/>
        </w:rPr>
      </w:pPr>
    </w:p>
    <w:p w:rsidR="00FD4777" w:rsidRPr="00707480" w:rsidRDefault="00FD4777" w:rsidP="00A45252">
      <w:pPr>
        <w:pStyle w:val="Default"/>
        <w:rPr>
          <w:color w:val="auto"/>
          <w:sz w:val="22"/>
          <w:szCs w:val="22"/>
        </w:rPr>
      </w:pPr>
      <w:r w:rsidRPr="00707480">
        <w:rPr>
          <w:color w:val="auto"/>
          <w:sz w:val="22"/>
          <w:szCs w:val="22"/>
        </w:rPr>
        <w:t xml:space="preserve">2) </w:t>
      </w:r>
      <w:r w:rsidRPr="00707480">
        <w:rPr>
          <w:b/>
          <w:bCs/>
          <w:color w:val="auto"/>
          <w:sz w:val="22"/>
          <w:szCs w:val="22"/>
        </w:rPr>
        <w:t>Okres obowiązywania rękojmi i g</w:t>
      </w:r>
      <w:r w:rsidR="001D0A0E">
        <w:rPr>
          <w:b/>
          <w:bCs/>
          <w:color w:val="auto"/>
          <w:sz w:val="22"/>
          <w:szCs w:val="22"/>
        </w:rPr>
        <w:t>warancji (RG) – waga kryterium 4</w:t>
      </w:r>
      <w:r w:rsidRPr="00707480">
        <w:rPr>
          <w:b/>
          <w:bCs/>
          <w:color w:val="auto"/>
          <w:sz w:val="22"/>
          <w:szCs w:val="22"/>
        </w:rPr>
        <w:t xml:space="preserve">0%. </w:t>
      </w:r>
    </w:p>
    <w:p w:rsidR="00FD4777" w:rsidRPr="00707480" w:rsidRDefault="00FD4777" w:rsidP="00A45252">
      <w:pPr>
        <w:pStyle w:val="Default"/>
        <w:rPr>
          <w:color w:val="auto"/>
          <w:sz w:val="22"/>
          <w:szCs w:val="22"/>
        </w:rPr>
      </w:pPr>
    </w:p>
    <w:p w:rsidR="00FD4777" w:rsidRPr="00707480" w:rsidRDefault="00FD4777" w:rsidP="00A45252">
      <w:pPr>
        <w:pStyle w:val="Default"/>
        <w:rPr>
          <w:color w:val="auto"/>
          <w:sz w:val="22"/>
          <w:szCs w:val="22"/>
        </w:rPr>
      </w:pPr>
      <w:r w:rsidRPr="00707480">
        <w:rPr>
          <w:color w:val="auto"/>
          <w:sz w:val="22"/>
          <w:szCs w:val="22"/>
        </w:rPr>
        <w:t xml:space="preserve">Sposób przyznania punktów w kryterium „okres rękojmi i gwarancji”: </w:t>
      </w:r>
    </w:p>
    <w:p w:rsidR="00FD4777" w:rsidRPr="00707480" w:rsidRDefault="00FD4777" w:rsidP="00A45252">
      <w:pPr>
        <w:pStyle w:val="Default"/>
        <w:rPr>
          <w:color w:val="auto"/>
          <w:sz w:val="22"/>
          <w:szCs w:val="22"/>
        </w:rPr>
      </w:pPr>
      <w:r w:rsidRPr="00707480">
        <w:rPr>
          <w:color w:val="auto"/>
          <w:sz w:val="22"/>
          <w:szCs w:val="22"/>
        </w:rPr>
        <w:t xml:space="preserve">Zamawiający przyzna punkty w niniejszym kryterium w zależności od zaoferowanego przez wykonawcę w formularzu oferty okresu rękojmi i gwarancji zgodnie z następującymi zasadami: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a) za zaoferowanie okresu r</w:t>
      </w:r>
      <w:r w:rsidR="00A52D82">
        <w:rPr>
          <w:color w:val="auto"/>
          <w:sz w:val="22"/>
          <w:szCs w:val="22"/>
        </w:rPr>
        <w:t>ękojmi i gwarancji w wymiarze 24</w:t>
      </w:r>
      <w:r w:rsidRPr="00707480">
        <w:rPr>
          <w:color w:val="auto"/>
          <w:sz w:val="22"/>
          <w:szCs w:val="22"/>
        </w:rPr>
        <w:t xml:space="preserve"> miesięcy – 0 pkt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b) za zaoferowanie okresu r</w:t>
      </w:r>
      <w:r w:rsidR="00A52D82">
        <w:rPr>
          <w:color w:val="auto"/>
          <w:sz w:val="22"/>
          <w:szCs w:val="22"/>
        </w:rPr>
        <w:t>ękojmi i gwarancji w wymiarze 36</w:t>
      </w:r>
      <w:r w:rsidRPr="00707480">
        <w:rPr>
          <w:color w:val="auto"/>
          <w:sz w:val="22"/>
          <w:szCs w:val="22"/>
        </w:rPr>
        <w:t xml:space="preserve"> miesięcy – </w:t>
      </w:r>
      <w:r w:rsidR="001D0A0E">
        <w:rPr>
          <w:color w:val="auto"/>
          <w:sz w:val="22"/>
          <w:szCs w:val="22"/>
        </w:rPr>
        <w:t>10</w:t>
      </w:r>
      <w:r w:rsidRPr="00707480">
        <w:rPr>
          <w:color w:val="auto"/>
          <w:sz w:val="22"/>
          <w:szCs w:val="22"/>
        </w:rPr>
        <w:t xml:space="preserve">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c) za zaoferowanie okresu rękojmi i gwara</w:t>
      </w:r>
      <w:r w:rsidR="00A52D82">
        <w:rPr>
          <w:color w:val="auto"/>
          <w:sz w:val="22"/>
          <w:szCs w:val="22"/>
        </w:rPr>
        <w:t>ncji w wymiarze 48</w:t>
      </w:r>
      <w:r w:rsidR="001D0A0E">
        <w:rPr>
          <w:color w:val="auto"/>
          <w:sz w:val="22"/>
          <w:szCs w:val="22"/>
        </w:rPr>
        <w:t xml:space="preserve"> miesięcy – 2</w:t>
      </w:r>
      <w:r w:rsidRPr="00707480">
        <w:rPr>
          <w:color w:val="auto"/>
          <w:sz w:val="22"/>
          <w:szCs w:val="22"/>
        </w:rPr>
        <w:t xml:space="preserve">0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d) za zaoferowanie okresu r</w:t>
      </w:r>
      <w:r w:rsidR="00A52D82">
        <w:rPr>
          <w:color w:val="auto"/>
          <w:sz w:val="22"/>
          <w:szCs w:val="22"/>
        </w:rPr>
        <w:t>ękojmi i gwarancji w wy</w:t>
      </w:r>
      <w:r w:rsidR="001D0A0E">
        <w:rPr>
          <w:color w:val="auto"/>
          <w:sz w:val="22"/>
          <w:szCs w:val="22"/>
        </w:rPr>
        <w:t>miarze 60 miesięcy – 4</w:t>
      </w:r>
      <w:r w:rsidR="00A52D82">
        <w:rPr>
          <w:color w:val="auto"/>
          <w:sz w:val="22"/>
          <w:szCs w:val="22"/>
        </w:rPr>
        <w:t>0</w:t>
      </w:r>
      <w:r w:rsidRPr="00707480">
        <w:rPr>
          <w:color w:val="auto"/>
          <w:sz w:val="22"/>
          <w:szCs w:val="22"/>
        </w:rPr>
        <w:t xml:space="preserve"> </w:t>
      </w:r>
      <w:proofErr w:type="spellStart"/>
      <w:r w:rsidRPr="00707480">
        <w:rPr>
          <w:color w:val="auto"/>
          <w:sz w:val="22"/>
          <w:szCs w:val="22"/>
        </w:rPr>
        <w:t>pkt</w:t>
      </w:r>
      <w:proofErr w:type="spellEnd"/>
      <w:r w:rsidRPr="00707480">
        <w:rPr>
          <w:color w:val="auto"/>
          <w:sz w:val="22"/>
          <w:szCs w:val="22"/>
        </w:rPr>
        <w:t xml:space="preserve"> </w:t>
      </w:r>
    </w:p>
    <w:p w:rsidR="00FD4777" w:rsidRDefault="00FD4777" w:rsidP="00A45252">
      <w:pPr>
        <w:pStyle w:val="Default"/>
        <w:rPr>
          <w:sz w:val="22"/>
          <w:szCs w:val="22"/>
        </w:rPr>
      </w:pPr>
    </w:p>
    <w:p w:rsidR="00FD4777" w:rsidRDefault="00FD4777" w:rsidP="00A45252">
      <w:pPr>
        <w:pStyle w:val="Default"/>
        <w:jc w:val="both"/>
        <w:rPr>
          <w:sz w:val="22"/>
          <w:szCs w:val="22"/>
        </w:rPr>
      </w:pPr>
      <w:r>
        <w:rPr>
          <w:sz w:val="22"/>
          <w:szCs w:val="22"/>
        </w:rPr>
        <w:t xml:space="preserve">W powyższym kryterium Wykonawca może uzyskać maksymalnie 20 pkt. </w:t>
      </w:r>
    </w:p>
    <w:p w:rsidR="00FD4777" w:rsidRDefault="00FD4777"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rsidR="00FD4777" w:rsidRDefault="00FD4777" w:rsidP="00A45252">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sidR="00A52D82">
        <w:rPr>
          <w:i/>
          <w:iCs/>
          <w:sz w:val="22"/>
          <w:szCs w:val="22"/>
        </w:rPr>
        <w:t>24 miesiące</w:t>
      </w:r>
      <w:r>
        <w:rPr>
          <w:i/>
          <w:iCs/>
          <w:sz w:val="22"/>
          <w:szCs w:val="22"/>
        </w:rPr>
        <w:t>. Oferty prop</w:t>
      </w:r>
      <w:r w:rsidR="00A52D82">
        <w:rPr>
          <w:i/>
          <w:iCs/>
          <w:sz w:val="22"/>
          <w:szCs w:val="22"/>
        </w:rPr>
        <w:t>onujące gwarancje krótszą niż 24 miesiące</w:t>
      </w:r>
      <w:r>
        <w:rPr>
          <w:i/>
          <w:iCs/>
          <w:sz w:val="22"/>
          <w:szCs w:val="22"/>
        </w:rPr>
        <w:t xml:space="preserve"> będą odrzucane. </w:t>
      </w:r>
    </w:p>
    <w:p w:rsidR="00FD4777" w:rsidRDefault="00FD4777" w:rsidP="00A45252">
      <w:pPr>
        <w:pStyle w:val="Default"/>
        <w:jc w:val="both"/>
        <w:rPr>
          <w:sz w:val="22"/>
          <w:szCs w:val="22"/>
        </w:rPr>
      </w:pPr>
      <w:r>
        <w:rPr>
          <w:i/>
          <w:iCs/>
          <w:sz w:val="22"/>
          <w:szCs w:val="22"/>
        </w:rPr>
        <w:t xml:space="preserve">Maksymalny okres gwarancji podlegającej ocenie </w:t>
      </w:r>
      <w:r w:rsidR="002C79A0">
        <w:rPr>
          <w:b/>
          <w:bCs/>
          <w:i/>
          <w:iCs/>
          <w:sz w:val="22"/>
          <w:szCs w:val="22"/>
        </w:rPr>
        <w:t>wynosi 60 miesięcy</w:t>
      </w:r>
      <w:r w:rsidR="002C79A0">
        <w:rPr>
          <w:i/>
          <w:iCs/>
          <w:sz w:val="22"/>
          <w:szCs w:val="22"/>
        </w:rPr>
        <w:t>. Oferty proponujące 60</w:t>
      </w:r>
      <w:r>
        <w:rPr>
          <w:i/>
          <w:iCs/>
          <w:sz w:val="22"/>
          <w:szCs w:val="22"/>
        </w:rPr>
        <w:t xml:space="preserve"> miesięczny okres gwarancji otrzymają najwyższą ilość punktów. Oferty proponując</w:t>
      </w:r>
      <w:r w:rsidR="002C79A0">
        <w:rPr>
          <w:i/>
          <w:iCs/>
          <w:sz w:val="22"/>
          <w:szCs w:val="22"/>
        </w:rPr>
        <w:t>e okres gwarancji dłuższy niż 60</w:t>
      </w:r>
      <w:r>
        <w:rPr>
          <w:i/>
          <w:iCs/>
          <w:sz w:val="22"/>
          <w:szCs w:val="22"/>
        </w:rPr>
        <w:t xml:space="preserve"> </w:t>
      </w:r>
      <w:r w:rsidR="002C79A0">
        <w:rPr>
          <w:i/>
          <w:iCs/>
          <w:sz w:val="22"/>
          <w:szCs w:val="22"/>
        </w:rPr>
        <w:t>miesięcy</w:t>
      </w:r>
      <w:r>
        <w:rPr>
          <w:i/>
          <w:iCs/>
          <w:sz w:val="22"/>
          <w:szCs w:val="22"/>
        </w:rPr>
        <w:t xml:space="preserve"> będą liczone jak oferty proponujące maksymalny okres gwarancji przy czym do umowy zostanie wpisany faktycznie proponowany przez wykonawcę okres gwarancji. </w:t>
      </w:r>
    </w:p>
    <w:p w:rsidR="00FD4777" w:rsidRDefault="00FD4777" w:rsidP="00A45252">
      <w:pPr>
        <w:pStyle w:val="Default"/>
        <w:jc w:val="both"/>
        <w:rPr>
          <w:sz w:val="22"/>
          <w:szCs w:val="22"/>
        </w:rPr>
      </w:pPr>
      <w:r>
        <w:rPr>
          <w:i/>
          <w:iCs/>
          <w:sz w:val="22"/>
          <w:szCs w:val="22"/>
        </w:rPr>
        <w:t xml:space="preserve">Proponowany okres gwarancji należy wskazać w miesiącach. </w:t>
      </w:r>
    </w:p>
    <w:p w:rsidR="00FD4777" w:rsidRDefault="00FD4777" w:rsidP="00A45252">
      <w:pPr>
        <w:pStyle w:val="Default"/>
        <w:jc w:val="both"/>
        <w:rPr>
          <w:color w:val="FF0000"/>
        </w:rPr>
      </w:pPr>
      <w:r>
        <w:rPr>
          <w:sz w:val="22"/>
          <w:szCs w:val="22"/>
        </w:rPr>
        <w:t>Wykonawca, który w niniejszym kryterium w formularzu ofertowym nie wypełni żadnej z możliwych opcji lub zaznaczy więcej niż jedną opcję, zamawiający uzna, że wykonawca oferuje minimalny okres r</w:t>
      </w:r>
      <w:r w:rsidR="00A52D82">
        <w:rPr>
          <w:sz w:val="22"/>
          <w:szCs w:val="22"/>
        </w:rPr>
        <w:t>ękojmi i gwarancji w wymiarze 24 miesiące</w:t>
      </w:r>
      <w:r>
        <w:rPr>
          <w:sz w:val="22"/>
          <w:szCs w:val="22"/>
        </w:rPr>
        <w:t>; wykonawca otrzyma wówczas 0 pkt w tym kryterium.</w:t>
      </w:r>
    </w:p>
    <w:p w:rsidR="00FD4777" w:rsidRPr="001819B8" w:rsidRDefault="00FD4777" w:rsidP="00AF118C">
      <w:pPr>
        <w:autoSpaceDE w:val="0"/>
        <w:autoSpaceDN w:val="0"/>
        <w:adjustRightInd w:val="0"/>
        <w:spacing w:after="0" w:line="240" w:lineRule="auto"/>
        <w:jc w:val="both"/>
        <w:rPr>
          <w:rFonts w:ascii="Times New Roman" w:hAnsi="Times New Roman"/>
          <w:color w:val="00B050"/>
        </w:rPr>
      </w:pPr>
    </w:p>
    <w:p w:rsidR="00FD4777" w:rsidRPr="00A3781E" w:rsidRDefault="001D0A0E" w:rsidP="00020B0D">
      <w:pPr>
        <w:jc w:val="both"/>
        <w:rPr>
          <w:rFonts w:cs="Calibri"/>
          <w:b/>
          <w:bCs/>
        </w:rPr>
      </w:pPr>
      <w:r>
        <w:rPr>
          <w:rFonts w:cs="Calibri"/>
          <w:b/>
          <w:bCs/>
        </w:rPr>
        <w:t>Liczba punktów = C + RG</w:t>
      </w:r>
    </w:p>
    <w:p w:rsidR="00FD4777" w:rsidRDefault="00FD4777" w:rsidP="00020B0D">
      <w:pPr>
        <w:pStyle w:val="Default"/>
        <w:spacing w:after="18"/>
        <w:jc w:val="both"/>
        <w:rPr>
          <w:sz w:val="22"/>
          <w:szCs w:val="22"/>
        </w:rPr>
      </w:pPr>
      <w:r>
        <w:rPr>
          <w:sz w:val="22"/>
          <w:szCs w:val="22"/>
        </w:rPr>
        <w:t xml:space="preserve">3. Za najkorzystniejszą zostanie uznana oferta, która uzyska największa ilość punktów. </w:t>
      </w:r>
    </w:p>
    <w:p w:rsidR="00FD4777" w:rsidRDefault="00FD4777" w:rsidP="00020B0D">
      <w:pPr>
        <w:pStyle w:val="Default"/>
        <w:spacing w:after="18"/>
        <w:jc w:val="both"/>
        <w:rPr>
          <w:sz w:val="22"/>
          <w:szCs w:val="22"/>
        </w:rPr>
      </w:pPr>
      <w:r>
        <w:rPr>
          <w:sz w:val="22"/>
          <w:szCs w:val="22"/>
        </w:rPr>
        <w:t xml:space="preserve">4.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rsidR="00FD4777" w:rsidRDefault="00FD4777" w:rsidP="00020B0D">
      <w:pPr>
        <w:pStyle w:val="Default"/>
        <w:spacing w:after="18"/>
        <w:jc w:val="both"/>
        <w:rPr>
          <w:sz w:val="22"/>
          <w:szCs w:val="22"/>
        </w:rPr>
      </w:pPr>
      <w:r>
        <w:rPr>
          <w:sz w:val="22"/>
          <w:szCs w:val="22"/>
        </w:rPr>
        <w:t xml:space="preserve">5.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FD4777" w:rsidP="00020B0D">
      <w:pPr>
        <w:pStyle w:val="Default"/>
        <w:jc w:val="both"/>
        <w:rPr>
          <w:sz w:val="22"/>
          <w:szCs w:val="22"/>
        </w:rPr>
      </w:pPr>
      <w:r>
        <w:rPr>
          <w:sz w:val="22"/>
          <w:szCs w:val="22"/>
        </w:rPr>
        <w:lastRenderedPageBreak/>
        <w:t xml:space="preserve">6. W przypadku, o którym mowa w pkt. 5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1D0A0E" w:rsidRDefault="00FD4777" w:rsidP="001D0A0E">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Pr="00577979" w:rsidRDefault="00FD4777" w:rsidP="00577979">
      <w:pPr>
        <w:pStyle w:val="Default"/>
        <w:spacing w:after="15"/>
        <w:jc w:val="both"/>
        <w:rPr>
          <w:color w:val="FF0000"/>
          <w:sz w:val="22"/>
          <w:szCs w:val="22"/>
        </w:rPr>
      </w:pPr>
      <w:r>
        <w:rPr>
          <w:sz w:val="22"/>
          <w:szCs w:val="22"/>
        </w:rPr>
        <w:t xml:space="preserve">1. Wykonawca przystępujący do postępowania o udzielenie zamówienia publicznego jest zobowiązany – przed upływem terminem składania ofert wnieść Wadium w wysokości </w:t>
      </w:r>
      <w:r w:rsidR="009341CE">
        <w:rPr>
          <w:b/>
          <w:bCs/>
          <w:color w:val="auto"/>
          <w:sz w:val="22"/>
          <w:szCs w:val="22"/>
        </w:rPr>
        <w:t>3</w:t>
      </w:r>
      <w:r w:rsidRPr="00BB1A8B">
        <w:rPr>
          <w:b/>
          <w:bCs/>
          <w:color w:val="auto"/>
          <w:sz w:val="22"/>
          <w:szCs w:val="22"/>
        </w:rPr>
        <w:t xml:space="preserve">.000,00 zł </w:t>
      </w:r>
      <w:r w:rsidR="008A74B0" w:rsidRPr="00BB1A8B">
        <w:rPr>
          <w:color w:val="auto"/>
          <w:sz w:val="22"/>
          <w:szCs w:val="22"/>
        </w:rPr>
        <w:t>(</w:t>
      </w:r>
      <w:r w:rsidR="009341CE">
        <w:rPr>
          <w:color w:val="auto"/>
          <w:sz w:val="22"/>
          <w:szCs w:val="22"/>
        </w:rPr>
        <w:t>trzy</w:t>
      </w:r>
      <w:r w:rsidR="0010322B">
        <w:rPr>
          <w:color w:val="auto"/>
          <w:sz w:val="22"/>
          <w:szCs w:val="22"/>
        </w:rPr>
        <w:t xml:space="preserve"> tysiące</w:t>
      </w:r>
      <w:r w:rsidRPr="00BB1A8B">
        <w:rPr>
          <w:color w:val="auto"/>
          <w:sz w:val="22"/>
          <w:szCs w:val="22"/>
        </w:rPr>
        <w:t xml:space="preserve"> złotych)</w:t>
      </w:r>
      <w:r w:rsidRPr="00577979">
        <w:rPr>
          <w:color w:val="FF0000"/>
          <w:sz w:val="22"/>
          <w:szCs w:val="22"/>
        </w:rPr>
        <w:t xml:space="preserve"> </w:t>
      </w:r>
    </w:p>
    <w:p w:rsidR="00FD4777" w:rsidRDefault="00FD4777" w:rsidP="00577979">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rsidR="00FD4777" w:rsidRDefault="00FD4777" w:rsidP="00577979">
      <w:pPr>
        <w:pStyle w:val="Default"/>
        <w:spacing w:after="17"/>
        <w:jc w:val="both"/>
        <w:rPr>
          <w:sz w:val="22"/>
          <w:szCs w:val="22"/>
        </w:rPr>
      </w:pPr>
      <w:r>
        <w:rPr>
          <w:sz w:val="22"/>
          <w:szCs w:val="22"/>
        </w:rPr>
        <w:t xml:space="preserve">3. Wadium może być wnoszone według wyboru wykonawcy w jednej lub kilku następujących formach: </w:t>
      </w:r>
    </w:p>
    <w:p w:rsidR="00FD4777" w:rsidRPr="00844C04" w:rsidRDefault="00FD4777" w:rsidP="00577979">
      <w:pPr>
        <w:pStyle w:val="Default"/>
        <w:spacing w:after="17"/>
        <w:ind w:left="708"/>
        <w:jc w:val="both"/>
        <w:rPr>
          <w:color w:val="00B050"/>
          <w:sz w:val="22"/>
          <w:szCs w:val="22"/>
        </w:rPr>
      </w:pPr>
      <w:r>
        <w:rPr>
          <w:sz w:val="22"/>
          <w:szCs w:val="22"/>
        </w:rPr>
        <w:t xml:space="preserve">1) w pieniądzu – przelewem na rachunek depozytowy zamawiającego </w:t>
      </w:r>
      <w:r w:rsidR="00A1114A" w:rsidRPr="00707480">
        <w:rPr>
          <w:b/>
          <w:color w:val="auto"/>
          <w:sz w:val="22"/>
          <w:szCs w:val="22"/>
        </w:rPr>
        <w:t>27 2030 0045 1110 0000 0194 1850</w:t>
      </w:r>
      <w:r w:rsidRPr="00844C04">
        <w:rPr>
          <w:b/>
          <w:bCs/>
          <w:color w:val="00B050"/>
          <w:sz w:val="22"/>
          <w:szCs w:val="22"/>
        </w:rPr>
        <w:t xml:space="preserve"> </w:t>
      </w:r>
    </w:p>
    <w:p w:rsidR="00FD4777" w:rsidRDefault="00FD4777" w:rsidP="00577979">
      <w:pPr>
        <w:pStyle w:val="Default"/>
        <w:spacing w:after="17"/>
        <w:ind w:firstLine="708"/>
        <w:jc w:val="both"/>
        <w:rPr>
          <w:sz w:val="22"/>
          <w:szCs w:val="22"/>
        </w:rPr>
      </w:pPr>
      <w:r>
        <w:rPr>
          <w:sz w:val="22"/>
          <w:szCs w:val="22"/>
        </w:rPr>
        <w:t xml:space="preserve">2) Gwarancjach bankowych; </w:t>
      </w:r>
    </w:p>
    <w:p w:rsidR="00FD4777" w:rsidRDefault="00FD4777" w:rsidP="00577979">
      <w:pPr>
        <w:pStyle w:val="Default"/>
        <w:spacing w:after="17"/>
        <w:ind w:firstLine="708"/>
        <w:jc w:val="both"/>
        <w:rPr>
          <w:sz w:val="22"/>
          <w:szCs w:val="22"/>
        </w:rPr>
      </w:pPr>
      <w:r>
        <w:rPr>
          <w:sz w:val="22"/>
          <w:szCs w:val="22"/>
        </w:rPr>
        <w:t xml:space="preserve">3) Gwarancjach ubezpieczeniowych; </w:t>
      </w:r>
    </w:p>
    <w:p w:rsidR="00FD4777" w:rsidRDefault="00FD4777" w:rsidP="00577979">
      <w:pPr>
        <w:pStyle w:val="Default"/>
        <w:ind w:left="708"/>
        <w:jc w:val="both"/>
        <w:rPr>
          <w:sz w:val="22"/>
          <w:szCs w:val="22"/>
        </w:rPr>
      </w:pPr>
      <w:r>
        <w:rPr>
          <w:sz w:val="22"/>
          <w:szCs w:val="22"/>
        </w:rPr>
        <w:t xml:space="preserve">4) Poręczeniach udzielanych przez podmioty, o których mowa w art. 6b ust. 5 pkt 2 ustawy z dnia 9 listopada 2000 r. o utworzeniu Polskiej Agencji Rozwoju Przedsiębiorczości (Dz. U. z 2020 r. poz. 299). </w:t>
      </w:r>
    </w:p>
    <w:p w:rsidR="00FD4777" w:rsidRDefault="00FD4777" w:rsidP="00577979">
      <w:pPr>
        <w:pStyle w:val="Default"/>
        <w:jc w:val="both"/>
        <w:rPr>
          <w:sz w:val="22"/>
          <w:szCs w:val="22"/>
        </w:rPr>
      </w:pPr>
    </w:p>
    <w:p w:rsidR="00FD4777" w:rsidRDefault="00FD4777" w:rsidP="00577979">
      <w:pPr>
        <w:pStyle w:val="Default"/>
        <w:jc w:val="both"/>
        <w:rPr>
          <w:sz w:val="22"/>
          <w:szCs w:val="22"/>
        </w:rPr>
      </w:pPr>
      <w:r>
        <w:rPr>
          <w:sz w:val="22"/>
          <w:szCs w:val="22"/>
        </w:rPr>
        <w:t xml:space="preserve">3. Wadium wniesione w pieniądzu zamawiający przechowuje na rachunku bankowym. </w:t>
      </w:r>
    </w:p>
    <w:p w:rsidR="00FD4777" w:rsidRDefault="00FD4777" w:rsidP="00577979">
      <w:pPr>
        <w:pStyle w:val="Default"/>
        <w:jc w:val="both"/>
        <w:rPr>
          <w:sz w:val="22"/>
          <w:szCs w:val="22"/>
        </w:rPr>
      </w:pPr>
      <w:r>
        <w:rPr>
          <w:sz w:val="22"/>
          <w:szCs w:val="22"/>
        </w:rPr>
        <w:t xml:space="preserve">4. Jeżeli wadium jest wnoszone w formie gwarancji lub poręczenia, o których mowa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rsidR="00FD4777" w:rsidRDefault="00FD4777" w:rsidP="00577979">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1 powyżej. </w:t>
      </w:r>
    </w:p>
    <w:p w:rsidR="00FD4777" w:rsidRDefault="00FD4777" w:rsidP="00577979">
      <w:pPr>
        <w:pStyle w:val="Default"/>
      </w:pPr>
    </w:p>
    <w:p w:rsidR="00FD4777" w:rsidRDefault="00FD4777" w:rsidP="00577979">
      <w:pPr>
        <w:pStyle w:val="Default"/>
        <w:spacing w:after="18"/>
        <w:jc w:val="both"/>
        <w:rPr>
          <w:sz w:val="22"/>
          <w:szCs w:val="22"/>
        </w:rPr>
      </w:pPr>
      <w:r>
        <w:rPr>
          <w:sz w:val="22"/>
          <w:szCs w:val="22"/>
        </w:rPr>
        <w:t xml:space="preserve">6. W przypadku, gdy wykonawca wnosi wadium w formie gwarancji bankowej, gwarancji ubezpieczeniowej lub poręczenia: </w:t>
      </w:r>
    </w:p>
    <w:p w:rsidR="00FD4777" w:rsidRDefault="00FD4777" w:rsidP="00161070">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rsidR="00FD4777" w:rsidRDefault="00FD4777" w:rsidP="00161070">
      <w:pPr>
        <w:pStyle w:val="Default"/>
        <w:spacing w:after="18"/>
        <w:ind w:left="708"/>
        <w:jc w:val="both"/>
        <w:rPr>
          <w:sz w:val="22"/>
          <w:szCs w:val="22"/>
        </w:rPr>
      </w:pPr>
      <w:r>
        <w:rPr>
          <w:sz w:val="22"/>
          <w:szCs w:val="22"/>
        </w:rPr>
        <w:lastRenderedPageBreak/>
        <w:t xml:space="preserve">2) dokument gwarancji/poręczenia powinien wskazywać jako beneficjenta gwarancji/poręczenia zamawiającego Powiat Gryfiński. </w:t>
      </w:r>
    </w:p>
    <w:p w:rsidR="00FD4777" w:rsidRDefault="00FD4777" w:rsidP="00161070">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rsidR="00FD4777" w:rsidRDefault="00FD4777" w:rsidP="00577979">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rsidR="00FD4777" w:rsidRDefault="00FD4777" w:rsidP="00577979">
      <w:pPr>
        <w:pStyle w:val="Default"/>
        <w:spacing w:after="18"/>
        <w:ind w:left="708"/>
        <w:jc w:val="both"/>
        <w:rPr>
          <w:sz w:val="22"/>
          <w:szCs w:val="22"/>
        </w:rPr>
      </w:pPr>
      <w:r>
        <w:rPr>
          <w:sz w:val="22"/>
          <w:szCs w:val="22"/>
        </w:rPr>
        <w:t xml:space="preserve">1) zobowiązanie gwaranta/poręczyciela (np. banku, zakładu ubezpieczeń) do zapłaty </w:t>
      </w:r>
      <w:r>
        <w:rPr>
          <w:b/>
          <w:bCs/>
          <w:sz w:val="22"/>
          <w:szCs w:val="22"/>
        </w:rPr>
        <w:t xml:space="preserve">nieodwołalnie i bezwarunkowo </w:t>
      </w:r>
      <w:r>
        <w:rPr>
          <w:sz w:val="22"/>
          <w:szCs w:val="22"/>
        </w:rPr>
        <w:t xml:space="preserve">całej kwoty wadium w wysokości wskazanej w pkt 1 powyżej, na pierwsze żądanie zamawiającego (beneficjenta gwarancji/poręczenia – Gminy Miasto Szczecin) zawierające oświadczenie, że zaistniały okoliczności, o których mowa w art. 98 ust 6 Ustawy bez potwierdzania tych okoliczności; </w:t>
      </w:r>
    </w:p>
    <w:p w:rsidR="00FD4777" w:rsidRDefault="00FD4777" w:rsidP="00577979">
      <w:pPr>
        <w:pStyle w:val="Default"/>
        <w:spacing w:after="18"/>
        <w:ind w:left="708"/>
        <w:jc w:val="both"/>
        <w:rPr>
          <w:sz w:val="22"/>
          <w:szCs w:val="22"/>
        </w:rPr>
      </w:pPr>
      <w:r>
        <w:rPr>
          <w:sz w:val="22"/>
          <w:szCs w:val="22"/>
        </w:rPr>
        <w:t xml:space="preserve">2) termin obowiązywania gwarancji/poręczenia, który nie może być krótszy niż termin związania ofertą. </w:t>
      </w:r>
    </w:p>
    <w:p w:rsidR="00FD4777" w:rsidRDefault="00FD4777" w:rsidP="00577979">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FD4777" w:rsidRDefault="00FD4777"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0828AE" w:rsidP="00161070">
      <w:pPr>
        <w:pStyle w:val="Default"/>
      </w:pPr>
      <w:r>
        <w:t>Zamawiający nie wymaga wniesienia zabezpieczenia należytego wykonania umowy.</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17"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lastRenderedPageBreak/>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0E" w:rsidRDefault="001D0A0E">
      <w:r>
        <w:separator/>
      </w:r>
    </w:p>
  </w:endnote>
  <w:endnote w:type="continuationSeparator" w:id="0">
    <w:p w:rsidR="001D0A0E" w:rsidRDefault="001D0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20B0606030504020204"/>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0E" w:rsidRDefault="00481F9D" w:rsidP="00F821E9">
    <w:pPr>
      <w:pStyle w:val="Stopka"/>
      <w:framePr w:wrap="around" w:vAnchor="text" w:hAnchor="margin" w:xAlign="right" w:y="1"/>
      <w:rPr>
        <w:rStyle w:val="Numerstrony"/>
      </w:rPr>
    </w:pPr>
    <w:r>
      <w:rPr>
        <w:rStyle w:val="Numerstrony"/>
      </w:rPr>
      <w:fldChar w:fldCharType="begin"/>
    </w:r>
    <w:r w:rsidR="001D0A0E">
      <w:rPr>
        <w:rStyle w:val="Numerstrony"/>
      </w:rPr>
      <w:instrText xml:space="preserve">PAGE  </w:instrText>
    </w:r>
    <w:r>
      <w:rPr>
        <w:rStyle w:val="Numerstrony"/>
      </w:rPr>
      <w:fldChar w:fldCharType="end"/>
    </w:r>
  </w:p>
  <w:p w:rsidR="001D0A0E" w:rsidRDefault="001D0A0E"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0E" w:rsidRDefault="00481F9D" w:rsidP="00F821E9">
    <w:pPr>
      <w:pStyle w:val="Stopka"/>
      <w:framePr w:wrap="around" w:vAnchor="text" w:hAnchor="margin" w:xAlign="right" w:y="1"/>
      <w:rPr>
        <w:rStyle w:val="Numerstrony"/>
      </w:rPr>
    </w:pPr>
    <w:r>
      <w:rPr>
        <w:rStyle w:val="Numerstrony"/>
      </w:rPr>
      <w:fldChar w:fldCharType="begin"/>
    </w:r>
    <w:r w:rsidR="001D0A0E">
      <w:rPr>
        <w:rStyle w:val="Numerstrony"/>
      </w:rPr>
      <w:instrText xml:space="preserve">PAGE  </w:instrText>
    </w:r>
    <w:r>
      <w:rPr>
        <w:rStyle w:val="Numerstrony"/>
      </w:rPr>
      <w:fldChar w:fldCharType="separate"/>
    </w:r>
    <w:r w:rsidR="009341CE">
      <w:rPr>
        <w:rStyle w:val="Numerstrony"/>
        <w:noProof/>
      </w:rPr>
      <w:t>1</w:t>
    </w:r>
    <w:r>
      <w:rPr>
        <w:rStyle w:val="Numerstrony"/>
      </w:rPr>
      <w:fldChar w:fldCharType="end"/>
    </w:r>
  </w:p>
  <w:p w:rsidR="001D0A0E" w:rsidRDefault="001D0A0E"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0E" w:rsidRDefault="001D0A0E">
      <w:r>
        <w:separator/>
      </w:r>
    </w:p>
  </w:footnote>
  <w:footnote w:type="continuationSeparator" w:id="0">
    <w:p w:rsidR="001D0A0E" w:rsidRDefault="001D0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C587FC6"/>
    <w:multiLevelType w:val="hybridMultilevel"/>
    <w:tmpl w:val="E578EA9C"/>
    <w:lvl w:ilvl="0" w:tplc="FAFE8C5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1">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3">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5">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3CF239C"/>
    <w:multiLevelType w:val="hybridMultilevel"/>
    <w:tmpl w:val="61DE1A66"/>
    <w:lvl w:ilvl="0" w:tplc="8548BDEA">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0">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1">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6"/>
  </w:num>
  <w:num w:numId="5">
    <w:abstractNumId w:val="0"/>
  </w:num>
  <w:num w:numId="6">
    <w:abstractNumId w:val="9"/>
  </w:num>
  <w:num w:numId="7">
    <w:abstractNumId w:val="7"/>
  </w:num>
  <w:num w:numId="8">
    <w:abstractNumId w:val="26"/>
  </w:num>
  <w:num w:numId="9">
    <w:abstractNumId w:val="27"/>
  </w:num>
  <w:num w:numId="10">
    <w:abstractNumId w:val="19"/>
  </w:num>
  <w:num w:numId="11">
    <w:abstractNumId w:val="2"/>
  </w:num>
  <w:num w:numId="12">
    <w:abstractNumId w:val="6"/>
  </w:num>
  <w:num w:numId="13">
    <w:abstractNumId w:val="13"/>
  </w:num>
  <w:num w:numId="14">
    <w:abstractNumId w:val="3"/>
  </w:num>
  <w:num w:numId="15">
    <w:abstractNumId w:val="10"/>
  </w:num>
  <w:num w:numId="16">
    <w:abstractNumId w:val="30"/>
  </w:num>
  <w:num w:numId="17">
    <w:abstractNumId w:val="23"/>
  </w:num>
  <w:num w:numId="18">
    <w:abstractNumId w:val="12"/>
  </w:num>
  <w:num w:numId="19">
    <w:abstractNumId w:val="5"/>
  </w:num>
  <w:num w:numId="20">
    <w:abstractNumId w:val="29"/>
  </w:num>
  <w:num w:numId="21">
    <w:abstractNumId w:val="17"/>
  </w:num>
  <w:num w:numId="22">
    <w:abstractNumId w:val="15"/>
  </w:num>
  <w:num w:numId="23">
    <w:abstractNumId w:val="14"/>
  </w:num>
  <w:num w:numId="24">
    <w:abstractNumId w:val="22"/>
  </w:num>
  <w:num w:numId="25">
    <w:abstractNumId w:val="24"/>
  </w:num>
  <w:num w:numId="26">
    <w:abstractNumId w:val="21"/>
  </w:num>
  <w:num w:numId="27">
    <w:abstractNumId w:val="20"/>
  </w:num>
  <w:num w:numId="28">
    <w:abstractNumId w:val="25"/>
  </w:num>
  <w:num w:numId="29">
    <w:abstractNumId w:val="31"/>
  </w:num>
  <w:num w:numId="30">
    <w:abstractNumId w:val="18"/>
  </w:num>
  <w:num w:numId="31">
    <w:abstractNumId w:val="8"/>
  </w:num>
  <w:num w:numId="32">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31EFE"/>
    <w:rsid w:val="000518B1"/>
    <w:rsid w:val="000528E7"/>
    <w:rsid w:val="00056B8B"/>
    <w:rsid w:val="0005754A"/>
    <w:rsid w:val="00065E86"/>
    <w:rsid w:val="00066F15"/>
    <w:rsid w:val="00072B38"/>
    <w:rsid w:val="000828AE"/>
    <w:rsid w:val="00082E82"/>
    <w:rsid w:val="000911F2"/>
    <w:rsid w:val="00094FA5"/>
    <w:rsid w:val="00097A9D"/>
    <w:rsid w:val="000B4DA7"/>
    <w:rsid w:val="000C2969"/>
    <w:rsid w:val="000D4C0B"/>
    <w:rsid w:val="000F0C56"/>
    <w:rsid w:val="000F3A21"/>
    <w:rsid w:val="000F4A83"/>
    <w:rsid w:val="000F546A"/>
    <w:rsid w:val="0010322B"/>
    <w:rsid w:val="00125F54"/>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C6C20"/>
    <w:rsid w:val="001D0A0E"/>
    <w:rsid w:val="0020728D"/>
    <w:rsid w:val="00213956"/>
    <w:rsid w:val="00215E18"/>
    <w:rsid w:val="00225EEE"/>
    <w:rsid w:val="002270CC"/>
    <w:rsid w:val="00235E25"/>
    <w:rsid w:val="002451EA"/>
    <w:rsid w:val="0026418E"/>
    <w:rsid w:val="0026429A"/>
    <w:rsid w:val="00273F74"/>
    <w:rsid w:val="0027544D"/>
    <w:rsid w:val="0027564C"/>
    <w:rsid w:val="00281D59"/>
    <w:rsid w:val="00282B62"/>
    <w:rsid w:val="0029429B"/>
    <w:rsid w:val="002B0BEA"/>
    <w:rsid w:val="002B30E6"/>
    <w:rsid w:val="002C79A0"/>
    <w:rsid w:val="002E01BB"/>
    <w:rsid w:val="002E0618"/>
    <w:rsid w:val="002F701D"/>
    <w:rsid w:val="00305994"/>
    <w:rsid w:val="003210E5"/>
    <w:rsid w:val="00322D99"/>
    <w:rsid w:val="00335702"/>
    <w:rsid w:val="00352530"/>
    <w:rsid w:val="00353B9B"/>
    <w:rsid w:val="003613A4"/>
    <w:rsid w:val="00364EB6"/>
    <w:rsid w:val="00380EA8"/>
    <w:rsid w:val="003928EB"/>
    <w:rsid w:val="003B3EDD"/>
    <w:rsid w:val="003C3C43"/>
    <w:rsid w:val="003D50DF"/>
    <w:rsid w:val="003E1C15"/>
    <w:rsid w:val="003E7CC7"/>
    <w:rsid w:val="00404D09"/>
    <w:rsid w:val="00407C16"/>
    <w:rsid w:val="004119EF"/>
    <w:rsid w:val="0043041F"/>
    <w:rsid w:val="0043590B"/>
    <w:rsid w:val="00436050"/>
    <w:rsid w:val="004420F6"/>
    <w:rsid w:val="004549E8"/>
    <w:rsid w:val="00481F9D"/>
    <w:rsid w:val="004B3668"/>
    <w:rsid w:val="004B6DA2"/>
    <w:rsid w:val="004B7606"/>
    <w:rsid w:val="004D2CFE"/>
    <w:rsid w:val="004E603C"/>
    <w:rsid w:val="004F0256"/>
    <w:rsid w:val="00500793"/>
    <w:rsid w:val="00537601"/>
    <w:rsid w:val="00577979"/>
    <w:rsid w:val="0059065D"/>
    <w:rsid w:val="00592647"/>
    <w:rsid w:val="00592B1D"/>
    <w:rsid w:val="005B466E"/>
    <w:rsid w:val="005C37F4"/>
    <w:rsid w:val="005F061E"/>
    <w:rsid w:val="00622107"/>
    <w:rsid w:val="00642893"/>
    <w:rsid w:val="00650A54"/>
    <w:rsid w:val="0068255F"/>
    <w:rsid w:val="006A45FC"/>
    <w:rsid w:val="006A71F9"/>
    <w:rsid w:val="006B6AB4"/>
    <w:rsid w:val="006C51CB"/>
    <w:rsid w:val="006C6C1A"/>
    <w:rsid w:val="006E561A"/>
    <w:rsid w:val="006F006A"/>
    <w:rsid w:val="006F300E"/>
    <w:rsid w:val="00707480"/>
    <w:rsid w:val="00723176"/>
    <w:rsid w:val="00723DFE"/>
    <w:rsid w:val="00727EF9"/>
    <w:rsid w:val="00733AEF"/>
    <w:rsid w:val="00750A3C"/>
    <w:rsid w:val="00761D8B"/>
    <w:rsid w:val="00764313"/>
    <w:rsid w:val="00772246"/>
    <w:rsid w:val="0078084B"/>
    <w:rsid w:val="007951E5"/>
    <w:rsid w:val="007A7EE3"/>
    <w:rsid w:val="007B7E77"/>
    <w:rsid w:val="007C206E"/>
    <w:rsid w:val="007D598B"/>
    <w:rsid w:val="007E57F2"/>
    <w:rsid w:val="00800C5F"/>
    <w:rsid w:val="008032BC"/>
    <w:rsid w:val="00804333"/>
    <w:rsid w:val="00806D10"/>
    <w:rsid w:val="00815470"/>
    <w:rsid w:val="00844C04"/>
    <w:rsid w:val="00855916"/>
    <w:rsid w:val="00866619"/>
    <w:rsid w:val="008A74B0"/>
    <w:rsid w:val="008B536B"/>
    <w:rsid w:val="008F28DB"/>
    <w:rsid w:val="008F2B3E"/>
    <w:rsid w:val="008F5A9B"/>
    <w:rsid w:val="00902344"/>
    <w:rsid w:val="009049B0"/>
    <w:rsid w:val="00915D3E"/>
    <w:rsid w:val="00923D93"/>
    <w:rsid w:val="00924740"/>
    <w:rsid w:val="009341CE"/>
    <w:rsid w:val="009A4A73"/>
    <w:rsid w:val="009A7344"/>
    <w:rsid w:val="009C159E"/>
    <w:rsid w:val="009C1D7C"/>
    <w:rsid w:val="009D558A"/>
    <w:rsid w:val="00A0205D"/>
    <w:rsid w:val="00A1114A"/>
    <w:rsid w:val="00A15440"/>
    <w:rsid w:val="00A1675B"/>
    <w:rsid w:val="00A16F4D"/>
    <w:rsid w:val="00A179F7"/>
    <w:rsid w:val="00A34827"/>
    <w:rsid w:val="00A3781E"/>
    <w:rsid w:val="00A438FC"/>
    <w:rsid w:val="00A45252"/>
    <w:rsid w:val="00A52D82"/>
    <w:rsid w:val="00A57400"/>
    <w:rsid w:val="00A64082"/>
    <w:rsid w:val="00A723CE"/>
    <w:rsid w:val="00A74193"/>
    <w:rsid w:val="00A755CD"/>
    <w:rsid w:val="00A809DA"/>
    <w:rsid w:val="00A90BC2"/>
    <w:rsid w:val="00AA589E"/>
    <w:rsid w:val="00AB557C"/>
    <w:rsid w:val="00AB6891"/>
    <w:rsid w:val="00AE3D91"/>
    <w:rsid w:val="00AF118C"/>
    <w:rsid w:val="00AF25CE"/>
    <w:rsid w:val="00AF52E0"/>
    <w:rsid w:val="00B134AB"/>
    <w:rsid w:val="00B446E1"/>
    <w:rsid w:val="00B65A9B"/>
    <w:rsid w:val="00B74966"/>
    <w:rsid w:val="00B75B81"/>
    <w:rsid w:val="00BA5335"/>
    <w:rsid w:val="00BB1A8B"/>
    <w:rsid w:val="00BB72DB"/>
    <w:rsid w:val="00BC41DF"/>
    <w:rsid w:val="00BC79A7"/>
    <w:rsid w:val="00BD6A73"/>
    <w:rsid w:val="00BF6D52"/>
    <w:rsid w:val="00C07280"/>
    <w:rsid w:val="00C11186"/>
    <w:rsid w:val="00C12849"/>
    <w:rsid w:val="00C12CB2"/>
    <w:rsid w:val="00C27859"/>
    <w:rsid w:val="00C42EC4"/>
    <w:rsid w:val="00C53496"/>
    <w:rsid w:val="00C8195D"/>
    <w:rsid w:val="00C85B58"/>
    <w:rsid w:val="00C90AAB"/>
    <w:rsid w:val="00C95F39"/>
    <w:rsid w:val="00CA0547"/>
    <w:rsid w:val="00CB60B7"/>
    <w:rsid w:val="00CE0686"/>
    <w:rsid w:val="00CF070D"/>
    <w:rsid w:val="00D2573A"/>
    <w:rsid w:val="00D46150"/>
    <w:rsid w:val="00D558F6"/>
    <w:rsid w:val="00D6578F"/>
    <w:rsid w:val="00D70685"/>
    <w:rsid w:val="00D720BC"/>
    <w:rsid w:val="00D727A7"/>
    <w:rsid w:val="00D74D59"/>
    <w:rsid w:val="00D82910"/>
    <w:rsid w:val="00D942A8"/>
    <w:rsid w:val="00D976D1"/>
    <w:rsid w:val="00DB4419"/>
    <w:rsid w:val="00DB46B5"/>
    <w:rsid w:val="00DB5EF4"/>
    <w:rsid w:val="00DC23D2"/>
    <w:rsid w:val="00DD0B31"/>
    <w:rsid w:val="00E16E41"/>
    <w:rsid w:val="00E5512D"/>
    <w:rsid w:val="00E626E7"/>
    <w:rsid w:val="00E71777"/>
    <w:rsid w:val="00E8144D"/>
    <w:rsid w:val="00EB0783"/>
    <w:rsid w:val="00EB0BF7"/>
    <w:rsid w:val="00EB6D5A"/>
    <w:rsid w:val="00EC02D7"/>
    <w:rsid w:val="00ED786B"/>
    <w:rsid w:val="00EE043D"/>
    <w:rsid w:val="00EE151F"/>
    <w:rsid w:val="00EF7ACB"/>
    <w:rsid w:val="00F06603"/>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21</Pages>
  <Words>8972</Words>
  <Characters>58590</Characters>
  <Application>Microsoft Office Word</Application>
  <DocSecurity>0</DocSecurity>
  <Lines>488</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10</cp:revision>
  <cp:lastPrinted>2023-07-03T07:56:00Z</cp:lastPrinted>
  <dcterms:created xsi:type="dcterms:W3CDTF">2022-05-12T11:04:00Z</dcterms:created>
  <dcterms:modified xsi:type="dcterms:W3CDTF">2023-07-03T07:56:00Z</dcterms:modified>
</cp:coreProperties>
</file>