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32FE" w14:textId="5B31496B" w:rsidR="00CB0393" w:rsidRPr="001A55EF" w:rsidRDefault="00CB0393" w:rsidP="009E23B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bookmarkStart w:id="0" w:name="_Hlk85451774"/>
      <w:r w:rsidRPr="001A55EF">
        <w:rPr>
          <w:rFonts w:ascii="Times New Roman" w:hAnsi="Times New Roman" w:cs="Times New Roman"/>
          <w:sz w:val="24"/>
          <w:szCs w:val="24"/>
        </w:rPr>
        <w:t xml:space="preserve">Margonin, dnia </w:t>
      </w:r>
      <w:r w:rsidR="001A55EF" w:rsidRPr="001A55EF">
        <w:rPr>
          <w:rFonts w:ascii="Times New Roman" w:hAnsi="Times New Roman" w:cs="Times New Roman"/>
          <w:sz w:val="24"/>
          <w:szCs w:val="24"/>
        </w:rPr>
        <w:t xml:space="preserve"> </w:t>
      </w:r>
      <w:r w:rsidR="009F4FFF">
        <w:rPr>
          <w:rFonts w:ascii="Times New Roman" w:hAnsi="Times New Roman" w:cs="Times New Roman"/>
          <w:sz w:val="24"/>
          <w:szCs w:val="24"/>
        </w:rPr>
        <w:t>19</w:t>
      </w:r>
      <w:r w:rsidR="00716D6C">
        <w:rPr>
          <w:rFonts w:ascii="Times New Roman" w:hAnsi="Times New Roman" w:cs="Times New Roman"/>
          <w:sz w:val="24"/>
          <w:szCs w:val="24"/>
        </w:rPr>
        <w:t xml:space="preserve"> października </w:t>
      </w:r>
      <w:r w:rsidRPr="001A55EF">
        <w:rPr>
          <w:rFonts w:ascii="Times New Roman" w:hAnsi="Times New Roman" w:cs="Times New Roman"/>
          <w:sz w:val="24"/>
          <w:szCs w:val="24"/>
        </w:rPr>
        <w:t xml:space="preserve">2021r. </w:t>
      </w:r>
    </w:p>
    <w:p w14:paraId="4E291862" w14:textId="77777777" w:rsidR="00CB0393" w:rsidRPr="001A55EF" w:rsidRDefault="00CB0393" w:rsidP="00CB0393">
      <w:pPr>
        <w:rPr>
          <w:rFonts w:ascii="Times New Roman" w:hAnsi="Times New Roman" w:cs="Times New Roman"/>
          <w:sz w:val="24"/>
          <w:szCs w:val="24"/>
        </w:rPr>
      </w:pPr>
    </w:p>
    <w:p w14:paraId="199946D7" w14:textId="56CB5668" w:rsidR="00CB0393" w:rsidRPr="001A55EF" w:rsidRDefault="00CB0393" w:rsidP="00CB0393">
      <w:pPr>
        <w:rPr>
          <w:rFonts w:ascii="Times New Roman" w:hAnsi="Times New Roman" w:cs="Times New Roman"/>
          <w:sz w:val="24"/>
          <w:szCs w:val="24"/>
        </w:rPr>
      </w:pPr>
      <w:r w:rsidRPr="001A55EF">
        <w:rPr>
          <w:rFonts w:ascii="Times New Roman" w:hAnsi="Times New Roman" w:cs="Times New Roman"/>
          <w:sz w:val="24"/>
          <w:szCs w:val="24"/>
        </w:rPr>
        <w:t>WR-ZP.271.</w:t>
      </w:r>
      <w:r w:rsidR="00716D6C">
        <w:rPr>
          <w:rFonts w:ascii="Times New Roman" w:hAnsi="Times New Roman" w:cs="Times New Roman"/>
          <w:sz w:val="24"/>
          <w:szCs w:val="24"/>
        </w:rPr>
        <w:t>15</w:t>
      </w:r>
      <w:r w:rsidRPr="001A55EF">
        <w:rPr>
          <w:rFonts w:ascii="Times New Roman" w:hAnsi="Times New Roman" w:cs="Times New Roman"/>
          <w:sz w:val="24"/>
          <w:szCs w:val="24"/>
        </w:rPr>
        <w:t>.2021</w:t>
      </w:r>
    </w:p>
    <w:p w14:paraId="6C070FE2" w14:textId="77777777" w:rsidR="00CB0393" w:rsidRPr="001A55EF" w:rsidRDefault="00CB0393" w:rsidP="00CB03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3F546A" w14:textId="215243FD" w:rsidR="00CB0393" w:rsidRPr="001A55EF" w:rsidRDefault="00CB0393" w:rsidP="00CB0393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A55EF">
        <w:rPr>
          <w:rFonts w:ascii="Times New Roman" w:hAnsi="Times New Roman" w:cs="Times New Roman"/>
          <w:b/>
          <w:bCs/>
          <w:sz w:val="24"/>
          <w:szCs w:val="24"/>
        </w:rPr>
        <w:t>WSZYSCY WYKONAWCY</w:t>
      </w:r>
    </w:p>
    <w:p w14:paraId="2586538E" w14:textId="77777777" w:rsidR="00CB0393" w:rsidRPr="001A55EF" w:rsidRDefault="00CB0393" w:rsidP="00CB03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9623BA" w14:textId="11B2CEC1" w:rsidR="00CB0393" w:rsidRPr="00716D6C" w:rsidRDefault="00CB0393" w:rsidP="00716D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D6C">
        <w:rPr>
          <w:rFonts w:ascii="Times New Roman" w:hAnsi="Times New Roman" w:cs="Times New Roman"/>
          <w:b/>
          <w:bCs/>
          <w:sz w:val="24"/>
          <w:szCs w:val="24"/>
        </w:rPr>
        <w:t>dot. postępowania o udzielenie zamówienia publicznego pn</w:t>
      </w:r>
      <w:bookmarkStart w:id="1" w:name="_Hlk63423712"/>
      <w:r w:rsidRPr="00716D6C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2" w:name="_Hlk16587556"/>
      <w:bookmarkEnd w:id="1"/>
      <w:r w:rsidR="00716D6C" w:rsidRPr="00716D6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“</w:t>
      </w:r>
      <w:bookmarkEnd w:id="2"/>
      <w:r w:rsidR="00716D6C" w:rsidRPr="00716D6C">
        <w:rPr>
          <w:rFonts w:ascii="Times New Roman" w:hAnsi="Times New Roman" w:cs="Times New Roman"/>
          <w:b/>
          <w:bCs/>
          <w:sz w:val="24"/>
          <w:szCs w:val="24"/>
        </w:rPr>
        <w:t>BUDOWA BOISKA SPORTOWEGO W MIEJSCOWOŚCI LIPINY WRAZ Z INFRASTRUKTURĄ TOWARZYSZĄCĄ</w:t>
      </w:r>
      <w:r w:rsidRPr="00716D6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”. </w:t>
      </w:r>
      <w:proofErr w:type="spellStart"/>
      <w:r w:rsidRPr="00716D6C">
        <w:rPr>
          <w:rFonts w:ascii="Times New Roman" w:hAnsi="Times New Roman" w:cs="Times New Roman"/>
          <w:b/>
          <w:bCs/>
          <w:sz w:val="24"/>
          <w:szCs w:val="24"/>
          <w:lang w:val="en-US"/>
        </w:rPr>
        <w:t>Numer</w:t>
      </w:r>
      <w:proofErr w:type="spellEnd"/>
      <w:r w:rsidRPr="00716D6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16D6C">
        <w:rPr>
          <w:rFonts w:ascii="Times New Roman" w:hAnsi="Times New Roman" w:cs="Times New Roman"/>
          <w:b/>
          <w:bCs/>
          <w:sz w:val="24"/>
          <w:szCs w:val="24"/>
          <w:lang w:val="en-US"/>
        </w:rPr>
        <w:t>sprawy</w:t>
      </w:r>
      <w:proofErr w:type="spellEnd"/>
      <w:r w:rsidRPr="00716D6C">
        <w:rPr>
          <w:rFonts w:ascii="Times New Roman" w:hAnsi="Times New Roman" w:cs="Times New Roman"/>
          <w:b/>
          <w:bCs/>
          <w:sz w:val="24"/>
          <w:szCs w:val="24"/>
          <w:lang w:val="en-US"/>
        </w:rPr>
        <w:t>: ZP.271.</w:t>
      </w:r>
      <w:r w:rsidR="00716D6C" w:rsidRPr="00716D6C">
        <w:rPr>
          <w:rFonts w:ascii="Times New Roman" w:hAnsi="Times New Roman" w:cs="Times New Roman"/>
          <w:b/>
          <w:bCs/>
          <w:sz w:val="24"/>
          <w:szCs w:val="24"/>
          <w:lang w:val="en-US"/>
        </w:rPr>
        <w:t>15</w:t>
      </w:r>
      <w:r w:rsidRPr="00716D6C">
        <w:rPr>
          <w:rFonts w:ascii="Times New Roman" w:hAnsi="Times New Roman" w:cs="Times New Roman"/>
          <w:b/>
          <w:bCs/>
          <w:sz w:val="24"/>
          <w:szCs w:val="24"/>
          <w:lang w:val="en-US"/>
        </w:rPr>
        <w:t>.2021.</w:t>
      </w:r>
    </w:p>
    <w:p w14:paraId="72C5C01D" w14:textId="77777777" w:rsidR="00CB0393" w:rsidRPr="001A55EF" w:rsidRDefault="00CB0393" w:rsidP="00CB0393">
      <w:pPr>
        <w:rPr>
          <w:rFonts w:ascii="Times New Roman" w:hAnsi="Times New Roman" w:cs="Times New Roman"/>
          <w:sz w:val="24"/>
          <w:szCs w:val="24"/>
        </w:rPr>
      </w:pPr>
      <w:r w:rsidRPr="001A55EF">
        <w:rPr>
          <w:rFonts w:ascii="Times New Roman" w:hAnsi="Times New Roman" w:cs="Times New Roman"/>
          <w:sz w:val="24"/>
          <w:szCs w:val="24"/>
        </w:rPr>
        <w:t> </w:t>
      </w:r>
    </w:p>
    <w:p w14:paraId="3AE55968" w14:textId="1598ABBF" w:rsidR="00CB0393" w:rsidRPr="001A55EF" w:rsidRDefault="00CB0393" w:rsidP="001A55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1A55EF">
        <w:rPr>
          <w:rFonts w:ascii="Times New Roman" w:hAnsi="Times New Roman" w:cs="Times New Roman"/>
          <w:sz w:val="24"/>
          <w:szCs w:val="24"/>
        </w:rPr>
        <w:t xml:space="preserve">W związku z otrzymanym zapytaniem  nr </w:t>
      </w:r>
      <w:r w:rsidR="000026D1">
        <w:rPr>
          <w:rFonts w:ascii="Times New Roman" w:hAnsi="Times New Roman" w:cs="Times New Roman"/>
          <w:sz w:val="24"/>
          <w:szCs w:val="24"/>
        </w:rPr>
        <w:t>1</w:t>
      </w:r>
      <w:r w:rsidRPr="001A55EF">
        <w:rPr>
          <w:rFonts w:ascii="Times New Roman" w:hAnsi="Times New Roman" w:cs="Times New Roman"/>
          <w:sz w:val="24"/>
          <w:szCs w:val="24"/>
        </w:rPr>
        <w:t xml:space="preserve"> z dnia </w:t>
      </w:r>
      <w:r w:rsidR="00716D6C">
        <w:rPr>
          <w:rFonts w:ascii="Times New Roman" w:hAnsi="Times New Roman" w:cs="Times New Roman"/>
          <w:sz w:val="24"/>
          <w:szCs w:val="24"/>
        </w:rPr>
        <w:t xml:space="preserve">12 października </w:t>
      </w:r>
      <w:r w:rsidRPr="001A55EF">
        <w:rPr>
          <w:rFonts w:ascii="Times New Roman" w:hAnsi="Times New Roman" w:cs="Times New Roman"/>
          <w:sz w:val="24"/>
          <w:szCs w:val="24"/>
        </w:rPr>
        <w:t>2021r. dotyczącym wyjaśnienia treści SWZ postępowania o udzielenie zamówienia publicznego pn.</w:t>
      </w:r>
      <w:r w:rsidRPr="001A55E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“</w:t>
      </w:r>
      <w:r w:rsidR="00716D6C" w:rsidRPr="00716D6C">
        <w:rPr>
          <w:rFonts w:ascii="Times New Roman" w:hAnsi="Times New Roman" w:cs="Times New Roman"/>
          <w:b/>
          <w:bCs/>
          <w:sz w:val="24"/>
          <w:szCs w:val="24"/>
        </w:rPr>
        <w:t>BUDOWA BOISKA SPORTOWEGO W MIEJSCOWOŚCI LIPINY WRAZ Z INFRASTRUKTURĄ TOWARZYSZĄCĄ</w:t>
      </w:r>
      <w:r w:rsidRPr="001A55EF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  <w:r w:rsidRPr="001A55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55EF">
        <w:rPr>
          <w:rFonts w:ascii="Times New Roman" w:hAnsi="Times New Roman" w:cs="Times New Roman"/>
          <w:sz w:val="24"/>
          <w:szCs w:val="24"/>
        </w:rPr>
        <w:t>, Zamawiający działając na podstawie art. 135 ust. 1 ustawy Prawo zamówień publicznych (Dz. U. z 2019r. poz.2019.) udziela następujących odpowiedzi:</w:t>
      </w:r>
    </w:p>
    <w:p w14:paraId="5447F983" w14:textId="77777777" w:rsidR="001A55EF" w:rsidRDefault="001A55EF" w:rsidP="00CB03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bookmarkEnd w:id="0"/>
    <w:p w14:paraId="61E4470D" w14:textId="37FCC17D" w:rsidR="00CB0393" w:rsidRPr="009F4FFF" w:rsidRDefault="009F4FFF" w:rsidP="00CB039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4FFF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CB0393" w:rsidRPr="009F4FFF">
        <w:rPr>
          <w:rFonts w:ascii="Times New Roman" w:hAnsi="Times New Roman" w:cs="Times New Roman"/>
          <w:b/>
          <w:bCs/>
          <w:sz w:val="24"/>
          <w:szCs w:val="24"/>
          <w:u w:val="single"/>
        </w:rPr>
        <w:t>ytanie nr 1</w:t>
      </w:r>
    </w:p>
    <w:p w14:paraId="5AA54687" w14:textId="0B958B9A" w:rsidR="000026D1" w:rsidRPr="000026D1" w:rsidRDefault="000026D1" w:rsidP="00CB03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26D1">
        <w:rPr>
          <w:rFonts w:ascii="Times New Roman" w:hAnsi="Times New Roman" w:cs="Times New Roman"/>
          <w:sz w:val="24"/>
          <w:szCs w:val="24"/>
        </w:rPr>
        <w:t>W przetargu na Budowa boiska sportowego w miejscowości Lipiny wraz z infrastrukturą towarzyszącą, jednym z przedmiotów zamówienia jest budowa boiska do piłki nożnej o nawierzchni ze sztucznej trawy.</w:t>
      </w:r>
      <w:r w:rsidRPr="000026D1">
        <w:rPr>
          <w:rFonts w:ascii="Times New Roman" w:hAnsi="Times New Roman" w:cs="Times New Roman"/>
          <w:sz w:val="24"/>
          <w:szCs w:val="24"/>
        </w:rPr>
        <w:br/>
        <w:t xml:space="preserve">Pragniemy zwrócić uwagę na fakt, iż opisane przez Zamawiającego w Projekcie budowlanym, str. 12 parametry nawierzchni i dokumenty charakteryzują produkty o niskiej jakości i krótkiej trwałości </w:t>
      </w:r>
      <w:proofErr w:type="spellStart"/>
      <w:r w:rsidRPr="000026D1">
        <w:rPr>
          <w:rFonts w:ascii="Times New Roman" w:hAnsi="Times New Roman" w:cs="Times New Roman"/>
          <w:sz w:val="24"/>
          <w:szCs w:val="24"/>
        </w:rPr>
        <w:t>użytkowania.Zamawiającemu</w:t>
      </w:r>
      <w:proofErr w:type="spellEnd"/>
      <w:r w:rsidRPr="000026D1">
        <w:rPr>
          <w:rFonts w:ascii="Times New Roman" w:hAnsi="Times New Roman" w:cs="Times New Roman"/>
          <w:sz w:val="24"/>
          <w:szCs w:val="24"/>
        </w:rPr>
        <w:t xml:space="preserve"> powinno zależeć na tym, aby produkt zainstalowany na boiskach był bezpieczny, wytrzymały, wysokiej jakości, dający gwarancję długotrwałego użytkowania i zapewniający wysoki komfort jego użytkownikom.</w:t>
      </w:r>
      <w:r w:rsidRPr="000026D1">
        <w:rPr>
          <w:rFonts w:ascii="Times New Roman" w:hAnsi="Times New Roman" w:cs="Times New Roman"/>
          <w:sz w:val="24"/>
          <w:szCs w:val="24"/>
        </w:rPr>
        <w:br/>
        <w:t>Długotrwałe użytkowanie boisk i wysoką jakość nawierzchni zapewniają sztuczne trawy wykonane w technologii tkanej. Takie produkty wyróżnia m. in.:</w:t>
      </w:r>
      <w:r w:rsidRPr="000026D1">
        <w:rPr>
          <w:rFonts w:ascii="Times New Roman" w:hAnsi="Times New Roman" w:cs="Times New Roman"/>
          <w:sz w:val="24"/>
          <w:szCs w:val="24"/>
        </w:rPr>
        <w:br/>
        <w:t>- wysoka przepuszczalność wody - ponad 6000 mm/h, w zwykłych trawach jest to do 2000 mm/h; nie ma więc ryzyka powstawania kałuż na boisku po opadach deszczu,</w:t>
      </w:r>
      <w:r w:rsidRPr="000026D1">
        <w:rPr>
          <w:rFonts w:ascii="Times New Roman" w:hAnsi="Times New Roman" w:cs="Times New Roman"/>
          <w:sz w:val="24"/>
          <w:szCs w:val="24"/>
        </w:rPr>
        <w:br/>
        <w:t>- wysoka siła wyrywania pęczka na poziomie 70N, podczas gdy zwykłe trawy osiągają parametr 40N; mocno zamocowany pęczek powoduje, że włókna nie wypadają z podkładu a produkt jest dłużej żywotny,- brak warstwy lateksu w podkładzie, trawy tkane podklejone są minimalnie klejem polietylenowym, przyjaznym dla środowiska; trawy podklejone klejem lateksowym są mniej wytrzymałe, lateks bardzo często kruszeje, powodując wypadanie włókien z podkładu,</w:t>
      </w:r>
      <w:r w:rsidRPr="000026D1">
        <w:rPr>
          <w:rFonts w:ascii="Times New Roman" w:hAnsi="Times New Roman" w:cs="Times New Roman"/>
          <w:sz w:val="24"/>
          <w:szCs w:val="24"/>
        </w:rPr>
        <w:br/>
        <w:t>- dodatkowo, nasz produkt jest w 100% nadający się do recyklingu po zużyciu; w przyszłości koszty wymiany nawierzchni będą więc znacznie niższe.</w:t>
      </w:r>
      <w:r w:rsidRPr="000026D1">
        <w:rPr>
          <w:rFonts w:ascii="Times New Roman" w:hAnsi="Times New Roman" w:cs="Times New Roman"/>
          <w:sz w:val="24"/>
          <w:szCs w:val="24"/>
        </w:rPr>
        <w:br/>
      </w:r>
      <w:r w:rsidRPr="000026D1">
        <w:rPr>
          <w:rFonts w:ascii="Times New Roman" w:hAnsi="Times New Roman" w:cs="Times New Roman"/>
          <w:sz w:val="24"/>
          <w:szCs w:val="24"/>
        </w:rPr>
        <w:br/>
        <w:t xml:space="preserve">W związku z powyższym, prosimy Zamawiającego o podwyższenie wymagań jakościowych </w:t>
      </w:r>
      <w:r w:rsidRPr="000026D1">
        <w:rPr>
          <w:rFonts w:ascii="Times New Roman" w:hAnsi="Times New Roman" w:cs="Times New Roman"/>
          <w:sz w:val="24"/>
          <w:szCs w:val="24"/>
        </w:rPr>
        <w:lastRenderedPageBreak/>
        <w:t xml:space="preserve">dla sztucznej trawy, co znacznie zwiększy trwałość boiska, a fundusze gminne będą wydane racjonalnie na produkt, który będzie dwukrotnie trwalszy od obecnie wymaganego w opisie technicznym do przetargu. Wnosimy o dopuszczenie i wymaganie nawierzchni na boisko do piłki nożnej nawierzchni z tkanej sztucznej trawy, spełniającej następujące parametry </w:t>
      </w:r>
      <w:proofErr w:type="spellStart"/>
      <w:r w:rsidRPr="000026D1">
        <w:rPr>
          <w:rFonts w:ascii="Times New Roman" w:hAnsi="Times New Roman" w:cs="Times New Roman"/>
          <w:sz w:val="24"/>
          <w:szCs w:val="24"/>
        </w:rPr>
        <w:t>jakościowe:Sztuczna</w:t>
      </w:r>
      <w:proofErr w:type="spellEnd"/>
      <w:r w:rsidRPr="000026D1">
        <w:rPr>
          <w:rFonts w:ascii="Times New Roman" w:hAnsi="Times New Roman" w:cs="Times New Roman"/>
          <w:sz w:val="24"/>
          <w:szCs w:val="24"/>
        </w:rPr>
        <w:t xml:space="preserve"> trawa tkana o wysokości od 45 mm do 50 mm, spełniająca wymagania FIFA </w:t>
      </w:r>
      <w:proofErr w:type="spellStart"/>
      <w:r w:rsidRPr="000026D1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00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6D1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0026D1">
        <w:rPr>
          <w:rFonts w:ascii="Times New Roman" w:hAnsi="Times New Roman" w:cs="Times New Roman"/>
          <w:sz w:val="24"/>
          <w:szCs w:val="24"/>
        </w:rPr>
        <w:t xml:space="preserve"> for Football Turf (manual 2015). Tkanie to metoda jednoczesnego zaplatania osnowy, wątku i włókien runa w jeden produkt, na tym samym krośnie, w tym samym </w:t>
      </w:r>
      <w:proofErr w:type="spellStart"/>
      <w:r w:rsidRPr="000026D1">
        <w:rPr>
          <w:rFonts w:ascii="Times New Roman" w:hAnsi="Times New Roman" w:cs="Times New Roman"/>
          <w:sz w:val="24"/>
          <w:szCs w:val="24"/>
        </w:rPr>
        <w:t>czasie.Wypełnienie</w:t>
      </w:r>
      <w:proofErr w:type="spellEnd"/>
      <w:r w:rsidRPr="000026D1">
        <w:rPr>
          <w:rFonts w:ascii="Times New Roman" w:hAnsi="Times New Roman" w:cs="Times New Roman"/>
          <w:sz w:val="24"/>
          <w:szCs w:val="24"/>
        </w:rPr>
        <w:t xml:space="preserve">: piasek kwarcowy oraz EPDM z </w:t>
      </w:r>
      <w:proofErr w:type="spellStart"/>
      <w:r w:rsidRPr="000026D1">
        <w:rPr>
          <w:rFonts w:ascii="Times New Roman" w:hAnsi="Times New Roman" w:cs="Times New Roman"/>
          <w:sz w:val="24"/>
          <w:szCs w:val="24"/>
        </w:rPr>
        <w:t>recyclingu,Dtex</w:t>
      </w:r>
      <w:proofErr w:type="spellEnd"/>
      <w:r w:rsidRPr="000026D1">
        <w:rPr>
          <w:rFonts w:ascii="Times New Roman" w:hAnsi="Times New Roman" w:cs="Times New Roman"/>
          <w:sz w:val="24"/>
          <w:szCs w:val="24"/>
        </w:rPr>
        <w:t xml:space="preserve"> pęczka – min. 12.000,Grubość włókna – min. 300 µ</w:t>
      </w:r>
      <w:proofErr w:type="spellStart"/>
      <w:r w:rsidRPr="000026D1">
        <w:rPr>
          <w:rFonts w:ascii="Times New Roman" w:hAnsi="Times New Roman" w:cs="Times New Roman"/>
          <w:sz w:val="24"/>
          <w:szCs w:val="24"/>
        </w:rPr>
        <w:t>m,Ilość</w:t>
      </w:r>
      <w:proofErr w:type="spellEnd"/>
      <w:r w:rsidRPr="000026D1">
        <w:rPr>
          <w:rFonts w:ascii="Times New Roman" w:hAnsi="Times New Roman" w:cs="Times New Roman"/>
          <w:sz w:val="24"/>
          <w:szCs w:val="24"/>
        </w:rPr>
        <w:t xml:space="preserve"> pęczków – min. 10.000/m2,</w:t>
      </w:r>
      <w:r w:rsidRPr="000026D1">
        <w:rPr>
          <w:rFonts w:ascii="Times New Roman" w:hAnsi="Times New Roman" w:cs="Times New Roman"/>
          <w:sz w:val="24"/>
          <w:szCs w:val="24"/>
        </w:rPr>
        <w:br/>
        <w:t>Masa runa – min. 1.600 g/m2,Siła wyrywania pęczka - min. 70 N</w:t>
      </w:r>
      <w:r w:rsidRPr="000026D1">
        <w:rPr>
          <w:rFonts w:ascii="Times New Roman" w:hAnsi="Times New Roman" w:cs="Times New Roman"/>
          <w:sz w:val="24"/>
          <w:szCs w:val="24"/>
        </w:rPr>
        <w:br/>
        <w:t>Przepuszczalność wody w trawie: minimum 6.000 mm/</w:t>
      </w:r>
      <w:proofErr w:type="spellStart"/>
      <w:r w:rsidRPr="000026D1">
        <w:rPr>
          <w:rFonts w:ascii="Times New Roman" w:hAnsi="Times New Roman" w:cs="Times New Roman"/>
          <w:sz w:val="24"/>
          <w:szCs w:val="24"/>
        </w:rPr>
        <w:t>hRodzaj</w:t>
      </w:r>
      <w:proofErr w:type="spellEnd"/>
      <w:r w:rsidRPr="000026D1">
        <w:rPr>
          <w:rFonts w:ascii="Times New Roman" w:hAnsi="Times New Roman" w:cs="Times New Roman"/>
          <w:sz w:val="24"/>
          <w:szCs w:val="24"/>
        </w:rPr>
        <w:t xml:space="preserve"> włókna: Polietylenowe, </w:t>
      </w:r>
      <w:proofErr w:type="spellStart"/>
      <w:r w:rsidRPr="000026D1">
        <w:rPr>
          <w:rFonts w:ascii="Times New Roman" w:hAnsi="Times New Roman" w:cs="Times New Roman"/>
          <w:sz w:val="24"/>
          <w:szCs w:val="24"/>
        </w:rPr>
        <w:t>monofilamentowe</w:t>
      </w:r>
      <w:proofErr w:type="spellEnd"/>
      <w:r w:rsidRPr="000026D1">
        <w:rPr>
          <w:rFonts w:ascii="Times New Roman" w:hAnsi="Times New Roman" w:cs="Times New Roman"/>
          <w:sz w:val="24"/>
          <w:szCs w:val="24"/>
        </w:rPr>
        <w:t xml:space="preserve">. W jednym pęczku minimum trzy różne rodzaje przekrojów poprzecznych </w:t>
      </w:r>
      <w:proofErr w:type="spellStart"/>
      <w:r w:rsidRPr="000026D1">
        <w:rPr>
          <w:rFonts w:ascii="Times New Roman" w:hAnsi="Times New Roman" w:cs="Times New Roman"/>
          <w:sz w:val="24"/>
          <w:szCs w:val="24"/>
        </w:rPr>
        <w:t>włókien.Podkład</w:t>
      </w:r>
      <w:proofErr w:type="spellEnd"/>
      <w:r w:rsidRPr="000026D1">
        <w:rPr>
          <w:rFonts w:ascii="Times New Roman" w:hAnsi="Times New Roman" w:cs="Times New Roman"/>
          <w:sz w:val="24"/>
          <w:szCs w:val="24"/>
        </w:rPr>
        <w:t xml:space="preserve">: PP/PE - 100 % </w:t>
      </w:r>
      <w:proofErr w:type="spellStart"/>
      <w:r w:rsidRPr="000026D1">
        <w:rPr>
          <w:rFonts w:ascii="Times New Roman" w:hAnsi="Times New Roman" w:cs="Times New Roman"/>
          <w:sz w:val="24"/>
          <w:szCs w:val="24"/>
        </w:rPr>
        <w:t>poliolefinowyNie</w:t>
      </w:r>
      <w:proofErr w:type="spellEnd"/>
      <w:r w:rsidRPr="000026D1">
        <w:rPr>
          <w:rFonts w:ascii="Times New Roman" w:hAnsi="Times New Roman" w:cs="Times New Roman"/>
          <w:sz w:val="24"/>
          <w:szCs w:val="24"/>
        </w:rPr>
        <w:t xml:space="preserve"> dopuszcza się zastosowania warstwy lateksu z użyciem butadienu i </w:t>
      </w:r>
      <w:proofErr w:type="spellStart"/>
      <w:r w:rsidRPr="000026D1">
        <w:rPr>
          <w:rFonts w:ascii="Times New Roman" w:hAnsi="Times New Roman" w:cs="Times New Roman"/>
          <w:sz w:val="24"/>
          <w:szCs w:val="24"/>
        </w:rPr>
        <w:t>poliuretanu,Kolor</w:t>
      </w:r>
      <w:proofErr w:type="spellEnd"/>
      <w:r w:rsidRPr="000026D1">
        <w:rPr>
          <w:rFonts w:ascii="Times New Roman" w:hAnsi="Times New Roman" w:cs="Times New Roman"/>
          <w:sz w:val="24"/>
          <w:szCs w:val="24"/>
        </w:rPr>
        <w:t xml:space="preserve"> nawierzchni: zielony w trzech różnych </w:t>
      </w:r>
      <w:proofErr w:type="spellStart"/>
      <w:r w:rsidRPr="000026D1">
        <w:rPr>
          <w:rFonts w:ascii="Times New Roman" w:hAnsi="Times New Roman" w:cs="Times New Roman"/>
          <w:sz w:val="24"/>
          <w:szCs w:val="24"/>
        </w:rPr>
        <w:t>odcieniach,Linie</w:t>
      </w:r>
      <w:proofErr w:type="spellEnd"/>
      <w:r w:rsidRPr="000026D1">
        <w:rPr>
          <w:rFonts w:ascii="Times New Roman" w:hAnsi="Times New Roman" w:cs="Times New Roman"/>
          <w:sz w:val="24"/>
          <w:szCs w:val="24"/>
        </w:rPr>
        <w:t xml:space="preserve"> do piłki nożnej wklejane w nawierzchnie.</w:t>
      </w:r>
      <w:r w:rsidRPr="000026D1">
        <w:rPr>
          <w:rFonts w:ascii="Times New Roman" w:hAnsi="Times New Roman" w:cs="Times New Roman"/>
          <w:sz w:val="24"/>
          <w:szCs w:val="24"/>
        </w:rPr>
        <w:br/>
        <w:t>Wykonawca i producent (dostawca) powinni potwierdzić spełnianie wymagań zamawiającego i dostarczyć wraz z ofertą:- autoryzację producenta nawierzchni wystawioną na wykonawcę (w oryginale) z określeniem nazwy inwestycji i gwarancji producenta na oferowaną nawierzchnię,</w:t>
      </w:r>
      <w:r w:rsidRPr="000026D1">
        <w:rPr>
          <w:rFonts w:ascii="Times New Roman" w:hAnsi="Times New Roman" w:cs="Times New Roman"/>
          <w:sz w:val="24"/>
          <w:szCs w:val="24"/>
        </w:rPr>
        <w:br/>
        <w:t>- kartę techniczną nawierzchni z trawy syntetycznej (w oryginale) poświadczoną przez producenta z określeniem nazwy inwestycji,</w:t>
      </w:r>
      <w:r w:rsidRPr="000026D1">
        <w:rPr>
          <w:rFonts w:ascii="Times New Roman" w:hAnsi="Times New Roman" w:cs="Times New Roman"/>
          <w:sz w:val="24"/>
          <w:szCs w:val="24"/>
        </w:rPr>
        <w:br/>
        <w:t>- aktualny Atest PZH lub równoważny dla trawy i granulatu,</w:t>
      </w:r>
      <w:r w:rsidRPr="000026D1">
        <w:rPr>
          <w:rFonts w:ascii="Times New Roman" w:hAnsi="Times New Roman" w:cs="Times New Roman"/>
          <w:sz w:val="24"/>
          <w:szCs w:val="24"/>
        </w:rPr>
        <w:br/>
        <w:t xml:space="preserve">- badania laboratoryjne nawierzchni potwierdzające technologie produkcji sztucznej trawy, potwierdzające minimalne wymagane parametry sztucznej trawy, systemu nawierzchni oraz spełnianie wymogów FIFA </w:t>
      </w:r>
      <w:proofErr w:type="spellStart"/>
      <w:r w:rsidRPr="000026D1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002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6D1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0026D1">
        <w:rPr>
          <w:rFonts w:ascii="Times New Roman" w:hAnsi="Times New Roman" w:cs="Times New Roman"/>
          <w:sz w:val="24"/>
          <w:szCs w:val="24"/>
        </w:rPr>
        <w:t xml:space="preserve"> for Football Turf (manual 2015) z określeniem wszystkich elementów systemu nawierzchni (trawa, granulat) wykonane przez autoryzowane laboratorium (np.: </w:t>
      </w:r>
      <w:proofErr w:type="spellStart"/>
      <w:r w:rsidRPr="000026D1">
        <w:rPr>
          <w:rFonts w:ascii="Times New Roman" w:hAnsi="Times New Roman" w:cs="Times New Roman"/>
          <w:sz w:val="24"/>
          <w:szCs w:val="24"/>
        </w:rPr>
        <w:t>Labosport</w:t>
      </w:r>
      <w:proofErr w:type="spellEnd"/>
      <w:r w:rsidRPr="000026D1">
        <w:rPr>
          <w:rFonts w:ascii="Times New Roman" w:hAnsi="Times New Roman" w:cs="Times New Roman"/>
          <w:sz w:val="24"/>
          <w:szCs w:val="24"/>
        </w:rPr>
        <w:t xml:space="preserve">, ISA Sport, </w:t>
      </w:r>
      <w:proofErr w:type="spellStart"/>
      <w:r w:rsidRPr="000026D1">
        <w:rPr>
          <w:rFonts w:ascii="Times New Roman" w:hAnsi="Times New Roman" w:cs="Times New Roman"/>
          <w:sz w:val="24"/>
          <w:szCs w:val="24"/>
        </w:rPr>
        <w:t>Sportslabs</w:t>
      </w:r>
      <w:proofErr w:type="spellEnd"/>
      <w:r w:rsidRPr="00002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26D1">
        <w:rPr>
          <w:rFonts w:ascii="Times New Roman" w:hAnsi="Times New Roman" w:cs="Times New Roman"/>
          <w:sz w:val="24"/>
          <w:szCs w:val="24"/>
        </w:rPr>
        <w:t>Ercat</w:t>
      </w:r>
      <w:proofErr w:type="spellEnd"/>
      <w:r w:rsidRPr="000026D1">
        <w:rPr>
          <w:rFonts w:ascii="Times New Roman" w:hAnsi="Times New Roman" w:cs="Times New Roman"/>
          <w:sz w:val="24"/>
          <w:szCs w:val="24"/>
        </w:rPr>
        <w:t>),</w:t>
      </w:r>
      <w:r w:rsidRPr="000026D1">
        <w:rPr>
          <w:rFonts w:ascii="Times New Roman" w:hAnsi="Times New Roman" w:cs="Times New Roman"/>
          <w:sz w:val="24"/>
          <w:szCs w:val="24"/>
        </w:rPr>
        <w:br/>
        <w:t>- badanie na zgodność z normą PN-EN 15330-1 w celu potwierdzenia pozostałych parametrów poza minimalnymi wymaganiami dotyczącymi nawierzchni z trawy syntetycznej,</w:t>
      </w:r>
      <w:r w:rsidRPr="000026D1">
        <w:rPr>
          <w:rFonts w:ascii="Times New Roman" w:hAnsi="Times New Roman" w:cs="Times New Roman"/>
          <w:sz w:val="24"/>
          <w:szCs w:val="24"/>
        </w:rPr>
        <w:br/>
        <w:t>- Zaświadczenie niezależnego instytutu, że produkt nadaje się do ponownego przetworzenia (recyclingu),</w:t>
      </w:r>
      <w:r w:rsidRPr="000026D1">
        <w:rPr>
          <w:rFonts w:ascii="Times New Roman" w:hAnsi="Times New Roman" w:cs="Times New Roman"/>
          <w:sz w:val="24"/>
          <w:szCs w:val="24"/>
        </w:rPr>
        <w:br/>
        <w:t>- próbkę oferowanej trawy syntetycznej o wymiarach min.25x15cm z metryką producenta.</w:t>
      </w:r>
    </w:p>
    <w:p w14:paraId="6FC1A5D1" w14:textId="0CDA8742" w:rsidR="00CB0393" w:rsidRDefault="00CB0393" w:rsidP="00CB039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4FFF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 nr 1</w:t>
      </w:r>
    </w:p>
    <w:p w14:paraId="38C0799B" w14:textId="77777777" w:rsidR="009F4FFF" w:rsidRPr="009F4FFF" w:rsidRDefault="009F4FFF" w:rsidP="009F4FFF">
      <w:pPr>
        <w:pStyle w:val="Tekstpodstawowy3"/>
        <w:spacing w:after="0"/>
        <w:jc w:val="both"/>
        <w:rPr>
          <w:sz w:val="24"/>
          <w:szCs w:val="24"/>
        </w:rPr>
      </w:pPr>
      <w:r w:rsidRPr="009F4FFF">
        <w:rPr>
          <w:sz w:val="24"/>
          <w:szCs w:val="24"/>
        </w:rPr>
        <w:t>Nawierzchnia z trawy syntetycznej o wysokości włókna min. 60 mm na podbudowie z kruszywa, wypełnienie z trawy granulatem EPDM z recyklingu</w:t>
      </w:r>
    </w:p>
    <w:p w14:paraId="4B05F1C5" w14:textId="77777777" w:rsidR="009F4FFF" w:rsidRPr="009F4FFF" w:rsidRDefault="009F4FFF" w:rsidP="009F4FFF">
      <w:pPr>
        <w:pStyle w:val="Tekstpodstawowy3"/>
        <w:spacing w:after="0"/>
        <w:jc w:val="both"/>
        <w:rPr>
          <w:bCs/>
          <w:sz w:val="24"/>
          <w:szCs w:val="24"/>
        </w:rPr>
      </w:pPr>
    </w:p>
    <w:p w14:paraId="3E18F0D4" w14:textId="64A83CF2" w:rsidR="009F4FFF" w:rsidRPr="009F4FFF" w:rsidRDefault="009F4FFF" w:rsidP="009F4FFF">
      <w:pPr>
        <w:pStyle w:val="Tekstpodstawowy3"/>
        <w:spacing w:after="0"/>
        <w:jc w:val="both"/>
        <w:rPr>
          <w:bCs/>
          <w:sz w:val="24"/>
          <w:szCs w:val="24"/>
          <w:u w:val="single"/>
        </w:rPr>
      </w:pPr>
      <w:r w:rsidRPr="009F4FFF">
        <w:rPr>
          <w:bCs/>
          <w:sz w:val="24"/>
          <w:szCs w:val="24"/>
          <w:u w:val="single"/>
        </w:rPr>
        <w:t>Parametry projektowanej trawy syntetycznej</w:t>
      </w:r>
    </w:p>
    <w:p w14:paraId="5DDBBBD2" w14:textId="77777777" w:rsidR="009F4FFF" w:rsidRPr="009F4FFF" w:rsidRDefault="009F4FFF" w:rsidP="009F4FFF">
      <w:pPr>
        <w:pStyle w:val="Tekstpodstawowy3"/>
        <w:spacing w:after="0"/>
        <w:jc w:val="both"/>
        <w:rPr>
          <w:bCs/>
          <w:sz w:val="24"/>
          <w:szCs w:val="24"/>
          <w:u w:val="single"/>
        </w:rPr>
      </w:pPr>
    </w:p>
    <w:p w14:paraId="51C15A14" w14:textId="77777777" w:rsidR="009F4FFF" w:rsidRPr="009F4FFF" w:rsidRDefault="009F4FFF" w:rsidP="009F4FFF">
      <w:pPr>
        <w:pStyle w:val="Akapitzlist"/>
        <w:numPr>
          <w:ilvl w:val="1"/>
          <w:numId w:val="1"/>
        </w:numPr>
        <w:shd w:val="clear" w:color="auto" w:fill="FFFFFF"/>
        <w:autoSpaceDE w:val="0"/>
        <w:spacing w:after="0" w:line="240" w:lineRule="auto"/>
        <w:ind w:left="851" w:right="29" w:firstLine="142"/>
        <w:jc w:val="both"/>
        <w:rPr>
          <w:rFonts w:ascii="Times New Roman" w:hAnsi="Times New Roman"/>
          <w:sz w:val="24"/>
          <w:szCs w:val="24"/>
        </w:rPr>
      </w:pPr>
      <w:r w:rsidRPr="009F4FFF">
        <w:rPr>
          <w:rFonts w:ascii="Times New Roman" w:hAnsi="Times New Roman"/>
          <w:sz w:val="24"/>
          <w:szCs w:val="24"/>
        </w:rPr>
        <w:t xml:space="preserve">Typ włókna: </w:t>
      </w:r>
      <w:proofErr w:type="spellStart"/>
      <w:r w:rsidRPr="009F4FFF">
        <w:rPr>
          <w:rFonts w:ascii="Times New Roman" w:hAnsi="Times New Roman"/>
          <w:sz w:val="24"/>
          <w:szCs w:val="24"/>
        </w:rPr>
        <w:t>monofil</w:t>
      </w:r>
      <w:proofErr w:type="spellEnd"/>
    </w:p>
    <w:p w14:paraId="01A99599" w14:textId="77777777" w:rsidR="009F4FFF" w:rsidRPr="009F4FFF" w:rsidRDefault="009F4FFF" w:rsidP="009F4FFF">
      <w:pPr>
        <w:pStyle w:val="Akapitzlist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851" w:right="29" w:firstLine="142"/>
        <w:jc w:val="both"/>
        <w:rPr>
          <w:rFonts w:ascii="Times New Roman" w:hAnsi="Times New Roman"/>
          <w:sz w:val="24"/>
          <w:szCs w:val="24"/>
        </w:rPr>
      </w:pPr>
      <w:r w:rsidRPr="009F4FFF">
        <w:rPr>
          <w:rFonts w:ascii="Times New Roman" w:hAnsi="Times New Roman"/>
          <w:sz w:val="24"/>
          <w:szCs w:val="24"/>
        </w:rPr>
        <w:t xml:space="preserve"> Skład chemiczny włókna; polietylen</w:t>
      </w:r>
    </w:p>
    <w:p w14:paraId="61DCCA60" w14:textId="77777777" w:rsidR="009F4FFF" w:rsidRPr="009F4FFF" w:rsidRDefault="009F4FFF" w:rsidP="009F4FFF">
      <w:pPr>
        <w:pStyle w:val="Akapitzlist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851" w:right="29" w:firstLine="142"/>
        <w:jc w:val="both"/>
        <w:rPr>
          <w:rFonts w:ascii="Times New Roman" w:hAnsi="Times New Roman"/>
          <w:sz w:val="24"/>
          <w:szCs w:val="24"/>
        </w:rPr>
      </w:pPr>
      <w:r w:rsidRPr="009F4FFF">
        <w:rPr>
          <w:rFonts w:ascii="Times New Roman" w:hAnsi="Times New Roman"/>
          <w:sz w:val="24"/>
          <w:szCs w:val="24"/>
        </w:rPr>
        <w:t xml:space="preserve">Ciężar włókna: min. 13.000 </w:t>
      </w:r>
      <w:proofErr w:type="spellStart"/>
      <w:r w:rsidRPr="009F4FFF">
        <w:rPr>
          <w:rFonts w:ascii="Times New Roman" w:hAnsi="Times New Roman"/>
          <w:sz w:val="24"/>
          <w:szCs w:val="24"/>
        </w:rPr>
        <w:t>Dtex</w:t>
      </w:r>
      <w:proofErr w:type="spellEnd"/>
      <w:r w:rsidRPr="009F4FFF">
        <w:rPr>
          <w:rFonts w:ascii="Times New Roman" w:hAnsi="Times New Roman"/>
          <w:sz w:val="24"/>
          <w:szCs w:val="24"/>
        </w:rPr>
        <w:t>,</w:t>
      </w:r>
    </w:p>
    <w:p w14:paraId="6E4C9CC4" w14:textId="77777777" w:rsidR="009F4FFF" w:rsidRPr="009F4FFF" w:rsidRDefault="009F4FFF" w:rsidP="009F4FFF">
      <w:pPr>
        <w:pStyle w:val="Akapitzlist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851" w:right="29" w:firstLine="142"/>
        <w:jc w:val="both"/>
        <w:rPr>
          <w:rFonts w:ascii="Times New Roman" w:hAnsi="Times New Roman"/>
          <w:sz w:val="24"/>
          <w:szCs w:val="24"/>
        </w:rPr>
      </w:pPr>
      <w:r w:rsidRPr="009F4FFF">
        <w:rPr>
          <w:rFonts w:ascii="Times New Roman" w:hAnsi="Times New Roman"/>
          <w:sz w:val="24"/>
          <w:szCs w:val="24"/>
        </w:rPr>
        <w:t>Gęstość trawy: min. 130.000 włókien /m2</w:t>
      </w:r>
    </w:p>
    <w:p w14:paraId="0C26F2FB" w14:textId="77777777" w:rsidR="009F4FFF" w:rsidRPr="009F4FFF" w:rsidRDefault="009F4FFF" w:rsidP="009F4FFF">
      <w:pPr>
        <w:pStyle w:val="Akapitzlist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851" w:right="29" w:firstLine="142"/>
        <w:jc w:val="both"/>
        <w:rPr>
          <w:rFonts w:ascii="Times New Roman" w:hAnsi="Times New Roman"/>
          <w:sz w:val="24"/>
          <w:szCs w:val="24"/>
        </w:rPr>
      </w:pPr>
      <w:r w:rsidRPr="009F4FFF">
        <w:rPr>
          <w:rFonts w:ascii="Times New Roman" w:hAnsi="Times New Roman"/>
          <w:sz w:val="24"/>
          <w:szCs w:val="24"/>
        </w:rPr>
        <w:t>wyrywanie pęczka po starzeniu min 40N</w:t>
      </w:r>
    </w:p>
    <w:p w14:paraId="4D4450B0" w14:textId="77777777" w:rsidR="009F4FFF" w:rsidRPr="009F4FFF" w:rsidRDefault="009F4FFF" w:rsidP="009F4FFF">
      <w:pPr>
        <w:pStyle w:val="Akapitzlist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851" w:right="29" w:firstLine="142"/>
        <w:jc w:val="both"/>
        <w:rPr>
          <w:rFonts w:ascii="Times New Roman" w:hAnsi="Times New Roman"/>
          <w:sz w:val="24"/>
          <w:szCs w:val="24"/>
        </w:rPr>
      </w:pPr>
      <w:r w:rsidRPr="009F4FFF">
        <w:rPr>
          <w:rFonts w:ascii="Times New Roman" w:hAnsi="Times New Roman"/>
          <w:sz w:val="24"/>
          <w:szCs w:val="24"/>
        </w:rPr>
        <w:t>Wypełnienie granulatem EPDM z recyklingu</w:t>
      </w:r>
    </w:p>
    <w:p w14:paraId="50D8510B" w14:textId="77777777" w:rsidR="009F4FFF" w:rsidRPr="009F4FFF" w:rsidRDefault="009F4FFF" w:rsidP="009F4FFF">
      <w:pPr>
        <w:pStyle w:val="Akapitzlist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851" w:right="29" w:firstLine="142"/>
        <w:jc w:val="both"/>
        <w:rPr>
          <w:rFonts w:ascii="Times New Roman" w:hAnsi="Times New Roman"/>
          <w:sz w:val="24"/>
          <w:szCs w:val="24"/>
        </w:rPr>
      </w:pPr>
      <w:r w:rsidRPr="009F4FFF">
        <w:rPr>
          <w:rFonts w:ascii="Times New Roman" w:hAnsi="Times New Roman"/>
          <w:sz w:val="24"/>
          <w:szCs w:val="24"/>
        </w:rPr>
        <w:t xml:space="preserve">trawa </w:t>
      </w:r>
      <w:proofErr w:type="spellStart"/>
      <w:r w:rsidRPr="009F4FFF">
        <w:rPr>
          <w:rFonts w:ascii="Times New Roman" w:hAnsi="Times New Roman"/>
          <w:sz w:val="24"/>
          <w:szCs w:val="24"/>
        </w:rPr>
        <w:t>tuftowana</w:t>
      </w:r>
      <w:proofErr w:type="spellEnd"/>
    </w:p>
    <w:p w14:paraId="15A9FC6C" w14:textId="77777777" w:rsidR="009F4FFF" w:rsidRPr="009F4FFF" w:rsidRDefault="009F4FFF" w:rsidP="009F4FFF">
      <w:pPr>
        <w:pStyle w:val="Akapitzlist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851" w:right="29" w:firstLine="142"/>
        <w:jc w:val="both"/>
        <w:rPr>
          <w:rFonts w:ascii="Times New Roman" w:hAnsi="Times New Roman"/>
          <w:sz w:val="24"/>
          <w:szCs w:val="24"/>
        </w:rPr>
      </w:pPr>
      <w:r w:rsidRPr="009F4FFF">
        <w:rPr>
          <w:rFonts w:ascii="Times New Roman" w:hAnsi="Times New Roman"/>
          <w:sz w:val="24"/>
          <w:szCs w:val="24"/>
        </w:rPr>
        <w:t>podkład lateksowy</w:t>
      </w:r>
    </w:p>
    <w:p w14:paraId="35458484" w14:textId="77777777" w:rsidR="009F4FFF" w:rsidRPr="009F4FFF" w:rsidRDefault="009F4FFF" w:rsidP="009F4FFF">
      <w:pPr>
        <w:pStyle w:val="Akapitzlist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851" w:right="29" w:firstLine="142"/>
        <w:jc w:val="both"/>
        <w:rPr>
          <w:rFonts w:ascii="Times New Roman" w:hAnsi="Times New Roman"/>
          <w:sz w:val="24"/>
          <w:szCs w:val="24"/>
        </w:rPr>
      </w:pPr>
      <w:r w:rsidRPr="009F4FFF">
        <w:rPr>
          <w:rFonts w:ascii="Times New Roman" w:hAnsi="Times New Roman"/>
          <w:sz w:val="24"/>
          <w:szCs w:val="24"/>
        </w:rPr>
        <w:t>wypełnienie: piasek kwarcowy i granulat EPDM w kolorze czarnym z recyklingu w ilości zgodnej z badaniem laboratoryjnym</w:t>
      </w:r>
    </w:p>
    <w:p w14:paraId="46F98828" w14:textId="77777777" w:rsidR="009F4FFF" w:rsidRPr="009F4FFF" w:rsidRDefault="009F4FFF" w:rsidP="009F4FFF">
      <w:pPr>
        <w:pStyle w:val="Akapitzlist"/>
        <w:shd w:val="clear" w:color="auto" w:fill="FFFFFF"/>
        <w:autoSpaceDE w:val="0"/>
        <w:spacing w:after="0" w:line="240" w:lineRule="auto"/>
        <w:ind w:left="993" w:right="29"/>
        <w:jc w:val="both"/>
        <w:rPr>
          <w:rFonts w:ascii="Times New Roman" w:hAnsi="Times New Roman"/>
          <w:sz w:val="24"/>
          <w:szCs w:val="24"/>
        </w:rPr>
      </w:pPr>
    </w:p>
    <w:p w14:paraId="26C7C029" w14:textId="0C9EC922" w:rsidR="009F4FFF" w:rsidRPr="009F4FFF" w:rsidRDefault="009F4FFF" w:rsidP="009F4FFF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F4FF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Wymagane dokumenty dotyczące nawierzchni</w:t>
      </w:r>
    </w:p>
    <w:p w14:paraId="5823BBBC" w14:textId="77777777" w:rsidR="009F4FFF" w:rsidRPr="009F4FFF" w:rsidRDefault="009F4FFF" w:rsidP="009F4FFF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FFF">
        <w:rPr>
          <w:rFonts w:ascii="Times New Roman" w:hAnsi="Times New Roman" w:cs="Times New Roman"/>
          <w:bCs/>
          <w:sz w:val="24"/>
          <w:szCs w:val="24"/>
        </w:rPr>
        <w:t xml:space="preserve">Raport z badań przeprowadzonych przez laboratorium </w:t>
      </w:r>
      <w:r w:rsidRPr="009F4F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F4FFF">
        <w:rPr>
          <w:rFonts w:ascii="Times New Roman" w:hAnsi="Times New Roman" w:cs="Times New Roman"/>
          <w:sz w:val="24"/>
          <w:szCs w:val="24"/>
        </w:rPr>
        <w:t>Labosport</w:t>
      </w:r>
      <w:proofErr w:type="spellEnd"/>
      <w:r w:rsidRPr="009F4FFF">
        <w:rPr>
          <w:rFonts w:ascii="Times New Roman" w:hAnsi="Times New Roman" w:cs="Times New Roman"/>
          <w:sz w:val="24"/>
          <w:szCs w:val="24"/>
        </w:rPr>
        <w:t xml:space="preserve"> lub ISA-Sport lub Sports </w:t>
      </w:r>
      <w:proofErr w:type="spellStart"/>
      <w:r w:rsidRPr="009F4FFF">
        <w:rPr>
          <w:rFonts w:ascii="Times New Roman" w:hAnsi="Times New Roman" w:cs="Times New Roman"/>
          <w:sz w:val="24"/>
          <w:szCs w:val="24"/>
        </w:rPr>
        <w:t>Labs</w:t>
      </w:r>
      <w:proofErr w:type="spellEnd"/>
      <w:r w:rsidRPr="009F4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FFF">
        <w:rPr>
          <w:rFonts w:ascii="Times New Roman" w:hAnsi="Times New Roman" w:cs="Times New Roman"/>
          <w:sz w:val="24"/>
          <w:szCs w:val="24"/>
        </w:rPr>
        <w:t>Ltd</w:t>
      </w:r>
      <w:proofErr w:type="spellEnd"/>
      <w:r w:rsidRPr="009F4FFF">
        <w:rPr>
          <w:rFonts w:ascii="Times New Roman" w:hAnsi="Times New Roman" w:cs="Times New Roman"/>
          <w:sz w:val="24"/>
          <w:szCs w:val="24"/>
        </w:rPr>
        <w:t xml:space="preserve">), dotyczący oferowanego systemu ( nawierzchni, wypełnienia EPDM z recyklingu), potwierdzający zgodność jej parametrów z FIFA </w:t>
      </w:r>
      <w:proofErr w:type="spellStart"/>
      <w:r w:rsidRPr="009F4FFF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9F4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FFF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9F4FFF">
        <w:rPr>
          <w:rFonts w:ascii="Times New Roman" w:hAnsi="Times New Roman" w:cs="Times New Roman"/>
          <w:sz w:val="24"/>
          <w:szCs w:val="24"/>
        </w:rPr>
        <w:t xml:space="preserve"> for Football Turf (edycja 2015) dla poziomu </w:t>
      </w:r>
      <w:proofErr w:type="spellStart"/>
      <w:r w:rsidRPr="009F4FFF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9F4FFF">
        <w:rPr>
          <w:rFonts w:ascii="Times New Roman" w:hAnsi="Times New Roman" w:cs="Times New Roman"/>
          <w:sz w:val="24"/>
          <w:szCs w:val="24"/>
        </w:rPr>
        <w:t xml:space="preserve"> Pro i </w:t>
      </w:r>
      <w:proofErr w:type="spellStart"/>
      <w:r w:rsidRPr="009F4FFF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9F4FFF">
        <w:rPr>
          <w:rFonts w:ascii="Times New Roman" w:hAnsi="Times New Roman" w:cs="Times New Roman"/>
          <w:sz w:val="24"/>
          <w:szCs w:val="24"/>
        </w:rPr>
        <w:t xml:space="preserve"> oraz potwierdzający minimalne parametry oferowanej trawy syntetycznej określone przez Zamawiającego (dostępny na www.FIFA.com)</w:t>
      </w:r>
    </w:p>
    <w:p w14:paraId="6DE60924" w14:textId="77777777" w:rsidR="009F4FFF" w:rsidRPr="009F4FFF" w:rsidRDefault="009F4FFF" w:rsidP="009F4F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FFF">
        <w:rPr>
          <w:rFonts w:ascii="Times New Roman" w:hAnsi="Times New Roman"/>
          <w:sz w:val="24"/>
          <w:szCs w:val="24"/>
        </w:rPr>
        <w:t xml:space="preserve">raport z badań laboratoryjnych przeprowadzony przez niezależne, akredytowane laboratorium dla systemu sztucznej trawy ( nawierzchnia wraz z  wypełnieniem EPDM z recyklingu ), potwierdzający zgodność z aktualną normą EN 15330-1:2013/PN-EN 15330-1:2014-02 </w:t>
      </w:r>
    </w:p>
    <w:p w14:paraId="2CF98EDC" w14:textId="77777777" w:rsidR="009F4FFF" w:rsidRPr="009F4FFF" w:rsidRDefault="009F4FFF" w:rsidP="009F4F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FFF">
        <w:rPr>
          <w:rFonts w:ascii="Times New Roman" w:hAnsi="Times New Roman"/>
          <w:sz w:val="24"/>
          <w:szCs w:val="24"/>
        </w:rPr>
        <w:t>Karta techniczna oferowanej nawierzchni potwierdzona przez jej producenta.</w:t>
      </w:r>
    </w:p>
    <w:p w14:paraId="7CEA4D3C" w14:textId="77777777" w:rsidR="009F4FFF" w:rsidRPr="009F4FFF" w:rsidRDefault="009F4FFF" w:rsidP="009F4F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FFF">
        <w:rPr>
          <w:rFonts w:ascii="Times New Roman" w:hAnsi="Times New Roman"/>
          <w:sz w:val="24"/>
          <w:szCs w:val="24"/>
        </w:rPr>
        <w:t>Atest PZH dla oferowanej nawierzchni.</w:t>
      </w:r>
    </w:p>
    <w:p w14:paraId="43A1E34B" w14:textId="77777777" w:rsidR="009F4FFF" w:rsidRPr="009F4FFF" w:rsidRDefault="009F4FFF" w:rsidP="009F4F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FFF">
        <w:rPr>
          <w:rFonts w:ascii="Times New Roman" w:hAnsi="Times New Roman" w:cs="Times New Roman"/>
          <w:sz w:val="24"/>
          <w:szCs w:val="24"/>
        </w:rPr>
        <w:t>Autoryzacja producenta trawy syntetycznej, wystawiona dla wykonawcy na realizowaną inwestycję wraz z potwierdzeniem gwarancji udzielonej przez producenta na tą nawierzchnię.</w:t>
      </w:r>
    </w:p>
    <w:p w14:paraId="34998EB0" w14:textId="77777777" w:rsidR="009F4FFF" w:rsidRPr="009F4FFF" w:rsidRDefault="009F4FFF" w:rsidP="009F4F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FFF">
        <w:rPr>
          <w:rFonts w:ascii="Times New Roman" w:hAnsi="Times New Roman" w:cs="Times New Roman"/>
          <w:sz w:val="24"/>
          <w:szCs w:val="24"/>
        </w:rPr>
        <w:t xml:space="preserve">raport z badań testu </w:t>
      </w:r>
      <w:proofErr w:type="spellStart"/>
      <w:r w:rsidRPr="009F4FFF">
        <w:rPr>
          <w:rFonts w:ascii="Times New Roman" w:hAnsi="Times New Roman" w:cs="Times New Roman"/>
          <w:sz w:val="24"/>
          <w:szCs w:val="24"/>
        </w:rPr>
        <w:t>Lisport</w:t>
      </w:r>
      <w:proofErr w:type="spellEnd"/>
      <w:r w:rsidRPr="009F4FFF">
        <w:rPr>
          <w:rFonts w:ascii="Times New Roman" w:hAnsi="Times New Roman" w:cs="Times New Roman"/>
          <w:sz w:val="24"/>
          <w:szCs w:val="24"/>
        </w:rPr>
        <w:t xml:space="preserve"> na min. 200.000 cykli dla włókna oferowanej trawy syntetycznej zgodnie z normą EN 15306 „Nawierzchnie do otwartych terenów sportowych – narażenie trawy na oddziaływania” potwierdzający, że nawierzchnia po min. 200.000 cykli nie wykazuje poważnych uszkodzeń. Badanie musi być przeprowadzone przez laboratorium niezależne, akredytowane zgodnie z ISO/IEC 17025:2018   </w:t>
      </w:r>
    </w:p>
    <w:p w14:paraId="0203B2A2" w14:textId="77777777" w:rsidR="009F4FFF" w:rsidRPr="009F4FFF" w:rsidRDefault="009F4FFF" w:rsidP="009F4F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4CCB5" w14:textId="21B1A545" w:rsidR="009F4FFF" w:rsidRPr="009F4FFF" w:rsidRDefault="009F4FFF" w:rsidP="009F4FFF">
      <w:pPr>
        <w:jc w:val="both"/>
        <w:rPr>
          <w:rFonts w:ascii="Times New Roman" w:hAnsi="Times New Roman" w:cs="Times New Roman"/>
          <w:sz w:val="24"/>
          <w:szCs w:val="24"/>
        </w:rPr>
      </w:pPr>
      <w:r w:rsidRPr="009F4FFF">
        <w:rPr>
          <w:rFonts w:ascii="Times New Roman" w:hAnsi="Times New Roman" w:cs="Times New Roman"/>
          <w:sz w:val="24"/>
          <w:szCs w:val="24"/>
        </w:rPr>
        <w:t>Charakterystyka nawierzchni:</w:t>
      </w:r>
    </w:p>
    <w:p w14:paraId="261DFAFF" w14:textId="77777777" w:rsidR="009F4FFF" w:rsidRPr="009F4FFF" w:rsidRDefault="009F4FFF" w:rsidP="009F4FFF">
      <w:pPr>
        <w:pStyle w:val="Tekstpodstawowy"/>
        <w:ind w:right="-144"/>
        <w:jc w:val="both"/>
        <w:rPr>
          <w:sz w:val="24"/>
          <w:szCs w:val="24"/>
        </w:rPr>
      </w:pPr>
      <w:r w:rsidRPr="009F4FFF">
        <w:rPr>
          <w:sz w:val="24"/>
          <w:szCs w:val="24"/>
        </w:rPr>
        <w:t>Technologia typu NATRYSK (przepuszczalna) na podbudowie z betonu jamistego instaluje się warstwę gr. 10-11 mm z granulatu SBR, następnie warstwę natrysku (mieszanka granulatu EPDM zmieszana z PU) o grubości 2-3mm.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6"/>
        <w:gridCol w:w="3700"/>
      </w:tblGrid>
      <w:tr w:rsidR="009F4FFF" w:rsidRPr="009F4FFF" w14:paraId="6F172F96" w14:textId="77777777" w:rsidTr="009F4FFF"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C7CD" w14:textId="77777777" w:rsidR="009F4FFF" w:rsidRPr="009F4FFF" w:rsidRDefault="009F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FF">
              <w:rPr>
                <w:rFonts w:ascii="Times New Roman" w:hAnsi="Times New Roman" w:cs="Times New Roman"/>
                <w:b/>
                <w:sz w:val="24"/>
                <w:szCs w:val="24"/>
              </w:rPr>
              <w:t>PARAMETR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E209" w14:textId="77777777" w:rsidR="009F4FFF" w:rsidRPr="009F4FFF" w:rsidRDefault="009F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</w:t>
            </w:r>
          </w:p>
        </w:tc>
      </w:tr>
      <w:tr w:rsidR="009F4FFF" w:rsidRPr="009F4FFF" w14:paraId="00802D43" w14:textId="77777777" w:rsidTr="009F4FFF"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6FCC" w14:textId="77777777" w:rsidR="009F4FFF" w:rsidRPr="009F4FFF" w:rsidRDefault="009F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FF">
              <w:rPr>
                <w:rFonts w:ascii="Times New Roman" w:hAnsi="Times New Roman" w:cs="Times New Roman"/>
                <w:sz w:val="24"/>
                <w:szCs w:val="24"/>
              </w:rPr>
              <w:t>Grubość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CAF0" w14:textId="77777777" w:rsidR="009F4FFF" w:rsidRPr="009F4FFF" w:rsidRDefault="009F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F">
              <w:rPr>
                <w:rFonts w:ascii="Times New Roman" w:hAnsi="Times New Roman" w:cs="Times New Roman"/>
                <w:sz w:val="24"/>
                <w:szCs w:val="24"/>
              </w:rPr>
              <w:t>Min 13 mm (pogrubienia 20-25 mm)</w:t>
            </w:r>
          </w:p>
        </w:tc>
      </w:tr>
      <w:tr w:rsidR="009F4FFF" w:rsidRPr="009F4FFF" w14:paraId="10997FF7" w14:textId="77777777" w:rsidTr="009F4FFF"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0F2C" w14:textId="77777777" w:rsidR="009F4FFF" w:rsidRPr="009F4FFF" w:rsidRDefault="009F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FF">
              <w:rPr>
                <w:rFonts w:ascii="Times New Roman" w:hAnsi="Times New Roman" w:cs="Times New Roman"/>
                <w:sz w:val="24"/>
                <w:szCs w:val="24"/>
              </w:rPr>
              <w:t xml:space="preserve">Wytrzymałość na rozciąganie </w:t>
            </w:r>
            <w:proofErr w:type="spellStart"/>
            <w:r w:rsidRPr="009F4FFF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proofErr w:type="spellEnd"/>
          </w:p>
          <w:p w14:paraId="6A33EECA" w14:textId="77777777" w:rsidR="009F4FFF" w:rsidRPr="009F4FFF" w:rsidRDefault="009F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FF">
              <w:rPr>
                <w:rFonts w:ascii="Times New Roman" w:hAnsi="Times New Roman" w:cs="Times New Roman"/>
                <w:sz w:val="24"/>
                <w:szCs w:val="24"/>
              </w:rPr>
              <w:t>- nawierzchnia przepuszczalna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9E96" w14:textId="77777777" w:rsidR="009F4FFF" w:rsidRPr="009F4FFF" w:rsidRDefault="009F4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CCD37" w14:textId="77777777" w:rsidR="009F4FFF" w:rsidRPr="009F4FFF" w:rsidRDefault="009F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F">
              <w:rPr>
                <w:rFonts w:ascii="Times New Roman" w:hAnsi="Times New Roman" w:cs="Times New Roman"/>
                <w:sz w:val="24"/>
                <w:szCs w:val="24"/>
              </w:rPr>
              <w:t xml:space="preserve">≥ 0,5 </w:t>
            </w:r>
            <w:proofErr w:type="spellStart"/>
            <w:r w:rsidRPr="009F4FFF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</w:p>
        </w:tc>
      </w:tr>
      <w:tr w:rsidR="009F4FFF" w:rsidRPr="009F4FFF" w14:paraId="7154A214" w14:textId="77777777" w:rsidTr="009F4FFF"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D70F" w14:textId="77777777" w:rsidR="009F4FFF" w:rsidRPr="009F4FFF" w:rsidRDefault="009F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FF">
              <w:rPr>
                <w:rFonts w:ascii="Times New Roman" w:hAnsi="Times New Roman" w:cs="Times New Roman"/>
                <w:sz w:val="24"/>
                <w:szCs w:val="24"/>
              </w:rPr>
              <w:t>Amortyzacja – redukcja uderzeń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3A5B" w14:textId="77777777" w:rsidR="009F4FFF" w:rsidRPr="009F4FFF" w:rsidRDefault="009F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F">
              <w:rPr>
                <w:rFonts w:ascii="Times New Roman" w:hAnsi="Times New Roman" w:cs="Times New Roman"/>
                <w:sz w:val="24"/>
                <w:szCs w:val="24"/>
              </w:rPr>
              <w:t>35-40 %</w:t>
            </w:r>
          </w:p>
        </w:tc>
      </w:tr>
      <w:tr w:rsidR="009F4FFF" w:rsidRPr="009F4FFF" w14:paraId="66A333C3" w14:textId="77777777" w:rsidTr="009F4FFF"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BE31" w14:textId="77777777" w:rsidR="009F4FFF" w:rsidRPr="009F4FFF" w:rsidRDefault="009F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FF">
              <w:rPr>
                <w:rFonts w:ascii="Times New Roman" w:hAnsi="Times New Roman" w:cs="Times New Roman"/>
                <w:sz w:val="24"/>
                <w:szCs w:val="24"/>
              </w:rPr>
              <w:t>Odkształcenie pionowe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516B" w14:textId="77777777" w:rsidR="009F4FFF" w:rsidRPr="009F4FFF" w:rsidRDefault="009F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F">
              <w:rPr>
                <w:rFonts w:ascii="Times New Roman" w:hAnsi="Times New Roman" w:cs="Times New Roman"/>
                <w:sz w:val="24"/>
                <w:szCs w:val="24"/>
              </w:rPr>
              <w:t>1,5-2,5 mm</w:t>
            </w:r>
          </w:p>
        </w:tc>
      </w:tr>
      <w:tr w:rsidR="009F4FFF" w:rsidRPr="009F4FFF" w14:paraId="5A751E86" w14:textId="77777777" w:rsidTr="009F4FFF"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9B08" w14:textId="77777777" w:rsidR="009F4FFF" w:rsidRPr="009F4FFF" w:rsidRDefault="009F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FF">
              <w:rPr>
                <w:rFonts w:ascii="Times New Roman" w:hAnsi="Times New Roman" w:cs="Times New Roman"/>
                <w:sz w:val="24"/>
                <w:szCs w:val="24"/>
              </w:rPr>
              <w:t xml:space="preserve">Wydłużenie podczas zerwania </w:t>
            </w:r>
            <w:proofErr w:type="spellStart"/>
            <w:r w:rsidRPr="009F4FFF"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proofErr w:type="spellEnd"/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378E" w14:textId="77777777" w:rsidR="009F4FFF" w:rsidRPr="009F4FFF" w:rsidRDefault="009F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F">
              <w:rPr>
                <w:rFonts w:ascii="Times New Roman" w:hAnsi="Times New Roman" w:cs="Times New Roman"/>
                <w:sz w:val="24"/>
                <w:szCs w:val="24"/>
              </w:rPr>
              <w:t>≥ 40 %</w:t>
            </w:r>
          </w:p>
        </w:tc>
      </w:tr>
      <w:tr w:rsidR="009F4FFF" w:rsidRPr="009F4FFF" w14:paraId="7EDBB767" w14:textId="77777777" w:rsidTr="009F4FFF"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CFA6" w14:textId="77777777" w:rsidR="009F4FFF" w:rsidRPr="009F4FFF" w:rsidRDefault="009F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FF">
              <w:rPr>
                <w:rFonts w:ascii="Times New Roman" w:hAnsi="Times New Roman" w:cs="Times New Roman"/>
                <w:sz w:val="24"/>
                <w:szCs w:val="24"/>
              </w:rPr>
              <w:t>Współczynnik tarcia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EC65" w14:textId="77777777" w:rsidR="009F4FFF" w:rsidRPr="009F4FFF" w:rsidRDefault="009F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F">
              <w:rPr>
                <w:rFonts w:ascii="Times New Roman" w:hAnsi="Times New Roman" w:cs="Times New Roman"/>
                <w:sz w:val="24"/>
                <w:szCs w:val="24"/>
              </w:rPr>
              <w:t>0,55-0,65</w:t>
            </w:r>
          </w:p>
        </w:tc>
      </w:tr>
      <w:tr w:rsidR="009F4FFF" w:rsidRPr="009F4FFF" w14:paraId="38CE7916" w14:textId="77777777" w:rsidTr="009F4FFF"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ED04" w14:textId="77777777" w:rsidR="009F4FFF" w:rsidRPr="009F4FFF" w:rsidRDefault="009F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FF">
              <w:rPr>
                <w:rFonts w:ascii="Times New Roman" w:hAnsi="Times New Roman" w:cs="Times New Roman"/>
                <w:sz w:val="24"/>
                <w:szCs w:val="24"/>
              </w:rPr>
              <w:t>Nierówności (wypukłości lub wgłębienia)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A360" w14:textId="77777777" w:rsidR="009F4FFF" w:rsidRPr="009F4FFF" w:rsidRDefault="009F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F">
              <w:rPr>
                <w:rFonts w:ascii="Times New Roman" w:hAnsi="Times New Roman" w:cs="Times New Roman"/>
                <w:sz w:val="24"/>
                <w:szCs w:val="24"/>
              </w:rPr>
              <w:t>łata 4 m ≤ 6 mm</w:t>
            </w:r>
          </w:p>
          <w:p w14:paraId="3F444316" w14:textId="77777777" w:rsidR="009F4FFF" w:rsidRPr="009F4FFF" w:rsidRDefault="009F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F">
              <w:rPr>
                <w:rFonts w:ascii="Times New Roman" w:hAnsi="Times New Roman" w:cs="Times New Roman"/>
                <w:sz w:val="24"/>
                <w:szCs w:val="24"/>
              </w:rPr>
              <w:t>łata 1 m ≤ 3 mm</w:t>
            </w:r>
          </w:p>
        </w:tc>
      </w:tr>
      <w:tr w:rsidR="009F4FFF" w:rsidRPr="009F4FFF" w14:paraId="7E63699E" w14:textId="77777777" w:rsidTr="009F4FFF"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0F84" w14:textId="77777777" w:rsidR="009F4FFF" w:rsidRPr="009F4FFF" w:rsidRDefault="009F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Niedoskonałości ( pęcherzyki , </w:t>
            </w:r>
            <w:proofErr w:type="spellStart"/>
            <w:r w:rsidRPr="009F4FFF">
              <w:rPr>
                <w:rFonts w:ascii="Times New Roman" w:hAnsi="Times New Roman" w:cs="Times New Roman"/>
                <w:sz w:val="24"/>
                <w:szCs w:val="24"/>
              </w:rPr>
              <w:t>purchle</w:t>
            </w:r>
            <w:proofErr w:type="spellEnd"/>
            <w:r w:rsidRPr="009F4FFF">
              <w:rPr>
                <w:rFonts w:ascii="Times New Roman" w:hAnsi="Times New Roman" w:cs="Times New Roman"/>
                <w:sz w:val="24"/>
                <w:szCs w:val="24"/>
              </w:rPr>
              <w:t>, pęknięcia, łysiny itp.)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2295" w14:textId="77777777" w:rsidR="009F4FFF" w:rsidRPr="009F4FFF" w:rsidRDefault="009F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F">
              <w:rPr>
                <w:rFonts w:ascii="Times New Roman" w:hAnsi="Times New Roman" w:cs="Times New Roman"/>
                <w:sz w:val="24"/>
                <w:szCs w:val="24"/>
              </w:rPr>
              <w:t>niedopuszczalne</w:t>
            </w:r>
          </w:p>
        </w:tc>
      </w:tr>
      <w:tr w:rsidR="009F4FFF" w:rsidRPr="009F4FFF" w14:paraId="081CC99E" w14:textId="77777777" w:rsidTr="009F4FFF">
        <w:trPr>
          <w:trHeight w:val="230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DB24" w14:textId="77777777" w:rsidR="009F4FFF" w:rsidRPr="009F4FFF" w:rsidRDefault="009F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Odwodnienie – odprowadzenie wody</w:t>
            </w:r>
          </w:p>
          <w:p w14:paraId="61FEE0F2" w14:textId="77777777" w:rsidR="009F4FFF" w:rsidRPr="009F4FFF" w:rsidRDefault="009F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A133" w14:textId="77777777" w:rsidR="009F4FFF" w:rsidRPr="009F4FFF" w:rsidRDefault="009F4F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 20 minutach od ustania opadów woda nie może wystawać ponad fakturę</w:t>
            </w:r>
          </w:p>
        </w:tc>
      </w:tr>
      <w:tr w:rsidR="009F4FFF" w:rsidRPr="009F4FFF" w14:paraId="2BA98DCD" w14:textId="77777777" w:rsidTr="009F4FFF">
        <w:trPr>
          <w:trHeight w:val="228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6CB1" w14:textId="77777777" w:rsidR="009F4FFF" w:rsidRPr="009F4FFF" w:rsidRDefault="009F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Odporność na kolce – spadek wytrzymałości i wydłużenie po kolcach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A846" w14:textId="77777777" w:rsidR="009F4FFF" w:rsidRPr="009F4FFF" w:rsidRDefault="009F4F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więcej niż 20% od wartości wyjściowych</w:t>
            </w:r>
          </w:p>
        </w:tc>
      </w:tr>
      <w:tr w:rsidR="009F4FFF" w:rsidRPr="009F4FFF" w14:paraId="44E78DDE" w14:textId="77777777" w:rsidTr="009F4FFF">
        <w:trPr>
          <w:trHeight w:val="228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BB6E" w14:textId="77777777" w:rsidR="009F4FFF" w:rsidRPr="009F4FFF" w:rsidRDefault="009F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4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Przepuszczalnośc</w:t>
            </w:r>
            <w:proofErr w:type="spellEnd"/>
            <w:r w:rsidRPr="009F4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wody [mm/h]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2927" w14:textId="77777777" w:rsidR="009F4FFF" w:rsidRPr="009F4FFF" w:rsidRDefault="009F4F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FFF">
              <w:rPr>
                <w:rFonts w:ascii="Times New Roman" w:hAnsi="Times New Roman" w:cs="Times New Roman"/>
                <w:sz w:val="24"/>
                <w:szCs w:val="24"/>
              </w:rPr>
              <w:t>≥150</w:t>
            </w:r>
          </w:p>
        </w:tc>
      </w:tr>
    </w:tbl>
    <w:p w14:paraId="111620C9" w14:textId="1233EC3B" w:rsidR="009F4FFF" w:rsidRPr="009F4FFF" w:rsidRDefault="009F4FFF" w:rsidP="009F4FF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FFF">
        <w:rPr>
          <w:rFonts w:ascii="Times New Roman" w:hAnsi="Times New Roman" w:cs="Times New Roman"/>
          <w:bCs/>
          <w:sz w:val="24"/>
          <w:szCs w:val="24"/>
        </w:rPr>
        <w:t>Wymagane dokumenty dotyczące nawierzchni</w:t>
      </w:r>
    </w:p>
    <w:p w14:paraId="18F485E8" w14:textId="77777777" w:rsidR="009F4FFF" w:rsidRPr="009F4FFF" w:rsidRDefault="009F4FFF" w:rsidP="009F4FF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FFF">
        <w:rPr>
          <w:rFonts w:ascii="Times New Roman" w:hAnsi="Times New Roman" w:cs="Times New Roman"/>
          <w:sz w:val="24"/>
          <w:szCs w:val="24"/>
        </w:rPr>
        <w:t>Certyfikat lub deklaracja zgodności z normą PN-EN 14877:2014-02 potwierdzające parametry oferowanej nawierzchni.</w:t>
      </w:r>
    </w:p>
    <w:p w14:paraId="77C1D950" w14:textId="77777777" w:rsidR="009F4FFF" w:rsidRPr="009F4FFF" w:rsidRDefault="009F4FFF" w:rsidP="009F4F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FFF">
        <w:rPr>
          <w:rFonts w:ascii="Times New Roman" w:hAnsi="Times New Roman"/>
          <w:sz w:val="24"/>
          <w:szCs w:val="24"/>
        </w:rPr>
        <w:t>Karta techniczna oferowanej nawierzchni potwierdzona przez jej producenta.</w:t>
      </w:r>
    </w:p>
    <w:p w14:paraId="62BACF91" w14:textId="77777777" w:rsidR="009F4FFF" w:rsidRPr="009F4FFF" w:rsidRDefault="009F4FFF" w:rsidP="009F4F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FFF">
        <w:rPr>
          <w:rFonts w:ascii="Times New Roman" w:hAnsi="Times New Roman"/>
          <w:sz w:val="24"/>
          <w:szCs w:val="24"/>
        </w:rPr>
        <w:t>Atest higieniczny PZH dla oferowanej nawierzchni.</w:t>
      </w:r>
    </w:p>
    <w:p w14:paraId="33B9D11B" w14:textId="77777777" w:rsidR="009F4FFF" w:rsidRPr="009F4FFF" w:rsidRDefault="009F4FFF" w:rsidP="009F4F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FFF">
        <w:rPr>
          <w:rFonts w:ascii="Times New Roman" w:hAnsi="Times New Roman"/>
          <w:sz w:val="24"/>
          <w:szCs w:val="24"/>
        </w:rPr>
        <w:t>Autoryzacja producenta nawierzchni poliuretanowej, wystawiona dla wykonawcy na realizowaną inwestycję wraz z potwierdzeniem gwarancji udzielonej przez producenta na tą nawierzchnię.</w:t>
      </w:r>
    </w:p>
    <w:p w14:paraId="7A97D411" w14:textId="77777777" w:rsidR="009F4FFF" w:rsidRPr="009F4FFF" w:rsidRDefault="009F4FFF" w:rsidP="009F4F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FFF">
        <w:rPr>
          <w:rFonts w:ascii="Times New Roman" w:hAnsi="Times New Roman"/>
          <w:sz w:val="24"/>
          <w:szCs w:val="24"/>
        </w:rPr>
        <w:t>Badanie potwierdzające trwałość nawierzchni na działanie mrozu.</w:t>
      </w:r>
    </w:p>
    <w:p w14:paraId="2DAF9985" w14:textId="77777777" w:rsidR="009F4FFF" w:rsidRPr="009F4FFF" w:rsidRDefault="009F4FFF" w:rsidP="009F4F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FFF">
        <w:rPr>
          <w:rFonts w:ascii="Times New Roman" w:hAnsi="Times New Roman"/>
          <w:sz w:val="24"/>
          <w:szCs w:val="24"/>
        </w:rPr>
        <w:t>Certyfikat IAAF dla oferowanej nawierzchni o wymaganej grubości na bieżnię</w:t>
      </w:r>
    </w:p>
    <w:p w14:paraId="44A15B35" w14:textId="77777777" w:rsidR="009F4FFF" w:rsidRPr="009F4FFF" w:rsidRDefault="009F4FFF" w:rsidP="009F4FFF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F4FFF">
        <w:rPr>
          <w:rFonts w:ascii="Times New Roman" w:hAnsi="Times New Roman"/>
          <w:sz w:val="24"/>
          <w:szCs w:val="24"/>
        </w:rPr>
        <w:t>Badania na bezpieczeństwo ekologicznie nawierzchni potwierdzające wymaganą zawartość związków chemicznych zgodnie z normą DIN 18035-6:2014</w:t>
      </w:r>
    </w:p>
    <w:p w14:paraId="7D34DC90" w14:textId="77777777" w:rsidR="009F4FFF" w:rsidRPr="009F4FFF" w:rsidRDefault="009F4FFF" w:rsidP="009F4F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FFF">
        <w:rPr>
          <w:rFonts w:ascii="Times New Roman" w:hAnsi="Times New Roman"/>
          <w:sz w:val="24"/>
          <w:szCs w:val="24"/>
        </w:rPr>
        <w:t>przedstawienie próbki nawierzchni o wymiarach 10x10 cm,  z podaniem producenta nawierzchni</w:t>
      </w:r>
    </w:p>
    <w:p w14:paraId="6FFE781F" w14:textId="77777777" w:rsidR="009F4FFF" w:rsidRPr="009F4FFF" w:rsidRDefault="009F4FFF" w:rsidP="009F4FF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0532830" w14:textId="77777777" w:rsidR="009F4FFF" w:rsidRPr="009F4FFF" w:rsidRDefault="009F4FFF" w:rsidP="009F4FF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F4FFF">
        <w:rPr>
          <w:rFonts w:ascii="Times New Roman" w:hAnsi="Times New Roman"/>
          <w:b/>
          <w:sz w:val="24"/>
          <w:szCs w:val="24"/>
        </w:rPr>
        <w:t>Dodatkowo wykonawca zobowiązany jest wykazaniem się doświadczeniem wykonania w ciągu ostatnich 5 lat minimum pełnowymiarowego stadionu lekkoatletycznego (bieżnia okrężna o obwodzie 200/300  m, z minimalną liczbą 4 torów na okrężnej i na prostej, skocznie i rzutnie, z płytą boiska z trawy naturalnej), na którym zainstalowano oferowany rodzaj nawierzchni, który uzyskał certyfikat IAAF lub Świadectwo PZLA</w:t>
      </w:r>
    </w:p>
    <w:p w14:paraId="613974B4" w14:textId="77777777" w:rsidR="009F4FFF" w:rsidRPr="009F4FFF" w:rsidRDefault="009F4FFF" w:rsidP="009F4FFF">
      <w:pPr>
        <w:rPr>
          <w:rFonts w:ascii="Times New Roman" w:hAnsi="Times New Roman" w:cs="Times New Roman"/>
          <w:sz w:val="24"/>
          <w:szCs w:val="24"/>
        </w:rPr>
      </w:pPr>
    </w:p>
    <w:p w14:paraId="3683AC58" w14:textId="77777777" w:rsidR="009F4FFF" w:rsidRPr="009F4FFF" w:rsidRDefault="009F4FFF" w:rsidP="00CB039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6024C3" w14:textId="0A567D0B" w:rsidR="00CB0393" w:rsidRPr="009F4FFF" w:rsidRDefault="00CB0393" w:rsidP="00CB03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BD14EC" w14:textId="77777777" w:rsidR="004C0536" w:rsidRPr="009F4FFF" w:rsidRDefault="004C0536" w:rsidP="00CB03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0536" w:rsidRPr="009F4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AB5"/>
    <w:multiLevelType w:val="hybridMultilevel"/>
    <w:tmpl w:val="FFB8C4B0"/>
    <w:lvl w:ilvl="0" w:tplc="748ECF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36E4A"/>
    <w:multiLevelType w:val="hybridMultilevel"/>
    <w:tmpl w:val="BEFA0E94"/>
    <w:lvl w:ilvl="0" w:tplc="7DEC3B90">
      <w:start w:val="2"/>
      <w:numFmt w:val="decimal"/>
      <w:lvlText w:val="%1.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4D255AF9"/>
    <w:multiLevelType w:val="hybridMultilevel"/>
    <w:tmpl w:val="28B643FE"/>
    <w:lvl w:ilvl="0" w:tplc="748ECF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4941E3"/>
    <w:multiLevelType w:val="hybridMultilevel"/>
    <w:tmpl w:val="BAA6E178"/>
    <w:lvl w:ilvl="0" w:tplc="FFFFFFFF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93"/>
    <w:rsid w:val="000026D1"/>
    <w:rsid w:val="001318E8"/>
    <w:rsid w:val="001A55EF"/>
    <w:rsid w:val="004C0536"/>
    <w:rsid w:val="00501FB3"/>
    <w:rsid w:val="00716D6C"/>
    <w:rsid w:val="007E0FF1"/>
    <w:rsid w:val="009E23B0"/>
    <w:rsid w:val="009F4FFF"/>
    <w:rsid w:val="00CB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8E7C"/>
  <w15:chartTrackingRefBased/>
  <w15:docId w15:val="{7FC04F38-0635-43BD-B79D-FEA42347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55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55E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9F4FF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4F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F4F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F4F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qFormat/>
    <w:rsid w:val="009F4FF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9F4F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1259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8</cp:revision>
  <cp:lastPrinted>2021-10-18T09:20:00Z</cp:lastPrinted>
  <dcterms:created xsi:type="dcterms:W3CDTF">2021-02-26T07:08:00Z</dcterms:created>
  <dcterms:modified xsi:type="dcterms:W3CDTF">2021-10-19T09:33:00Z</dcterms:modified>
</cp:coreProperties>
</file>