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C844BF" w14:textId="7B3EC694" w:rsidR="007C15A1" w:rsidRPr="0079037D" w:rsidRDefault="004F0945" w:rsidP="00F05101">
      <w:pPr>
        <w:jc w:val="center"/>
        <w:rPr>
          <w:rFonts w:cs="Arial"/>
          <w:b/>
          <w:bCs/>
          <w:sz w:val="32"/>
          <w:szCs w:val="32"/>
        </w:rPr>
      </w:pPr>
      <w:r w:rsidRPr="0079037D">
        <w:rPr>
          <w:rFonts w:cs="Arial"/>
          <w:b/>
          <w:bCs/>
          <w:noProof/>
          <w:sz w:val="32"/>
          <w:szCs w:val="32"/>
        </w:rPr>
        <w:drawing>
          <wp:inline distT="0" distB="0" distL="0" distR="0" wp14:anchorId="325517D9" wp14:editId="0580B1E2">
            <wp:extent cx="2642400" cy="990000"/>
            <wp:effectExtent l="0" t="0" r="0" b="635"/>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az 3"/>
                    <pic:cNvPicPr/>
                  </pic:nvPicPr>
                  <pic:blipFill>
                    <a:blip r:embed="rId8">
                      <a:extLst>
                        <a:ext uri="{28A0092B-C50C-407E-A947-70E740481C1C}">
                          <a14:useLocalDpi xmlns:a14="http://schemas.microsoft.com/office/drawing/2010/main" val="0"/>
                        </a:ext>
                      </a:extLst>
                    </a:blip>
                    <a:stretch>
                      <a:fillRect/>
                    </a:stretch>
                  </pic:blipFill>
                  <pic:spPr>
                    <a:xfrm>
                      <a:off x="0" y="0"/>
                      <a:ext cx="2642400" cy="990000"/>
                    </a:xfrm>
                    <a:prstGeom prst="rect">
                      <a:avLst/>
                    </a:prstGeom>
                  </pic:spPr>
                </pic:pic>
              </a:graphicData>
            </a:graphic>
          </wp:inline>
        </w:drawing>
      </w:r>
    </w:p>
    <w:p w14:paraId="69017EBA" w14:textId="753617EC" w:rsidR="0046173E" w:rsidRPr="0079037D" w:rsidRDefault="00F64690" w:rsidP="008322CC">
      <w:pPr>
        <w:spacing w:before="840"/>
        <w:jc w:val="center"/>
        <w:rPr>
          <w:rFonts w:cs="Arial"/>
          <w:b/>
          <w:bCs/>
          <w:sz w:val="32"/>
          <w:szCs w:val="32"/>
        </w:rPr>
      </w:pPr>
      <w:r>
        <w:rPr>
          <w:rFonts w:cs="Arial"/>
          <w:b/>
          <w:bCs/>
          <w:sz w:val="32"/>
          <w:szCs w:val="32"/>
        </w:rPr>
        <w:t>Przetarg nieograniczony</w:t>
      </w:r>
    </w:p>
    <w:p w14:paraId="25592A8F" w14:textId="77777777" w:rsidR="00C76F6C" w:rsidRPr="00304692" w:rsidRDefault="00C76F6C" w:rsidP="00C76F6C">
      <w:pPr>
        <w:spacing w:before="240"/>
        <w:rPr>
          <w:rFonts w:eastAsia="Arial" w:cs="Arial"/>
          <w:b/>
          <w:smallCaps/>
        </w:rPr>
      </w:pPr>
      <w:r w:rsidRPr="00304692">
        <w:rPr>
          <w:rFonts w:eastAsia="Arial" w:cs="Arial"/>
          <w:b/>
          <w:smallCaps/>
        </w:rPr>
        <w:t>Z</w:t>
      </w:r>
      <w:r w:rsidRPr="00304692">
        <w:rPr>
          <w:rFonts w:eastAsia="Arial" w:cs="Arial"/>
          <w:b/>
        </w:rPr>
        <w:t>amawiający:</w:t>
      </w:r>
    </w:p>
    <w:p w14:paraId="68C27B06" w14:textId="77777777" w:rsidR="00C76F6C" w:rsidRPr="00304692" w:rsidRDefault="00C76F6C" w:rsidP="00C76F6C">
      <w:pPr>
        <w:contextualSpacing/>
        <w:rPr>
          <w:rFonts w:eastAsia="Arial" w:cs="Arial"/>
          <w:smallCaps/>
        </w:rPr>
      </w:pPr>
      <w:r w:rsidRPr="00304692">
        <w:rPr>
          <w:rFonts w:eastAsia="Arial" w:cs="Arial"/>
        </w:rPr>
        <w:t xml:space="preserve">Komunikacja Miejska Rybnik Sp. z o.o. </w:t>
      </w:r>
    </w:p>
    <w:p w14:paraId="07F69589" w14:textId="77777777" w:rsidR="00C76F6C" w:rsidRPr="00304692" w:rsidRDefault="00C76F6C" w:rsidP="00C76F6C">
      <w:pPr>
        <w:contextualSpacing/>
        <w:rPr>
          <w:rFonts w:eastAsia="Arial" w:cs="Arial"/>
          <w:smallCaps/>
        </w:rPr>
      </w:pPr>
      <w:r w:rsidRPr="00304692">
        <w:rPr>
          <w:rFonts w:eastAsia="Arial" w:cs="Arial"/>
        </w:rPr>
        <w:t>ul. Budowlanych 6, 44 - 200 Rybnik</w:t>
      </w:r>
    </w:p>
    <w:p w14:paraId="19D36204" w14:textId="77777777" w:rsidR="00C76F6C" w:rsidRPr="00304692" w:rsidRDefault="00C76F6C" w:rsidP="00C76F6C">
      <w:pPr>
        <w:keepNext/>
        <w:pBdr>
          <w:top w:val="nil"/>
          <w:left w:val="nil"/>
          <w:bottom w:val="nil"/>
          <w:right w:val="nil"/>
          <w:between w:val="nil"/>
        </w:pBdr>
        <w:spacing w:before="360"/>
        <w:jc w:val="center"/>
        <w:rPr>
          <w:rFonts w:eastAsia="Arial" w:cs="Arial"/>
          <w:b/>
          <w:color w:val="000000"/>
        </w:rPr>
      </w:pPr>
      <w:r w:rsidRPr="00304692">
        <w:rPr>
          <w:rFonts w:eastAsia="Arial" w:cs="Arial"/>
          <w:b/>
          <w:color w:val="000000"/>
        </w:rPr>
        <w:t xml:space="preserve">SPECYFIKACJA WARUNKÓW ZAMÓWIENIA </w:t>
      </w:r>
    </w:p>
    <w:p w14:paraId="5D640499" w14:textId="77777777" w:rsidR="00C76F6C" w:rsidRPr="00304692" w:rsidRDefault="00C76F6C" w:rsidP="00C76F6C">
      <w:pPr>
        <w:keepNext/>
        <w:pBdr>
          <w:top w:val="nil"/>
          <w:left w:val="nil"/>
          <w:bottom w:val="nil"/>
          <w:right w:val="nil"/>
          <w:between w:val="nil"/>
        </w:pBdr>
        <w:contextualSpacing/>
        <w:jc w:val="center"/>
        <w:rPr>
          <w:rFonts w:eastAsia="Arial" w:cs="Arial"/>
          <w:b/>
          <w:color w:val="000000"/>
        </w:rPr>
      </w:pPr>
      <w:r w:rsidRPr="00304692">
        <w:rPr>
          <w:rFonts w:eastAsia="Arial" w:cs="Arial"/>
          <w:b/>
          <w:color w:val="000000"/>
        </w:rPr>
        <w:t>(SWZ)</w:t>
      </w:r>
    </w:p>
    <w:p w14:paraId="611156EB" w14:textId="77777777" w:rsidR="00C76F6C" w:rsidRPr="00304692" w:rsidRDefault="00C76F6C" w:rsidP="00C76F6C">
      <w:pPr>
        <w:keepNext/>
        <w:pBdr>
          <w:top w:val="nil"/>
          <w:left w:val="nil"/>
          <w:bottom w:val="nil"/>
          <w:right w:val="nil"/>
          <w:between w:val="nil"/>
        </w:pBdr>
        <w:contextualSpacing/>
        <w:jc w:val="center"/>
        <w:rPr>
          <w:rFonts w:eastAsia="Arial" w:cs="Arial"/>
          <w:b/>
          <w:color w:val="000000"/>
        </w:rPr>
      </w:pPr>
      <w:r w:rsidRPr="00304692">
        <w:rPr>
          <w:rFonts w:eastAsia="Arial" w:cs="Arial"/>
          <w:b/>
          <w:color w:val="000000"/>
        </w:rPr>
        <w:t>w postępowaniu pt.</w:t>
      </w:r>
    </w:p>
    <w:p w14:paraId="71406071" w14:textId="70D21133" w:rsidR="00C76F6C" w:rsidRPr="00304692" w:rsidRDefault="00C76F6C" w:rsidP="00C76F6C">
      <w:pPr>
        <w:pBdr>
          <w:top w:val="nil"/>
          <w:left w:val="nil"/>
          <w:bottom w:val="nil"/>
          <w:right w:val="nil"/>
          <w:between w:val="nil"/>
        </w:pBdr>
        <w:shd w:val="clear" w:color="auto" w:fill="FFFFFF"/>
        <w:spacing w:before="360"/>
        <w:ind w:left="142"/>
        <w:jc w:val="center"/>
        <w:rPr>
          <w:rFonts w:eastAsia="Arial" w:cs="Arial"/>
          <w:b/>
          <w:color w:val="000000"/>
        </w:rPr>
      </w:pPr>
      <w:bookmarkStart w:id="0" w:name="_Hlk115235057"/>
      <w:r w:rsidRPr="00D038F1">
        <w:rPr>
          <w:rFonts w:eastAsia="Arial" w:cs="Arial"/>
          <w:b/>
          <w:color w:val="000000"/>
        </w:rPr>
        <w:t xml:space="preserve">Dostawa </w:t>
      </w:r>
      <w:r w:rsidR="00BF54B1">
        <w:rPr>
          <w:rFonts w:eastAsia="Arial" w:cs="Arial"/>
          <w:b/>
          <w:color w:val="000000"/>
        </w:rPr>
        <w:t>sprzętu</w:t>
      </w:r>
      <w:r w:rsidR="00A26C46">
        <w:rPr>
          <w:rFonts w:eastAsia="Arial" w:cs="Arial"/>
          <w:b/>
          <w:color w:val="000000"/>
        </w:rPr>
        <w:t xml:space="preserve"> warsztatowego do </w:t>
      </w:r>
      <w:r w:rsidR="00946792">
        <w:rPr>
          <w:rFonts w:eastAsia="Arial" w:cs="Arial"/>
          <w:b/>
          <w:color w:val="000000"/>
        </w:rPr>
        <w:t>zaplecza technicznego Spółki.</w:t>
      </w:r>
    </w:p>
    <w:bookmarkEnd w:id="0"/>
    <w:p w14:paraId="4DC0BE8B" w14:textId="77777777" w:rsidR="00C76F6C" w:rsidRPr="00304692" w:rsidRDefault="00C76F6C" w:rsidP="00C76F6C">
      <w:pPr>
        <w:keepNext/>
        <w:pBdr>
          <w:top w:val="nil"/>
          <w:left w:val="nil"/>
          <w:bottom w:val="nil"/>
          <w:right w:val="nil"/>
          <w:between w:val="nil"/>
        </w:pBdr>
        <w:spacing w:before="240"/>
        <w:jc w:val="center"/>
        <w:rPr>
          <w:rFonts w:eastAsia="Arial" w:cs="Arial"/>
          <w:color w:val="000000"/>
        </w:rPr>
      </w:pPr>
      <w:r w:rsidRPr="00304692">
        <w:rPr>
          <w:rFonts w:eastAsia="Arial" w:cs="Arial"/>
          <w:color w:val="000000"/>
        </w:rPr>
        <w:t xml:space="preserve">ZAMÓWIENIE SEKTOROWE </w:t>
      </w:r>
    </w:p>
    <w:p w14:paraId="765ABF1F" w14:textId="77777777" w:rsidR="00C76F6C" w:rsidRPr="00304692" w:rsidRDefault="00C76F6C" w:rsidP="00C76F6C">
      <w:pPr>
        <w:keepNext/>
        <w:pBdr>
          <w:top w:val="nil"/>
          <w:left w:val="nil"/>
          <w:bottom w:val="nil"/>
          <w:right w:val="nil"/>
          <w:between w:val="nil"/>
        </w:pBdr>
        <w:contextualSpacing/>
        <w:jc w:val="center"/>
        <w:rPr>
          <w:rFonts w:eastAsia="Arial" w:cs="Arial"/>
          <w:color w:val="000000"/>
        </w:rPr>
      </w:pPr>
      <w:r w:rsidRPr="00304692">
        <w:rPr>
          <w:rFonts w:eastAsia="Arial" w:cs="Arial"/>
          <w:color w:val="000000"/>
        </w:rPr>
        <w:t xml:space="preserve">O WARTOŚCI </w:t>
      </w:r>
      <w:r>
        <w:rPr>
          <w:rFonts w:eastAsia="Arial" w:cs="Arial"/>
          <w:color w:val="000000"/>
        </w:rPr>
        <w:t>PONIŻEJ</w:t>
      </w:r>
      <w:r w:rsidRPr="00304692">
        <w:rPr>
          <w:rFonts w:eastAsia="Arial" w:cs="Arial"/>
          <w:color w:val="000000"/>
        </w:rPr>
        <w:t xml:space="preserve"> PROGU UNIJNEGO </w:t>
      </w:r>
    </w:p>
    <w:p w14:paraId="1263064B" w14:textId="77777777" w:rsidR="00C76F6C" w:rsidRPr="00304692" w:rsidRDefault="00C76F6C" w:rsidP="00C76F6C">
      <w:pPr>
        <w:keepNext/>
        <w:pBdr>
          <w:top w:val="nil"/>
          <w:left w:val="nil"/>
          <w:bottom w:val="nil"/>
          <w:right w:val="nil"/>
          <w:between w:val="nil"/>
        </w:pBdr>
        <w:spacing w:before="600"/>
        <w:jc w:val="center"/>
        <w:rPr>
          <w:rFonts w:eastAsia="Arial" w:cs="Arial"/>
          <w:color w:val="000000"/>
        </w:rPr>
      </w:pPr>
      <w:r w:rsidRPr="00304692">
        <w:rPr>
          <w:rFonts w:eastAsia="Arial" w:cs="Arial"/>
          <w:color w:val="000000"/>
        </w:rPr>
        <w:t xml:space="preserve">Postępowanie o udzielenie zamówienia sektorowego prowadzone jest w trybie </w:t>
      </w:r>
    </w:p>
    <w:p w14:paraId="7BF532CD" w14:textId="77777777" w:rsidR="00C76F6C" w:rsidRPr="003B09FA" w:rsidRDefault="00C76F6C" w:rsidP="00C76F6C">
      <w:pPr>
        <w:keepNext/>
        <w:pBdr>
          <w:top w:val="nil"/>
          <w:left w:val="nil"/>
          <w:bottom w:val="nil"/>
          <w:right w:val="nil"/>
          <w:between w:val="nil"/>
        </w:pBdr>
        <w:contextualSpacing/>
        <w:jc w:val="center"/>
        <w:rPr>
          <w:rFonts w:eastAsia="Arial" w:cs="Arial"/>
          <w:b/>
          <w:iCs/>
          <w:color w:val="000000"/>
        </w:rPr>
      </w:pPr>
      <w:r w:rsidRPr="003B09FA">
        <w:rPr>
          <w:rFonts w:eastAsia="Arial" w:cs="Arial"/>
          <w:b/>
          <w:iCs/>
          <w:color w:val="000000"/>
        </w:rPr>
        <w:t>przetargu nieograniczonego</w:t>
      </w:r>
    </w:p>
    <w:p w14:paraId="08AACE39" w14:textId="35C18B5E" w:rsidR="00C76F6C" w:rsidRPr="00304692" w:rsidRDefault="00C76F6C" w:rsidP="00C76F6C">
      <w:pPr>
        <w:keepNext/>
        <w:pBdr>
          <w:top w:val="nil"/>
          <w:left w:val="nil"/>
          <w:bottom w:val="nil"/>
          <w:right w:val="nil"/>
          <w:between w:val="nil"/>
        </w:pBdr>
        <w:spacing w:before="600"/>
        <w:jc w:val="center"/>
        <w:rPr>
          <w:rFonts w:eastAsia="Arial" w:cs="Arial"/>
          <w:color w:val="000000"/>
        </w:rPr>
      </w:pPr>
      <w:r w:rsidRPr="00D038F1">
        <w:rPr>
          <w:rFonts w:eastAsia="Arial" w:cs="Arial"/>
          <w:color w:val="000000"/>
        </w:rPr>
        <w:t xml:space="preserve">na podstawie </w:t>
      </w:r>
      <w:r w:rsidRPr="00D038F1">
        <w:rPr>
          <w:rFonts w:cs="Arial"/>
        </w:rPr>
        <w:t xml:space="preserve">REGULAMINU UDZIELANIA ZAMÓWIEŃ SEKTOROWYCH na dostawy, usługi i roboty budowlane w Komunikacji Miejskiej Rybnik Sp. z o.o. </w:t>
      </w:r>
      <w:r w:rsidR="0032071E">
        <w:rPr>
          <w:rFonts w:cs="Arial"/>
        </w:rPr>
        <w:br/>
      </w:r>
      <w:r w:rsidRPr="00D038F1">
        <w:rPr>
          <w:rFonts w:cs="Arial"/>
        </w:rPr>
        <w:t>w Rybniku</w:t>
      </w:r>
      <w:r w:rsidRPr="00304692">
        <w:rPr>
          <w:rFonts w:eastAsia="Arial" w:cs="Arial"/>
          <w:color w:val="000000"/>
        </w:rPr>
        <w:t xml:space="preserve"> </w:t>
      </w:r>
    </w:p>
    <w:p w14:paraId="1BB61BFA" w14:textId="291D41F6" w:rsidR="00C76F6C" w:rsidRPr="00304692" w:rsidRDefault="00C76F6C" w:rsidP="00C76F6C">
      <w:pPr>
        <w:keepNext/>
        <w:pBdr>
          <w:top w:val="nil"/>
          <w:left w:val="nil"/>
          <w:bottom w:val="nil"/>
          <w:right w:val="nil"/>
          <w:between w:val="nil"/>
        </w:pBdr>
        <w:spacing w:before="600"/>
        <w:rPr>
          <w:rFonts w:eastAsia="Arial" w:cs="Arial"/>
          <w:b/>
          <w:color w:val="000000"/>
        </w:rPr>
      </w:pPr>
      <w:r w:rsidRPr="0079037D">
        <w:rPr>
          <w:rFonts w:cs="Arial"/>
        </w:rPr>
        <w:t>Nr po</w:t>
      </w:r>
      <w:r w:rsidRPr="00A40F56">
        <w:rPr>
          <w:rFonts w:cs="Arial"/>
        </w:rPr>
        <w:t>stępowania</w:t>
      </w:r>
      <w:r w:rsidRPr="00A40F56">
        <w:rPr>
          <w:rFonts w:eastAsia="Arial" w:cs="Arial"/>
          <w:color w:val="000000"/>
        </w:rPr>
        <w:t xml:space="preserve">: </w:t>
      </w:r>
      <w:r w:rsidRPr="00A40F56">
        <w:rPr>
          <w:rFonts w:eastAsia="Arial" w:cs="Arial"/>
          <w:b/>
          <w:color w:val="000000"/>
        </w:rPr>
        <w:t>KMR/P</w:t>
      </w:r>
      <w:r>
        <w:rPr>
          <w:rFonts w:eastAsia="Arial" w:cs="Arial"/>
          <w:b/>
        </w:rPr>
        <w:t>U</w:t>
      </w:r>
      <w:r w:rsidRPr="00A40F56">
        <w:rPr>
          <w:rFonts w:eastAsia="Arial" w:cs="Arial"/>
          <w:b/>
          <w:color w:val="000000"/>
        </w:rPr>
        <w:t>/</w:t>
      </w:r>
      <w:r w:rsidR="00084A73">
        <w:rPr>
          <w:rFonts w:eastAsia="Arial" w:cs="Arial"/>
          <w:b/>
          <w:color w:val="000000"/>
        </w:rPr>
        <w:t>1</w:t>
      </w:r>
      <w:r w:rsidR="004C6ADE">
        <w:rPr>
          <w:rFonts w:eastAsia="Arial" w:cs="Arial"/>
          <w:b/>
          <w:color w:val="000000"/>
        </w:rPr>
        <w:t>6</w:t>
      </w:r>
      <w:r w:rsidR="00007DCB">
        <w:rPr>
          <w:rFonts w:eastAsia="Arial" w:cs="Arial"/>
          <w:b/>
          <w:color w:val="000000"/>
        </w:rPr>
        <w:t>1</w:t>
      </w:r>
      <w:r w:rsidRPr="00A40F56">
        <w:rPr>
          <w:rFonts w:eastAsia="Arial" w:cs="Arial"/>
          <w:b/>
          <w:color w:val="000000"/>
        </w:rPr>
        <w:t>/202</w:t>
      </w:r>
      <w:r w:rsidR="00420D4B">
        <w:rPr>
          <w:rFonts w:eastAsia="Arial" w:cs="Arial"/>
          <w:b/>
          <w:color w:val="000000"/>
        </w:rPr>
        <w:t>3</w:t>
      </w:r>
    </w:p>
    <w:p w14:paraId="7CDDCB43" w14:textId="400545F2" w:rsidR="00364EEC" w:rsidRPr="00C41DC2" w:rsidRDefault="0046173E" w:rsidP="00C41DC2">
      <w:pPr>
        <w:spacing w:before="480"/>
        <w:rPr>
          <w:rFonts w:cs="Arial"/>
          <w:b/>
          <w:bCs/>
        </w:rPr>
      </w:pPr>
      <w:r w:rsidRPr="0079037D">
        <w:rPr>
          <w:rFonts w:cs="Arial"/>
        </w:rPr>
        <w:br w:type="page"/>
      </w:r>
    </w:p>
    <w:sdt>
      <w:sdtPr>
        <w:rPr>
          <w:rFonts w:asciiTheme="minorHAnsi" w:eastAsiaTheme="minorHAnsi" w:hAnsiTheme="minorHAnsi" w:cstheme="minorBidi"/>
          <w:bCs w:val="0"/>
          <w:color w:val="auto"/>
          <w:sz w:val="24"/>
          <w:szCs w:val="24"/>
          <w:lang w:eastAsia="en-US"/>
        </w:rPr>
        <w:id w:val="1027060446"/>
        <w:docPartObj>
          <w:docPartGallery w:val="Table of Contents"/>
          <w:docPartUnique/>
        </w:docPartObj>
      </w:sdtPr>
      <w:sdtEndPr>
        <w:rPr>
          <w:rFonts w:ascii="Arial" w:hAnsi="Arial"/>
          <w:b/>
          <w:noProof/>
        </w:rPr>
      </w:sdtEndPr>
      <w:sdtContent>
        <w:p w14:paraId="55FBFD9B" w14:textId="47BFA7F9" w:rsidR="003208A5" w:rsidRPr="0079037D" w:rsidRDefault="003208A5">
          <w:pPr>
            <w:pStyle w:val="Nagwekspisutreci"/>
            <w:rPr>
              <w:rFonts w:ascii="Arial" w:hAnsi="Arial" w:cs="Arial"/>
              <w:b/>
              <w:bCs w:val="0"/>
              <w:color w:val="auto"/>
            </w:rPr>
          </w:pPr>
          <w:r w:rsidRPr="0079037D">
            <w:rPr>
              <w:rFonts w:ascii="Arial" w:hAnsi="Arial" w:cs="Arial"/>
              <w:b/>
              <w:bCs w:val="0"/>
              <w:color w:val="auto"/>
            </w:rPr>
            <w:t>Spis treści</w:t>
          </w:r>
        </w:p>
        <w:p w14:paraId="43C7A207" w14:textId="42BA7D73" w:rsidR="004C6ADE" w:rsidRDefault="00EF0349">
          <w:pPr>
            <w:pStyle w:val="Spistreci1"/>
            <w:tabs>
              <w:tab w:val="right" w:leader="dot" w:pos="9062"/>
            </w:tabs>
            <w:rPr>
              <w:rFonts w:asciiTheme="minorHAnsi" w:eastAsiaTheme="minorEastAsia" w:hAnsiTheme="minorHAnsi" w:cstheme="minorBidi"/>
              <w:b w:val="0"/>
              <w:bCs w:val="0"/>
              <w:caps w:val="0"/>
              <w:noProof/>
              <w:kern w:val="2"/>
              <w:sz w:val="24"/>
              <w:szCs w:val="24"/>
              <w:lang w:eastAsia="pl-PL"/>
              <w14:ligatures w14:val="standardContextual"/>
            </w:rPr>
          </w:pPr>
          <w:r>
            <w:rPr>
              <w:caps w:val="0"/>
            </w:rPr>
            <w:fldChar w:fldCharType="begin"/>
          </w:r>
          <w:r>
            <w:rPr>
              <w:caps w:val="0"/>
            </w:rPr>
            <w:instrText xml:space="preserve"> TOC \o "1-1" \h \z \u </w:instrText>
          </w:r>
          <w:r>
            <w:rPr>
              <w:caps w:val="0"/>
            </w:rPr>
            <w:fldChar w:fldCharType="separate"/>
          </w:r>
          <w:hyperlink w:anchor="_Toc138010743" w:history="1">
            <w:r w:rsidR="004C6ADE" w:rsidRPr="00CD54B2">
              <w:rPr>
                <w:rStyle w:val="Hipercze"/>
                <w:rFonts w:cs="Arial"/>
                <w:noProof/>
              </w:rPr>
              <w:t>Rozdział I. Dane oraz adres Zamawiającego.</w:t>
            </w:r>
            <w:r w:rsidR="004C6ADE">
              <w:rPr>
                <w:noProof/>
                <w:webHidden/>
              </w:rPr>
              <w:tab/>
            </w:r>
            <w:r w:rsidR="004C6ADE">
              <w:rPr>
                <w:noProof/>
                <w:webHidden/>
              </w:rPr>
              <w:fldChar w:fldCharType="begin"/>
            </w:r>
            <w:r w:rsidR="004C6ADE">
              <w:rPr>
                <w:noProof/>
                <w:webHidden/>
              </w:rPr>
              <w:instrText xml:space="preserve"> PAGEREF _Toc138010743 \h </w:instrText>
            </w:r>
            <w:r w:rsidR="004C6ADE">
              <w:rPr>
                <w:noProof/>
                <w:webHidden/>
              </w:rPr>
            </w:r>
            <w:r w:rsidR="004C6ADE">
              <w:rPr>
                <w:noProof/>
                <w:webHidden/>
              </w:rPr>
              <w:fldChar w:fldCharType="separate"/>
            </w:r>
            <w:r w:rsidR="004C6ADE">
              <w:rPr>
                <w:noProof/>
                <w:webHidden/>
              </w:rPr>
              <w:t>3</w:t>
            </w:r>
            <w:r w:rsidR="004C6ADE">
              <w:rPr>
                <w:noProof/>
                <w:webHidden/>
              </w:rPr>
              <w:fldChar w:fldCharType="end"/>
            </w:r>
          </w:hyperlink>
        </w:p>
        <w:p w14:paraId="5C9FCCF8" w14:textId="1B332D30" w:rsidR="004C6ADE" w:rsidRDefault="00000000">
          <w:pPr>
            <w:pStyle w:val="Spistreci1"/>
            <w:tabs>
              <w:tab w:val="right" w:leader="dot" w:pos="9062"/>
            </w:tabs>
            <w:rPr>
              <w:rFonts w:asciiTheme="minorHAnsi" w:eastAsiaTheme="minorEastAsia" w:hAnsiTheme="minorHAnsi" w:cstheme="minorBidi"/>
              <w:b w:val="0"/>
              <w:bCs w:val="0"/>
              <w:caps w:val="0"/>
              <w:noProof/>
              <w:kern w:val="2"/>
              <w:sz w:val="24"/>
              <w:szCs w:val="24"/>
              <w:lang w:eastAsia="pl-PL"/>
              <w14:ligatures w14:val="standardContextual"/>
            </w:rPr>
          </w:pPr>
          <w:hyperlink w:anchor="_Toc138010744" w:history="1">
            <w:r w:rsidR="004C6ADE" w:rsidRPr="00CD54B2">
              <w:rPr>
                <w:rStyle w:val="Hipercze"/>
                <w:noProof/>
              </w:rPr>
              <w:t>Rozdział II. Ochrona danych osobowych.</w:t>
            </w:r>
            <w:r w:rsidR="004C6ADE">
              <w:rPr>
                <w:noProof/>
                <w:webHidden/>
              </w:rPr>
              <w:tab/>
            </w:r>
            <w:r w:rsidR="004C6ADE">
              <w:rPr>
                <w:noProof/>
                <w:webHidden/>
              </w:rPr>
              <w:fldChar w:fldCharType="begin"/>
            </w:r>
            <w:r w:rsidR="004C6ADE">
              <w:rPr>
                <w:noProof/>
                <w:webHidden/>
              </w:rPr>
              <w:instrText xml:space="preserve"> PAGEREF _Toc138010744 \h </w:instrText>
            </w:r>
            <w:r w:rsidR="004C6ADE">
              <w:rPr>
                <w:noProof/>
                <w:webHidden/>
              </w:rPr>
            </w:r>
            <w:r w:rsidR="004C6ADE">
              <w:rPr>
                <w:noProof/>
                <w:webHidden/>
              </w:rPr>
              <w:fldChar w:fldCharType="separate"/>
            </w:r>
            <w:r w:rsidR="004C6ADE">
              <w:rPr>
                <w:noProof/>
                <w:webHidden/>
              </w:rPr>
              <w:t>3</w:t>
            </w:r>
            <w:r w:rsidR="004C6ADE">
              <w:rPr>
                <w:noProof/>
                <w:webHidden/>
              </w:rPr>
              <w:fldChar w:fldCharType="end"/>
            </w:r>
          </w:hyperlink>
        </w:p>
        <w:p w14:paraId="79872B8B" w14:textId="13C5D7CF" w:rsidR="004C6ADE" w:rsidRDefault="00000000">
          <w:pPr>
            <w:pStyle w:val="Spistreci1"/>
            <w:tabs>
              <w:tab w:val="right" w:leader="dot" w:pos="9062"/>
            </w:tabs>
            <w:rPr>
              <w:rFonts w:asciiTheme="minorHAnsi" w:eastAsiaTheme="minorEastAsia" w:hAnsiTheme="minorHAnsi" w:cstheme="minorBidi"/>
              <w:b w:val="0"/>
              <w:bCs w:val="0"/>
              <w:caps w:val="0"/>
              <w:noProof/>
              <w:kern w:val="2"/>
              <w:sz w:val="24"/>
              <w:szCs w:val="24"/>
              <w:lang w:eastAsia="pl-PL"/>
              <w14:ligatures w14:val="standardContextual"/>
            </w:rPr>
          </w:pPr>
          <w:hyperlink w:anchor="_Toc138010745" w:history="1">
            <w:r w:rsidR="004C6ADE" w:rsidRPr="00CD54B2">
              <w:rPr>
                <w:rStyle w:val="Hipercze"/>
                <w:noProof/>
              </w:rPr>
              <w:t>Rozdział III. Informacje ogólne.</w:t>
            </w:r>
            <w:r w:rsidR="004C6ADE">
              <w:rPr>
                <w:noProof/>
                <w:webHidden/>
              </w:rPr>
              <w:tab/>
            </w:r>
            <w:r w:rsidR="004C6ADE">
              <w:rPr>
                <w:noProof/>
                <w:webHidden/>
              </w:rPr>
              <w:fldChar w:fldCharType="begin"/>
            </w:r>
            <w:r w:rsidR="004C6ADE">
              <w:rPr>
                <w:noProof/>
                <w:webHidden/>
              </w:rPr>
              <w:instrText xml:space="preserve"> PAGEREF _Toc138010745 \h </w:instrText>
            </w:r>
            <w:r w:rsidR="004C6ADE">
              <w:rPr>
                <w:noProof/>
                <w:webHidden/>
              </w:rPr>
            </w:r>
            <w:r w:rsidR="004C6ADE">
              <w:rPr>
                <w:noProof/>
                <w:webHidden/>
              </w:rPr>
              <w:fldChar w:fldCharType="separate"/>
            </w:r>
            <w:r w:rsidR="004C6ADE">
              <w:rPr>
                <w:noProof/>
                <w:webHidden/>
              </w:rPr>
              <w:t>4</w:t>
            </w:r>
            <w:r w:rsidR="004C6ADE">
              <w:rPr>
                <w:noProof/>
                <w:webHidden/>
              </w:rPr>
              <w:fldChar w:fldCharType="end"/>
            </w:r>
          </w:hyperlink>
        </w:p>
        <w:p w14:paraId="519E7173" w14:textId="26A9F8AE" w:rsidR="004C6ADE" w:rsidRDefault="00000000">
          <w:pPr>
            <w:pStyle w:val="Spistreci1"/>
            <w:tabs>
              <w:tab w:val="right" w:leader="dot" w:pos="9062"/>
            </w:tabs>
            <w:rPr>
              <w:rFonts w:asciiTheme="minorHAnsi" w:eastAsiaTheme="minorEastAsia" w:hAnsiTheme="minorHAnsi" w:cstheme="minorBidi"/>
              <w:b w:val="0"/>
              <w:bCs w:val="0"/>
              <w:caps w:val="0"/>
              <w:noProof/>
              <w:kern w:val="2"/>
              <w:sz w:val="24"/>
              <w:szCs w:val="24"/>
              <w:lang w:eastAsia="pl-PL"/>
              <w14:ligatures w14:val="standardContextual"/>
            </w:rPr>
          </w:pPr>
          <w:hyperlink w:anchor="_Toc138010746" w:history="1">
            <w:r w:rsidR="004C6ADE" w:rsidRPr="00CD54B2">
              <w:rPr>
                <w:rStyle w:val="Hipercze"/>
                <w:noProof/>
              </w:rPr>
              <w:t>Rozdział IV. Opis przedmiotu zamówienia.</w:t>
            </w:r>
            <w:r w:rsidR="004C6ADE">
              <w:rPr>
                <w:noProof/>
                <w:webHidden/>
              </w:rPr>
              <w:tab/>
            </w:r>
            <w:r w:rsidR="004C6ADE">
              <w:rPr>
                <w:noProof/>
                <w:webHidden/>
              </w:rPr>
              <w:fldChar w:fldCharType="begin"/>
            </w:r>
            <w:r w:rsidR="004C6ADE">
              <w:rPr>
                <w:noProof/>
                <w:webHidden/>
              </w:rPr>
              <w:instrText xml:space="preserve"> PAGEREF _Toc138010746 \h </w:instrText>
            </w:r>
            <w:r w:rsidR="004C6ADE">
              <w:rPr>
                <w:noProof/>
                <w:webHidden/>
              </w:rPr>
            </w:r>
            <w:r w:rsidR="004C6ADE">
              <w:rPr>
                <w:noProof/>
                <w:webHidden/>
              </w:rPr>
              <w:fldChar w:fldCharType="separate"/>
            </w:r>
            <w:r w:rsidR="004C6ADE">
              <w:rPr>
                <w:noProof/>
                <w:webHidden/>
              </w:rPr>
              <w:t>6</w:t>
            </w:r>
            <w:r w:rsidR="004C6ADE">
              <w:rPr>
                <w:noProof/>
                <w:webHidden/>
              </w:rPr>
              <w:fldChar w:fldCharType="end"/>
            </w:r>
          </w:hyperlink>
        </w:p>
        <w:p w14:paraId="46732FA7" w14:textId="7D4421C3" w:rsidR="004C6ADE" w:rsidRDefault="00000000">
          <w:pPr>
            <w:pStyle w:val="Spistreci1"/>
            <w:tabs>
              <w:tab w:val="right" w:leader="dot" w:pos="9062"/>
            </w:tabs>
            <w:rPr>
              <w:rFonts w:asciiTheme="minorHAnsi" w:eastAsiaTheme="minorEastAsia" w:hAnsiTheme="minorHAnsi" w:cstheme="minorBidi"/>
              <w:b w:val="0"/>
              <w:bCs w:val="0"/>
              <w:caps w:val="0"/>
              <w:noProof/>
              <w:kern w:val="2"/>
              <w:sz w:val="24"/>
              <w:szCs w:val="24"/>
              <w:lang w:eastAsia="pl-PL"/>
              <w14:ligatures w14:val="standardContextual"/>
            </w:rPr>
          </w:pPr>
          <w:hyperlink w:anchor="_Toc138010747" w:history="1">
            <w:r w:rsidR="004C6ADE" w:rsidRPr="00CD54B2">
              <w:rPr>
                <w:rStyle w:val="Hipercze"/>
                <w:noProof/>
              </w:rPr>
              <w:t>Rozdział V. Wadium.</w:t>
            </w:r>
            <w:r w:rsidR="004C6ADE">
              <w:rPr>
                <w:noProof/>
                <w:webHidden/>
              </w:rPr>
              <w:tab/>
            </w:r>
            <w:r w:rsidR="004C6ADE">
              <w:rPr>
                <w:noProof/>
                <w:webHidden/>
              </w:rPr>
              <w:fldChar w:fldCharType="begin"/>
            </w:r>
            <w:r w:rsidR="004C6ADE">
              <w:rPr>
                <w:noProof/>
                <w:webHidden/>
              </w:rPr>
              <w:instrText xml:space="preserve"> PAGEREF _Toc138010747 \h </w:instrText>
            </w:r>
            <w:r w:rsidR="004C6ADE">
              <w:rPr>
                <w:noProof/>
                <w:webHidden/>
              </w:rPr>
            </w:r>
            <w:r w:rsidR="004C6ADE">
              <w:rPr>
                <w:noProof/>
                <w:webHidden/>
              </w:rPr>
              <w:fldChar w:fldCharType="separate"/>
            </w:r>
            <w:r w:rsidR="004C6ADE">
              <w:rPr>
                <w:noProof/>
                <w:webHidden/>
              </w:rPr>
              <w:t>8</w:t>
            </w:r>
            <w:r w:rsidR="004C6ADE">
              <w:rPr>
                <w:noProof/>
                <w:webHidden/>
              </w:rPr>
              <w:fldChar w:fldCharType="end"/>
            </w:r>
          </w:hyperlink>
        </w:p>
        <w:p w14:paraId="4BF80291" w14:textId="6C13DCE4" w:rsidR="004C6ADE" w:rsidRDefault="00000000">
          <w:pPr>
            <w:pStyle w:val="Spistreci1"/>
            <w:tabs>
              <w:tab w:val="right" w:leader="dot" w:pos="9062"/>
            </w:tabs>
            <w:rPr>
              <w:rFonts w:asciiTheme="minorHAnsi" w:eastAsiaTheme="minorEastAsia" w:hAnsiTheme="minorHAnsi" w:cstheme="minorBidi"/>
              <w:b w:val="0"/>
              <w:bCs w:val="0"/>
              <w:caps w:val="0"/>
              <w:noProof/>
              <w:kern w:val="2"/>
              <w:sz w:val="24"/>
              <w:szCs w:val="24"/>
              <w:lang w:eastAsia="pl-PL"/>
              <w14:ligatures w14:val="standardContextual"/>
            </w:rPr>
          </w:pPr>
          <w:hyperlink w:anchor="_Toc138010748" w:history="1">
            <w:r w:rsidR="004C6ADE" w:rsidRPr="00CD54B2">
              <w:rPr>
                <w:rStyle w:val="Hipercze"/>
                <w:noProof/>
              </w:rPr>
              <w:t>Rozdział VI. Termin wykonania zamówienia.</w:t>
            </w:r>
            <w:r w:rsidR="004C6ADE">
              <w:rPr>
                <w:noProof/>
                <w:webHidden/>
              </w:rPr>
              <w:tab/>
            </w:r>
            <w:r w:rsidR="004C6ADE">
              <w:rPr>
                <w:noProof/>
                <w:webHidden/>
              </w:rPr>
              <w:fldChar w:fldCharType="begin"/>
            </w:r>
            <w:r w:rsidR="004C6ADE">
              <w:rPr>
                <w:noProof/>
                <w:webHidden/>
              </w:rPr>
              <w:instrText xml:space="preserve"> PAGEREF _Toc138010748 \h </w:instrText>
            </w:r>
            <w:r w:rsidR="004C6ADE">
              <w:rPr>
                <w:noProof/>
                <w:webHidden/>
              </w:rPr>
            </w:r>
            <w:r w:rsidR="004C6ADE">
              <w:rPr>
                <w:noProof/>
                <w:webHidden/>
              </w:rPr>
              <w:fldChar w:fldCharType="separate"/>
            </w:r>
            <w:r w:rsidR="004C6ADE">
              <w:rPr>
                <w:noProof/>
                <w:webHidden/>
              </w:rPr>
              <w:t>8</w:t>
            </w:r>
            <w:r w:rsidR="004C6ADE">
              <w:rPr>
                <w:noProof/>
                <w:webHidden/>
              </w:rPr>
              <w:fldChar w:fldCharType="end"/>
            </w:r>
          </w:hyperlink>
        </w:p>
        <w:p w14:paraId="048759E8" w14:textId="41EB9544" w:rsidR="004C6ADE" w:rsidRDefault="00000000">
          <w:pPr>
            <w:pStyle w:val="Spistreci1"/>
            <w:tabs>
              <w:tab w:val="right" w:leader="dot" w:pos="9062"/>
            </w:tabs>
            <w:rPr>
              <w:rFonts w:asciiTheme="minorHAnsi" w:eastAsiaTheme="minorEastAsia" w:hAnsiTheme="minorHAnsi" w:cstheme="minorBidi"/>
              <w:b w:val="0"/>
              <w:bCs w:val="0"/>
              <w:caps w:val="0"/>
              <w:noProof/>
              <w:kern w:val="2"/>
              <w:sz w:val="24"/>
              <w:szCs w:val="24"/>
              <w:lang w:eastAsia="pl-PL"/>
              <w14:ligatures w14:val="standardContextual"/>
            </w:rPr>
          </w:pPr>
          <w:hyperlink w:anchor="_Toc138010749" w:history="1">
            <w:r w:rsidR="004C6ADE" w:rsidRPr="00CD54B2">
              <w:rPr>
                <w:rStyle w:val="Hipercze"/>
                <w:noProof/>
              </w:rPr>
              <w:t>Rozdział VII. Podstawy wykluczenia Wykonawcy.</w:t>
            </w:r>
            <w:r w:rsidR="004C6ADE">
              <w:rPr>
                <w:noProof/>
                <w:webHidden/>
              </w:rPr>
              <w:tab/>
            </w:r>
            <w:r w:rsidR="004C6ADE">
              <w:rPr>
                <w:noProof/>
                <w:webHidden/>
              </w:rPr>
              <w:fldChar w:fldCharType="begin"/>
            </w:r>
            <w:r w:rsidR="004C6ADE">
              <w:rPr>
                <w:noProof/>
                <w:webHidden/>
              </w:rPr>
              <w:instrText xml:space="preserve"> PAGEREF _Toc138010749 \h </w:instrText>
            </w:r>
            <w:r w:rsidR="004C6ADE">
              <w:rPr>
                <w:noProof/>
                <w:webHidden/>
              </w:rPr>
            </w:r>
            <w:r w:rsidR="004C6ADE">
              <w:rPr>
                <w:noProof/>
                <w:webHidden/>
              </w:rPr>
              <w:fldChar w:fldCharType="separate"/>
            </w:r>
            <w:r w:rsidR="004C6ADE">
              <w:rPr>
                <w:noProof/>
                <w:webHidden/>
              </w:rPr>
              <w:t>8</w:t>
            </w:r>
            <w:r w:rsidR="004C6ADE">
              <w:rPr>
                <w:noProof/>
                <w:webHidden/>
              </w:rPr>
              <w:fldChar w:fldCharType="end"/>
            </w:r>
          </w:hyperlink>
        </w:p>
        <w:p w14:paraId="5790DBF7" w14:textId="539D93E2" w:rsidR="004C6ADE" w:rsidRDefault="00000000">
          <w:pPr>
            <w:pStyle w:val="Spistreci1"/>
            <w:tabs>
              <w:tab w:val="right" w:leader="dot" w:pos="9062"/>
            </w:tabs>
            <w:rPr>
              <w:rFonts w:asciiTheme="minorHAnsi" w:eastAsiaTheme="minorEastAsia" w:hAnsiTheme="minorHAnsi" w:cstheme="minorBidi"/>
              <w:b w:val="0"/>
              <w:bCs w:val="0"/>
              <w:caps w:val="0"/>
              <w:noProof/>
              <w:kern w:val="2"/>
              <w:sz w:val="24"/>
              <w:szCs w:val="24"/>
              <w:lang w:eastAsia="pl-PL"/>
              <w14:ligatures w14:val="standardContextual"/>
            </w:rPr>
          </w:pPr>
          <w:hyperlink w:anchor="_Toc138010750" w:history="1">
            <w:r w:rsidR="004C6ADE" w:rsidRPr="00CD54B2">
              <w:rPr>
                <w:rStyle w:val="Hipercze"/>
                <w:noProof/>
              </w:rPr>
              <w:t>Rozdział VIII. Warunki udziału w postepowaniu.</w:t>
            </w:r>
            <w:r w:rsidR="004C6ADE">
              <w:rPr>
                <w:noProof/>
                <w:webHidden/>
              </w:rPr>
              <w:tab/>
            </w:r>
            <w:r w:rsidR="004C6ADE">
              <w:rPr>
                <w:noProof/>
                <w:webHidden/>
              </w:rPr>
              <w:fldChar w:fldCharType="begin"/>
            </w:r>
            <w:r w:rsidR="004C6ADE">
              <w:rPr>
                <w:noProof/>
                <w:webHidden/>
              </w:rPr>
              <w:instrText xml:space="preserve"> PAGEREF _Toc138010750 \h </w:instrText>
            </w:r>
            <w:r w:rsidR="004C6ADE">
              <w:rPr>
                <w:noProof/>
                <w:webHidden/>
              </w:rPr>
            </w:r>
            <w:r w:rsidR="004C6ADE">
              <w:rPr>
                <w:noProof/>
                <w:webHidden/>
              </w:rPr>
              <w:fldChar w:fldCharType="separate"/>
            </w:r>
            <w:r w:rsidR="004C6ADE">
              <w:rPr>
                <w:noProof/>
                <w:webHidden/>
              </w:rPr>
              <w:t>9</w:t>
            </w:r>
            <w:r w:rsidR="004C6ADE">
              <w:rPr>
                <w:noProof/>
                <w:webHidden/>
              </w:rPr>
              <w:fldChar w:fldCharType="end"/>
            </w:r>
          </w:hyperlink>
        </w:p>
        <w:p w14:paraId="6B5385E5" w14:textId="3837876D" w:rsidR="004C6ADE" w:rsidRDefault="00000000">
          <w:pPr>
            <w:pStyle w:val="Spistreci1"/>
            <w:tabs>
              <w:tab w:val="right" w:leader="dot" w:pos="9062"/>
            </w:tabs>
            <w:rPr>
              <w:rFonts w:asciiTheme="minorHAnsi" w:eastAsiaTheme="minorEastAsia" w:hAnsiTheme="minorHAnsi" w:cstheme="minorBidi"/>
              <w:b w:val="0"/>
              <w:bCs w:val="0"/>
              <w:caps w:val="0"/>
              <w:noProof/>
              <w:kern w:val="2"/>
              <w:sz w:val="24"/>
              <w:szCs w:val="24"/>
              <w:lang w:eastAsia="pl-PL"/>
              <w14:ligatures w14:val="standardContextual"/>
            </w:rPr>
          </w:pPr>
          <w:hyperlink w:anchor="_Toc138010751" w:history="1">
            <w:r w:rsidR="004C6ADE" w:rsidRPr="00CD54B2">
              <w:rPr>
                <w:rStyle w:val="Hipercze"/>
                <w:noProof/>
              </w:rPr>
              <w:t>Rozdział IX. Podwykonawcy.</w:t>
            </w:r>
            <w:r w:rsidR="004C6ADE">
              <w:rPr>
                <w:noProof/>
                <w:webHidden/>
              </w:rPr>
              <w:tab/>
            </w:r>
            <w:r w:rsidR="004C6ADE">
              <w:rPr>
                <w:noProof/>
                <w:webHidden/>
              </w:rPr>
              <w:fldChar w:fldCharType="begin"/>
            </w:r>
            <w:r w:rsidR="004C6ADE">
              <w:rPr>
                <w:noProof/>
                <w:webHidden/>
              </w:rPr>
              <w:instrText xml:space="preserve"> PAGEREF _Toc138010751 \h </w:instrText>
            </w:r>
            <w:r w:rsidR="004C6ADE">
              <w:rPr>
                <w:noProof/>
                <w:webHidden/>
              </w:rPr>
            </w:r>
            <w:r w:rsidR="004C6ADE">
              <w:rPr>
                <w:noProof/>
                <w:webHidden/>
              </w:rPr>
              <w:fldChar w:fldCharType="separate"/>
            </w:r>
            <w:r w:rsidR="004C6ADE">
              <w:rPr>
                <w:noProof/>
                <w:webHidden/>
              </w:rPr>
              <w:t>9</w:t>
            </w:r>
            <w:r w:rsidR="004C6ADE">
              <w:rPr>
                <w:noProof/>
                <w:webHidden/>
              </w:rPr>
              <w:fldChar w:fldCharType="end"/>
            </w:r>
          </w:hyperlink>
        </w:p>
        <w:p w14:paraId="7E4482FF" w14:textId="451FCD66" w:rsidR="004C6ADE" w:rsidRDefault="00000000">
          <w:pPr>
            <w:pStyle w:val="Spistreci1"/>
            <w:tabs>
              <w:tab w:val="right" w:leader="dot" w:pos="9062"/>
            </w:tabs>
            <w:rPr>
              <w:rFonts w:asciiTheme="minorHAnsi" w:eastAsiaTheme="minorEastAsia" w:hAnsiTheme="minorHAnsi" w:cstheme="minorBidi"/>
              <w:b w:val="0"/>
              <w:bCs w:val="0"/>
              <w:caps w:val="0"/>
              <w:noProof/>
              <w:kern w:val="2"/>
              <w:sz w:val="24"/>
              <w:szCs w:val="24"/>
              <w:lang w:eastAsia="pl-PL"/>
              <w14:ligatures w14:val="standardContextual"/>
            </w:rPr>
          </w:pPr>
          <w:hyperlink w:anchor="_Toc138010752" w:history="1">
            <w:r w:rsidR="004C6ADE" w:rsidRPr="00CD54B2">
              <w:rPr>
                <w:rStyle w:val="Hipercze"/>
                <w:noProof/>
              </w:rPr>
              <w:t>Rozdział X. Informacje o środkach komunikacji elektronicznej oraz wymaganiach technicznych i organizacyjnych sporządzania, wysyłania i odbierania korespondencji elektronicznej.</w:t>
            </w:r>
            <w:r w:rsidR="004C6ADE">
              <w:rPr>
                <w:noProof/>
                <w:webHidden/>
              </w:rPr>
              <w:tab/>
            </w:r>
            <w:r w:rsidR="004C6ADE">
              <w:rPr>
                <w:noProof/>
                <w:webHidden/>
              </w:rPr>
              <w:fldChar w:fldCharType="begin"/>
            </w:r>
            <w:r w:rsidR="004C6ADE">
              <w:rPr>
                <w:noProof/>
                <w:webHidden/>
              </w:rPr>
              <w:instrText xml:space="preserve"> PAGEREF _Toc138010752 \h </w:instrText>
            </w:r>
            <w:r w:rsidR="004C6ADE">
              <w:rPr>
                <w:noProof/>
                <w:webHidden/>
              </w:rPr>
            </w:r>
            <w:r w:rsidR="004C6ADE">
              <w:rPr>
                <w:noProof/>
                <w:webHidden/>
              </w:rPr>
              <w:fldChar w:fldCharType="separate"/>
            </w:r>
            <w:r w:rsidR="004C6ADE">
              <w:rPr>
                <w:noProof/>
                <w:webHidden/>
              </w:rPr>
              <w:t>9</w:t>
            </w:r>
            <w:r w:rsidR="004C6ADE">
              <w:rPr>
                <w:noProof/>
                <w:webHidden/>
              </w:rPr>
              <w:fldChar w:fldCharType="end"/>
            </w:r>
          </w:hyperlink>
        </w:p>
        <w:p w14:paraId="2562648E" w14:textId="3E8AE0AC" w:rsidR="004C6ADE" w:rsidRDefault="00000000">
          <w:pPr>
            <w:pStyle w:val="Spistreci1"/>
            <w:tabs>
              <w:tab w:val="right" w:leader="dot" w:pos="9062"/>
            </w:tabs>
            <w:rPr>
              <w:rFonts w:asciiTheme="minorHAnsi" w:eastAsiaTheme="minorEastAsia" w:hAnsiTheme="minorHAnsi" w:cstheme="minorBidi"/>
              <w:b w:val="0"/>
              <w:bCs w:val="0"/>
              <w:caps w:val="0"/>
              <w:noProof/>
              <w:kern w:val="2"/>
              <w:sz w:val="24"/>
              <w:szCs w:val="24"/>
              <w:lang w:eastAsia="pl-PL"/>
              <w14:ligatures w14:val="standardContextual"/>
            </w:rPr>
          </w:pPr>
          <w:hyperlink w:anchor="_Toc138010753" w:history="1">
            <w:r w:rsidR="004C6ADE" w:rsidRPr="00CD54B2">
              <w:rPr>
                <w:rStyle w:val="Hipercze"/>
                <w:noProof/>
              </w:rPr>
              <w:t>Rozdział XI. Informacje o sposobie komunikowania się Zamawiającego z Wykonawcami w inny sposób niż użycie środków komunikacji elektronicznej oraz wskazanie osób uprawnionych do komunikowania się z Wykonawcami.</w:t>
            </w:r>
            <w:r w:rsidR="004C6ADE">
              <w:rPr>
                <w:noProof/>
                <w:webHidden/>
              </w:rPr>
              <w:tab/>
            </w:r>
            <w:r w:rsidR="004C6ADE">
              <w:rPr>
                <w:noProof/>
                <w:webHidden/>
              </w:rPr>
              <w:fldChar w:fldCharType="begin"/>
            </w:r>
            <w:r w:rsidR="004C6ADE">
              <w:rPr>
                <w:noProof/>
                <w:webHidden/>
              </w:rPr>
              <w:instrText xml:space="preserve"> PAGEREF _Toc138010753 \h </w:instrText>
            </w:r>
            <w:r w:rsidR="004C6ADE">
              <w:rPr>
                <w:noProof/>
                <w:webHidden/>
              </w:rPr>
            </w:r>
            <w:r w:rsidR="004C6ADE">
              <w:rPr>
                <w:noProof/>
                <w:webHidden/>
              </w:rPr>
              <w:fldChar w:fldCharType="separate"/>
            </w:r>
            <w:r w:rsidR="004C6ADE">
              <w:rPr>
                <w:noProof/>
                <w:webHidden/>
              </w:rPr>
              <w:t>15</w:t>
            </w:r>
            <w:r w:rsidR="004C6ADE">
              <w:rPr>
                <w:noProof/>
                <w:webHidden/>
              </w:rPr>
              <w:fldChar w:fldCharType="end"/>
            </w:r>
          </w:hyperlink>
        </w:p>
        <w:p w14:paraId="4AB84F10" w14:textId="773CBB81" w:rsidR="004C6ADE" w:rsidRDefault="00000000">
          <w:pPr>
            <w:pStyle w:val="Spistreci1"/>
            <w:tabs>
              <w:tab w:val="right" w:leader="dot" w:pos="9062"/>
            </w:tabs>
            <w:rPr>
              <w:rFonts w:asciiTheme="minorHAnsi" w:eastAsiaTheme="minorEastAsia" w:hAnsiTheme="minorHAnsi" w:cstheme="minorBidi"/>
              <w:b w:val="0"/>
              <w:bCs w:val="0"/>
              <w:caps w:val="0"/>
              <w:noProof/>
              <w:kern w:val="2"/>
              <w:sz w:val="24"/>
              <w:szCs w:val="24"/>
              <w:lang w:eastAsia="pl-PL"/>
              <w14:ligatures w14:val="standardContextual"/>
            </w:rPr>
          </w:pPr>
          <w:hyperlink w:anchor="_Toc138010754" w:history="1">
            <w:r w:rsidR="004C6ADE" w:rsidRPr="00CD54B2">
              <w:rPr>
                <w:rStyle w:val="Hipercze"/>
                <w:noProof/>
              </w:rPr>
              <w:t>Rozdział XII. Termin związania ofertą.</w:t>
            </w:r>
            <w:r w:rsidR="004C6ADE">
              <w:rPr>
                <w:noProof/>
                <w:webHidden/>
              </w:rPr>
              <w:tab/>
            </w:r>
            <w:r w:rsidR="004C6ADE">
              <w:rPr>
                <w:noProof/>
                <w:webHidden/>
              </w:rPr>
              <w:fldChar w:fldCharType="begin"/>
            </w:r>
            <w:r w:rsidR="004C6ADE">
              <w:rPr>
                <w:noProof/>
                <w:webHidden/>
              </w:rPr>
              <w:instrText xml:space="preserve"> PAGEREF _Toc138010754 \h </w:instrText>
            </w:r>
            <w:r w:rsidR="004C6ADE">
              <w:rPr>
                <w:noProof/>
                <w:webHidden/>
              </w:rPr>
            </w:r>
            <w:r w:rsidR="004C6ADE">
              <w:rPr>
                <w:noProof/>
                <w:webHidden/>
              </w:rPr>
              <w:fldChar w:fldCharType="separate"/>
            </w:r>
            <w:r w:rsidR="004C6ADE">
              <w:rPr>
                <w:noProof/>
                <w:webHidden/>
              </w:rPr>
              <w:t>16</w:t>
            </w:r>
            <w:r w:rsidR="004C6ADE">
              <w:rPr>
                <w:noProof/>
                <w:webHidden/>
              </w:rPr>
              <w:fldChar w:fldCharType="end"/>
            </w:r>
          </w:hyperlink>
        </w:p>
        <w:p w14:paraId="1BBDEA7D" w14:textId="01996FCD" w:rsidR="004C6ADE" w:rsidRDefault="00000000">
          <w:pPr>
            <w:pStyle w:val="Spistreci1"/>
            <w:tabs>
              <w:tab w:val="right" w:leader="dot" w:pos="9062"/>
            </w:tabs>
            <w:rPr>
              <w:rFonts w:asciiTheme="minorHAnsi" w:eastAsiaTheme="minorEastAsia" w:hAnsiTheme="minorHAnsi" w:cstheme="minorBidi"/>
              <w:b w:val="0"/>
              <w:bCs w:val="0"/>
              <w:caps w:val="0"/>
              <w:noProof/>
              <w:kern w:val="2"/>
              <w:sz w:val="24"/>
              <w:szCs w:val="24"/>
              <w:lang w:eastAsia="pl-PL"/>
              <w14:ligatures w14:val="standardContextual"/>
            </w:rPr>
          </w:pPr>
          <w:hyperlink w:anchor="_Toc138010755" w:history="1">
            <w:r w:rsidR="004C6ADE" w:rsidRPr="00CD54B2">
              <w:rPr>
                <w:rStyle w:val="Hipercze"/>
                <w:noProof/>
              </w:rPr>
              <w:t>Rozdział XIII. Opis sposobu przygotowania i składania ofert.</w:t>
            </w:r>
            <w:r w:rsidR="004C6ADE">
              <w:rPr>
                <w:noProof/>
                <w:webHidden/>
              </w:rPr>
              <w:tab/>
            </w:r>
            <w:r w:rsidR="004C6ADE">
              <w:rPr>
                <w:noProof/>
                <w:webHidden/>
              </w:rPr>
              <w:fldChar w:fldCharType="begin"/>
            </w:r>
            <w:r w:rsidR="004C6ADE">
              <w:rPr>
                <w:noProof/>
                <w:webHidden/>
              </w:rPr>
              <w:instrText xml:space="preserve"> PAGEREF _Toc138010755 \h </w:instrText>
            </w:r>
            <w:r w:rsidR="004C6ADE">
              <w:rPr>
                <w:noProof/>
                <w:webHidden/>
              </w:rPr>
            </w:r>
            <w:r w:rsidR="004C6ADE">
              <w:rPr>
                <w:noProof/>
                <w:webHidden/>
              </w:rPr>
              <w:fldChar w:fldCharType="separate"/>
            </w:r>
            <w:r w:rsidR="004C6ADE">
              <w:rPr>
                <w:noProof/>
                <w:webHidden/>
              </w:rPr>
              <w:t>16</w:t>
            </w:r>
            <w:r w:rsidR="004C6ADE">
              <w:rPr>
                <w:noProof/>
                <w:webHidden/>
              </w:rPr>
              <w:fldChar w:fldCharType="end"/>
            </w:r>
          </w:hyperlink>
        </w:p>
        <w:p w14:paraId="5FD9706F" w14:textId="72A7D60C" w:rsidR="004C6ADE" w:rsidRDefault="00000000">
          <w:pPr>
            <w:pStyle w:val="Spistreci1"/>
            <w:tabs>
              <w:tab w:val="right" w:leader="dot" w:pos="9062"/>
            </w:tabs>
            <w:rPr>
              <w:rFonts w:asciiTheme="minorHAnsi" w:eastAsiaTheme="minorEastAsia" w:hAnsiTheme="minorHAnsi" w:cstheme="minorBidi"/>
              <w:b w:val="0"/>
              <w:bCs w:val="0"/>
              <w:caps w:val="0"/>
              <w:noProof/>
              <w:kern w:val="2"/>
              <w:sz w:val="24"/>
              <w:szCs w:val="24"/>
              <w:lang w:eastAsia="pl-PL"/>
              <w14:ligatures w14:val="standardContextual"/>
            </w:rPr>
          </w:pPr>
          <w:hyperlink w:anchor="_Toc138010756" w:history="1">
            <w:r w:rsidR="004C6ADE" w:rsidRPr="00CD54B2">
              <w:rPr>
                <w:rStyle w:val="Hipercze"/>
                <w:noProof/>
              </w:rPr>
              <w:t>Rozdział XIV. Termin składania ofert.</w:t>
            </w:r>
            <w:r w:rsidR="004C6ADE">
              <w:rPr>
                <w:noProof/>
                <w:webHidden/>
              </w:rPr>
              <w:tab/>
            </w:r>
            <w:r w:rsidR="004C6ADE">
              <w:rPr>
                <w:noProof/>
                <w:webHidden/>
              </w:rPr>
              <w:fldChar w:fldCharType="begin"/>
            </w:r>
            <w:r w:rsidR="004C6ADE">
              <w:rPr>
                <w:noProof/>
                <w:webHidden/>
              </w:rPr>
              <w:instrText xml:space="preserve"> PAGEREF _Toc138010756 \h </w:instrText>
            </w:r>
            <w:r w:rsidR="004C6ADE">
              <w:rPr>
                <w:noProof/>
                <w:webHidden/>
              </w:rPr>
            </w:r>
            <w:r w:rsidR="004C6ADE">
              <w:rPr>
                <w:noProof/>
                <w:webHidden/>
              </w:rPr>
              <w:fldChar w:fldCharType="separate"/>
            </w:r>
            <w:r w:rsidR="004C6ADE">
              <w:rPr>
                <w:noProof/>
                <w:webHidden/>
              </w:rPr>
              <w:t>17</w:t>
            </w:r>
            <w:r w:rsidR="004C6ADE">
              <w:rPr>
                <w:noProof/>
                <w:webHidden/>
              </w:rPr>
              <w:fldChar w:fldCharType="end"/>
            </w:r>
          </w:hyperlink>
        </w:p>
        <w:p w14:paraId="33BB46EA" w14:textId="1C3CA231" w:rsidR="004C6ADE" w:rsidRDefault="00000000">
          <w:pPr>
            <w:pStyle w:val="Spistreci1"/>
            <w:tabs>
              <w:tab w:val="right" w:leader="dot" w:pos="9062"/>
            </w:tabs>
            <w:rPr>
              <w:rFonts w:asciiTheme="minorHAnsi" w:eastAsiaTheme="minorEastAsia" w:hAnsiTheme="minorHAnsi" w:cstheme="minorBidi"/>
              <w:b w:val="0"/>
              <w:bCs w:val="0"/>
              <w:caps w:val="0"/>
              <w:noProof/>
              <w:kern w:val="2"/>
              <w:sz w:val="24"/>
              <w:szCs w:val="24"/>
              <w:lang w:eastAsia="pl-PL"/>
              <w14:ligatures w14:val="standardContextual"/>
            </w:rPr>
          </w:pPr>
          <w:hyperlink w:anchor="_Toc138010757" w:history="1">
            <w:r w:rsidR="004C6ADE" w:rsidRPr="00CD54B2">
              <w:rPr>
                <w:rStyle w:val="Hipercze"/>
                <w:noProof/>
              </w:rPr>
              <w:t>Rozdział XV. Sposób obliczenia ceny.</w:t>
            </w:r>
            <w:r w:rsidR="004C6ADE">
              <w:rPr>
                <w:noProof/>
                <w:webHidden/>
              </w:rPr>
              <w:tab/>
            </w:r>
            <w:r w:rsidR="004C6ADE">
              <w:rPr>
                <w:noProof/>
                <w:webHidden/>
              </w:rPr>
              <w:fldChar w:fldCharType="begin"/>
            </w:r>
            <w:r w:rsidR="004C6ADE">
              <w:rPr>
                <w:noProof/>
                <w:webHidden/>
              </w:rPr>
              <w:instrText xml:space="preserve"> PAGEREF _Toc138010757 \h </w:instrText>
            </w:r>
            <w:r w:rsidR="004C6ADE">
              <w:rPr>
                <w:noProof/>
                <w:webHidden/>
              </w:rPr>
            </w:r>
            <w:r w:rsidR="004C6ADE">
              <w:rPr>
                <w:noProof/>
                <w:webHidden/>
              </w:rPr>
              <w:fldChar w:fldCharType="separate"/>
            </w:r>
            <w:r w:rsidR="004C6ADE">
              <w:rPr>
                <w:noProof/>
                <w:webHidden/>
              </w:rPr>
              <w:t>18</w:t>
            </w:r>
            <w:r w:rsidR="004C6ADE">
              <w:rPr>
                <w:noProof/>
                <w:webHidden/>
              </w:rPr>
              <w:fldChar w:fldCharType="end"/>
            </w:r>
          </w:hyperlink>
        </w:p>
        <w:p w14:paraId="329C4AC3" w14:textId="3295E2EB" w:rsidR="004C6ADE" w:rsidRDefault="00000000">
          <w:pPr>
            <w:pStyle w:val="Spistreci1"/>
            <w:tabs>
              <w:tab w:val="right" w:leader="dot" w:pos="9062"/>
            </w:tabs>
            <w:rPr>
              <w:rFonts w:asciiTheme="minorHAnsi" w:eastAsiaTheme="minorEastAsia" w:hAnsiTheme="minorHAnsi" w:cstheme="minorBidi"/>
              <w:b w:val="0"/>
              <w:bCs w:val="0"/>
              <w:caps w:val="0"/>
              <w:noProof/>
              <w:kern w:val="2"/>
              <w:sz w:val="24"/>
              <w:szCs w:val="24"/>
              <w:lang w:eastAsia="pl-PL"/>
              <w14:ligatures w14:val="standardContextual"/>
            </w:rPr>
          </w:pPr>
          <w:hyperlink w:anchor="_Toc138010758" w:history="1">
            <w:r w:rsidR="004C6ADE" w:rsidRPr="00CD54B2">
              <w:rPr>
                <w:rStyle w:val="Hipercze"/>
                <w:noProof/>
              </w:rPr>
              <w:t>Rozdział XVI. Opis kryteriów oceny ofert wraz z podaniem wag tych kryteriów i sposobu oceny oferty.</w:t>
            </w:r>
            <w:r w:rsidR="004C6ADE">
              <w:rPr>
                <w:noProof/>
                <w:webHidden/>
              </w:rPr>
              <w:tab/>
            </w:r>
            <w:r w:rsidR="004C6ADE">
              <w:rPr>
                <w:noProof/>
                <w:webHidden/>
              </w:rPr>
              <w:fldChar w:fldCharType="begin"/>
            </w:r>
            <w:r w:rsidR="004C6ADE">
              <w:rPr>
                <w:noProof/>
                <w:webHidden/>
              </w:rPr>
              <w:instrText xml:space="preserve"> PAGEREF _Toc138010758 \h </w:instrText>
            </w:r>
            <w:r w:rsidR="004C6ADE">
              <w:rPr>
                <w:noProof/>
                <w:webHidden/>
              </w:rPr>
            </w:r>
            <w:r w:rsidR="004C6ADE">
              <w:rPr>
                <w:noProof/>
                <w:webHidden/>
              </w:rPr>
              <w:fldChar w:fldCharType="separate"/>
            </w:r>
            <w:r w:rsidR="004C6ADE">
              <w:rPr>
                <w:noProof/>
                <w:webHidden/>
              </w:rPr>
              <w:t>18</w:t>
            </w:r>
            <w:r w:rsidR="004C6ADE">
              <w:rPr>
                <w:noProof/>
                <w:webHidden/>
              </w:rPr>
              <w:fldChar w:fldCharType="end"/>
            </w:r>
          </w:hyperlink>
        </w:p>
        <w:p w14:paraId="30ECE6D2" w14:textId="3EF99AA1" w:rsidR="004C6ADE" w:rsidRDefault="00000000">
          <w:pPr>
            <w:pStyle w:val="Spistreci1"/>
            <w:tabs>
              <w:tab w:val="right" w:leader="dot" w:pos="9062"/>
            </w:tabs>
            <w:rPr>
              <w:rFonts w:asciiTheme="minorHAnsi" w:eastAsiaTheme="minorEastAsia" w:hAnsiTheme="minorHAnsi" w:cstheme="minorBidi"/>
              <w:b w:val="0"/>
              <w:bCs w:val="0"/>
              <w:caps w:val="0"/>
              <w:noProof/>
              <w:kern w:val="2"/>
              <w:sz w:val="24"/>
              <w:szCs w:val="24"/>
              <w:lang w:eastAsia="pl-PL"/>
              <w14:ligatures w14:val="standardContextual"/>
            </w:rPr>
          </w:pPr>
          <w:hyperlink w:anchor="_Toc138010759" w:history="1">
            <w:r w:rsidR="004C6ADE" w:rsidRPr="00CD54B2">
              <w:rPr>
                <w:rStyle w:val="Hipercze"/>
                <w:noProof/>
              </w:rPr>
              <w:t>Rozdział XVII. Informacje o formalnościach, jakie muszą zostać dopełnione po wyborze oferty w celu zawarcia umowy w sprawie zamówienia publicznego.</w:t>
            </w:r>
            <w:r w:rsidR="004C6ADE">
              <w:rPr>
                <w:noProof/>
                <w:webHidden/>
              </w:rPr>
              <w:tab/>
            </w:r>
            <w:r w:rsidR="004C6ADE">
              <w:rPr>
                <w:noProof/>
                <w:webHidden/>
              </w:rPr>
              <w:fldChar w:fldCharType="begin"/>
            </w:r>
            <w:r w:rsidR="004C6ADE">
              <w:rPr>
                <w:noProof/>
                <w:webHidden/>
              </w:rPr>
              <w:instrText xml:space="preserve"> PAGEREF _Toc138010759 \h </w:instrText>
            </w:r>
            <w:r w:rsidR="004C6ADE">
              <w:rPr>
                <w:noProof/>
                <w:webHidden/>
              </w:rPr>
            </w:r>
            <w:r w:rsidR="004C6ADE">
              <w:rPr>
                <w:noProof/>
                <w:webHidden/>
              </w:rPr>
              <w:fldChar w:fldCharType="separate"/>
            </w:r>
            <w:r w:rsidR="004C6ADE">
              <w:rPr>
                <w:noProof/>
                <w:webHidden/>
              </w:rPr>
              <w:t>21</w:t>
            </w:r>
            <w:r w:rsidR="004C6ADE">
              <w:rPr>
                <w:noProof/>
                <w:webHidden/>
              </w:rPr>
              <w:fldChar w:fldCharType="end"/>
            </w:r>
          </w:hyperlink>
        </w:p>
        <w:p w14:paraId="0B5FC0D0" w14:textId="6B531591" w:rsidR="004C6ADE" w:rsidRDefault="00000000">
          <w:pPr>
            <w:pStyle w:val="Spistreci1"/>
            <w:tabs>
              <w:tab w:val="right" w:leader="dot" w:pos="9062"/>
            </w:tabs>
            <w:rPr>
              <w:rFonts w:asciiTheme="minorHAnsi" w:eastAsiaTheme="minorEastAsia" w:hAnsiTheme="minorHAnsi" w:cstheme="minorBidi"/>
              <w:b w:val="0"/>
              <w:bCs w:val="0"/>
              <w:caps w:val="0"/>
              <w:noProof/>
              <w:kern w:val="2"/>
              <w:sz w:val="24"/>
              <w:szCs w:val="24"/>
              <w:lang w:eastAsia="pl-PL"/>
              <w14:ligatures w14:val="standardContextual"/>
            </w:rPr>
          </w:pPr>
          <w:hyperlink w:anchor="_Toc138010760" w:history="1">
            <w:r w:rsidR="004C6ADE" w:rsidRPr="00CD54B2">
              <w:rPr>
                <w:rStyle w:val="Hipercze"/>
                <w:noProof/>
              </w:rPr>
              <w:t>Rozdział XVIII. Pouczenie o środkach ochrony prawnej przysługujących Wykonawcy.</w:t>
            </w:r>
            <w:r w:rsidR="004C6ADE">
              <w:rPr>
                <w:noProof/>
                <w:webHidden/>
              </w:rPr>
              <w:tab/>
            </w:r>
            <w:r w:rsidR="004C6ADE">
              <w:rPr>
                <w:noProof/>
                <w:webHidden/>
              </w:rPr>
              <w:fldChar w:fldCharType="begin"/>
            </w:r>
            <w:r w:rsidR="004C6ADE">
              <w:rPr>
                <w:noProof/>
                <w:webHidden/>
              </w:rPr>
              <w:instrText xml:space="preserve"> PAGEREF _Toc138010760 \h </w:instrText>
            </w:r>
            <w:r w:rsidR="004C6ADE">
              <w:rPr>
                <w:noProof/>
                <w:webHidden/>
              </w:rPr>
            </w:r>
            <w:r w:rsidR="004C6ADE">
              <w:rPr>
                <w:noProof/>
                <w:webHidden/>
              </w:rPr>
              <w:fldChar w:fldCharType="separate"/>
            </w:r>
            <w:r w:rsidR="004C6ADE">
              <w:rPr>
                <w:noProof/>
                <w:webHidden/>
              </w:rPr>
              <w:t>22</w:t>
            </w:r>
            <w:r w:rsidR="004C6ADE">
              <w:rPr>
                <w:noProof/>
                <w:webHidden/>
              </w:rPr>
              <w:fldChar w:fldCharType="end"/>
            </w:r>
          </w:hyperlink>
        </w:p>
        <w:p w14:paraId="737499B7" w14:textId="41EF124E" w:rsidR="004C6ADE" w:rsidRDefault="00000000">
          <w:pPr>
            <w:pStyle w:val="Spistreci1"/>
            <w:tabs>
              <w:tab w:val="right" w:leader="dot" w:pos="9062"/>
            </w:tabs>
            <w:rPr>
              <w:rFonts w:asciiTheme="minorHAnsi" w:eastAsiaTheme="minorEastAsia" w:hAnsiTheme="minorHAnsi" w:cstheme="minorBidi"/>
              <w:b w:val="0"/>
              <w:bCs w:val="0"/>
              <w:caps w:val="0"/>
              <w:noProof/>
              <w:kern w:val="2"/>
              <w:sz w:val="24"/>
              <w:szCs w:val="24"/>
              <w:lang w:eastAsia="pl-PL"/>
              <w14:ligatures w14:val="standardContextual"/>
            </w:rPr>
          </w:pPr>
          <w:hyperlink w:anchor="_Toc138010761" w:history="1">
            <w:r w:rsidR="004C6ADE" w:rsidRPr="00CD54B2">
              <w:rPr>
                <w:rStyle w:val="Hipercze"/>
                <w:noProof/>
              </w:rPr>
              <w:t>Rozdział XIX. Zabezpieczenia należytego wykonania umowy.</w:t>
            </w:r>
            <w:r w:rsidR="004C6ADE">
              <w:rPr>
                <w:noProof/>
                <w:webHidden/>
              </w:rPr>
              <w:tab/>
            </w:r>
            <w:r w:rsidR="004C6ADE">
              <w:rPr>
                <w:noProof/>
                <w:webHidden/>
              </w:rPr>
              <w:fldChar w:fldCharType="begin"/>
            </w:r>
            <w:r w:rsidR="004C6ADE">
              <w:rPr>
                <w:noProof/>
                <w:webHidden/>
              </w:rPr>
              <w:instrText xml:space="preserve"> PAGEREF _Toc138010761 \h </w:instrText>
            </w:r>
            <w:r w:rsidR="004C6ADE">
              <w:rPr>
                <w:noProof/>
                <w:webHidden/>
              </w:rPr>
            </w:r>
            <w:r w:rsidR="004C6ADE">
              <w:rPr>
                <w:noProof/>
                <w:webHidden/>
              </w:rPr>
              <w:fldChar w:fldCharType="separate"/>
            </w:r>
            <w:r w:rsidR="004C6ADE">
              <w:rPr>
                <w:noProof/>
                <w:webHidden/>
              </w:rPr>
              <w:t>22</w:t>
            </w:r>
            <w:r w:rsidR="004C6ADE">
              <w:rPr>
                <w:noProof/>
                <w:webHidden/>
              </w:rPr>
              <w:fldChar w:fldCharType="end"/>
            </w:r>
          </w:hyperlink>
        </w:p>
        <w:p w14:paraId="5B39FD7C" w14:textId="2FD8DF82" w:rsidR="004C6ADE" w:rsidRDefault="00000000">
          <w:pPr>
            <w:pStyle w:val="Spistreci1"/>
            <w:tabs>
              <w:tab w:val="right" w:leader="dot" w:pos="9062"/>
            </w:tabs>
            <w:rPr>
              <w:rFonts w:asciiTheme="minorHAnsi" w:eastAsiaTheme="minorEastAsia" w:hAnsiTheme="minorHAnsi" w:cstheme="minorBidi"/>
              <w:b w:val="0"/>
              <w:bCs w:val="0"/>
              <w:caps w:val="0"/>
              <w:noProof/>
              <w:kern w:val="2"/>
              <w:sz w:val="24"/>
              <w:szCs w:val="24"/>
              <w:lang w:eastAsia="pl-PL"/>
              <w14:ligatures w14:val="standardContextual"/>
            </w:rPr>
          </w:pPr>
          <w:hyperlink w:anchor="_Toc138010762" w:history="1">
            <w:r w:rsidR="004C6ADE" w:rsidRPr="00CD54B2">
              <w:rPr>
                <w:rStyle w:val="Hipercze"/>
                <w:noProof/>
              </w:rPr>
              <w:t>Rozdział XX. Wykaz załączników do SWZ</w:t>
            </w:r>
            <w:r w:rsidR="004C6ADE">
              <w:rPr>
                <w:noProof/>
                <w:webHidden/>
              </w:rPr>
              <w:tab/>
            </w:r>
            <w:r w:rsidR="004C6ADE">
              <w:rPr>
                <w:noProof/>
                <w:webHidden/>
              </w:rPr>
              <w:fldChar w:fldCharType="begin"/>
            </w:r>
            <w:r w:rsidR="004C6ADE">
              <w:rPr>
                <w:noProof/>
                <w:webHidden/>
              </w:rPr>
              <w:instrText xml:space="preserve"> PAGEREF _Toc138010762 \h </w:instrText>
            </w:r>
            <w:r w:rsidR="004C6ADE">
              <w:rPr>
                <w:noProof/>
                <w:webHidden/>
              </w:rPr>
            </w:r>
            <w:r w:rsidR="004C6ADE">
              <w:rPr>
                <w:noProof/>
                <w:webHidden/>
              </w:rPr>
              <w:fldChar w:fldCharType="separate"/>
            </w:r>
            <w:r w:rsidR="004C6ADE">
              <w:rPr>
                <w:noProof/>
                <w:webHidden/>
              </w:rPr>
              <w:t>23</w:t>
            </w:r>
            <w:r w:rsidR="004C6ADE">
              <w:rPr>
                <w:noProof/>
                <w:webHidden/>
              </w:rPr>
              <w:fldChar w:fldCharType="end"/>
            </w:r>
          </w:hyperlink>
        </w:p>
        <w:p w14:paraId="4FB526B3" w14:textId="5ABE6F90" w:rsidR="008B56B6" w:rsidRPr="0079037D" w:rsidRDefault="00EF0349" w:rsidP="008B56B6">
          <w:pPr>
            <w:rPr>
              <w:b/>
              <w:noProof/>
            </w:rPr>
          </w:pPr>
          <w:r>
            <w:rPr>
              <w:rFonts w:cstheme="minorHAnsi"/>
              <w:caps/>
              <w:sz w:val="20"/>
              <w:szCs w:val="20"/>
            </w:rPr>
            <w:fldChar w:fldCharType="end"/>
          </w:r>
        </w:p>
      </w:sdtContent>
    </w:sdt>
    <w:p w14:paraId="44BC1E8B" w14:textId="36DC3E1E" w:rsidR="00800D2F" w:rsidRPr="0079037D" w:rsidRDefault="00B333D3" w:rsidP="008B56B6">
      <w:r w:rsidRPr="0079037D">
        <w:br w:type="page"/>
      </w:r>
    </w:p>
    <w:p w14:paraId="75BFECA7" w14:textId="2C99079A" w:rsidR="00FE3F0A" w:rsidRPr="0079037D" w:rsidRDefault="00863016" w:rsidP="00EE7737">
      <w:pPr>
        <w:pStyle w:val="Nagwek1"/>
        <w:rPr>
          <w:rFonts w:cs="Arial"/>
          <w:sz w:val="36"/>
          <w:szCs w:val="36"/>
        </w:rPr>
      </w:pPr>
      <w:r w:rsidRPr="0079037D">
        <w:lastRenderedPageBreak/>
        <w:br/>
      </w:r>
      <w:bookmarkStart w:id="1" w:name="_Toc138010743"/>
      <w:r w:rsidR="00CA1D6A" w:rsidRPr="0079037D">
        <w:rPr>
          <w:rFonts w:cs="Arial"/>
          <w:sz w:val="36"/>
          <w:szCs w:val="36"/>
        </w:rPr>
        <w:t>Dane oraz adres Zamawiającego.</w:t>
      </w:r>
      <w:bookmarkEnd w:id="1"/>
    </w:p>
    <w:p w14:paraId="6325CEA8" w14:textId="77777777" w:rsidR="00FE3F0A" w:rsidRPr="0079037D" w:rsidRDefault="00FE3F0A" w:rsidP="00FE3F0A">
      <w:pPr>
        <w:rPr>
          <w:rFonts w:cs="Arial"/>
        </w:rPr>
      </w:pPr>
      <w:r w:rsidRPr="0079037D">
        <w:rPr>
          <w:rFonts w:cs="Arial"/>
        </w:rPr>
        <w:t>Dane Zamawiającego:</w:t>
      </w:r>
    </w:p>
    <w:p w14:paraId="3C75E02B" w14:textId="77777777" w:rsidR="00FE3F0A" w:rsidRPr="0079037D" w:rsidRDefault="00FE3F0A" w:rsidP="00FE3F0A">
      <w:pPr>
        <w:rPr>
          <w:rFonts w:cs="Arial"/>
        </w:rPr>
      </w:pPr>
      <w:r w:rsidRPr="0079037D">
        <w:rPr>
          <w:rFonts w:cs="Arial"/>
        </w:rPr>
        <w:t>Komunikacja Miejska Rybnik Sp. z o.o.</w:t>
      </w:r>
    </w:p>
    <w:p w14:paraId="1125A2FF" w14:textId="77777777" w:rsidR="00FE3F0A" w:rsidRPr="0079037D" w:rsidRDefault="00FE3F0A" w:rsidP="00FE3F0A">
      <w:pPr>
        <w:rPr>
          <w:rFonts w:cs="Arial"/>
        </w:rPr>
      </w:pPr>
      <w:r w:rsidRPr="0079037D">
        <w:rPr>
          <w:rFonts w:cs="Arial"/>
        </w:rPr>
        <w:t>NIP: 642-32-36-629</w:t>
      </w:r>
    </w:p>
    <w:p w14:paraId="6BEACE27" w14:textId="77777777" w:rsidR="00FE3F0A" w:rsidRPr="0079037D" w:rsidRDefault="00FE3F0A" w:rsidP="00FE3F0A">
      <w:pPr>
        <w:rPr>
          <w:rFonts w:cs="Arial"/>
        </w:rPr>
      </w:pPr>
      <w:r w:rsidRPr="0079037D">
        <w:rPr>
          <w:rFonts w:cs="Arial"/>
        </w:rPr>
        <w:t>ul. Budowlanych 6</w:t>
      </w:r>
    </w:p>
    <w:p w14:paraId="29F38CE1" w14:textId="77777777" w:rsidR="00FE3F0A" w:rsidRPr="0079037D" w:rsidRDefault="00FE3F0A" w:rsidP="00FE3F0A">
      <w:pPr>
        <w:rPr>
          <w:rFonts w:cs="Arial"/>
        </w:rPr>
      </w:pPr>
      <w:r w:rsidRPr="0079037D">
        <w:rPr>
          <w:rFonts w:cs="Arial"/>
        </w:rPr>
        <w:t>44-200 Rybnik</w:t>
      </w:r>
    </w:p>
    <w:p w14:paraId="7F705DFD" w14:textId="77777777" w:rsidR="00FE3F0A" w:rsidRPr="0079037D" w:rsidRDefault="00FE3F0A" w:rsidP="00FE3F0A">
      <w:pPr>
        <w:rPr>
          <w:rFonts w:cs="Arial"/>
        </w:rPr>
      </w:pPr>
      <w:r w:rsidRPr="0079037D">
        <w:rPr>
          <w:rFonts w:cs="Arial"/>
        </w:rPr>
        <w:t>Telefon.: 32 755 71 60</w:t>
      </w:r>
    </w:p>
    <w:p w14:paraId="14D2B357" w14:textId="5F23C59A" w:rsidR="00FE3F0A" w:rsidRPr="0079037D" w:rsidRDefault="00FE3F0A" w:rsidP="00FE3F0A">
      <w:pPr>
        <w:rPr>
          <w:rFonts w:cs="Arial"/>
        </w:rPr>
      </w:pPr>
      <w:r w:rsidRPr="0079037D">
        <w:rPr>
          <w:rFonts w:cs="Arial"/>
        </w:rPr>
        <w:t>Adres strony internetowej:</w:t>
      </w:r>
      <w:r w:rsidRPr="0079037D">
        <w:rPr>
          <w:rFonts w:cs="Arial"/>
        </w:rPr>
        <w:tab/>
        <w:t>www.km.rybnik.pl</w:t>
      </w:r>
    </w:p>
    <w:p w14:paraId="06DA6317" w14:textId="6D9AE496" w:rsidR="00FE3F0A" w:rsidRDefault="00FE3F0A" w:rsidP="00FE3F0A">
      <w:pPr>
        <w:rPr>
          <w:rFonts w:cs="Arial"/>
        </w:rPr>
      </w:pPr>
      <w:r w:rsidRPr="0079037D">
        <w:rPr>
          <w:rFonts w:cs="Arial"/>
        </w:rPr>
        <w:t xml:space="preserve">Adres poczty elektronicznej: </w:t>
      </w:r>
      <w:hyperlink r:id="rId9" w:history="1">
        <w:r w:rsidR="00CC4A43" w:rsidRPr="004A4878">
          <w:rPr>
            <w:rStyle w:val="Hipercze"/>
            <w:rFonts w:cs="Arial"/>
          </w:rPr>
          <w:t>sekretariat@km.rybnik.pl</w:t>
        </w:r>
      </w:hyperlink>
    </w:p>
    <w:p w14:paraId="3E7D7DB1" w14:textId="6A404939" w:rsidR="00CC4A43" w:rsidRPr="0079037D" w:rsidRDefault="00CC4A43" w:rsidP="00FE3F0A">
      <w:pPr>
        <w:rPr>
          <w:rFonts w:cs="Arial"/>
        </w:rPr>
      </w:pPr>
      <w:r>
        <w:rPr>
          <w:rFonts w:cs="Arial"/>
        </w:rPr>
        <w:t xml:space="preserve">Zapytanie prowadzone jest wyłącznie za pomocą Platformy zakupowej zamawiającego pod adresem: </w:t>
      </w:r>
      <w:r w:rsidRPr="00591C30">
        <w:rPr>
          <w:rFonts w:cs="Arial"/>
        </w:rPr>
        <w:t>https://platformazakupowa.pl/pn/km_rybnik</w:t>
      </w:r>
    </w:p>
    <w:p w14:paraId="0883ECE3" w14:textId="100A8F9D" w:rsidR="00C33D3F" w:rsidRPr="0079037D" w:rsidRDefault="00C33D3F" w:rsidP="00C33D3F">
      <w:pPr>
        <w:pStyle w:val="Nagwek1"/>
        <w:rPr>
          <w:sz w:val="36"/>
          <w:szCs w:val="36"/>
        </w:rPr>
      </w:pPr>
      <w:r w:rsidRPr="0079037D">
        <w:br/>
      </w:r>
      <w:bookmarkStart w:id="2" w:name="_Toc138010744"/>
      <w:r w:rsidRPr="0079037D">
        <w:rPr>
          <w:sz w:val="36"/>
          <w:szCs w:val="36"/>
        </w:rPr>
        <w:t>Ochrona danych osobowych.</w:t>
      </w:r>
      <w:bookmarkEnd w:id="2"/>
    </w:p>
    <w:p w14:paraId="1A4E6060" w14:textId="77777777" w:rsidR="00C76F6C" w:rsidRPr="006E1488" w:rsidRDefault="00C76F6C" w:rsidP="00C76F6C">
      <w:pPr>
        <w:spacing w:before="240"/>
        <w:jc w:val="both"/>
        <w:rPr>
          <w:rFonts w:cs="Arial"/>
        </w:rPr>
      </w:pPr>
      <w:r w:rsidRPr="006E1488">
        <w:rPr>
          <w:rFonts w:cs="Arial"/>
        </w:rPr>
        <w:t>Zgodnie z art. 13 Rozporządzenia Parlamentu Europejskiego i Rady (UE) nr 2016/679 z dnia 27 kwietnia 2016 roku, informuję, że:</w:t>
      </w:r>
    </w:p>
    <w:p w14:paraId="4BD40C3B" w14:textId="77777777" w:rsidR="00C76F6C" w:rsidRPr="006E1488" w:rsidRDefault="00C76F6C" w:rsidP="00C76F6C">
      <w:pPr>
        <w:contextualSpacing/>
        <w:jc w:val="both"/>
        <w:rPr>
          <w:rFonts w:eastAsia="Arial" w:cs="Arial"/>
        </w:rPr>
      </w:pPr>
      <w:r w:rsidRPr="006E1488">
        <w:rPr>
          <w:rFonts w:eastAsia="Arial" w:cs="Arial"/>
        </w:rPr>
        <w:t>Administratorem Danych Osobowych jest Komunikacja Miejska Rybnik Sp. z o.o.,</w:t>
      </w:r>
      <w:r w:rsidRPr="006E1488">
        <w:rPr>
          <w:rFonts w:eastAsia="Arial" w:cs="Arial"/>
        </w:rPr>
        <w:br/>
        <w:t>ul. Budowlanych 6, 44-200 Rybnik, adres e-mail: sekretariat@km.rybnik.pl (dalej jako „ADO”).</w:t>
      </w:r>
    </w:p>
    <w:p w14:paraId="20E6069B" w14:textId="77777777" w:rsidR="00C76F6C" w:rsidRPr="006E1488" w:rsidRDefault="00C76F6C">
      <w:pPr>
        <w:numPr>
          <w:ilvl w:val="0"/>
          <w:numId w:val="5"/>
        </w:numPr>
        <w:pBdr>
          <w:top w:val="nil"/>
          <w:left w:val="nil"/>
          <w:bottom w:val="nil"/>
          <w:right w:val="nil"/>
          <w:between w:val="nil"/>
        </w:pBdr>
        <w:contextualSpacing/>
        <w:rPr>
          <w:rFonts w:eastAsia="Arial" w:cs="Arial"/>
          <w:color w:val="000000"/>
        </w:rPr>
      </w:pPr>
      <w:r w:rsidRPr="006E1488">
        <w:rPr>
          <w:rFonts w:eastAsia="Arial" w:cs="Arial"/>
          <w:color w:val="000000"/>
        </w:rPr>
        <w:t>Dane kontaktowe Inspektora Ochrony Danych e-mail: iod@km.rybnik.pl.</w:t>
      </w:r>
    </w:p>
    <w:p w14:paraId="3398339D" w14:textId="77777777" w:rsidR="00C76F6C" w:rsidRPr="00DA658D" w:rsidRDefault="00C76F6C">
      <w:pPr>
        <w:numPr>
          <w:ilvl w:val="0"/>
          <w:numId w:val="5"/>
        </w:numPr>
        <w:pBdr>
          <w:top w:val="nil"/>
          <w:left w:val="nil"/>
          <w:bottom w:val="nil"/>
          <w:right w:val="nil"/>
          <w:between w:val="nil"/>
        </w:pBdr>
        <w:contextualSpacing/>
        <w:rPr>
          <w:rFonts w:eastAsia="Arial" w:cs="Arial"/>
          <w:color w:val="000000"/>
        </w:rPr>
      </w:pPr>
      <w:r w:rsidRPr="006E1488">
        <w:rPr>
          <w:rFonts w:eastAsia="Arial" w:cs="Arial"/>
          <w:color w:val="000000"/>
        </w:rPr>
        <w:t xml:space="preserve">W odniesieniu do Pani/Pana danych osobowych decyzje nie będą podejmowane </w:t>
      </w:r>
      <w:r w:rsidRPr="006E1488">
        <w:rPr>
          <w:rFonts w:eastAsia="Arial" w:cs="Arial"/>
          <w:color w:val="000000"/>
        </w:rPr>
        <w:br/>
        <w:t>w sposób zautomatyzowany, stosownie do art. 22 RODO.</w:t>
      </w:r>
    </w:p>
    <w:p w14:paraId="7100D690" w14:textId="77777777" w:rsidR="00C76F6C" w:rsidRPr="006E1488" w:rsidRDefault="00C76F6C">
      <w:pPr>
        <w:numPr>
          <w:ilvl w:val="0"/>
          <w:numId w:val="5"/>
        </w:numPr>
        <w:pBdr>
          <w:top w:val="nil"/>
          <w:left w:val="nil"/>
          <w:bottom w:val="nil"/>
          <w:right w:val="nil"/>
          <w:between w:val="nil"/>
        </w:pBdr>
        <w:contextualSpacing/>
        <w:rPr>
          <w:rFonts w:eastAsia="Arial" w:cs="Arial"/>
          <w:color w:val="000000"/>
        </w:rPr>
      </w:pPr>
      <w:r w:rsidRPr="006E1488">
        <w:rPr>
          <w:rFonts w:eastAsia="Arial" w:cs="Arial"/>
          <w:color w:val="000000"/>
        </w:rPr>
        <w:t>Posiada Pani/Pan:</w:t>
      </w:r>
    </w:p>
    <w:p w14:paraId="48344BEC" w14:textId="77777777" w:rsidR="00C76F6C" w:rsidRPr="006E1488" w:rsidRDefault="00C76F6C">
      <w:pPr>
        <w:numPr>
          <w:ilvl w:val="1"/>
          <w:numId w:val="5"/>
        </w:numPr>
        <w:pBdr>
          <w:top w:val="nil"/>
          <w:left w:val="nil"/>
          <w:bottom w:val="nil"/>
          <w:right w:val="nil"/>
          <w:between w:val="nil"/>
        </w:pBdr>
        <w:contextualSpacing/>
        <w:rPr>
          <w:rFonts w:eastAsia="Arial" w:cs="Arial"/>
          <w:color w:val="000000"/>
        </w:rPr>
      </w:pPr>
      <w:r w:rsidRPr="006E1488">
        <w:rPr>
          <w:rFonts w:eastAsia="Arial" w:cs="Arial"/>
          <w:color w:val="000000"/>
        </w:rPr>
        <w:t>na podstawie art. 15 RODO prawo dostępu do danych osobowych Pani/Pana dotyczących</w:t>
      </w:r>
      <w:r>
        <w:rPr>
          <w:rFonts w:eastAsia="Arial" w:cs="Arial"/>
          <w:color w:val="000000"/>
        </w:rPr>
        <w:t>,</w:t>
      </w:r>
    </w:p>
    <w:p w14:paraId="19516F15" w14:textId="77777777" w:rsidR="00C76F6C" w:rsidRPr="006E1488" w:rsidRDefault="00C76F6C">
      <w:pPr>
        <w:numPr>
          <w:ilvl w:val="1"/>
          <w:numId w:val="5"/>
        </w:numPr>
        <w:pBdr>
          <w:top w:val="nil"/>
          <w:left w:val="nil"/>
          <w:bottom w:val="nil"/>
          <w:right w:val="nil"/>
          <w:between w:val="nil"/>
        </w:pBdr>
        <w:contextualSpacing/>
        <w:rPr>
          <w:rFonts w:eastAsia="Arial" w:cs="Arial"/>
          <w:color w:val="000000"/>
        </w:rPr>
      </w:pPr>
      <w:r w:rsidRPr="006E1488">
        <w:rPr>
          <w:rFonts w:eastAsia="Arial" w:cs="Arial"/>
          <w:color w:val="000000"/>
        </w:rPr>
        <w:t>na podstawie art. 16 RODO prawo do sprostowania Pani/Pana danych osobowych</w:t>
      </w:r>
      <w:r>
        <w:rPr>
          <w:rFonts w:eastAsia="Arial" w:cs="Arial"/>
          <w:color w:val="000000"/>
        </w:rPr>
        <w:t>,</w:t>
      </w:r>
    </w:p>
    <w:p w14:paraId="641F4401" w14:textId="77777777" w:rsidR="00C76F6C" w:rsidRPr="006E1488" w:rsidRDefault="00C76F6C">
      <w:pPr>
        <w:numPr>
          <w:ilvl w:val="1"/>
          <w:numId w:val="5"/>
        </w:numPr>
        <w:pBdr>
          <w:top w:val="nil"/>
          <w:left w:val="nil"/>
          <w:bottom w:val="nil"/>
          <w:right w:val="nil"/>
          <w:between w:val="nil"/>
        </w:pBdr>
        <w:contextualSpacing/>
        <w:rPr>
          <w:rFonts w:eastAsia="Arial" w:cs="Arial"/>
          <w:color w:val="000000"/>
        </w:rPr>
      </w:pPr>
      <w:r w:rsidRPr="006E1488">
        <w:rPr>
          <w:rFonts w:eastAsia="Arial" w:cs="Arial"/>
          <w:color w:val="000000"/>
        </w:rPr>
        <w:t>na podstawie art. 18 RODO prawo żądania od administratora ograniczenia przetwarzania danych osobowych z zastrzeżeniem przypadków, o których mowa w art. 18 ust. 2 RODO</w:t>
      </w:r>
      <w:r>
        <w:rPr>
          <w:rFonts w:eastAsia="Arial" w:cs="Arial"/>
          <w:color w:val="000000"/>
        </w:rPr>
        <w:t>,</w:t>
      </w:r>
    </w:p>
    <w:p w14:paraId="1E80D03A" w14:textId="77777777" w:rsidR="00C76F6C" w:rsidRPr="006E1488" w:rsidRDefault="00C76F6C">
      <w:pPr>
        <w:numPr>
          <w:ilvl w:val="1"/>
          <w:numId w:val="5"/>
        </w:numPr>
        <w:pBdr>
          <w:top w:val="nil"/>
          <w:left w:val="nil"/>
          <w:bottom w:val="nil"/>
          <w:right w:val="nil"/>
          <w:between w:val="nil"/>
        </w:pBdr>
        <w:contextualSpacing/>
        <w:rPr>
          <w:rFonts w:eastAsia="Arial" w:cs="Arial"/>
          <w:color w:val="000000"/>
        </w:rPr>
      </w:pPr>
      <w:r w:rsidRPr="006E1488">
        <w:rPr>
          <w:rFonts w:eastAsia="Arial" w:cs="Arial"/>
          <w:color w:val="000000"/>
        </w:rPr>
        <w:lastRenderedPageBreak/>
        <w:t>prawo do wniesienia skargi do Prezesa Urzędu Ochrony Danych Osobowych, gdy uzna Pani/Pan, że przetwarzanie danych osobowych Pani/Pana dotyczących narusza przepisy RODO.</w:t>
      </w:r>
    </w:p>
    <w:p w14:paraId="4EC11032" w14:textId="77777777" w:rsidR="00C76F6C" w:rsidRPr="006E1488" w:rsidRDefault="00C76F6C">
      <w:pPr>
        <w:numPr>
          <w:ilvl w:val="0"/>
          <w:numId w:val="5"/>
        </w:numPr>
        <w:pBdr>
          <w:top w:val="nil"/>
          <w:left w:val="nil"/>
          <w:bottom w:val="nil"/>
          <w:right w:val="nil"/>
          <w:between w:val="nil"/>
        </w:pBdr>
        <w:contextualSpacing/>
        <w:rPr>
          <w:rFonts w:eastAsia="Arial" w:cs="Arial"/>
          <w:color w:val="000000"/>
        </w:rPr>
      </w:pPr>
      <w:r w:rsidRPr="006E1488">
        <w:rPr>
          <w:rFonts w:eastAsia="Arial" w:cs="Arial"/>
          <w:color w:val="000000"/>
        </w:rPr>
        <w:t>Nie przysługuje Pani/Panu:</w:t>
      </w:r>
    </w:p>
    <w:p w14:paraId="5F9720CF" w14:textId="77777777" w:rsidR="00C76F6C" w:rsidRPr="006E1488" w:rsidRDefault="00C76F6C">
      <w:pPr>
        <w:numPr>
          <w:ilvl w:val="1"/>
          <w:numId w:val="5"/>
        </w:numPr>
        <w:pBdr>
          <w:top w:val="nil"/>
          <w:left w:val="nil"/>
          <w:bottom w:val="nil"/>
          <w:right w:val="nil"/>
          <w:between w:val="nil"/>
        </w:pBdr>
        <w:contextualSpacing/>
        <w:rPr>
          <w:rFonts w:eastAsia="Arial" w:cs="Arial"/>
          <w:color w:val="000000"/>
        </w:rPr>
      </w:pPr>
      <w:r w:rsidRPr="006E1488">
        <w:rPr>
          <w:rFonts w:eastAsia="Arial" w:cs="Arial"/>
          <w:color w:val="000000"/>
        </w:rPr>
        <w:t>w związku z art. 17 ust. 3 lit. b, d lub e RODO prawo do usunięcia danych osobowych</w:t>
      </w:r>
      <w:r>
        <w:rPr>
          <w:rFonts w:eastAsia="Arial" w:cs="Arial"/>
          <w:color w:val="000000"/>
        </w:rPr>
        <w:t>,</w:t>
      </w:r>
    </w:p>
    <w:p w14:paraId="43D28C73" w14:textId="77777777" w:rsidR="00C76F6C" w:rsidRPr="006E1488" w:rsidRDefault="00C76F6C">
      <w:pPr>
        <w:numPr>
          <w:ilvl w:val="1"/>
          <w:numId w:val="5"/>
        </w:numPr>
        <w:pBdr>
          <w:top w:val="nil"/>
          <w:left w:val="nil"/>
          <w:bottom w:val="nil"/>
          <w:right w:val="nil"/>
          <w:between w:val="nil"/>
        </w:pBdr>
        <w:contextualSpacing/>
        <w:rPr>
          <w:rFonts w:eastAsia="Arial" w:cs="Arial"/>
          <w:color w:val="000000"/>
        </w:rPr>
      </w:pPr>
      <w:r w:rsidRPr="006E1488">
        <w:rPr>
          <w:rFonts w:eastAsia="Arial" w:cs="Arial"/>
          <w:color w:val="000000"/>
        </w:rPr>
        <w:t>prawo do przenoszenia danych osobowych, o którym mowa w art. 20 RODO</w:t>
      </w:r>
      <w:r>
        <w:rPr>
          <w:rFonts w:eastAsia="Arial" w:cs="Arial"/>
          <w:color w:val="000000"/>
        </w:rPr>
        <w:t>,</w:t>
      </w:r>
    </w:p>
    <w:p w14:paraId="7F62FD27" w14:textId="77777777" w:rsidR="00C76F6C" w:rsidRPr="006E1488" w:rsidRDefault="00C76F6C">
      <w:pPr>
        <w:numPr>
          <w:ilvl w:val="1"/>
          <w:numId w:val="5"/>
        </w:numPr>
        <w:pBdr>
          <w:top w:val="nil"/>
          <w:left w:val="nil"/>
          <w:bottom w:val="nil"/>
          <w:right w:val="nil"/>
          <w:between w:val="nil"/>
        </w:pBdr>
        <w:contextualSpacing/>
        <w:rPr>
          <w:rFonts w:eastAsia="Arial" w:cs="Arial"/>
          <w:color w:val="000000"/>
        </w:rPr>
      </w:pPr>
      <w:r w:rsidRPr="006E1488">
        <w:rPr>
          <w:rFonts w:eastAsia="Arial" w:cs="Arial"/>
          <w:color w:val="000000"/>
        </w:rPr>
        <w:t>na podstawie art. 21 RODO prawo sprzeciwu, wobec przetwarzania danych osobowych zgromadzonych na podstawie art. 6 ust. 1 lit. c RODO.</w:t>
      </w:r>
    </w:p>
    <w:p w14:paraId="1DEBDDFF" w14:textId="1396B828" w:rsidR="00C33D3F" w:rsidRPr="0079037D" w:rsidRDefault="00C76F6C">
      <w:pPr>
        <w:pStyle w:val="Akapitzlist"/>
        <w:numPr>
          <w:ilvl w:val="0"/>
          <w:numId w:val="5"/>
        </w:numPr>
        <w:rPr>
          <w:rFonts w:cs="Arial"/>
        </w:rPr>
      </w:pPr>
      <w:r w:rsidRPr="006E1488">
        <w:rPr>
          <w:rFonts w:eastAsia="Arial" w:cs="Arial"/>
          <w:color w:val="000000"/>
        </w:rPr>
        <w:t>Przysługuje Pani/Panu prawo wniesienia skargi do organu nadzorczego na niezgodne z RODO przetwarzanie Pani/Pana danych osobowych przez administratora. Organem właściwym dla przedmiotowej skargi jest Urząd Ochrony Danych Osobowych, ul. Stawki 2, 00-193 Warszawa.</w:t>
      </w:r>
    </w:p>
    <w:p w14:paraId="058720E5" w14:textId="6F51C7AA" w:rsidR="00C76F6C" w:rsidRDefault="00C76F6C" w:rsidP="00C76F6C">
      <w:pPr>
        <w:pStyle w:val="Nagwek1"/>
        <w:rPr>
          <w:sz w:val="36"/>
          <w:szCs w:val="36"/>
        </w:rPr>
      </w:pPr>
      <w:r>
        <w:rPr>
          <w:sz w:val="36"/>
          <w:szCs w:val="36"/>
        </w:rPr>
        <w:br/>
      </w:r>
      <w:bookmarkStart w:id="3" w:name="_Toc138010745"/>
      <w:r>
        <w:rPr>
          <w:sz w:val="36"/>
          <w:szCs w:val="36"/>
        </w:rPr>
        <w:t>Informacje ogólne.</w:t>
      </w:r>
      <w:bookmarkEnd w:id="3"/>
    </w:p>
    <w:p w14:paraId="57FEF390" w14:textId="77777777" w:rsidR="00C76F6C" w:rsidRDefault="00C76F6C">
      <w:pPr>
        <w:pStyle w:val="Nagwek2"/>
        <w:numPr>
          <w:ilvl w:val="0"/>
          <w:numId w:val="14"/>
        </w:numPr>
      </w:pPr>
      <w:r>
        <w:t>Definicje</w:t>
      </w:r>
    </w:p>
    <w:p w14:paraId="762DEFF7" w14:textId="77777777" w:rsidR="00C76F6C" w:rsidRDefault="00C76F6C" w:rsidP="00C76F6C">
      <w:pPr>
        <w:ind w:left="397"/>
      </w:pPr>
      <w:r>
        <w:t xml:space="preserve">Ilekroć w niniejszym dokumencie użyte jest pojęcie: </w:t>
      </w:r>
    </w:p>
    <w:p w14:paraId="7B9C78D1" w14:textId="3ECE210C" w:rsidR="00C76F6C" w:rsidRDefault="00C76F6C">
      <w:pPr>
        <w:pStyle w:val="Akapitzlist"/>
        <w:numPr>
          <w:ilvl w:val="0"/>
          <w:numId w:val="15"/>
        </w:numPr>
        <w:ind w:left="814"/>
      </w:pPr>
      <w:r w:rsidRPr="00C76F6C">
        <w:rPr>
          <w:b/>
          <w:bCs/>
        </w:rPr>
        <w:t>Dokument elektroniczny</w:t>
      </w:r>
      <w:r>
        <w:t xml:space="preserve">, należy przez to rozumieć dokument utrwalony </w:t>
      </w:r>
      <w:r w:rsidR="00910CC6">
        <w:br/>
      </w:r>
      <w:r>
        <w:t>w sposób umożliwiający jego wielokrotne odczytanie, zapisanie i powielenie, a także przekazanie przy użyciu środków komunikacji elektronicznej lub na informatycznym nośniku danych; dokument umożliwiający prezentację treści w postaci elektronicznej, w szczególności przez wyświetlenie tej treści na monitorze ekranowym; dokument umożliwiający prezentację treści w postaci papierowej, w szczególności za pomocą wydruku; dokument zawierający dane w układzie niepozostawiającym wątpliwości co do treści i kontekstu zapisanych informacji.</w:t>
      </w:r>
    </w:p>
    <w:p w14:paraId="72CDB327" w14:textId="04D6A90C" w:rsidR="00C76F6C" w:rsidRDefault="00C76F6C">
      <w:pPr>
        <w:pStyle w:val="Akapitzlist"/>
        <w:numPr>
          <w:ilvl w:val="0"/>
          <w:numId w:val="15"/>
        </w:numPr>
        <w:ind w:left="814"/>
      </w:pPr>
      <w:r w:rsidRPr="00C76F6C">
        <w:rPr>
          <w:b/>
          <w:bCs/>
        </w:rPr>
        <w:t>Dokumenty zamówienia</w:t>
      </w:r>
      <w:r>
        <w:t xml:space="preserve"> - należy przez to rozumieć dokumenty sporządzone przez Zamawiającego lub dokumenty, do których Zamawiający odwołuje się, inne niż ogłoszenie, służące do określenia lub opisania warunków zamówienia, w tym specyfikacja warunków zamówienia wraz </w:t>
      </w:r>
      <w:r w:rsidR="00910CC6">
        <w:br/>
      </w:r>
      <w:r>
        <w:lastRenderedPageBreak/>
        <w:t>z załącznikami oraz zmianami i wyjaśnieniami udzielonymi w toku prowadzonego postępowania.</w:t>
      </w:r>
    </w:p>
    <w:p w14:paraId="7CFB0F22" w14:textId="5DCD05E6" w:rsidR="00C76F6C" w:rsidRDefault="00C76F6C">
      <w:pPr>
        <w:pStyle w:val="Akapitzlist"/>
        <w:numPr>
          <w:ilvl w:val="0"/>
          <w:numId w:val="15"/>
        </w:numPr>
        <w:ind w:left="814"/>
      </w:pPr>
      <w:r w:rsidRPr="00C76F6C">
        <w:rPr>
          <w:b/>
          <w:bCs/>
        </w:rPr>
        <w:t>Platforma zakupowa (Platforma)</w:t>
      </w:r>
      <w:r>
        <w:t xml:space="preserve">, należy przez to rozumieć narzędzie udostępnione przez Open </w:t>
      </w:r>
      <w:proofErr w:type="spellStart"/>
      <w:r>
        <w:t>Nexus</w:t>
      </w:r>
      <w:proofErr w:type="spellEnd"/>
      <w:r>
        <w:t xml:space="preserve"> Sp. z o.o. Bolesława Krzywoustego 3 </w:t>
      </w:r>
      <w:r w:rsidR="00EE7737">
        <w:br/>
      </w:r>
      <w:r>
        <w:t xml:space="preserve">61-144 Poznań umożliwiające realizację procesu związanego z udzielaniem zamówień publicznych w formie elektronicznej służące w szczególności do przekazywania korespondencji oraz ofert, oświadczeń, w tym jednolitego europejskiego dokumentu zamówienia. Platforma dostępna jest pod adresem </w:t>
      </w:r>
      <w:hyperlink r:id="rId10" w:history="1">
        <w:r w:rsidRPr="007F4A62">
          <w:rPr>
            <w:rStyle w:val="Hipercze"/>
          </w:rPr>
          <w:t>https://platformazakupowa.pl/pn/km_rybnik</w:t>
        </w:r>
      </w:hyperlink>
    </w:p>
    <w:p w14:paraId="3B683336" w14:textId="203D61EA" w:rsidR="00EE7737" w:rsidRDefault="00C76F6C">
      <w:pPr>
        <w:pStyle w:val="Akapitzlist"/>
        <w:numPr>
          <w:ilvl w:val="0"/>
          <w:numId w:val="15"/>
        </w:numPr>
        <w:ind w:left="814"/>
      </w:pPr>
      <w:r w:rsidRPr="00EE7737">
        <w:rPr>
          <w:b/>
          <w:bCs/>
        </w:rPr>
        <w:t>Postępowanie</w:t>
      </w:r>
      <w:r>
        <w:t>, rozumieć przez to należy niniejsze postępowanie, znak sprawy: KMR/P</w:t>
      </w:r>
      <w:r w:rsidR="00EE7737">
        <w:t>U</w:t>
      </w:r>
      <w:r>
        <w:t>/</w:t>
      </w:r>
      <w:r w:rsidR="00084A73">
        <w:t>1</w:t>
      </w:r>
      <w:r w:rsidR="004C6ADE">
        <w:t>6</w:t>
      </w:r>
      <w:r>
        <w:t>/202</w:t>
      </w:r>
      <w:r w:rsidR="00420D4B">
        <w:t>3</w:t>
      </w:r>
      <w:r>
        <w:t>.</w:t>
      </w:r>
    </w:p>
    <w:p w14:paraId="04A12808" w14:textId="77777777" w:rsidR="00EE7737" w:rsidRDefault="00C76F6C">
      <w:pPr>
        <w:pStyle w:val="Akapitzlist"/>
        <w:numPr>
          <w:ilvl w:val="0"/>
          <w:numId w:val="15"/>
        </w:numPr>
        <w:ind w:left="814"/>
      </w:pPr>
      <w:r w:rsidRPr="00EE7737">
        <w:rPr>
          <w:b/>
          <w:bCs/>
        </w:rPr>
        <w:t>SWZ</w:t>
      </w:r>
      <w:r>
        <w:t>, rozumieć przez to należy niniejszą specyfikację warunków zamówienia wraz z załącznikami.</w:t>
      </w:r>
    </w:p>
    <w:p w14:paraId="154AF92D" w14:textId="622C1532" w:rsidR="00C76F6C" w:rsidRDefault="00C76F6C">
      <w:pPr>
        <w:pStyle w:val="Akapitzlist"/>
        <w:numPr>
          <w:ilvl w:val="0"/>
          <w:numId w:val="15"/>
        </w:numPr>
        <w:ind w:left="814"/>
      </w:pPr>
      <w:r w:rsidRPr="00EE7737">
        <w:rPr>
          <w:b/>
          <w:bCs/>
        </w:rPr>
        <w:t>Zamawiający</w:t>
      </w:r>
      <w:r>
        <w:t xml:space="preserve">, należy przez to rozumieć Komunikacja Miejska Rybnik </w:t>
      </w:r>
      <w:r w:rsidR="00EE7737">
        <w:br/>
      </w:r>
      <w:r>
        <w:t xml:space="preserve">Sp. z o.o. </w:t>
      </w:r>
    </w:p>
    <w:p w14:paraId="1976DF5C" w14:textId="77777777" w:rsidR="00EE7737" w:rsidRDefault="00C76F6C">
      <w:pPr>
        <w:pStyle w:val="Nagwek2"/>
        <w:numPr>
          <w:ilvl w:val="0"/>
          <w:numId w:val="14"/>
        </w:numPr>
      </w:pPr>
      <w:r>
        <w:t>Tryb zamówienia</w:t>
      </w:r>
    </w:p>
    <w:p w14:paraId="30CBC431" w14:textId="3A1FE31D" w:rsidR="00EE7737" w:rsidRDefault="00C76F6C">
      <w:pPr>
        <w:pStyle w:val="Akapitzlist"/>
        <w:numPr>
          <w:ilvl w:val="1"/>
          <w:numId w:val="14"/>
        </w:numPr>
      </w:pPr>
      <w:r>
        <w:t xml:space="preserve">Postępowanie prowadzone jest w trybie </w:t>
      </w:r>
      <w:r w:rsidRPr="00EE7737">
        <w:rPr>
          <w:b/>
          <w:bCs/>
        </w:rPr>
        <w:t>przetargu nieograniczonego</w:t>
      </w:r>
      <w:r>
        <w:t xml:space="preserve"> na podstawie REGULAMINU UDZIELANIA ZAMÓWIEŃ SEKTOROWYCH na dostawy, usługi i roboty budowlane w Komunikacji Miejskiej Rybnik </w:t>
      </w:r>
      <w:r w:rsidR="00910CC6">
        <w:br/>
      </w:r>
      <w:r>
        <w:t>Sp. z o.o. w Rybniku,</w:t>
      </w:r>
    </w:p>
    <w:p w14:paraId="3282B902" w14:textId="74589A63" w:rsidR="00EE7737" w:rsidRDefault="00C76F6C">
      <w:pPr>
        <w:pStyle w:val="Akapitzlist"/>
        <w:numPr>
          <w:ilvl w:val="1"/>
          <w:numId w:val="14"/>
        </w:numPr>
      </w:pPr>
      <w:r>
        <w:t xml:space="preserve">Zamawiający jest zamawiającym sektorowym w rozumieniu art. 5 ust. 1 </w:t>
      </w:r>
      <w:r w:rsidR="00910CC6">
        <w:br/>
      </w:r>
      <w:r>
        <w:t xml:space="preserve">pkt 1 ustawy </w:t>
      </w:r>
      <w:proofErr w:type="spellStart"/>
      <w:r>
        <w:t>Pzp</w:t>
      </w:r>
      <w:proofErr w:type="spellEnd"/>
      <w:r>
        <w:t>, prowadzącym działalność sektorową w zakresie usług transportowych, polegającą na udostępnianiu lub obsłudze sieci przeznaczonych do świadczenia usług publicznych w zakresie transportu tramwajowego i autobusowego,</w:t>
      </w:r>
    </w:p>
    <w:p w14:paraId="64F364B3" w14:textId="77777777" w:rsidR="00EE7737" w:rsidRDefault="00C76F6C">
      <w:pPr>
        <w:pStyle w:val="Akapitzlist"/>
        <w:numPr>
          <w:ilvl w:val="1"/>
          <w:numId w:val="14"/>
        </w:numPr>
      </w:pPr>
      <w:r>
        <w:t>Zamawiający nie przewiduje zwrotu kosztów udziału w postępowaniu,</w:t>
      </w:r>
    </w:p>
    <w:p w14:paraId="5897055F" w14:textId="74E8C57F" w:rsidR="00C15777" w:rsidRDefault="00C76F6C">
      <w:pPr>
        <w:pStyle w:val="Akapitzlist"/>
        <w:numPr>
          <w:ilvl w:val="1"/>
          <w:numId w:val="14"/>
        </w:numPr>
      </w:pPr>
      <w:r>
        <w:t>Zamawiający nie dopuszcza składania ofert częściowych,</w:t>
      </w:r>
    </w:p>
    <w:p w14:paraId="20ED9EE3" w14:textId="1D9B457C" w:rsidR="006B3EDC" w:rsidRPr="00EE7737" w:rsidRDefault="006B3EDC">
      <w:pPr>
        <w:pStyle w:val="Akapitzlist"/>
        <w:numPr>
          <w:ilvl w:val="1"/>
          <w:numId w:val="14"/>
        </w:numPr>
      </w:pPr>
      <w:r>
        <w:t>Zamawiający nie dopuszcza możliwości złożenia ofert wariantowych.</w:t>
      </w:r>
    </w:p>
    <w:p w14:paraId="28E82E2C" w14:textId="03C6015D" w:rsidR="00C15777" w:rsidRDefault="00C15777" w:rsidP="00C15777">
      <w:pPr>
        <w:rPr>
          <w:rFonts w:cs="Arial"/>
          <w:b/>
          <w:bCs/>
        </w:rPr>
      </w:pPr>
    </w:p>
    <w:p w14:paraId="5E2EF9AA" w14:textId="262E785B" w:rsidR="00EE7737" w:rsidRDefault="00EE7737" w:rsidP="00C15777">
      <w:pPr>
        <w:rPr>
          <w:rFonts w:cs="Arial"/>
        </w:rPr>
      </w:pPr>
    </w:p>
    <w:p w14:paraId="5FCBF38E" w14:textId="77777777" w:rsidR="00EE7737" w:rsidRPr="0079037D" w:rsidRDefault="00EE7737" w:rsidP="00C15777">
      <w:pPr>
        <w:rPr>
          <w:rFonts w:cs="Arial"/>
        </w:rPr>
      </w:pPr>
    </w:p>
    <w:p w14:paraId="7A79E6FF" w14:textId="01F9246A" w:rsidR="00C15777" w:rsidRPr="0079037D" w:rsidRDefault="00C15777" w:rsidP="00C15777">
      <w:pPr>
        <w:pStyle w:val="Nagwek1"/>
        <w:rPr>
          <w:sz w:val="36"/>
          <w:szCs w:val="36"/>
        </w:rPr>
      </w:pPr>
      <w:r w:rsidRPr="0079037D">
        <w:lastRenderedPageBreak/>
        <w:br/>
      </w:r>
      <w:bookmarkStart w:id="4" w:name="_Toc138010746"/>
      <w:r w:rsidRPr="0079037D">
        <w:rPr>
          <w:sz w:val="36"/>
          <w:szCs w:val="36"/>
        </w:rPr>
        <w:t>Opis przedmiotu zamówienia.</w:t>
      </w:r>
      <w:bookmarkEnd w:id="4"/>
    </w:p>
    <w:p w14:paraId="65B2BB2F" w14:textId="77777777" w:rsidR="00EE7737" w:rsidRDefault="00EE7737">
      <w:pPr>
        <w:pStyle w:val="Akapitzlist"/>
        <w:numPr>
          <w:ilvl w:val="0"/>
          <w:numId w:val="16"/>
        </w:numPr>
        <w:pBdr>
          <w:top w:val="nil"/>
          <w:left w:val="nil"/>
          <w:bottom w:val="nil"/>
          <w:right w:val="nil"/>
          <w:between w:val="nil"/>
        </w:pBdr>
        <w:outlineLvl w:val="1"/>
        <w:rPr>
          <w:rFonts w:eastAsia="Arial" w:cs="Arial"/>
          <w:b/>
          <w:color w:val="000000"/>
        </w:rPr>
      </w:pPr>
      <w:r w:rsidRPr="00EE7737">
        <w:rPr>
          <w:rFonts w:eastAsia="Arial" w:cs="Arial"/>
          <w:b/>
          <w:color w:val="000000"/>
        </w:rPr>
        <w:t xml:space="preserve">Kod wspólnego słownika zamówień (CPV): </w:t>
      </w:r>
    </w:p>
    <w:p w14:paraId="5175D98C" w14:textId="3E996985" w:rsidR="00390028" w:rsidRPr="00E60246" w:rsidRDefault="00EE7737" w:rsidP="00503705">
      <w:pPr>
        <w:tabs>
          <w:tab w:val="left" w:pos="1701"/>
        </w:tabs>
        <w:ind w:left="397"/>
        <w:rPr>
          <w:b/>
          <w:bCs/>
        </w:rPr>
      </w:pPr>
      <w:r w:rsidRPr="00EE7737">
        <w:t>Kod CPV :</w:t>
      </w:r>
      <w:r w:rsidR="00E60246">
        <w:rPr>
          <w:b/>
          <w:bCs/>
        </w:rPr>
        <w:t xml:space="preserve"> </w:t>
      </w:r>
      <w:r w:rsidR="00E60246">
        <w:rPr>
          <w:b/>
          <w:bCs/>
        </w:rPr>
        <w:tab/>
      </w:r>
      <w:r w:rsidR="001B0473" w:rsidRPr="001B0473">
        <w:rPr>
          <w:b/>
          <w:bCs/>
        </w:rPr>
        <w:t>44510000-8 narzędzia</w:t>
      </w:r>
    </w:p>
    <w:p w14:paraId="303BA3EC" w14:textId="77777777" w:rsidR="00611725" w:rsidRDefault="00755E95" w:rsidP="00611725">
      <w:pPr>
        <w:pStyle w:val="Akapitzlist"/>
        <w:numPr>
          <w:ilvl w:val="0"/>
          <w:numId w:val="16"/>
        </w:numPr>
        <w:pBdr>
          <w:top w:val="nil"/>
          <w:left w:val="nil"/>
          <w:bottom w:val="nil"/>
          <w:right w:val="nil"/>
          <w:between w:val="nil"/>
        </w:pBdr>
        <w:outlineLvl w:val="1"/>
        <w:rPr>
          <w:rFonts w:eastAsia="Arial" w:cs="Arial"/>
          <w:b/>
          <w:color w:val="000000"/>
        </w:rPr>
      </w:pPr>
      <w:r w:rsidRPr="00755E95">
        <w:rPr>
          <w:rFonts w:eastAsia="Arial" w:cs="Arial"/>
          <w:b/>
          <w:color w:val="000000"/>
        </w:rPr>
        <w:t>Opis przedmiotu zamówienia</w:t>
      </w:r>
    </w:p>
    <w:p w14:paraId="54B53A79" w14:textId="4791210D" w:rsidR="00D64B66" w:rsidRDefault="00D64B66" w:rsidP="00AA556E">
      <w:pPr>
        <w:pBdr>
          <w:top w:val="nil"/>
          <w:left w:val="nil"/>
          <w:bottom w:val="nil"/>
          <w:right w:val="nil"/>
          <w:between w:val="nil"/>
        </w:pBdr>
        <w:ind w:firstLine="397"/>
        <w:outlineLvl w:val="1"/>
        <w:rPr>
          <w:rFonts w:cs="Arial"/>
        </w:rPr>
      </w:pPr>
      <w:r w:rsidRPr="00972BFC">
        <w:rPr>
          <w:rFonts w:cs="Arial"/>
        </w:rPr>
        <w:t>Przedmiotem zamówienia jest dostawa sprzętu warsztatowego do zajezdni:</w:t>
      </w:r>
    </w:p>
    <w:p w14:paraId="3F120D4A" w14:textId="77777777" w:rsidR="004C6ADE" w:rsidRPr="005D0653" w:rsidRDefault="004C6ADE" w:rsidP="004C6ADE">
      <w:pPr>
        <w:numPr>
          <w:ilvl w:val="1"/>
          <w:numId w:val="16"/>
        </w:numPr>
        <w:pBdr>
          <w:top w:val="nil"/>
          <w:left w:val="nil"/>
          <w:bottom w:val="nil"/>
          <w:right w:val="nil"/>
          <w:between w:val="nil"/>
        </w:pBdr>
        <w:shd w:val="clear" w:color="auto" w:fill="FFFFFF"/>
        <w:contextualSpacing/>
        <w:rPr>
          <w:rFonts w:eastAsia="Arial" w:cs="Arial"/>
          <w:color w:val="000000"/>
        </w:rPr>
      </w:pPr>
      <w:r w:rsidRPr="005D0653">
        <w:rPr>
          <w:rFonts w:eastAsia="Arial" w:cs="Arial"/>
          <w:b/>
          <w:bCs/>
          <w:color w:val="000000"/>
        </w:rPr>
        <w:t xml:space="preserve">1 szt. </w:t>
      </w:r>
      <w:r>
        <w:rPr>
          <w:rFonts w:eastAsia="Arial" w:cs="Arial"/>
          <w:b/>
          <w:bCs/>
          <w:color w:val="000000"/>
        </w:rPr>
        <w:t>z</w:t>
      </w:r>
      <w:r w:rsidRPr="009356CD">
        <w:rPr>
          <w:rFonts w:eastAsia="Arial" w:cs="Arial"/>
          <w:b/>
          <w:bCs/>
          <w:color w:val="000000"/>
        </w:rPr>
        <w:t>estaw nasadek udarowych 1"</w:t>
      </w:r>
    </w:p>
    <w:p w14:paraId="3294A0BB" w14:textId="77777777" w:rsidR="004C6ADE" w:rsidRPr="005D0653" w:rsidRDefault="004C6ADE" w:rsidP="004C6ADE">
      <w:pPr>
        <w:numPr>
          <w:ilvl w:val="2"/>
          <w:numId w:val="16"/>
        </w:numPr>
        <w:pBdr>
          <w:top w:val="nil"/>
          <w:left w:val="nil"/>
          <w:bottom w:val="nil"/>
          <w:right w:val="nil"/>
          <w:between w:val="nil"/>
        </w:pBdr>
        <w:shd w:val="clear" w:color="auto" w:fill="FFFFFF"/>
        <w:contextualSpacing/>
        <w:rPr>
          <w:rFonts w:eastAsia="Arial" w:cs="Arial"/>
          <w:color w:val="000000"/>
        </w:rPr>
      </w:pPr>
      <w:r>
        <w:rPr>
          <w:rFonts w:eastAsia="Arial" w:cs="Arial"/>
          <w:color w:val="000000"/>
        </w:rPr>
        <w:t>typ nasadki</w:t>
      </w:r>
      <w:r w:rsidRPr="005D0653">
        <w:rPr>
          <w:rFonts w:eastAsia="Arial" w:cs="Arial"/>
          <w:color w:val="000000"/>
        </w:rPr>
        <w:t xml:space="preserve">: </w:t>
      </w:r>
      <w:r>
        <w:rPr>
          <w:rFonts w:eastAsia="Arial" w:cs="Arial"/>
          <w:color w:val="000000"/>
        </w:rPr>
        <w:t>długie</w:t>
      </w:r>
      <w:r w:rsidRPr="005D0653">
        <w:rPr>
          <w:rFonts w:eastAsia="Arial" w:cs="Arial"/>
          <w:color w:val="000000"/>
        </w:rPr>
        <w:t>,</w:t>
      </w:r>
    </w:p>
    <w:p w14:paraId="0AE6FF67" w14:textId="77777777" w:rsidR="004C6ADE" w:rsidRPr="005D0653" w:rsidRDefault="004C6ADE" w:rsidP="004C6ADE">
      <w:pPr>
        <w:numPr>
          <w:ilvl w:val="2"/>
          <w:numId w:val="16"/>
        </w:numPr>
        <w:pBdr>
          <w:top w:val="nil"/>
          <w:left w:val="nil"/>
          <w:bottom w:val="nil"/>
          <w:right w:val="nil"/>
          <w:between w:val="nil"/>
        </w:pBdr>
        <w:shd w:val="clear" w:color="auto" w:fill="FFFFFF"/>
        <w:contextualSpacing/>
        <w:rPr>
          <w:rFonts w:eastAsia="Arial" w:cs="Arial"/>
          <w:color w:val="000000"/>
        </w:rPr>
      </w:pPr>
      <w:r>
        <w:rPr>
          <w:rFonts w:eastAsia="Arial" w:cs="Arial"/>
          <w:color w:val="000000"/>
        </w:rPr>
        <w:t xml:space="preserve">rozmiar nasadek: 24, 27, </w:t>
      </w:r>
      <w:r w:rsidRPr="009356CD">
        <w:rPr>
          <w:rFonts w:eastAsia="Arial" w:cs="Arial"/>
          <w:color w:val="000000"/>
        </w:rPr>
        <w:t>30, 32, 33, 36, 38, 41</w:t>
      </w:r>
      <w:r>
        <w:rPr>
          <w:rFonts w:eastAsia="Arial" w:cs="Arial"/>
          <w:color w:val="000000"/>
        </w:rPr>
        <w:t xml:space="preserve"> [mm]</w:t>
      </w:r>
      <w:r w:rsidRPr="005D0653">
        <w:rPr>
          <w:rFonts w:eastAsia="Arial" w:cs="Arial"/>
          <w:color w:val="000000"/>
        </w:rPr>
        <w:t>,</w:t>
      </w:r>
    </w:p>
    <w:p w14:paraId="5AE0C13F" w14:textId="77777777" w:rsidR="004C6ADE" w:rsidRPr="009356CD" w:rsidRDefault="004C6ADE" w:rsidP="004C6ADE">
      <w:pPr>
        <w:numPr>
          <w:ilvl w:val="2"/>
          <w:numId w:val="16"/>
        </w:numPr>
        <w:pBdr>
          <w:top w:val="nil"/>
          <w:left w:val="nil"/>
          <w:bottom w:val="nil"/>
          <w:right w:val="nil"/>
          <w:between w:val="nil"/>
        </w:pBdr>
        <w:shd w:val="clear" w:color="auto" w:fill="FFFFFF"/>
        <w:contextualSpacing/>
        <w:rPr>
          <w:rFonts w:eastAsia="Arial" w:cs="Arial"/>
          <w:color w:val="000000"/>
        </w:rPr>
      </w:pPr>
      <w:r>
        <w:rPr>
          <w:rFonts w:eastAsia="Arial" w:cs="Arial"/>
          <w:color w:val="000000"/>
        </w:rPr>
        <w:t>profil</w:t>
      </w:r>
      <w:r w:rsidRPr="005D0653">
        <w:rPr>
          <w:rFonts w:eastAsia="Arial" w:cs="Arial"/>
          <w:color w:val="000000"/>
        </w:rPr>
        <w:t xml:space="preserve">: </w:t>
      </w:r>
      <w:r w:rsidRPr="009356CD">
        <w:rPr>
          <w:rFonts w:eastAsia="Arial" w:cs="Arial"/>
          <w:color w:val="000000"/>
        </w:rPr>
        <w:t>6-kątny,</w:t>
      </w:r>
    </w:p>
    <w:p w14:paraId="7B627BE1" w14:textId="77777777" w:rsidR="004C6ADE" w:rsidRPr="005D0653" w:rsidRDefault="004C6ADE" w:rsidP="004C6ADE">
      <w:pPr>
        <w:numPr>
          <w:ilvl w:val="1"/>
          <w:numId w:val="16"/>
        </w:numPr>
        <w:pBdr>
          <w:top w:val="nil"/>
          <w:left w:val="nil"/>
          <w:bottom w:val="nil"/>
          <w:right w:val="nil"/>
          <w:between w:val="nil"/>
        </w:pBdr>
        <w:shd w:val="clear" w:color="auto" w:fill="FFFFFF"/>
        <w:contextualSpacing/>
        <w:rPr>
          <w:rFonts w:eastAsia="Arial" w:cs="Arial"/>
          <w:color w:val="000000"/>
        </w:rPr>
      </w:pPr>
      <w:r>
        <w:rPr>
          <w:rFonts w:eastAsia="Arial" w:cs="Arial"/>
          <w:b/>
          <w:bCs/>
          <w:color w:val="000000"/>
        </w:rPr>
        <w:t>2</w:t>
      </w:r>
      <w:r w:rsidRPr="005D0653">
        <w:rPr>
          <w:rFonts w:eastAsia="Arial" w:cs="Arial"/>
          <w:b/>
          <w:bCs/>
          <w:color w:val="000000"/>
        </w:rPr>
        <w:t xml:space="preserve"> szt. </w:t>
      </w:r>
      <w:r>
        <w:rPr>
          <w:rFonts w:eastAsia="Arial" w:cs="Arial"/>
          <w:b/>
          <w:bCs/>
          <w:color w:val="000000"/>
        </w:rPr>
        <w:t>ł</w:t>
      </w:r>
      <w:r w:rsidRPr="009356CD">
        <w:rPr>
          <w:rFonts w:eastAsia="Arial" w:cs="Arial"/>
          <w:b/>
          <w:bCs/>
          <w:color w:val="000000"/>
        </w:rPr>
        <w:t>yżka do opon</w:t>
      </w:r>
    </w:p>
    <w:p w14:paraId="0C375975" w14:textId="77777777" w:rsidR="004C6ADE" w:rsidRPr="005D0653" w:rsidRDefault="004C6ADE" w:rsidP="004C6ADE">
      <w:pPr>
        <w:numPr>
          <w:ilvl w:val="2"/>
          <w:numId w:val="16"/>
        </w:numPr>
        <w:pBdr>
          <w:top w:val="nil"/>
          <w:left w:val="nil"/>
          <w:bottom w:val="nil"/>
          <w:right w:val="nil"/>
          <w:between w:val="nil"/>
        </w:pBdr>
        <w:shd w:val="clear" w:color="auto" w:fill="FFFFFF"/>
        <w:contextualSpacing/>
        <w:rPr>
          <w:rFonts w:eastAsia="Arial" w:cs="Arial"/>
          <w:color w:val="000000"/>
        </w:rPr>
      </w:pPr>
      <w:r>
        <w:rPr>
          <w:rFonts w:eastAsia="Arial" w:cs="Arial"/>
          <w:color w:val="000000"/>
        </w:rPr>
        <w:t>rozmiar</w:t>
      </w:r>
      <w:r w:rsidRPr="005D0653">
        <w:rPr>
          <w:rFonts w:eastAsia="Arial" w:cs="Arial"/>
          <w:color w:val="000000"/>
        </w:rPr>
        <w:t>: 1</w:t>
      </w:r>
      <w:r>
        <w:rPr>
          <w:rFonts w:eastAsia="Arial" w:cs="Arial"/>
          <w:color w:val="000000"/>
        </w:rPr>
        <w:t>200x50 [mm]</w:t>
      </w:r>
      <w:r w:rsidRPr="005D0653">
        <w:rPr>
          <w:rFonts w:eastAsia="Arial" w:cs="Arial"/>
          <w:color w:val="000000"/>
        </w:rPr>
        <w:t>,</w:t>
      </w:r>
    </w:p>
    <w:p w14:paraId="426F9494" w14:textId="77777777" w:rsidR="004C6ADE" w:rsidRPr="005D0653" w:rsidRDefault="004C6ADE" w:rsidP="004C6ADE">
      <w:pPr>
        <w:numPr>
          <w:ilvl w:val="2"/>
          <w:numId w:val="16"/>
        </w:numPr>
        <w:pBdr>
          <w:top w:val="nil"/>
          <w:left w:val="nil"/>
          <w:bottom w:val="nil"/>
          <w:right w:val="nil"/>
          <w:between w:val="nil"/>
        </w:pBdr>
        <w:shd w:val="clear" w:color="auto" w:fill="FFFFFF"/>
        <w:contextualSpacing/>
        <w:rPr>
          <w:rFonts w:eastAsia="Arial" w:cs="Arial"/>
          <w:color w:val="000000"/>
        </w:rPr>
      </w:pPr>
      <w:r>
        <w:rPr>
          <w:rFonts w:eastAsia="Arial" w:cs="Arial"/>
          <w:color w:val="000000"/>
        </w:rPr>
        <w:t>materiał</w:t>
      </w:r>
      <w:r w:rsidRPr="005D0653">
        <w:rPr>
          <w:rFonts w:eastAsia="Arial" w:cs="Arial"/>
          <w:color w:val="000000"/>
        </w:rPr>
        <w:t xml:space="preserve">: </w:t>
      </w:r>
      <w:r>
        <w:rPr>
          <w:rFonts w:eastAsia="Arial" w:cs="Arial"/>
          <w:color w:val="000000"/>
        </w:rPr>
        <w:t>stal</w:t>
      </w:r>
      <w:r w:rsidRPr="005D0653">
        <w:rPr>
          <w:rFonts w:eastAsia="Arial" w:cs="Arial"/>
          <w:color w:val="000000"/>
        </w:rPr>
        <w:t>,</w:t>
      </w:r>
    </w:p>
    <w:p w14:paraId="4DA3B8A6" w14:textId="77777777" w:rsidR="004C6ADE" w:rsidRPr="005D0653" w:rsidRDefault="004C6ADE" w:rsidP="004C6ADE">
      <w:pPr>
        <w:numPr>
          <w:ilvl w:val="1"/>
          <w:numId w:val="16"/>
        </w:numPr>
        <w:pBdr>
          <w:top w:val="nil"/>
          <w:left w:val="nil"/>
          <w:bottom w:val="nil"/>
          <w:right w:val="nil"/>
          <w:between w:val="nil"/>
        </w:pBdr>
        <w:shd w:val="clear" w:color="auto" w:fill="FFFFFF"/>
        <w:contextualSpacing/>
        <w:rPr>
          <w:rFonts w:eastAsia="Arial" w:cs="Arial"/>
          <w:bCs/>
          <w:color w:val="000000"/>
        </w:rPr>
      </w:pPr>
      <w:r>
        <w:rPr>
          <w:rFonts w:eastAsia="Arial" w:cs="Arial"/>
          <w:b/>
          <w:color w:val="000000"/>
        </w:rPr>
        <w:t>1</w:t>
      </w:r>
      <w:r w:rsidRPr="005D0653">
        <w:rPr>
          <w:rFonts w:eastAsia="Arial" w:cs="Arial"/>
          <w:b/>
          <w:color w:val="000000"/>
        </w:rPr>
        <w:t xml:space="preserve"> szt. </w:t>
      </w:r>
      <w:r>
        <w:rPr>
          <w:rFonts w:eastAsia="Arial" w:cs="Arial"/>
          <w:b/>
          <w:color w:val="000000"/>
        </w:rPr>
        <w:t>prostownik z rozruchem</w:t>
      </w:r>
    </w:p>
    <w:p w14:paraId="1CEF8BB4" w14:textId="77777777" w:rsidR="004C6ADE" w:rsidRPr="005D0653" w:rsidRDefault="004C6ADE" w:rsidP="004C6ADE">
      <w:pPr>
        <w:numPr>
          <w:ilvl w:val="2"/>
          <w:numId w:val="16"/>
        </w:numPr>
        <w:pBdr>
          <w:top w:val="nil"/>
          <w:left w:val="nil"/>
          <w:bottom w:val="nil"/>
          <w:right w:val="nil"/>
          <w:between w:val="nil"/>
        </w:pBdr>
        <w:shd w:val="clear" w:color="auto" w:fill="FFFFFF"/>
        <w:contextualSpacing/>
        <w:rPr>
          <w:rFonts w:eastAsia="Arial" w:cs="Arial"/>
          <w:bCs/>
          <w:color w:val="000000"/>
        </w:rPr>
      </w:pPr>
      <w:r>
        <w:rPr>
          <w:rFonts w:eastAsia="Arial" w:cs="Arial"/>
          <w:bCs/>
          <w:color w:val="000000"/>
        </w:rPr>
        <w:t>prąd ładowania</w:t>
      </w:r>
      <w:r w:rsidRPr="005D0653">
        <w:rPr>
          <w:rFonts w:eastAsia="Arial" w:cs="Arial"/>
          <w:bCs/>
          <w:color w:val="000000"/>
        </w:rPr>
        <w:t>:</w:t>
      </w:r>
      <w:r>
        <w:rPr>
          <w:rFonts w:eastAsia="Arial" w:cs="Arial"/>
          <w:bCs/>
          <w:color w:val="000000"/>
        </w:rPr>
        <w:t xml:space="preserve"> 75 [A],</w:t>
      </w:r>
    </w:p>
    <w:p w14:paraId="2CCF323D" w14:textId="77777777" w:rsidR="004C6ADE" w:rsidRPr="005D0653" w:rsidRDefault="004C6ADE" w:rsidP="004C6ADE">
      <w:pPr>
        <w:numPr>
          <w:ilvl w:val="2"/>
          <w:numId w:val="16"/>
        </w:numPr>
        <w:pBdr>
          <w:top w:val="nil"/>
          <w:left w:val="nil"/>
          <w:bottom w:val="nil"/>
          <w:right w:val="nil"/>
          <w:between w:val="nil"/>
        </w:pBdr>
        <w:shd w:val="clear" w:color="auto" w:fill="FFFFFF"/>
        <w:contextualSpacing/>
        <w:rPr>
          <w:rFonts w:eastAsia="Arial" w:cs="Arial"/>
          <w:bCs/>
          <w:color w:val="000000"/>
        </w:rPr>
      </w:pPr>
      <w:r>
        <w:rPr>
          <w:rFonts w:eastAsia="Arial" w:cs="Arial"/>
          <w:bCs/>
          <w:color w:val="000000"/>
        </w:rPr>
        <w:t>napięcie ładowania</w:t>
      </w:r>
      <w:r w:rsidRPr="005D0653">
        <w:rPr>
          <w:rFonts w:eastAsia="Arial" w:cs="Arial"/>
          <w:bCs/>
          <w:color w:val="000000"/>
        </w:rPr>
        <w:t>:</w:t>
      </w:r>
      <w:r>
        <w:rPr>
          <w:rFonts w:eastAsia="Arial" w:cs="Arial"/>
          <w:bCs/>
          <w:color w:val="000000"/>
        </w:rPr>
        <w:t xml:space="preserve"> 12/24 [V]</w:t>
      </w:r>
      <w:r w:rsidRPr="005D0653">
        <w:rPr>
          <w:rFonts w:eastAsia="Arial" w:cs="Arial"/>
          <w:bCs/>
          <w:color w:val="000000"/>
        </w:rPr>
        <w:t>,</w:t>
      </w:r>
    </w:p>
    <w:p w14:paraId="23C70A54" w14:textId="77777777" w:rsidR="004C6ADE" w:rsidRDefault="004C6ADE" w:rsidP="004C6ADE">
      <w:pPr>
        <w:numPr>
          <w:ilvl w:val="2"/>
          <w:numId w:val="16"/>
        </w:numPr>
        <w:pBdr>
          <w:top w:val="nil"/>
          <w:left w:val="nil"/>
          <w:bottom w:val="nil"/>
          <w:right w:val="nil"/>
          <w:between w:val="nil"/>
        </w:pBdr>
        <w:shd w:val="clear" w:color="auto" w:fill="FFFFFF"/>
        <w:contextualSpacing/>
        <w:rPr>
          <w:rFonts w:eastAsia="Arial" w:cs="Arial"/>
          <w:bCs/>
          <w:color w:val="000000"/>
        </w:rPr>
      </w:pPr>
      <w:r>
        <w:rPr>
          <w:rFonts w:eastAsia="Arial" w:cs="Arial"/>
          <w:bCs/>
          <w:color w:val="000000"/>
        </w:rPr>
        <w:t>prąd rozruchu</w:t>
      </w:r>
      <w:r w:rsidRPr="005D0653">
        <w:rPr>
          <w:rFonts w:eastAsia="Arial" w:cs="Arial"/>
          <w:bCs/>
          <w:color w:val="000000"/>
        </w:rPr>
        <w:t>:</w:t>
      </w:r>
      <w:r>
        <w:rPr>
          <w:rFonts w:eastAsia="Arial" w:cs="Arial"/>
          <w:bCs/>
          <w:color w:val="000000"/>
        </w:rPr>
        <w:t xml:space="preserve"> 400 [A]</w:t>
      </w:r>
      <w:r w:rsidRPr="00101194">
        <w:rPr>
          <w:rFonts w:eastAsia="Arial" w:cs="Arial"/>
          <w:bCs/>
          <w:color w:val="000000"/>
        </w:rPr>
        <w:t>,</w:t>
      </w:r>
    </w:p>
    <w:p w14:paraId="25E40CE3" w14:textId="77777777" w:rsidR="004C6ADE" w:rsidRPr="00101194" w:rsidRDefault="004C6ADE" w:rsidP="004C6ADE">
      <w:pPr>
        <w:numPr>
          <w:ilvl w:val="2"/>
          <w:numId w:val="16"/>
        </w:numPr>
        <w:pBdr>
          <w:top w:val="nil"/>
          <w:left w:val="nil"/>
          <w:bottom w:val="nil"/>
          <w:right w:val="nil"/>
          <w:between w:val="nil"/>
        </w:pBdr>
        <w:shd w:val="clear" w:color="auto" w:fill="FFFFFF"/>
        <w:contextualSpacing/>
        <w:rPr>
          <w:rFonts w:eastAsia="Arial" w:cs="Arial"/>
          <w:bCs/>
          <w:color w:val="000000"/>
        </w:rPr>
      </w:pPr>
      <w:r>
        <w:rPr>
          <w:rFonts w:eastAsia="Arial" w:cs="Arial"/>
          <w:bCs/>
          <w:color w:val="000000"/>
        </w:rPr>
        <w:t>z</w:t>
      </w:r>
      <w:r w:rsidRPr="001F7D32">
        <w:rPr>
          <w:rFonts w:eastAsia="Arial" w:cs="Arial"/>
          <w:bCs/>
          <w:color w:val="000000"/>
        </w:rPr>
        <w:t>asilanie jednofazowe</w:t>
      </w:r>
      <w:r>
        <w:rPr>
          <w:rFonts w:eastAsia="Arial" w:cs="Arial"/>
          <w:bCs/>
          <w:color w:val="000000"/>
        </w:rPr>
        <w:t>,</w:t>
      </w:r>
    </w:p>
    <w:p w14:paraId="38CF282C" w14:textId="77777777" w:rsidR="004C6ADE" w:rsidRPr="005D0653" w:rsidRDefault="004C6ADE" w:rsidP="004C6ADE">
      <w:pPr>
        <w:numPr>
          <w:ilvl w:val="2"/>
          <w:numId w:val="16"/>
        </w:numPr>
        <w:pBdr>
          <w:top w:val="nil"/>
          <w:left w:val="nil"/>
          <w:bottom w:val="nil"/>
          <w:right w:val="nil"/>
          <w:between w:val="nil"/>
        </w:pBdr>
        <w:shd w:val="clear" w:color="auto" w:fill="FFFFFF"/>
        <w:contextualSpacing/>
        <w:rPr>
          <w:rFonts w:eastAsia="Arial" w:cs="Arial"/>
          <w:bCs/>
          <w:color w:val="000000"/>
        </w:rPr>
      </w:pPr>
      <w:r>
        <w:rPr>
          <w:rFonts w:eastAsia="Arial" w:cs="Arial"/>
          <w:bCs/>
          <w:color w:val="000000"/>
        </w:rPr>
        <w:t>napięcie zasilania: 230 [V]</w:t>
      </w:r>
      <w:r w:rsidRPr="005D0653">
        <w:rPr>
          <w:rFonts w:eastAsia="Arial" w:cs="Arial"/>
          <w:bCs/>
          <w:color w:val="000000"/>
        </w:rPr>
        <w:t>,</w:t>
      </w:r>
    </w:p>
    <w:p w14:paraId="7E44F34D" w14:textId="77777777" w:rsidR="004C6ADE" w:rsidRDefault="004C6ADE" w:rsidP="004C6ADE">
      <w:pPr>
        <w:numPr>
          <w:ilvl w:val="2"/>
          <w:numId w:val="16"/>
        </w:numPr>
        <w:pBdr>
          <w:top w:val="nil"/>
          <w:left w:val="nil"/>
          <w:bottom w:val="nil"/>
          <w:right w:val="nil"/>
          <w:between w:val="nil"/>
        </w:pBdr>
        <w:shd w:val="clear" w:color="auto" w:fill="FFFFFF"/>
        <w:contextualSpacing/>
        <w:rPr>
          <w:rFonts w:eastAsia="Arial" w:cs="Arial"/>
          <w:bCs/>
          <w:color w:val="000000"/>
        </w:rPr>
      </w:pPr>
      <w:r>
        <w:rPr>
          <w:rFonts w:eastAsia="Arial" w:cs="Arial"/>
          <w:bCs/>
          <w:color w:val="000000"/>
        </w:rPr>
        <w:t>pojemność ładowania akumulatora dla 12/24 [V]: 20 – 1000 [Ah].</w:t>
      </w:r>
    </w:p>
    <w:p w14:paraId="3636D094" w14:textId="77777777" w:rsidR="004C6ADE" w:rsidRDefault="004C6ADE" w:rsidP="004C6ADE">
      <w:pPr>
        <w:numPr>
          <w:ilvl w:val="2"/>
          <w:numId w:val="16"/>
        </w:numPr>
        <w:pBdr>
          <w:top w:val="nil"/>
          <w:left w:val="nil"/>
          <w:bottom w:val="nil"/>
          <w:right w:val="nil"/>
          <w:between w:val="nil"/>
        </w:pBdr>
        <w:shd w:val="clear" w:color="auto" w:fill="FFFFFF"/>
        <w:contextualSpacing/>
        <w:rPr>
          <w:rFonts w:eastAsia="Arial" w:cs="Arial"/>
          <w:bCs/>
          <w:color w:val="000000"/>
        </w:rPr>
      </w:pPr>
      <w:r w:rsidRPr="00101194">
        <w:rPr>
          <w:rFonts w:eastAsia="Arial" w:cs="Arial"/>
          <w:bCs/>
          <w:color w:val="000000"/>
        </w:rPr>
        <w:t>Zabezpieczeni</w:t>
      </w:r>
      <w:r>
        <w:rPr>
          <w:rFonts w:eastAsia="Arial" w:cs="Arial"/>
          <w:bCs/>
          <w:color w:val="000000"/>
        </w:rPr>
        <w:t>a:</w:t>
      </w:r>
      <w:r w:rsidRPr="00101194">
        <w:rPr>
          <w:rFonts w:eastAsia="Arial" w:cs="Arial"/>
          <w:bCs/>
          <w:color w:val="000000"/>
        </w:rPr>
        <w:t xml:space="preserve"> </w:t>
      </w:r>
    </w:p>
    <w:p w14:paraId="6FEC7E20" w14:textId="77777777" w:rsidR="004C6ADE" w:rsidRDefault="004C6ADE" w:rsidP="004C6ADE">
      <w:pPr>
        <w:numPr>
          <w:ilvl w:val="3"/>
          <w:numId w:val="16"/>
        </w:numPr>
        <w:pBdr>
          <w:top w:val="nil"/>
          <w:left w:val="nil"/>
          <w:bottom w:val="nil"/>
          <w:right w:val="nil"/>
          <w:between w:val="nil"/>
        </w:pBdr>
        <w:shd w:val="clear" w:color="auto" w:fill="FFFFFF"/>
        <w:ind w:left="2462"/>
        <w:contextualSpacing/>
        <w:rPr>
          <w:rFonts w:eastAsia="Arial" w:cs="Arial"/>
          <w:bCs/>
          <w:color w:val="000000"/>
        </w:rPr>
      </w:pPr>
      <w:r w:rsidRPr="00101194">
        <w:rPr>
          <w:rFonts w:eastAsia="Arial" w:cs="Arial"/>
          <w:bCs/>
          <w:color w:val="000000"/>
        </w:rPr>
        <w:t>przeciw zwarciu biegunów,</w:t>
      </w:r>
    </w:p>
    <w:p w14:paraId="5EAF92F3" w14:textId="77777777" w:rsidR="004C6ADE" w:rsidRDefault="004C6ADE" w:rsidP="004C6ADE">
      <w:pPr>
        <w:numPr>
          <w:ilvl w:val="3"/>
          <w:numId w:val="16"/>
        </w:numPr>
        <w:pBdr>
          <w:top w:val="nil"/>
          <w:left w:val="nil"/>
          <w:bottom w:val="nil"/>
          <w:right w:val="nil"/>
          <w:between w:val="nil"/>
        </w:pBdr>
        <w:shd w:val="clear" w:color="auto" w:fill="FFFFFF"/>
        <w:ind w:left="2462"/>
        <w:contextualSpacing/>
        <w:rPr>
          <w:rFonts w:eastAsia="Arial" w:cs="Arial"/>
          <w:bCs/>
          <w:color w:val="000000"/>
        </w:rPr>
      </w:pPr>
      <w:r w:rsidRPr="00101194">
        <w:rPr>
          <w:rFonts w:eastAsia="Arial" w:cs="Arial"/>
          <w:bCs/>
          <w:color w:val="000000"/>
        </w:rPr>
        <w:t>przeciążeniu</w:t>
      </w:r>
      <w:r>
        <w:rPr>
          <w:rFonts w:eastAsia="Arial" w:cs="Arial"/>
          <w:bCs/>
          <w:color w:val="000000"/>
        </w:rPr>
        <w:t>,</w:t>
      </w:r>
    </w:p>
    <w:p w14:paraId="10A561C0" w14:textId="77777777" w:rsidR="004C6ADE" w:rsidRDefault="004C6ADE" w:rsidP="004C6ADE">
      <w:pPr>
        <w:numPr>
          <w:ilvl w:val="3"/>
          <w:numId w:val="16"/>
        </w:numPr>
        <w:pBdr>
          <w:top w:val="nil"/>
          <w:left w:val="nil"/>
          <w:bottom w:val="nil"/>
          <w:right w:val="nil"/>
          <w:between w:val="nil"/>
        </w:pBdr>
        <w:shd w:val="clear" w:color="auto" w:fill="FFFFFF"/>
        <w:ind w:left="2462"/>
        <w:contextualSpacing/>
        <w:rPr>
          <w:rFonts w:eastAsia="Arial" w:cs="Arial"/>
          <w:bCs/>
          <w:color w:val="000000"/>
        </w:rPr>
      </w:pPr>
      <w:r w:rsidRPr="00101194">
        <w:rPr>
          <w:rFonts w:eastAsia="Arial" w:cs="Arial"/>
          <w:bCs/>
          <w:color w:val="000000"/>
        </w:rPr>
        <w:t>odwrotnej biegunowości</w:t>
      </w:r>
      <w:r>
        <w:rPr>
          <w:rFonts w:eastAsia="Arial" w:cs="Arial"/>
          <w:bCs/>
          <w:color w:val="000000"/>
        </w:rPr>
        <w:t>,</w:t>
      </w:r>
    </w:p>
    <w:p w14:paraId="33A3C4B0" w14:textId="77777777" w:rsidR="004C6ADE" w:rsidRDefault="004C6ADE" w:rsidP="004C6ADE">
      <w:pPr>
        <w:numPr>
          <w:ilvl w:val="2"/>
          <w:numId w:val="16"/>
        </w:numPr>
        <w:pBdr>
          <w:top w:val="nil"/>
          <w:left w:val="nil"/>
          <w:bottom w:val="nil"/>
          <w:right w:val="nil"/>
          <w:between w:val="nil"/>
        </w:pBdr>
        <w:shd w:val="clear" w:color="auto" w:fill="FFFFFF"/>
        <w:contextualSpacing/>
        <w:rPr>
          <w:rFonts w:eastAsia="Arial" w:cs="Arial"/>
          <w:bCs/>
          <w:color w:val="000000"/>
        </w:rPr>
      </w:pPr>
      <w:r>
        <w:rPr>
          <w:rFonts w:eastAsia="Arial" w:cs="Arial"/>
          <w:bCs/>
          <w:color w:val="000000"/>
        </w:rPr>
        <w:t>cztery stopnie ładowania,</w:t>
      </w:r>
    </w:p>
    <w:p w14:paraId="2CBD67C9" w14:textId="77777777" w:rsidR="004C6ADE" w:rsidRPr="005D0653" w:rsidRDefault="004C6ADE" w:rsidP="004C6ADE">
      <w:pPr>
        <w:numPr>
          <w:ilvl w:val="2"/>
          <w:numId w:val="16"/>
        </w:numPr>
        <w:pBdr>
          <w:top w:val="nil"/>
          <w:left w:val="nil"/>
          <w:bottom w:val="nil"/>
          <w:right w:val="nil"/>
          <w:between w:val="nil"/>
        </w:pBdr>
        <w:shd w:val="clear" w:color="auto" w:fill="FFFFFF"/>
        <w:contextualSpacing/>
        <w:rPr>
          <w:rFonts w:eastAsia="Arial" w:cs="Arial"/>
          <w:bCs/>
          <w:color w:val="000000"/>
        </w:rPr>
      </w:pPr>
      <w:r>
        <w:rPr>
          <w:rFonts w:eastAsia="Arial" w:cs="Arial"/>
          <w:bCs/>
          <w:color w:val="000000"/>
        </w:rPr>
        <w:t>m</w:t>
      </w:r>
      <w:r w:rsidRPr="00101194">
        <w:rPr>
          <w:rFonts w:eastAsia="Arial" w:cs="Arial"/>
          <w:bCs/>
          <w:color w:val="000000"/>
        </w:rPr>
        <w:t>iernik prądu ładowania</w:t>
      </w:r>
      <w:r>
        <w:rPr>
          <w:rFonts w:eastAsia="Arial" w:cs="Arial"/>
          <w:bCs/>
          <w:color w:val="000000"/>
        </w:rPr>
        <w:t>,</w:t>
      </w:r>
    </w:p>
    <w:p w14:paraId="7943474F" w14:textId="77777777" w:rsidR="004C6ADE" w:rsidRPr="005D0653" w:rsidRDefault="004C6ADE" w:rsidP="004C6ADE">
      <w:pPr>
        <w:numPr>
          <w:ilvl w:val="2"/>
          <w:numId w:val="16"/>
        </w:numPr>
        <w:pBdr>
          <w:top w:val="nil"/>
          <w:left w:val="nil"/>
          <w:bottom w:val="nil"/>
          <w:right w:val="nil"/>
          <w:between w:val="nil"/>
        </w:pBdr>
        <w:shd w:val="clear" w:color="auto" w:fill="FFFFFF"/>
        <w:contextualSpacing/>
        <w:rPr>
          <w:rFonts w:eastAsia="Arial" w:cs="Arial"/>
          <w:bCs/>
          <w:color w:val="000000"/>
        </w:rPr>
      </w:pPr>
      <w:r w:rsidRPr="00101194">
        <w:rPr>
          <w:rFonts w:eastAsia="Arial" w:cs="Arial"/>
          <w:bCs/>
          <w:color w:val="000000"/>
        </w:rPr>
        <w:t>do ładowania 12 i 24 woltowych akumulatorów kwasowych</w:t>
      </w:r>
      <w:r w:rsidRPr="005D0653">
        <w:rPr>
          <w:rFonts w:eastAsia="Arial" w:cs="Arial"/>
          <w:bCs/>
          <w:color w:val="000000"/>
        </w:rPr>
        <w:t>,</w:t>
      </w:r>
    </w:p>
    <w:p w14:paraId="251391DE" w14:textId="77777777" w:rsidR="004C6ADE" w:rsidRPr="005D0653" w:rsidRDefault="004C6ADE" w:rsidP="004C6ADE">
      <w:pPr>
        <w:numPr>
          <w:ilvl w:val="1"/>
          <w:numId w:val="16"/>
        </w:numPr>
        <w:pBdr>
          <w:top w:val="nil"/>
          <w:left w:val="nil"/>
          <w:bottom w:val="nil"/>
          <w:right w:val="nil"/>
          <w:between w:val="nil"/>
        </w:pBdr>
        <w:shd w:val="clear" w:color="auto" w:fill="FFFFFF"/>
        <w:contextualSpacing/>
        <w:rPr>
          <w:rFonts w:eastAsia="Arial" w:cs="Arial"/>
          <w:bCs/>
          <w:color w:val="000000"/>
        </w:rPr>
      </w:pPr>
      <w:r>
        <w:rPr>
          <w:rFonts w:eastAsia="Arial" w:cs="Arial"/>
          <w:b/>
          <w:color w:val="000000"/>
        </w:rPr>
        <w:t>1</w:t>
      </w:r>
      <w:r w:rsidRPr="005D0653">
        <w:rPr>
          <w:rFonts w:eastAsia="Arial" w:cs="Arial"/>
          <w:b/>
          <w:color w:val="000000"/>
        </w:rPr>
        <w:t xml:space="preserve"> szt. </w:t>
      </w:r>
      <w:r w:rsidRPr="009356CD">
        <w:rPr>
          <w:rFonts w:eastAsia="Arial" w:cs="Arial"/>
          <w:b/>
          <w:color w:val="000000"/>
        </w:rPr>
        <w:t>Klucz dynamometryczny</w:t>
      </w:r>
    </w:p>
    <w:p w14:paraId="7ACFC856" w14:textId="6595B415" w:rsidR="004C6ADE" w:rsidRDefault="004C6ADE" w:rsidP="004C6ADE">
      <w:pPr>
        <w:numPr>
          <w:ilvl w:val="2"/>
          <w:numId w:val="16"/>
        </w:numPr>
        <w:pBdr>
          <w:top w:val="nil"/>
          <w:left w:val="nil"/>
          <w:bottom w:val="nil"/>
          <w:right w:val="nil"/>
          <w:between w:val="nil"/>
        </w:pBdr>
        <w:shd w:val="clear" w:color="auto" w:fill="FFFFFF"/>
        <w:contextualSpacing/>
        <w:rPr>
          <w:rFonts w:eastAsia="Arial" w:cs="Arial"/>
          <w:bCs/>
          <w:color w:val="000000"/>
        </w:rPr>
      </w:pPr>
      <w:r>
        <w:rPr>
          <w:rFonts w:eastAsia="Arial" w:cs="Arial"/>
          <w:bCs/>
          <w:color w:val="000000"/>
        </w:rPr>
        <w:t>trzpień: 3/4",</w:t>
      </w:r>
    </w:p>
    <w:p w14:paraId="10459184" w14:textId="77777777" w:rsidR="004C6ADE" w:rsidRPr="005D0653" w:rsidRDefault="004C6ADE" w:rsidP="004C6ADE">
      <w:pPr>
        <w:numPr>
          <w:ilvl w:val="2"/>
          <w:numId w:val="16"/>
        </w:numPr>
        <w:pBdr>
          <w:top w:val="nil"/>
          <w:left w:val="nil"/>
          <w:bottom w:val="nil"/>
          <w:right w:val="nil"/>
          <w:between w:val="nil"/>
        </w:pBdr>
        <w:shd w:val="clear" w:color="auto" w:fill="FFFFFF"/>
        <w:contextualSpacing/>
        <w:rPr>
          <w:rFonts w:eastAsia="Arial" w:cs="Arial"/>
          <w:bCs/>
          <w:color w:val="000000"/>
        </w:rPr>
      </w:pPr>
      <w:r>
        <w:rPr>
          <w:rFonts w:eastAsia="Arial" w:cs="Arial"/>
          <w:bCs/>
          <w:color w:val="000000"/>
        </w:rPr>
        <w:t>długość</w:t>
      </w:r>
      <w:r w:rsidRPr="005D0653">
        <w:rPr>
          <w:rFonts w:eastAsia="Arial" w:cs="Arial"/>
          <w:bCs/>
          <w:color w:val="000000"/>
        </w:rPr>
        <w:t xml:space="preserve">: </w:t>
      </w:r>
      <w:r>
        <w:rPr>
          <w:rFonts w:eastAsia="Arial" w:cs="Arial"/>
          <w:bCs/>
          <w:color w:val="000000"/>
        </w:rPr>
        <w:t>1200 [mm]</w:t>
      </w:r>
      <w:r w:rsidRPr="005D0653">
        <w:rPr>
          <w:rFonts w:eastAsia="Arial" w:cs="Arial"/>
          <w:bCs/>
          <w:color w:val="000000"/>
        </w:rPr>
        <w:t>,</w:t>
      </w:r>
    </w:p>
    <w:p w14:paraId="57EC3B9C" w14:textId="77777777" w:rsidR="004C6ADE" w:rsidRPr="005D0653" w:rsidRDefault="004C6ADE" w:rsidP="004C6ADE">
      <w:pPr>
        <w:numPr>
          <w:ilvl w:val="2"/>
          <w:numId w:val="16"/>
        </w:numPr>
        <w:pBdr>
          <w:top w:val="nil"/>
          <w:left w:val="nil"/>
          <w:bottom w:val="nil"/>
          <w:right w:val="nil"/>
          <w:between w:val="nil"/>
        </w:pBdr>
        <w:shd w:val="clear" w:color="auto" w:fill="FFFFFF"/>
        <w:contextualSpacing/>
        <w:rPr>
          <w:rFonts w:eastAsia="Arial" w:cs="Arial"/>
          <w:bCs/>
          <w:color w:val="000000"/>
        </w:rPr>
      </w:pPr>
      <w:r>
        <w:rPr>
          <w:rFonts w:eastAsia="Arial" w:cs="Arial"/>
          <w:bCs/>
          <w:color w:val="000000"/>
        </w:rPr>
        <w:t>zakres momentów</w:t>
      </w:r>
      <w:r w:rsidRPr="005D0653">
        <w:rPr>
          <w:rFonts w:eastAsia="Arial" w:cs="Arial"/>
          <w:bCs/>
          <w:color w:val="000000"/>
        </w:rPr>
        <w:t>: 200</w:t>
      </w:r>
      <w:r>
        <w:rPr>
          <w:rFonts w:eastAsia="Arial" w:cs="Arial"/>
          <w:bCs/>
          <w:color w:val="000000"/>
        </w:rPr>
        <w:t xml:space="preserve"> – 1000</w:t>
      </w:r>
      <w:r w:rsidRPr="005D0653">
        <w:rPr>
          <w:rFonts w:eastAsia="Arial" w:cs="Arial"/>
          <w:bCs/>
          <w:color w:val="000000"/>
        </w:rPr>
        <w:t xml:space="preserve"> [</w:t>
      </w:r>
      <w:proofErr w:type="spellStart"/>
      <w:r>
        <w:rPr>
          <w:rFonts w:eastAsia="Arial" w:cs="Arial"/>
          <w:bCs/>
          <w:color w:val="000000"/>
        </w:rPr>
        <w:t>N</w:t>
      </w:r>
      <w:r w:rsidRPr="005D0653">
        <w:rPr>
          <w:rFonts w:eastAsia="Arial" w:cs="Arial"/>
          <w:bCs/>
          <w:color w:val="000000"/>
        </w:rPr>
        <w:t>m</w:t>
      </w:r>
      <w:proofErr w:type="spellEnd"/>
      <w:r w:rsidRPr="005D0653">
        <w:rPr>
          <w:rFonts w:eastAsia="Arial" w:cs="Arial"/>
          <w:bCs/>
          <w:color w:val="000000"/>
        </w:rPr>
        <w:t>],</w:t>
      </w:r>
    </w:p>
    <w:p w14:paraId="1CB7B487" w14:textId="77777777" w:rsidR="004C6ADE" w:rsidRPr="005D0653" w:rsidRDefault="004C6ADE" w:rsidP="004C6ADE">
      <w:pPr>
        <w:numPr>
          <w:ilvl w:val="2"/>
          <w:numId w:val="16"/>
        </w:numPr>
        <w:pBdr>
          <w:top w:val="nil"/>
          <w:left w:val="nil"/>
          <w:bottom w:val="nil"/>
          <w:right w:val="nil"/>
          <w:between w:val="nil"/>
        </w:pBdr>
        <w:shd w:val="clear" w:color="auto" w:fill="FFFFFF"/>
        <w:contextualSpacing/>
        <w:rPr>
          <w:rFonts w:eastAsia="Arial" w:cs="Arial"/>
          <w:bCs/>
          <w:color w:val="000000"/>
        </w:rPr>
      </w:pPr>
      <w:r>
        <w:rPr>
          <w:rFonts w:eastAsia="Arial" w:cs="Arial"/>
          <w:bCs/>
          <w:color w:val="000000"/>
        </w:rPr>
        <w:t>ze zwalniaczem</w:t>
      </w:r>
      <w:r w:rsidRPr="005D0653">
        <w:rPr>
          <w:rFonts w:eastAsia="Arial" w:cs="Arial"/>
          <w:bCs/>
          <w:color w:val="000000"/>
        </w:rPr>
        <w:t>.</w:t>
      </w:r>
    </w:p>
    <w:p w14:paraId="4E956540" w14:textId="77777777" w:rsidR="004C6ADE" w:rsidRPr="00994D88" w:rsidRDefault="004C6ADE" w:rsidP="004C6ADE">
      <w:pPr>
        <w:numPr>
          <w:ilvl w:val="1"/>
          <w:numId w:val="16"/>
        </w:numPr>
        <w:pBdr>
          <w:top w:val="nil"/>
          <w:left w:val="nil"/>
          <w:bottom w:val="nil"/>
          <w:right w:val="nil"/>
          <w:between w:val="nil"/>
        </w:pBdr>
        <w:shd w:val="clear" w:color="auto" w:fill="FFFFFF"/>
        <w:contextualSpacing/>
        <w:rPr>
          <w:rFonts w:eastAsia="Arial" w:cs="Arial"/>
          <w:bCs/>
          <w:color w:val="000000"/>
        </w:rPr>
      </w:pPr>
      <w:r>
        <w:rPr>
          <w:rFonts w:eastAsia="Arial" w:cs="Arial"/>
          <w:b/>
          <w:color w:val="000000"/>
        </w:rPr>
        <w:lastRenderedPageBreak/>
        <w:t>2</w:t>
      </w:r>
      <w:r w:rsidRPr="005D0653">
        <w:rPr>
          <w:rFonts w:eastAsia="Arial" w:cs="Arial"/>
          <w:b/>
          <w:color w:val="000000"/>
        </w:rPr>
        <w:t xml:space="preserve"> szt. </w:t>
      </w:r>
      <w:r w:rsidRPr="00994D88">
        <w:rPr>
          <w:rFonts w:eastAsia="Arial" w:cs="Arial"/>
          <w:b/>
          <w:color w:val="000000"/>
        </w:rPr>
        <w:t>lampa warsztatowa obrotowa</w:t>
      </w:r>
    </w:p>
    <w:p w14:paraId="545A29A8" w14:textId="77777777" w:rsidR="004C6ADE" w:rsidRPr="00994D88" w:rsidRDefault="004C6ADE" w:rsidP="004C6ADE">
      <w:pPr>
        <w:numPr>
          <w:ilvl w:val="2"/>
          <w:numId w:val="16"/>
        </w:numPr>
        <w:pBdr>
          <w:top w:val="nil"/>
          <w:left w:val="nil"/>
          <w:bottom w:val="nil"/>
          <w:right w:val="nil"/>
          <w:between w:val="nil"/>
        </w:pBdr>
        <w:shd w:val="clear" w:color="auto" w:fill="FFFFFF"/>
        <w:contextualSpacing/>
        <w:rPr>
          <w:rFonts w:eastAsia="Arial" w:cs="Arial"/>
          <w:bCs/>
          <w:color w:val="000000"/>
        </w:rPr>
      </w:pPr>
      <w:r w:rsidRPr="00994D88">
        <w:rPr>
          <w:rFonts w:eastAsia="Arial" w:cs="Arial"/>
          <w:bCs/>
          <w:color w:val="000000"/>
        </w:rPr>
        <w:t>Rodzaj: 3W COB LED +  przednie 3W SMD LED,</w:t>
      </w:r>
    </w:p>
    <w:p w14:paraId="21FCF0F8" w14:textId="77777777" w:rsidR="004C6ADE" w:rsidRPr="005D0653" w:rsidRDefault="004C6ADE" w:rsidP="004C6ADE">
      <w:pPr>
        <w:numPr>
          <w:ilvl w:val="1"/>
          <w:numId w:val="16"/>
        </w:numPr>
        <w:pBdr>
          <w:top w:val="nil"/>
          <w:left w:val="nil"/>
          <w:bottom w:val="nil"/>
          <w:right w:val="nil"/>
          <w:between w:val="nil"/>
        </w:pBdr>
        <w:shd w:val="clear" w:color="auto" w:fill="FFFFFF"/>
        <w:contextualSpacing/>
        <w:rPr>
          <w:rFonts w:eastAsia="Arial" w:cs="Arial"/>
          <w:bCs/>
          <w:color w:val="000000"/>
        </w:rPr>
      </w:pPr>
      <w:r w:rsidRPr="005D0653">
        <w:rPr>
          <w:rFonts w:eastAsia="Arial" w:cs="Arial"/>
          <w:b/>
          <w:color w:val="000000"/>
        </w:rPr>
        <w:t xml:space="preserve">1 szt. </w:t>
      </w:r>
      <w:r>
        <w:rPr>
          <w:rFonts w:eastAsia="Arial" w:cs="Arial"/>
          <w:b/>
          <w:color w:val="000000"/>
        </w:rPr>
        <w:t>a</w:t>
      </w:r>
      <w:r w:rsidRPr="00101194">
        <w:rPr>
          <w:rFonts w:eastAsia="Arial" w:cs="Arial"/>
          <w:b/>
          <w:color w:val="000000"/>
        </w:rPr>
        <w:t>kumulatorowy klucz udarowy</w:t>
      </w:r>
    </w:p>
    <w:p w14:paraId="7FB512E3" w14:textId="77777777" w:rsidR="004C6ADE" w:rsidRPr="005D0653" w:rsidRDefault="004C6ADE" w:rsidP="004C6ADE">
      <w:pPr>
        <w:numPr>
          <w:ilvl w:val="2"/>
          <w:numId w:val="16"/>
        </w:numPr>
        <w:pBdr>
          <w:top w:val="nil"/>
          <w:left w:val="nil"/>
          <w:bottom w:val="nil"/>
          <w:right w:val="nil"/>
          <w:between w:val="nil"/>
        </w:pBdr>
        <w:shd w:val="clear" w:color="auto" w:fill="FFFFFF"/>
        <w:contextualSpacing/>
        <w:rPr>
          <w:rFonts w:eastAsia="Arial" w:cs="Arial"/>
          <w:bCs/>
          <w:color w:val="000000"/>
        </w:rPr>
      </w:pPr>
      <w:r w:rsidRPr="005D0653">
        <w:rPr>
          <w:rFonts w:eastAsia="Arial" w:cs="Arial"/>
          <w:bCs/>
          <w:color w:val="000000"/>
        </w:rPr>
        <w:t>zasilanie akumulatorowe,</w:t>
      </w:r>
    </w:p>
    <w:p w14:paraId="60A28287" w14:textId="77777777" w:rsidR="004C6ADE" w:rsidRPr="005D0653" w:rsidRDefault="004C6ADE" w:rsidP="004C6ADE">
      <w:pPr>
        <w:numPr>
          <w:ilvl w:val="2"/>
          <w:numId w:val="16"/>
        </w:numPr>
        <w:pBdr>
          <w:top w:val="nil"/>
          <w:left w:val="nil"/>
          <w:bottom w:val="nil"/>
          <w:right w:val="nil"/>
          <w:between w:val="nil"/>
        </w:pBdr>
        <w:shd w:val="clear" w:color="auto" w:fill="FFFFFF"/>
        <w:contextualSpacing/>
        <w:rPr>
          <w:rFonts w:eastAsia="Arial" w:cs="Arial"/>
          <w:bCs/>
          <w:color w:val="000000"/>
        </w:rPr>
      </w:pPr>
      <w:r w:rsidRPr="005D0653">
        <w:rPr>
          <w:rFonts w:eastAsia="Arial" w:cs="Arial"/>
          <w:bCs/>
          <w:color w:val="000000"/>
        </w:rPr>
        <w:t xml:space="preserve">uchwyt narzędziowy: trzpień 4-kąt. </w:t>
      </w:r>
      <w:r>
        <w:rPr>
          <w:rFonts w:eastAsia="Arial" w:cs="Arial"/>
          <w:bCs/>
          <w:color w:val="000000"/>
        </w:rPr>
        <w:t>1</w:t>
      </w:r>
      <w:r w:rsidRPr="005D0653">
        <w:rPr>
          <w:rFonts w:eastAsia="Arial" w:cs="Arial"/>
          <w:bCs/>
          <w:color w:val="000000"/>
        </w:rPr>
        <w:t>”,</w:t>
      </w:r>
    </w:p>
    <w:p w14:paraId="55765CD1" w14:textId="77777777" w:rsidR="004C6ADE" w:rsidRPr="005D0653" w:rsidRDefault="004C6ADE" w:rsidP="004C6ADE">
      <w:pPr>
        <w:numPr>
          <w:ilvl w:val="2"/>
          <w:numId w:val="16"/>
        </w:numPr>
        <w:pBdr>
          <w:top w:val="nil"/>
          <w:left w:val="nil"/>
          <w:bottom w:val="nil"/>
          <w:right w:val="nil"/>
          <w:between w:val="nil"/>
        </w:pBdr>
        <w:shd w:val="clear" w:color="auto" w:fill="FFFFFF"/>
        <w:contextualSpacing/>
        <w:rPr>
          <w:rFonts w:eastAsia="Arial" w:cs="Arial"/>
          <w:bCs/>
          <w:color w:val="000000"/>
        </w:rPr>
      </w:pPr>
      <w:r>
        <w:rPr>
          <w:rFonts w:eastAsia="Arial" w:cs="Arial"/>
          <w:bCs/>
          <w:color w:val="000000"/>
        </w:rPr>
        <w:t xml:space="preserve">max. </w:t>
      </w:r>
      <w:r w:rsidRPr="005D0653">
        <w:rPr>
          <w:rFonts w:eastAsia="Arial" w:cs="Arial"/>
          <w:bCs/>
          <w:color w:val="000000"/>
        </w:rPr>
        <w:t xml:space="preserve">moment </w:t>
      </w:r>
      <w:r>
        <w:rPr>
          <w:rFonts w:eastAsia="Arial" w:cs="Arial"/>
          <w:bCs/>
          <w:color w:val="000000"/>
        </w:rPr>
        <w:t>obrotowy</w:t>
      </w:r>
      <w:r w:rsidRPr="005D0653">
        <w:rPr>
          <w:rFonts w:eastAsia="Arial" w:cs="Arial"/>
          <w:bCs/>
          <w:color w:val="000000"/>
        </w:rPr>
        <w:t xml:space="preserve">: </w:t>
      </w:r>
      <w:r>
        <w:rPr>
          <w:rFonts w:eastAsia="Arial" w:cs="Arial"/>
          <w:bCs/>
          <w:color w:val="000000"/>
        </w:rPr>
        <w:t>1100 - 2600</w:t>
      </w:r>
      <w:r w:rsidRPr="005D0653">
        <w:rPr>
          <w:rFonts w:eastAsia="Arial" w:cs="Arial"/>
          <w:bCs/>
          <w:color w:val="000000"/>
        </w:rPr>
        <w:t xml:space="preserve"> [</w:t>
      </w:r>
      <w:proofErr w:type="spellStart"/>
      <w:r w:rsidRPr="005D0653">
        <w:rPr>
          <w:rFonts w:eastAsia="Arial" w:cs="Arial"/>
          <w:bCs/>
          <w:color w:val="000000"/>
        </w:rPr>
        <w:t>Nm</w:t>
      </w:r>
      <w:proofErr w:type="spellEnd"/>
      <w:r w:rsidRPr="005D0653">
        <w:rPr>
          <w:rFonts w:eastAsia="Arial" w:cs="Arial"/>
          <w:bCs/>
          <w:color w:val="000000"/>
        </w:rPr>
        <w:t>],</w:t>
      </w:r>
    </w:p>
    <w:p w14:paraId="38D3ADB8" w14:textId="77777777" w:rsidR="004C6ADE" w:rsidRPr="005D0653" w:rsidRDefault="004C6ADE" w:rsidP="004C6ADE">
      <w:pPr>
        <w:numPr>
          <w:ilvl w:val="2"/>
          <w:numId w:val="16"/>
        </w:numPr>
        <w:pBdr>
          <w:top w:val="nil"/>
          <w:left w:val="nil"/>
          <w:bottom w:val="nil"/>
          <w:right w:val="nil"/>
          <w:between w:val="nil"/>
        </w:pBdr>
        <w:shd w:val="clear" w:color="auto" w:fill="FFFFFF"/>
        <w:contextualSpacing/>
        <w:rPr>
          <w:rFonts w:eastAsia="Arial" w:cs="Arial"/>
          <w:bCs/>
          <w:color w:val="000000"/>
        </w:rPr>
      </w:pPr>
      <w:r w:rsidRPr="005D0653">
        <w:rPr>
          <w:rFonts w:eastAsia="Arial" w:cs="Arial"/>
          <w:bCs/>
          <w:color w:val="000000"/>
        </w:rPr>
        <w:t xml:space="preserve">minimalna pojemność akumulatora: </w:t>
      </w:r>
      <w:r>
        <w:rPr>
          <w:rFonts w:eastAsia="Arial" w:cs="Arial"/>
          <w:bCs/>
          <w:color w:val="000000"/>
        </w:rPr>
        <w:t>12</w:t>
      </w:r>
      <w:r w:rsidRPr="005D0653">
        <w:rPr>
          <w:rFonts w:eastAsia="Arial" w:cs="Arial"/>
          <w:bCs/>
          <w:color w:val="000000"/>
        </w:rPr>
        <w:t xml:space="preserve"> [Ah],</w:t>
      </w:r>
    </w:p>
    <w:p w14:paraId="6CE8A5FA" w14:textId="77777777" w:rsidR="004C6ADE" w:rsidRDefault="004C6ADE" w:rsidP="004C6ADE">
      <w:pPr>
        <w:numPr>
          <w:ilvl w:val="2"/>
          <w:numId w:val="16"/>
        </w:numPr>
        <w:pBdr>
          <w:top w:val="nil"/>
          <w:left w:val="nil"/>
          <w:bottom w:val="nil"/>
          <w:right w:val="nil"/>
          <w:between w:val="nil"/>
        </w:pBdr>
        <w:shd w:val="clear" w:color="auto" w:fill="FFFFFF"/>
        <w:contextualSpacing/>
        <w:rPr>
          <w:rFonts w:eastAsia="Arial" w:cs="Arial"/>
          <w:bCs/>
          <w:color w:val="000000"/>
        </w:rPr>
      </w:pPr>
      <w:r w:rsidRPr="005D0653">
        <w:rPr>
          <w:rFonts w:eastAsia="Arial" w:cs="Arial"/>
          <w:bCs/>
          <w:color w:val="000000"/>
        </w:rPr>
        <w:t>bateria oraz ładowarka w zestawie,</w:t>
      </w:r>
    </w:p>
    <w:p w14:paraId="3DC431B0" w14:textId="58591788" w:rsidR="004C6ADE" w:rsidRPr="004C6ADE" w:rsidRDefault="004C6ADE" w:rsidP="004C6ADE">
      <w:pPr>
        <w:numPr>
          <w:ilvl w:val="1"/>
          <w:numId w:val="16"/>
        </w:numPr>
        <w:pBdr>
          <w:top w:val="nil"/>
          <w:left w:val="nil"/>
          <w:bottom w:val="nil"/>
          <w:right w:val="nil"/>
          <w:between w:val="nil"/>
        </w:pBdr>
        <w:shd w:val="clear" w:color="auto" w:fill="FFFFFF"/>
        <w:contextualSpacing/>
        <w:rPr>
          <w:rFonts w:eastAsia="Arial" w:cs="Arial"/>
          <w:bCs/>
          <w:color w:val="000000"/>
        </w:rPr>
      </w:pPr>
      <w:r w:rsidRPr="004C6ADE">
        <w:rPr>
          <w:rFonts w:eastAsia="Arial" w:cs="Arial"/>
          <w:b/>
          <w:color w:val="000000"/>
        </w:rPr>
        <w:t>2 szt. multimetr</w:t>
      </w:r>
    </w:p>
    <w:p w14:paraId="76D8A818" w14:textId="77777777" w:rsidR="00755E95" w:rsidRPr="00755E95" w:rsidRDefault="00755E95">
      <w:pPr>
        <w:numPr>
          <w:ilvl w:val="0"/>
          <w:numId w:val="16"/>
        </w:numPr>
        <w:pBdr>
          <w:top w:val="nil"/>
          <w:left w:val="nil"/>
          <w:bottom w:val="nil"/>
          <w:right w:val="nil"/>
          <w:between w:val="nil"/>
        </w:pBdr>
        <w:contextualSpacing/>
        <w:outlineLvl w:val="1"/>
        <w:rPr>
          <w:rFonts w:eastAsia="Arial" w:cs="Arial"/>
          <w:b/>
          <w:color w:val="000000"/>
        </w:rPr>
      </w:pPr>
      <w:r w:rsidRPr="00755E95">
        <w:rPr>
          <w:rFonts w:eastAsia="Arial" w:cs="Arial"/>
          <w:b/>
          <w:color w:val="000000"/>
        </w:rPr>
        <w:t xml:space="preserve">Warunki płatności: </w:t>
      </w:r>
    </w:p>
    <w:p w14:paraId="57226AA2" w14:textId="77777777" w:rsidR="00991CE7" w:rsidRDefault="00991CE7">
      <w:pPr>
        <w:numPr>
          <w:ilvl w:val="1"/>
          <w:numId w:val="16"/>
        </w:numPr>
        <w:pBdr>
          <w:top w:val="nil"/>
          <w:left w:val="nil"/>
          <w:bottom w:val="nil"/>
          <w:right w:val="nil"/>
          <w:between w:val="nil"/>
        </w:pBdr>
        <w:shd w:val="clear" w:color="auto" w:fill="FFFFFF"/>
        <w:contextualSpacing/>
        <w:rPr>
          <w:rFonts w:eastAsia="Arial" w:cs="Arial"/>
          <w:color w:val="000000"/>
        </w:rPr>
      </w:pPr>
      <w:r w:rsidRPr="00755E95">
        <w:rPr>
          <w:rFonts w:eastAsia="Arial" w:cs="Arial"/>
          <w:b/>
          <w:color w:val="000000"/>
        </w:rPr>
        <w:t>Zamawiający</w:t>
      </w:r>
      <w:r w:rsidRPr="00755E95">
        <w:rPr>
          <w:rFonts w:eastAsia="Arial" w:cs="Arial"/>
          <w:color w:val="000000"/>
        </w:rPr>
        <w:t xml:space="preserve"> nie przewiduje udzielania zaliczek.</w:t>
      </w:r>
    </w:p>
    <w:p w14:paraId="0141E2A0" w14:textId="7691EC48" w:rsidR="00755E95" w:rsidRPr="00755E95" w:rsidRDefault="00755E95">
      <w:pPr>
        <w:numPr>
          <w:ilvl w:val="1"/>
          <w:numId w:val="16"/>
        </w:numPr>
        <w:pBdr>
          <w:top w:val="nil"/>
          <w:left w:val="nil"/>
          <w:bottom w:val="nil"/>
          <w:right w:val="nil"/>
          <w:between w:val="nil"/>
        </w:pBdr>
        <w:shd w:val="clear" w:color="auto" w:fill="FFFFFF"/>
        <w:contextualSpacing/>
        <w:rPr>
          <w:rFonts w:eastAsia="Arial" w:cs="Arial"/>
          <w:color w:val="000000"/>
        </w:rPr>
      </w:pPr>
      <w:r w:rsidRPr="00755E95">
        <w:rPr>
          <w:rFonts w:eastAsia="Arial" w:cs="Arial"/>
          <w:color w:val="000000"/>
        </w:rPr>
        <w:t xml:space="preserve">Zapłata </w:t>
      </w:r>
      <w:r w:rsidRPr="00755E95">
        <w:rPr>
          <w:rFonts w:eastAsia="Arial" w:cs="Arial"/>
          <w:b/>
          <w:color w:val="000000"/>
        </w:rPr>
        <w:t xml:space="preserve">za </w:t>
      </w:r>
      <w:r w:rsidR="00531FFB">
        <w:rPr>
          <w:rFonts w:eastAsia="Arial" w:cs="Arial"/>
          <w:b/>
          <w:color w:val="000000"/>
        </w:rPr>
        <w:t>przedmiot zamówienia</w:t>
      </w:r>
      <w:r w:rsidRPr="00755E95">
        <w:rPr>
          <w:rFonts w:eastAsia="Arial" w:cs="Arial"/>
          <w:color w:val="000000"/>
        </w:rPr>
        <w:t xml:space="preserve"> nastąpi przelewem na wskazany </w:t>
      </w:r>
      <w:r w:rsidRPr="00755E95">
        <w:rPr>
          <w:rFonts w:eastAsia="Arial" w:cs="Arial"/>
          <w:color w:val="000000"/>
        </w:rPr>
        <w:br/>
        <w:t xml:space="preserve">w umowie rachunek bankowy Wykonawcy w terminie do 14 dni od daty doręczenia Zamawiającemu wystawionej prawidłowo i zgodnie z umową faktury na podstawie protokołu odbioru końcowego.   </w:t>
      </w:r>
    </w:p>
    <w:p w14:paraId="579FCA4C" w14:textId="77777777" w:rsidR="00755E95" w:rsidRPr="00755E95" w:rsidRDefault="00755E95">
      <w:pPr>
        <w:numPr>
          <w:ilvl w:val="1"/>
          <w:numId w:val="16"/>
        </w:numPr>
        <w:pBdr>
          <w:top w:val="nil"/>
          <w:left w:val="nil"/>
          <w:bottom w:val="nil"/>
          <w:right w:val="nil"/>
          <w:between w:val="nil"/>
        </w:pBdr>
        <w:shd w:val="clear" w:color="auto" w:fill="FFFFFF"/>
        <w:contextualSpacing/>
        <w:rPr>
          <w:rFonts w:eastAsia="Arial" w:cs="Arial"/>
          <w:color w:val="000000"/>
        </w:rPr>
      </w:pPr>
      <w:r w:rsidRPr="00755E95">
        <w:rPr>
          <w:rFonts w:eastAsia="Arial" w:cs="Arial"/>
          <w:b/>
          <w:color w:val="000000"/>
        </w:rPr>
        <w:t>Zamawiający</w:t>
      </w:r>
      <w:r w:rsidRPr="00755E95">
        <w:rPr>
          <w:rFonts w:eastAsia="Arial" w:cs="Arial"/>
          <w:color w:val="000000"/>
        </w:rPr>
        <w:t xml:space="preserve"> przewiduje dokonywanie płatności faktur z wykazaną kwotą podatku VAT poprzez zastosowanie mechanizmu podzielonej płatności (tzw. „</w:t>
      </w:r>
      <w:proofErr w:type="spellStart"/>
      <w:r w:rsidRPr="00755E95">
        <w:rPr>
          <w:rFonts w:eastAsia="Arial" w:cs="Arial"/>
          <w:color w:val="000000"/>
        </w:rPr>
        <w:t>split</w:t>
      </w:r>
      <w:proofErr w:type="spellEnd"/>
      <w:r w:rsidRPr="00755E95">
        <w:rPr>
          <w:rFonts w:eastAsia="Arial" w:cs="Arial"/>
          <w:color w:val="000000"/>
        </w:rPr>
        <w:t xml:space="preserve"> </w:t>
      </w:r>
      <w:proofErr w:type="spellStart"/>
      <w:r w:rsidRPr="00755E95">
        <w:rPr>
          <w:rFonts w:eastAsia="Arial" w:cs="Arial"/>
          <w:color w:val="000000"/>
        </w:rPr>
        <w:t>payment</w:t>
      </w:r>
      <w:proofErr w:type="spellEnd"/>
      <w:r w:rsidRPr="00755E95">
        <w:rPr>
          <w:rFonts w:eastAsia="Arial" w:cs="Arial"/>
          <w:color w:val="000000"/>
        </w:rPr>
        <w:t>”) w rozumieniu Działu XI rozdział 1a ustawy z dnia 11.03.2004 r. o podatku od towarów i usług (</w:t>
      </w:r>
      <w:proofErr w:type="spellStart"/>
      <w:r w:rsidRPr="00755E95">
        <w:rPr>
          <w:rFonts w:eastAsia="Arial" w:cs="Arial"/>
          <w:color w:val="000000"/>
        </w:rPr>
        <w:t>t.j</w:t>
      </w:r>
      <w:proofErr w:type="spellEnd"/>
      <w:r w:rsidRPr="00755E95">
        <w:rPr>
          <w:rFonts w:eastAsia="Arial" w:cs="Arial"/>
          <w:color w:val="000000"/>
        </w:rPr>
        <w:t>. Dz. U. z 2018 r., poz. 2174 z </w:t>
      </w:r>
      <w:proofErr w:type="spellStart"/>
      <w:r w:rsidRPr="00755E95">
        <w:rPr>
          <w:rFonts w:eastAsia="Arial" w:cs="Arial"/>
          <w:color w:val="000000"/>
        </w:rPr>
        <w:t>późn</w:t>
      </w:r>
      <w:proofErr w:type="spellEnd"/>
      <w:r w:rsidRPr="00755E95">
        <w:rPr>
          <w:rFonts w:eastAsia="Arial" w:cs="Arial"/>
          <w:color w:val="000000"/>
        </w:rPr>
        <w:t xml:space="preserve">. zm.). Podzieloną płatność tzw. </w:t>
      </w:r>
      <w:proofErr w:type="spellStart"/>
      <w:r w:rsidRPr="00755E95">
        <w:rPr>
          <w:rFonts w:eastAsia="Arial" w:cs="Arial"/>
          <w:color w:val="000000"/>
        </w:rPr>
        <w:t>split</w:t>
      </w:r>
      <w:proofErr w:type="spellEnd"/>
      <w:r w:rsidRPr="00755E95">
        <w:rPr>
          <w:rFonts w:eastAsia="Arial" w:cs="Arial"/>
          <w:color w:val="000000"/>
        </w:rPr>
        <w:t xml:space="preserve"> </w:t>
      </w:r>
      <w:proofErr w:type="spellStart"/>
      <w:r w:rsidRPr="00755E95">
        <w:rPr>
          <w:rFonts w:eastAsia="Arial" w:cs="Arial"/>
          <w:color w:val="000000"/>
        </w:rPr>
        <w:t>payment</w:t>
      </w:r>
      <w:proofErr w:type="spellEnd"/>
      <w:r w:rsidRPr="00755E95">
        <w:rPr>
          <w:rFonts w:eastAsia="Arial" w:cs="Arial"/>
          <w:color w:val="000000"/>
        </w:rPr>
        <w:t xml:space="preserve"> stosuje się wyłącznie przy płatnościach bezgotówkowych, realizowanych za pośrednictwem polecenia przelewu lub polecenia zapłaty dla czynnych podatników VAT. Mechanizm podzielonej płatności nie będzie wykorzystywany do zapłaty za czynności lub zdarzenia pozostające poza zakresem VAT a także za świadczenia zwolnione z VAT, opodatkowane stawką 0% lub objęte odwrotnym obciążeniem</w:t>
      </w:r>
    </w:p>
    <w:p w14:paraId="502ADF27" w14:textId="77777777" w:rsidR="00755E95" w:rsidRDefault="00755E95">
      <w:pPr>
        <w:numPr>
          <w:ilvl w:val="0"/>
          <w:numId w:val="16"/>
        </w:numPr>
        <w:pBdr>
          <w:top w:val="nil"/>
          <w:left w:val="nil"/>
          <w:bottom w:val="nil"/>
          <w:right w:val="nil"/>
          <w:between w:val="nil"/>
        </w:pBdr>
        <w:contextualSpacing/>
        <w:outlineLvl w:val="1"/>
        <w:rPr>
          <w:rFonts w:eastAsia="Arial" w:cs="Arial"/>
          <w:b/>
          <w:color w:val="000000"/>
        </w:rPr>
      </w:pPr>
      <w:r w:rsidRPr="00FB780A">
        <w:rPr>
          <w:rFonts w:eastAsia="Arial" w:cs="Arial"/>
          <w:b/>
          <w:color w:val="000000"/>
        </w:rPr>
        <w:t>Gwarancja jakości i rękojmia za wady</w:t>
      </w:r>
      <w:r w:rsidRPr="00FB780A">
        <w:rPr>
          <w:rFonts w:eastAsia="Arial" w:cs="Arial"/>
          <w:color w:val="000000"/>
        </w:rPr>
        <w:t xml:space="preserve">: </w:t>
      </w:r>
    </w:p>
    <w:p w14:paraId="7241447E" w14:textId="78CDFF5D" w:rsidR="00B337ED" w:rsidRDefault="00B337ED" w:rsidP="00B337ED">
      <w:pPr>
        <w:pStyle w:val="Akapitzlist"/>
        <w:numPr>
          <w:ilvl w:val="1"/>
          <w:numId w:val="16"/>
        </w:numPr>
        <w:rPr>
          <w:rFonts w:cs="Arial"/>
        </w:rPr>
      </w:pPr>
      <w:r w:rsidRPr="00567E64">
        <w:rPr>
          <w:rFonts w:cs="Arial"/>
        </w:rPr>
        <w:t xml:space="preserve">Wykonawca udziela gwarancji na dostarczony przedmiot zamówienia na okres minimum </w:t>
      </w:r>
      <w:r w:rsidR="00D64B66">
        <w:rPr>
          <w:rFonts w:cs="Arial"/>
        </w:rPr>
        <w:t>12</w:t>
      </w:r>
      <w:r w:rsidRPr="00567E64">
        <w:rPr>
          <w:rFonts w:cs="Arial"/>
        </w:rPr>
        <w:t xml:space="preserve"> miesięcy, licząc od momentu podpisania protokołu odbioru/dostawy.</w:t>
      </w:r>
    </w:p>
    <w:p w14:paraId="66FBF6F7" w14:textId="3B630299" w:rsidR="00755E95" w:rsidRDefault="00755E95" w:rsidP="00755E95">
      <w:pPr>
        <w:pStyle w:val="Nagwek1"/>
      </w:pPr>
      <w:r>
        <w:lastRenderedPageBreak/>
        <w:br/>
      </w:r>
      <w:bookmarkStart w:id="5" w:name="_Toc138010747"/>
      <w:r>
        <w:rPr>
          <w:sz w:val="36"/>
          <w:szCs w:val="40"/>
        </w:rPr>
        <w:t>Wadium</w:t>
      </w:r>
      <w:r w:rsidRPr="009E33AC">
        <w:rPr>
          <w:sz w:val="36"/>
          <w:szCs w:val="40"/>
        </w:rPr>
        <w:t>.</w:t>
      </w:r>
      <w:bookmarkEnd w:id="5"/>
    </w:p>
    <w:p w14:paraId="02A3F508" w14:textId="5BAB492D" w:rsidR="00755E95" w:rsidRDefault="00755E95" w:rsidP="00755E95">
      <w:pPr>
        <w:pBdr>
          <w:top w:val="nil"/>
          <w:left w:val="nil"/>
          <w:bottom w:val="nil"/>
          <w:right w:val="nil"/>
          <w:between w:val="nil"/>
        </w:pBdr>
        <w:rPr>
          <w:rFonts w:eastAsia="Arial" w:cs="Arial"/>
          <w:color w:val="000000"/>
        </w:rPr>
      </w:pPr>
      <w:r w:rsidRPr="007C2C15">
        <w:rPr>
          <w:rFonts w:eastAsia="Arial" w:cs="Arial"/>
          <w:color w:val="000000"/>
        </w:rPr>
        <w:t>Zamawiający nie wymaga wniesienia wadium.</w:t>
      </w:r>
    </w:p>
    <w:p w14:paraId="54B9F973" w14:textId="0E7EE5BE" w:rsidR="009E33AC" w:rsidRDefault="009E33AC" w:rsidP="009E33AC">
      <w:pPr>
        <w:pStyle w:val="Nagwek1"/>
      </w:pPr>
      <w:r>
        <w:br/>
      </w:r>
      <w:bookmarkStart w:id="6" w:name="_Toc138010748"/>
      <w:r w:rsidRPr="009E33AC">
        <w:rPr>
          <w:sz w:val="36"/>
          <w:szCs w:val="40"/>
        </w:rPr>
        <w:t>Termin wykonania zamówienia.</w:t>
      </w:r>
      <w:bookmarkEnd w:id="6"/>
    </w:p>
    <w:p w14:paraId="16DA5F1B" w14:textId="687D7065" w:rsidR="005A365C" w:rsidRPr="005A365C" w:rsidRDefault="009E33AC" w:rsidP="005A365C">
      <w:pPr>
        <w:rPr>
          <w:rFonts w:cs="Arial"/>
          <w:b/>
          <w:bCs/>
        </w:rPr>
      </w:pPr>
      <w:r w:rsidRPr="005A365C">
        <w:rPr>
          <w:rFonts w:cs="Arial"/>
          <w:b/>
          <w:bCs/>
        </w:rPr>
        <w:t xml:space="preserve">Termin </w:t>
      </w:r>
      <w:r w:rsidR="005A365C" w:rsidRPr="005A365C">
        <w:rPr>
          <w:rFonts w:cs="Arial"/>
          <w:b/>
          <w:bCs/>
        </w:rPr>
        <w:t>wykonania</w:t>
      </w:r>
      <w:r w:rsidRPr="005A365C">
        <w:rPr>
          <w:rFonts w:cs="Arial"/>
          <w:b/>
          <w:bCs/>
        </w:rPr>
        <w:t xml:space="preserve"> zamówienia: </w:t>
      </w:r>
    </w:p>
    <w:p w14:paraId="09AA7716" w14:textId="5BD864DE" w:rsidR="009E33AC" w:rsidRDefault="005A365C" w:rsidP="005A365C">
      <w:pPr>
        <w:rPr>
          <w:rFonts w:cs="Arial"/>
        </w:rPr>
      </w:pPr>
      <w:r>
        <w:rPr>
          <w:rFonts w:cs="Arial"/>
        </w:rPr>
        <w:t xml:space="preserve">Termin dostawy </w:t>
      </w:r>
      <w:r w:rsidR="009E33AC" w:rsidRPr="005A365C">
        <w:rPr>
          <w:rFonts w:cs="Arial"/>
        </w:rPr>
        <w:t xml:space="preserve">do </w:t>
      </w:r>
      <w:r w:rsidR="00D64B66">
        <w:rPr>
          <w:rFonts w:cs="Arial"/>
        </w:rPr>
        <w:t>7 dni</w:t>
      </w:r>
      <w:r w:rsidR="009E33AC" w:rsidRPr="005A365C">
        <w:rPr>
          <w:rFonts w:cs="Arial"/>
        </w:rPr>
        <w:t xml:space="preserve"> od daty podpisania umowy.</w:t>
      </w:r>
    </w:p>
    <w:p w14:paraId="4FB0AAE5" w14:textId="3208C800" w:rsidR="005A365C" w:rsidRDefault="005A365C" w:rsidP="005A365C">
      <w:pPr>
        <w:pStyle w:val="Nagwek1"/>
      </w:pPr>
      <w:r>
        <w:br/>
      </w:r>
      <w:bookmarkStart w:id="7" w:name="_Toc138010749"/>
      <w:r>
        <w:rPr>
          <w:sz w:val="36"/>
          <w:szCs w:val="40"/>
        </w:rPr>
        <w:t>Podstawy wykluczenia Wykonawcy.</w:t>
      </w:r>
      <w:bookmarkEnd w:id="7"/>
    </w:p>
    <w:p w14:paraId="5FC201E5" w14:textId="77777777" w:rsidR="005A365C" w:rsidRDefault="005A365C">
      <w:pPr>
        <w:pStyle w:val="Akapitzlist"/>
        <w:numPr>
          <w:ilvl w:val="0"/>
          <w:numId w:val="18"/>
        </w:numPr>
        <w:rPr>
          <w:rFonts w:cs="Arial"/>
        </w:rPr>
      </w:pPr>
      <w:r w:rsidRPr="005A365C">
        <w:rPr>
          <w:rFonts w:cs="Arial"/>
        </w:rPr>
        <w:t>Zamawiający wykluczy z postępowania wykonawcę:</w:t>
      </w:r>
    </w:p>
    <w:p w14:paraId="6A0914CD" w14:textId="77777777" w:rsidR="005A365C" w:rsidRDefault="005A365C">
      <w:pPr>
        <w:pStyle w:val="Akapitzlist"/>
        <w:numPr>
          <w:ilvl w:val="1"/>
          <w:numId w:val="18"/>
        </w:numPr>
        <w:rPr>
          <w:rFonts w:cs="Arial"/>
        </w:rPr>
      </w:pPr>
      <w:r w:rsidRPr="005A365C">
        <w:rPr>
          <w:rFonts w:cs="Arial"/>
        </w:rPr>
        <w:t>który został prawomocnie skazany za przestępstwa karne, przestępstwo</w:t>
      </w:r>
      <w:r>
        <w:rPr>
          <w:rFonts w:cs="Arial"/>
        </w:rPr>
        <w:br/>
      </w:r>
      <w:r w:rsidRPr="005A365C">
        <w:rPr>
          <w:rFonts w:cs="Arial"/>
        </w:rPr>
        <w:t xml:space="preserve">o charakterze terrorystycznym lub przestępstwo skarbowe, określone </w:t>
      </w:r>
      <w:r>
        <w:rPr>
          <w:rFonts w:cs="Arial"/>
        </w:rPr>
        <w:br/>
      </w:r>
      <w:r w:rsidRPr="005A365C">
        <w:rPr>
          <w:rFonts w:cs="Arial"/>
        </w:rPr>
        <w:t xml:space="preserve">w art. 108 ust. 1 pkt. 1) ustawy </w:t>
      </w:r>
      <w:proofErr w:type="spellStart"/>
      <w:r w:rsidRPr="005A365C">
        <w:rPr>
          <w:rFonts w:cs="Arial"/>
        </w:rPr>
        <w:t>Pzp</w:t>
      </w:r>
      <w:proofErr w:type="spellEnd"/>
      <w:r w:rsidRPr="005A365C">
        <w:rPr>
          <w:rFonts w:cs="Arial"/>
        </w:rPr>
        <w:t>,</w:t>
      </w:r>
    </w:p>
    <w:p w14:paraId="2E6F88F3" w14:textId="77777777" w:rsidR="005A365C" w:rsidRDefault="005A365C">
      <w:pPr>
        <w:pStyle w:val="Akapitzlist"/>
        <w:numPr>
          <w:ilvl w:val="1"/>
          <w:numId w:val="18"/>
        </w:numPr>
        <w:rPr>
          <w:rFonts w:cs="Arial"/>
        </w:rPr>
      </w:pPr>
      <w:r w:rsidRPr="005A365C">
        <w:rPr>
          <w:rFonts w:cs="Arial"/>
        </w:rPr>
        <w:t>wobec którego wydano prawomocny wyrok sądu lub ostateczną decyzję administracyjną o zaleganiu z uiszczeniem podatków, opłat lub składek na ubezpieczenia społeczne lub zdrowotne,</w:t>
      </w:r>
    </w:p>
    <w:p w14:paraId="0B0928EB" w14:textId="77777777" w:rsidR="005A365C" w:rsidRDefault="005A365C">
      <w:pPr>
        <w:pStyle w:val="Akapitzlist"/>
        <w:numPr>
          <w:ilvl w:val="1"/>
          <w:numId w:val="18"/>
        </w:numPr>
        <w:rPr>
          <w:rFonts w:cs="Arial"/>
        </w:rPr>
      </w:pPr>
      <w:r w:rsidRPr="005A365C">
        <w:rPr>
          <w:rFonts w:cs="Arial"/>
        </w:rPr>
        <w:t>wobec którego orzeczono wyrokiem lub tytułem środka zapobiegawczego zakaz ubiegania się o zamówienia publiczne,</w:t>
      </w:r>
    </w:p>
    <w:p w14:paraId="3DA9AF54" w14:textId="77777777" w:rsidR="005A365C" w:rsidRDefault="005A365C">
      <w:pPr>
        <w:pStyle w:val="Akapitzlist"/>
        <w:numPr>
          <w:ilvl w:val="1"/>
          <w:numId w:val="18"/>
        </w:numPr>
        <w:rPr>
          <w:rFonts w:cs="Arial"/>
        </w:rPr>
      </w:pPr>
      <w:r w:rsidRPr="005A365C">
        <w:rPr>
          <w:rFonts w:cs="Arial"/>
        </w:rPr>
        <w:t xml:space="preserve">w stosunku do których zachodzi którakolwiek z okoliczności wskazanych </w:t>
      </w:r>
      <w:r>
        <w:rPr>
          <w:rFonts w:cs="Arial"/>
        </w:rPr>
        <w:br/>
      </w:r>
      <w:r w:rsidRPr="005A365C">
        <w:rPr>
          <w:rFonts w:cs="Arial"/>
        </w:rPr>
        <w:t>w art. 7 ust. 1 ustawy z dnia 13 kwietnia 2022 r. o szczególnych rozwiązaniach w zakresie przeciwdziałania wspieraniu agresji na Ukrainę oraz służących ochronie bezpieczeństwa narodowego (Dz. U. z 2022 r. poz. 835).</w:t>
      </w:r>
    </w:p>
    <w:p w14:paraId="44A381A0" w14:textId="0F02FF43" w:rsidR="005A365C" w:rsidRDefault="005A365C">
      <w:pPr>
        <w:pStyle w:val="Akapitzlist"/>
        <w:numPr>
          <w:ilvl w:val="0"/>
          <w:numId w:val="18"/>
        </w:numPr>
        <w:rPr>
          <w:rFonts w:cs="Arial"/>
        </w:rPr>
      </w:pPr>
      <w:r w:rsidRPr="005A365C">
        <w:rPr>
          <w:rFonts w:cs="Arial"/>
        </w:rPr>
        <w:t>Wykonawca może zostać wykluczony przez Zamawiającego na każdym etapie postępowania o udzielenie zamówienia.</w:t>
      </w:r>
    </w:p>
    <w:p w14:paraId="14A0F203" w14:textId="70F1AFC3" w:rsidR="005A365C" w:rsidRDefault="005A365C" w:rsidP="005A365C">
      <w:pPr>
        <w:pStyle w:val="Nagwek1"/>
      </w:pPr>
      <w:r>
        <w:lastRenderedPageBreak/>
        <w:br/>
      </w:r>
      <w:bookmarkStart w:id="8" w:name="_Toc138010750"/>
      <w:r>
        <w:rPr>
          <w:sz w:val="36"/>
          <w:szCs w:val="40"/>
        </w:rPr>
        <w:t>Warunki udziału w postepowaniu.</w:t>
      </w:r>
      <w:bookmarkEnd w:id="8"/>
    </w:p>
    <w:p w14:paraId="54C73ABA" w14:textId="77777777" w:rsidR="005A365C" w:rsidRPr="00FE5036" w:rsidRDefault="005A365C">
      <w:pPr>
        <w:numPr>
          <w:ilvl w:val="0"/>
          <w:numId w:val="19"/>
        </w:numPr>
        <w:pBdr>
          <w:top w:val="nil"/>
          <w:left w:val="nil"/>
          <w:bottom w:val="nil"/>
          <w:right w:val="nil"/>
          <w:between w:val="nil"/>
        </w:pBdr>
        <w:ind w:left="357" w:hanging="357"/>
        <w:jc w:val="both"/>
        <w:rPr>
          <w:rFonts w:eastAsia="Arial" w:cs="Arial"/>
          <w:color w:val="000000"/>
        </w:rPr>
      </w:pPr>
      <w:r w:rsidRPr="00FE5036">
        <w:rPr>
          <w:rFonts w:eastAsia="Arial" w:cs="Arial"/>
          <w:color w:val="000000"/>
        </w:rPr>
        <w:t>O udzielenie zamówienia mogą ubiegać się Wykonawcy, którzy nie podlegają wykluczeniu oraz którzy spełniają następujące warunki:</w:t>
      </w:r>
    </w:p>
    <w:p w14:paraId="7A24DC31" w14:textId="77777777" w:rsidR="005A365C" w:rsidRPr="003B09FA" w:rsidRDefault="005A365C">
      <w:pPr>
        <w:numPr>
          <w:ilvl w:val="1"/>
          <w:numId w:val="19"/>
        </w:numPr>
        <w:pBdr>
          <w:top w:val="nil"/>
          <w:left w:val="nil"/>
          <w:bottom w:val="nil"/>
          <w:right w:val="nil"/>
          <w:between w:val="nil"/>
        </w:pBdr>
        <w:ind w:left="964" w:hanging="607"/>
        <w:contextualSpacing/>
        <w:jc w:val="both"/>
        <w:rPr>
          <w:rFonts w:eastAsia="Arial" w:cs="Arial"/>
          <w:color w:val="000000"/>
        </w:rPr>
      </w:pPr>
      <w:r w:rsidRPr="00253FEB">
        <w:rPr>
          <w:rFonts w:eastAsia="Arial" w:cs="Arial"/>
          <w:b/>
          <w:bCs/>
          <w:color w:val="000000"/>
        </w:rPr>
        <w:t>zdolności do występowania w obrocie gospodarczym</w:t>
      </w:r>
      <w:r w:rsidRPr="003B09FA">
        <w:rPr>
          <w:rFonts w:eastAsia="Arial" w:cs="Arial"/>
          <w:color w:val="000000"/>
        </w:rPr>
        <w:t>;</w:t>
      </w:r>
    </w:p>
    <w:p w14:paraId="73202FD8" w14:textId="32AD2887" w:rsidR="005A365C" w:rsidRPr="00FE5036" w:rsidRDefault="005A365C" w:rsidP="005A365C">
      <w:pPr>
        <w:ind w:left="964"/>
        <w:contextualSpacing/>
        <w:jc w:val="both"/>
        <w:rPr>
          <w:rFonts w:eastAsia="Arial" w:cs="Arial"/>
        </w:rPr>
      </w:pPr>
      <w:r w:rsidRPr="00FE5036">
        <w:rPr>
          <w:rFonts w:eastAsia="Arial" w:cs="Arial"/>
        </w:rPr>
        <w:t xml:space="preserve">Zamawiający </w:t>
      </w:r>
      <w:r w:rsidR="00201B71" w:rsidRPr="00FE5036">
        <w:rPr>
          <w:rFonts w:eastAsia="Arial" w:cs="Arial"/>
        </w:rPr>
        <w:t>nie stawia</w:t>
      </w:r>
      <w:r w:rsidRPr="00FE5036">
        <w:rPr>
          <w:rFonts w:eastAsia="Arial" w:cs="Arial"/>
        </w:rPr>
        <w:t xml:space="preserve"> szczególnych wymagań w tym zakresie.</w:t>
      </w:r>
    </w:p>
    <w:p w14:paraId="34D86EFA" w14:textId="77777777" w:rsidR="005A365C" w:rsidRPr="00253FEB" w:rsidRDefault="005A365C">
      <w:pPr>
        <w:numPr>
          <w:ilvl w:val="1"/>
          <w:numId w:val="19"/>
        </w:numPr>
        <w:pBdr>
          <w:top w:val="nil"/>
          <w:left w:val="nil"/>
          <w:bottom w:val="nil"/>
          <w:right w:val="nil"/>
          <w:between w:val="nil"/>
        </w:pBdr>
        <w:ind w:left="964" w:hanging="607"/>
        <w:contextualSpacing/>
        <w:jc w:val="both"/>
        <w:rPr>
          <w:rFonts w:eastAsia="Arial" w:cs="Arial"/>
          <w:b/>
          <w:bCs/>
          <w:color w:val="000000"/>
        </w:rPr>
      </w:pPr>
      <w:r w:rsidRPr="00253FEB">
        <w:rPr>
          <w:rFonts w:eastAsia="Arial" w:cs="Arial"/>
          <w:b/>
          <w:bCs/>
          <w:color w:val="000000"/>
        </w:rPr>
        <w:t>uprawnień do prowadzenia określonej działalności gospodarczej lub zawodowej, o ile wynika to z odrębnych przepisów</w:t>
      </w:r>
    </w:p>
    <w:p w14:paraId="766C3EAF" w14:textId="7194A7C2" w:rsidR="005A365C" w:rsidRDefault="005A365C" w:rsidP="005A365C">
      <w:pPr>
        <w:pBdr>
          <w:top w:val="nil"/>
          <w:left w:val="nil"/>
          <w:bottom w:val="nil"/>
          <w:right w:val="nil"/>
          <w:between w:val="nil"/>
        </w:pBdr>
        <w:ind w:left="964"/>
        <w:contextualSpacing/>
        <w:jc w:val="both"/>
        <w:rPr>
          <w:rFonts w:eastAsia="Arial" w:cs="Arial"/>
          <w:color w:val="000000"/>
        </w:rPr>
      </w:pPr>
      <w:r w:rsidRPr="00FE5036">
        <w:rPr>
          <w:rFonts w:eastAsia="Arial" w:cs="Arial"/>
          <w:color w:val="000000"/>
        </w:rPr>
        <w:t>Zamawiający nie stawia szczególnych wymagań w tym zakresie.</w:t>
      </w:r>
    </w:p>
    <w:p w14:paraId="3D79B568" w14:textId="7E6083A9" w:rsidR="005A365C" w:rsidRDefault="005A365C" w:rsidP="005A365C">
      <w:pPr>
        <w:pStyle w:val="Nagwek1"/>
      </w:pPr>
      <w:r>
        <w:br/>
      </w:r>
      <w:bookmarkStart w:id="9" w:name="_Toc138010751"/>
      <w:r>
        <w:rPr>
          <w:sz w:val="36"/>
          <w:szCs w:val="40"/>
        </w:rPr>
        <w:t>Podwykonawcy.</w:t>
      </w:r>
      <w:bookmarkEnd w:id="9"/>
    </w:p>
    <w:p w14:paraId="1E197452" w14:textId="77777777" w:rsidR="005A365C" w:rsidRPr="00EA2256" w:rsidRDefault="005A365C">
      <w:pPr>
        <w:numPr>
          <w:ilvl w:val="0"/>
          <w:numId w:val="20"/>
        </w:numPr>
        <w:ind w:left="357" w:hanging="357"/>
        <w:contextualSpacing/>
        <w:outlineLvl w:val="1"/>
        <w:rPr>
          <w:rFonts w:eastAsia="Arial" w:cs="Arial"/>
        </w:rPr>
      </w:pPr>
      <w:r w:rsidRPr="00EA2256">
        <w:rPr>
          <w:rFonts w:eastAsia="Arial" w:cs="Arial"/>
          <w:b/>
        </w:rPr>
        <w:t>Podwykonawcy:</w:t>
      </w:r>
    </w:p>
    <w:p w14:paraId="51902CA7" w14:textId="77777777" w:rsidR="005A365C" w:rsidRPr="00EA2256" w:rsidRDefault="005A365C">
      <w:pPr>
        <w:numPr>
          <w:ilvl w:val="1"/>
          <w:numId w:val="20"/>
        </w:numPr>
        <w:ind w:left="964" w:hanging="607"/>
        <w:contextualSpacing/>
        <w:rPr>
          <w:rFonts w:eastAsia="Arial" w:cs="Arial"/>
        </w:rPr>
      </w:pPr>
      <w:r w:rsidRPr="00EA2256">
        <w:rPr>
          <w:rFonts w:eastAsia="Arial" w:cs="Arial"/>
        </w:rPr>
        <w:t>Wykonawca może powierzyć wykonanie części zamówienia podwykonawcy.</w:t>
      </w:r>
    </w:p>
    <w:p w14:paraId="230DEBB8" w14:textId="6A78E41A" w:rsidR="005A365C" w:rsidRPr="00EA2256" w:rsidRDefault="005A365C">
      <w:pPr>
        <w:numPr>
          <w:ilvl w:val="1"/>
          <w:numId w:val="20"/>
        </w:numPr>
        <w:ind w:left="964" w:hanging="607"/>
        <w:contextualSpacing/>
        <w:rPr>
          <w:rFonts w:eastAsia="Arial" w:cs="Arial"/>
        </w:rPr>
      </w:pPr>
      <w:r w:rsidRPr="00EA2256">
        <w:rPr>
          <w:rFonts w:eastAsia="Arial" w:cs="Arial"/>
        </w:rPr>
        <w:t>Wykonawca wskazuje w ofercie w załączniku nr 1</w:t>
      </w:r>
      <w:r w:rsidR="00D64B66">
        <w:rPr>
          <w:rFonts w:eastAsia="Arial" w:cs="Arial"/>
        </w:rPr>
        <w:t>, 2 oraz 3</w:t>
      </w:r>
      <w:r w:rsidRPr="00EA2256">
        <w:rPr>
          <w:rFonts w:eastAsia="Arial" w:cs="Arial"/>
        </w:rPr>
        <w:t xml:space="preserve"> do SWZ, części zamówienia, których wykonanie zamierza powierzyć podwykonawcom, oraz podaje nazwy ewentualnych podwykonawców, jeżeli są już znani.</w:t>
      </w:r>
    </w:p>
    <w:p w14:paraId="47494AB0" w14:textId="5BDAB3BB" w:rsidR="005A365C" w:rsidRDefault="005A365C" w:rsidP="005A365C">
      <w:pPr>
        <w:pStyle w:val="Nagwek1"/>
      </w:pPr>
      <w:r>
        <w:br/>
      </w:r>
      <w:bookmarkStart w:id="10" w:name="_Toc138010752"/>
      <w:r>
        <w:rPr>
          <w:sz w:val="36"/>
          <w:szCs w:val="40"/>
        </w:rPr>
        <w:t>Informacje o środkach komunikacji elektronicznej oraz wymaganiach technicznych i organizacyjnych sporządzania, wysyłania i odbierania korespondencji elektronicznej.</w:t>
      </w:r>
      <w:bookmarkEnd w:id="10"/>
    </w:p>
    <w:p w14:paraId="7440DA18" w14:textId="77777777" w:rsidR="005B072C" w:rsidRPr="00930EE3" w:rsidRDefault="005B072C">
      <w:pPr>
        <w:numPr>
          <w:ilvl w:val="0"/>
          <w:numId w:val="21"/>
        </w:numPr>
        <w:pBdr>
          <w:top w:val="nil"/>
          <w:left w:val="nil"/>
          <w:bottom w:val="nil"/>
          <w:right w:val="nil"/>
          <w:between w:val="nil"/>
        </w:pBdr>
        <w:tabs>
          <w:tab w:val="left" w:pos="426"/>
        </w:tabs>
        <w:ind w:left="357" w:hanging="357"/>
        <w:rPr>
          <w:rFonts w:eastAsia="Arial" w:cs="Arial"/>
          <w:b/>
          <w:color w:val="0563C1"/>
          <w:u w:val="single"/>
        </w:rPr>
      </w:pPr>
      <w:r w:rsidRPr="00930EE3">
        <w:rPr>
          <w:rFonts w:eastAsia="Arial" w:cs="Arial"/>
          <w:color w:val="000000"/>
        </w:rPr>
        <w:t xml:space="preserve">W postępowaniu Zamawiający będzie się kontaktował z wykonawcami przy użyciu środków komunikacji elektronicznej zgodnie z Rozporządzeniem </w:t>
      </w:r>
      <w:r>
        <w:rPr>
          <w:rFonts w:eastAsia="Arial" w:cs="Arial"/>
          <w:color w:val="000000"/>
        </w:rPr>
        <w:br/>
      </w:r>
      <w:r w:rsidRPr="00930EE3">
        <w:rPr>
          <w:rFonts w:eastAsia="Arial" w:cs="Arial"/>
          <w:color w:val="000000"/>
        </w:rPr>
        <w:t>w sprawie środków komunikacji elektronicznej za pośrednictwem Platformy zakupowej:</w:t>
      </w:r>
      <w:r w:rsidRPr="00930EE3">
        <w:rPr>
          <w:rFonts w:cs="Arial"/>
        </w:rPr>
        <w:t xml:space="preserve"> </w:t>
      </w:r>
      <w:r w:rsidRPr="00930EE3">
        <w:rPr>
          <w:rFonts w:eastAsia="Arial" w:cs="Arial"/>
          <w:color w:val="000000"/>
        </w:rPr>
        <w:t>http://opennexus.pl/</w:t>
      </w:r>
    </w:p>
    <w:p w14:paraId="76FBBEC8" w14:textId="77777777" w:rsidR="005B072C" w:rsidRPr="00930EE3" w:rsidRDefault="005B072C">
      <w:pPr>
        <w:numPr>
          <w:ilvl w:val="0"/>
          <w:numId w:val="21"/>
        </w:numPr>
        <w:pBdr>
          <w:top w:val="nil"/>
          <w:left w:val="nil"/>
          <w:bottom w:val="nil"/>
          <w:right w:val="nil"/>
          <w:between w:val="nil"/>
        </w:pBdr>
        <w:tabs>
          <w:tab w:val="left" w:pos="426"/>
        </w:tabs>
        <w:ind w:left="357" w:hanging="357"/>
        <w:contextualSpacing/>
        <w:rPr>
          <w:rFonts w:eastAsia="Arial" w:cs="Arial"/>
          <w:color w:val="000000"/>
        </w:rPr>
      </w:pPr>
      <w:r w:rsidRPr="00930EE3">
        <w:rPr>
          <w:rFonts w:eastAsia="Arial" w:cs="Arial"/>
          <w:color w:val="000000"/>
        </w:rPr>
        <w:t xml:space="preserve">Korespondencja elektroniczna prowadzona jest w języku polskim i powinna być sporządzona, wysyłana i odbierana zgodnie z wymaganiami technicznymi </w:t>
      </w:r>
      <w:r w:rsidRPr="00930EE3">
        <w:rPr>
          <w:rFonts w:eastAsia="Arial" w:cs="Arial"/>
          <w:color w:val="000000"/>
        </w:rPr>
        <w:br/>
      </w:r>
      <w:r w:rsidRPr="00930EE3">
        <w:rPr>
          <w:rFonts w:eastAsia="Arial" w:cs="Arial"/>
          <w:color w:val="000000"/>
        </w:rPr>
        <w:lastRenderedPageBreak/>
        <w:t xml:space="preserve">i organizacyjnymi zawartymi w Rozporządzeniu w sprawie środków komunikacji elektronicznej. Korespondencja w języku obcym powinna być przekazana wraz </w:t>
      </w:r>
      <w:r w:rsidRPr="00930EE3">
        <w:rPr>
          <w:rFonts w:eastAsia="Arial" w:cs="Arial"/>
          <w:color w:val="000000"/>
        </w:rPr>
        <w:br/>
        <w:t xml:space="preserve">z tłumaczeniem na język polski. W przypadku wykonawców wspólnie ubiegających się o udzielenie zamówienia korespondencja prowadzona będzie </w:t>
      </w:r>
      <w:r>
        <w:rPr>
          <w:rFonts w:eastAsia="Arial" w:cs="Arial"/>
          <w:color w:val="000000"/>
        </w:rPr>
        <w:br/>
      </w:r>
      <w:r w:rsidRPr="00930EE3">
        <w:rPr>
          <w:rFonts w:eastAsia="Arial" w:cs="Arial"/>
          <w:color w:val="000000"/>
        </w:rPr>
        <w:t>z pełnomocnikiem.</w:t>
      </w:r>
    </w:p>
    <w:p w14:paraId="32D2E66F" w14:textId="77777777" w:rsidR="005B072C" w:rsidRPr="00930EE3" w:rsidRDefault="005B072C">
      <w:pPr>
        <w:numPr>
          <w:ilvl w:val="0"/>
          <w:numId w:val="21"/>
        </w:numPr>
        <w:pBdr>
          <w:top w:val="nil"/>
          <w:left w:val="nil"/>
          <w:bottom w:val="nil"/>
          <w:right w:val="nil"/>
          <w:between w:val="nil"/>
        </w:pBdr>
        <w:tabs>
          <w:tab w:val="left" w:pos="426"/>
        </w:tabs>
        <w:ind w:left="357" w:hanging="357"/>
        <w:contextualSpacing/>
        <w:rPr>
          <w:rFonts w:eastAsia="Arial" w:cs="Arial"/>
          <w:color w:val="000000"/>
        </w:rPr>
      </w:pPr>
      <w:r w:rsidRPr="00930EE3">
        <w:rPr>
          <w:rFonts w:eastAsia="Arial" w:cs="Arial"/>
          <w:color w:val="000000"/>
        </w:rPr>
        <w:t>Oświadczenia, wnioski, zawiadomienia lub informacje, które wpłyną do Zamawiającego, uważa się za dokumenty złożone w terminie, jeśli ich czytelna treść dotrze do Zamawiającego przed upływem tego terminu. Za datę wpływu oświadczeń, wniosków, zawiadomień oraz informacji przyjmuje się datę ich złożenia/wysłania na Platformie.</w:t>
      </w:r>
    </w:p>
    <w:p w14:paraId="5FDEF9D4" w14:textId="77777777" w:rsidR="005B072C" w:rsidRPr="00373A57" w:rsidRDefault="005B072C">
      <w:pPr>
        <w:numPr>
          <w:ilvl w:val="0"/>
          <w:numId w:val="21"/>
        </w:numPr>
        <w:pBdr>
          <w:top w:val="nil"/>
          <w:left w:val="nil"/>
          <w:bottom w:val="nil"/>
          <w:right w:val="nil"/>
          <w:between w:val="nil"/>
        </w:pBdr>
        <w:tabs>
          <w:tab w:val="left" w:pos="426"/>
        </w:tabs>
        <w:ind w:left="357" w:hanging="357"/>
        <w:contextualSpacing/>
        <w:rPr>
          <w:rFonts w:eastAsia="Arial" w:cs="Arial"/>
          <w:b/>
          <w:color w:val="000000"/>
        </w:rPr>
      </w:pPr>
      <w:r w:rsidRPr="00373A57">
        <w:rPr>
          <w:rFonts w:eastAsia="Arial" w:cs="Arial"/>
          <w:b/>
          <w:color w:val="000000"/>
        </w:rPr>
        <w:t>Sporządzanie dokumentów</w:t>
      </w:r>
    </w:p>
    <w:p w14:paraId="08231B20" w14:textId="70164C6D" w:rsidR="005B072C" w:rsidRPr="00EB3814" w:rsidRDefault="005B072C">
      <w:pPr>
        <w:numPr>
          <w:ilvl w:val="1"/>
          <w:numId w:val="21"/>
        </w:numPr>
        <w:pBdr>
          <w:top w:val="nil"/>
          <w:left w:val="nil"/>
          <w:bottom w:val="nil"/>
          <w:right w:val="nil"/>
          <w:between w:val="nil"/>
        </w:pBdr>
        <w:tabs>
          <w:tab w:val="left" w:pos="426"/>
        </w:tabs>
        <w:ind w:left="1037" w:hanging="680"/>
        <w:contextualSpacing/>
        <w:rPr>
          <w:rFonts w:eastAsia="Arial" w:cs="Arial"/>
          <w:color w:val="000000"/>
        </w:rPr>
      </w:pPr>
      <w:r w:rsidRPr="00EB3814">
        <w:rPr>
          <w:rFonts w:eastAsia="Arial" w:cs="Arial"/>
          <w:color w:val="000000"/>
        </w:rPr>
        <w:t xml:space="preserve">Oferta (wszystkie dokumenty tworzące ofertę) powinna być sporządzona </w:t>
      </w:r>
      <w:r w:rsidR="00253FEB">
        <w:rPr>
          <w:rFonts w:eastAsia="Arial" w:cs="Arial"/>
          <w:color w:val="000000"/>
        </w:rPr>
        <w:br/>
      </w:r>
      <w:r w:rsidRPr="00EB3814">
        <w:rPr>
          <w:rFonts w:eastAsia="Arial" w:cs="Arial"/>
          <w:color w:val="000000"/>
        </w:rPr>
        <w:t xml:space="preserve">w języku polskim i złożona pod rygorem nieważności </w:t>
      </w:r>
      <w:r w:rsidRPr="00EB3814">
        <w:rPr>
          <w:rFonts w:cs="Arial"/>
        </w:rPr>
        <w:t xml:space="preserve">w formie elektronicznej </w:t>
      </w:r>
      <w:r>
        <w:rPr>
          <w:rFonts w:cs="Arial"/>
        </w:rPr>
        <w:t xml:space="preserve">opatrzonej </w:t>
      </w:r>
      <w:r w:rsidRPr="00EB3814">
        <w:rPr>
          <w:rFonts w:cs="Arial"/>
        </w:rPr>
        <w:t>kwalifikowanym podpisem elektronicznym</w:t>
      </w:r>
      <w:r>
        <w:rPr>
          <w:rFonts w:cs="Arial"/>
        </w:rPr>
        <w:t xml:space="preserve"> lub</w:t>
      </w:r>
      <w:r w:rsidRPr="00EB3814">
        <w:rPr>
          <w:rFonts w:cs="Arial"/>
        </w:rPr>
        <w:t xml:space="preserve"> podpisem zaufanym lub podpisem osobistym.</w:t>
      </w:r>
    </w:p>
    <w:p w14:paraId="45D45DB0" w14:textId="77777777" w:rsidR="005B072C" w:rsidRPr="00C4580C" w:rsidRDefault="005B072C">
      <w:pPr>
        <w:numPr>
          <w:ilvl w:val="1"/>
          <w:numId w:val="21"/>
        </w:numPr>
        <w:pBdr>
          <w:top w:val="nil"/>
          <w:left w:val="nil"/>
          <w:bottom w:val="nil"/>
          <w:right w:val="nil"/>
          <w:between w:val="nil"/>
        </w:pBdr>
        <w:tabs>
          <w:tab w:val="left" w:pos="426"/>
        </w:tabs>
        <w:ind w:left="1037" w:hanging="680"/>
        <w:contextualSpacing/>
        <w:rPr>
          <w:rFonts w:eastAsia="Arial" w:cs="Arial"/>
          <w:color w:val="000000"/>
        </w:rPr>
      </w:pPr>
      <w:r w:rsidRPr="00C4580C">
        <w:rPr>
          <w:rFonts w:eastAsia="Arial" w:cs="Arial"/>
          <w:color w:val="000000"/>
        </w:rPr>
        <w:t>Podmiotowe środki dowodowe, przedmiotowe środki dowodowe oraz inne dokumenty lub oświadczenia sporządzone w języku obcym przekazuje się wraz z tłumaczeniem na język polski.</w:t>
      </w:r>
    </w:p>
    <w:p w14:paraId="7F1AF237" w14:textId="778D6157" w:rsidR="005B072C" w:rsidRPr="00C4580C" w:rsidRDefault="005B072C">
      <w:pPr>
        <w:numPr>
          <w:ilvl w:val="1"/>
          <w:numId w:val="21"/>
        </w:numPr>
        <w:pBdr>
          <w:top w:val="nil"/>
          <w:left w:val="nil"/>
          <w:bottom w:val="nil"/>
          <w:right w:val="nil"/>
          <w:between w:val="nil"/>
        </w:pBdr>
        <w:tabs>
          <w:tab w:val="left" w:pos="426"/>
        </w:tabs>
        <w:ind w:left="1037" w:hanging="680"/>
        <w:contextualSpacing/>
        <w:rPr>
          <w:rFonts w:eastAsia="Arial" w:cs="Arial"/>
          <w:color w:val="000000"/>
        </w:rPr>
      </w:pPr>
      <w:r>
        <w:rPr>
          <w:rFonts w:eastAsia="Arial" w:cs="Arial"/>
          <w:color w:val="000000"/>
        </w:rPr>
        <w:t>P</w:t>
      </w:r>
      <w:r w:rsidRPr="00C4580C">
        <w:rPr>
          <w:rFonts w:eastAsia="Arial" w:cs="Arial"/>
          <w:color w:val="000000"/>
        </w:rPr>
        <w:t xml:space="preserve">rzedmiotowe środki dowodowe, niewystawione przez upoważnione </w:t>
      </w:r>
      <w:r w:rsidR="00C733FD" w:rsidRPr="00C4580C">
        <w:rPr>
          <w:rFonts w:eastAsia="Arial" w:cs="Arial"/>
          <w:color w:val="000000"/>
        </w:rPr>
        <w:t>podmioty</w:t>
      </w:r>
      <w:r w:rsidRPr="00C4580C">
        <w:rPr>
          <w:rFonts w:eastAsia="Arial" w:cs="Arial"/>
          <w:color w:val="000000"/>
        </w:rPr>
        <w:t xml:space="preserve"> oraz pełnomocnictwo opatruje się </w:t>
      </w:r>
      <w:r w:rsidRPr="00EB3814">
        <w:rPr>
          <w:rFonts w:cs="Arial"/>
        </w:rPr>
        <w:t>kwalifikowanym podpisem elektronicznym</w:t>
      </w:r>
      <w:r>
        <w:rPr>
          <w:rFonts w:cs="Arial"/>
        </w:rPr>
        <w:t xml:space="preserve"> lub</w:t>
      </w:r>
      <w:r w:rsidRPr="00EB3814">
        <w:rPr>
          <w:rFonts w:cs="Arial"/>
        </w:rPr>
        <w:t xml:space="preserve"> podpisem zaufanym lub podpisem osobistym</w:t>
      </w:r>
      <w:r w:rsidRPr="00C4580C">
        <w:rPr>
          <w:rFonts w:eastAsia="Arial" w:cs="Arial"/>
          <w:color w:val="000000"/>
        </w:rPr>
        <w:t>.</w:t>
      </w:r>
    </w:p>
    <w:p w14:paraId="47CB1A8C" w14:textId="77777777" w:rsidR="005B072C" w:rsidRPr="00C4580C" w:rsidRDefault="005B072C">
      <w:pPr>
        <w:numPr>
          <w:ilvl w:val="1"/>
          <w:numId w:val="21"/>
        </w:numPr>
        <w:pBdr>
          <w:top w:val="nil"/>
          <w:left w:val="nil"/>
          <w:bottom w:val="nil"/>
          <w:right w:val="nil"/>
          <w:between w:val="nil"/>
        </w:pBdr>
        <w:tabs>
          <w:tab w:val="left" w:pos="426"/>
        </w:tabs>
        <w:ind w:left="1037" w:hanging="680"/>
        <w:contextualSpacing/>
        <w:rPr>
          <w:rFonts w:eastAsia="Arial" w:cs="Arial"/>
          <w:color w:val="000000"/>
        </w:rPr>
      </w:pPr>
      <w:r w:rsidRPr="00C4580C">
        <w:rPr>
          <w:rFonts w:eastAsia="Arial" w:cs="Arial"/>
          <w:color w:val="000000"/>
        </w:rPr>
        <w:t>W przypadku gdy dokumenty, o których mowa w pkt 4.</w:t>
      </w:r>
      <w:r>
        <w:rPr>
          <w:rFonts w:eastAsia="Arial" w:cs="Arial"/>
          <w:color w:val="000000"/>
        </w:rPr>
        <w:t>3</w:t>
      </w:r>
      <w:r w:rsidRPr="00C4580C">
        <w:rPr>
          <w:rFonts w:eastAsia="Arial" w:cs="Arial"/>
          <w:color w:val="000000"/>
        </w:rPr>
        <w:t xml:space="preserve"> zostały sporządzone jako dokument w postaci papierowej i opatrzone własnoręcznym podpisem, przekazuje się cyfrowe odwzorowanie tego dokumentu opatrzone </w:t>
      </w:r>
      <w:r w:rsidRPr="00EB3814">
        <w:rPr>
          <w:rFonts w:cs="Arial"/>
        </w:rPr>
        <w:t>kwalifikowanym podpisem elektronicznym</w:t>
      </w:r>
      <w:r>
        <w:rPr>
          <w:rFonts w:cs="Arial"/>
        </w:rPr>
        <w:t xml:space="preserve"> lub</w:t>
      </w:r>
      <w:r w:rsidRPr="00EB3814">
        <w:rPr>
          <w:rFonts w:cs="Arial"/>
        </w:rPr>
        <w:t xml:space="preserve"> podpisem zaufanym lub podpisem osobistym</w:t>
      </w:r>
      <w:r w:rsidRPr="00C4580C">
        <w:rPr>
          <w:rFonts w:eastAsia="Arial" w:cs="Arial"/>
          <w:color w:val="000000"/>
        </w:rPr>
        <w:t>.</w:t>
      </w:r>
    </w:p>
    <w:p w14:paraId="55C63C5B" w14:textId="77777777" w:rsidR="005B072C" w:rsidRPr="00C4580C" w:rsidRDefault="005B072C">
      <w:pPr>
        <w:numPr>
          <w:ilvl w:val="1"/>
          <w:numId w:val="21"/>
        </w:numPr>
        <w:pBdr>
          <w:top w:val="nil"/>
          <w:left w:val="nil"/>
          <w:bottom w:val="nil"/>
          <w:right w:val="nil"/>
          <w:between w:val="nil"/>
        </w:pBdr>
        <w:tabs>
          <w:tab w:val="left" w:pos="426"/>
        </w:tabs>
        <w:ind w:left="1037" w:hanging="680"/>
        <w:contextualSpacing/>
        <w:rPr>
          <w:rFonts w:eastAsia="Arial" w:cs="Arial"/>
          <w:color w:val="000000"/>
        </w:rPr>
      </w:pPr>
      <w:r w:rsidRPr="00C4580C">
        <w:rPr>
          <w:rFonts w:eastAsia="Arial" w:cs="Arial"/>
          <w:color w:val="000000"/>
        </w:rPr>
        <w:t xml:space="preserve">W przypadku gdy podmiotowe środki dowodowe, przedmiotowe środki dowodowe, inne dokumenty, lub dokumenty potwierdzające umocowanie do reprezentowania odpowiednio wykonawcy, wykonawców wspólnie ubiegających się o udzielenie zamówienia publicznego, podwykonawcy niebędącego podmiotem udostępniającym zasoby na takich zasadach, zostały wystawione przez upoważnione podmioty inne niż wykonawca, wykonawca wspólnie ubiegający się o udzielenie zamówienia, podmiot </w:t>
      </w:r>
      <w:r w:rsidRPr="00C4580C">
        <w:rPr>
          <w:rFonts w:eastAsia="Arial" w:cs="Arial"/>
          <w:color w:val="000000"/>
        </w:rPr>
        <w:lastRenderedPageBreak/>
        <w:t>udostępniający zasoby lub podwykonawca, jako dokument elektroniczny, przekazuje się ten dokument.</w:t>
      </w:r>
    </w:p>
    <w:p w14:paraId="3106648C" w14:textId="77777777" w:rsidR="005B072C" w:rsidRPr="00C4580C" w:rsidRDefault="005B072C">
      <w:pPr>
        <w:numPr>
          <w:ilvl w:val="1"/>
          <w:numId w:val="21"/>
        </w:numPr>
        <w:pBdr>
          <w:top w:val="nil"/>
          <w:left w:val="nil"/>
          <w:bottom w:val="nil"/>
          <w:right w:val="nil"/>
          <w:between w:val="nil"/>
        </w:pBdr>
        <w:tabs>
          <w:tab w:val="left" w:pos="426"/>
        </w:tabs>
        <w:ind w:left="1037" w:hanging="680"/>
        <w:contextualSpacing/>
        <w:rPr>
          <w:rFonts w:eastAsia="Arial" w:cs="Arial"/>
          <w:color w:val="000000"/>
        </w:rPr>
      </w:pPr>
      <w:r w:rsidRPr="00C4580C">
        <w:rPr>
          <w:rFonts w:eastAsia="Arial" w:cs="Arial"/>
          <w:color w:val="000000"/>
        </w:rPr>
        <w:t xml:space="preserve">W przypadku gdy dokumenty, o których mowa w </w:t>
      </w:r>
      <w:r>
        <w:rPr>
          <w:rFonts w:eastAsia="Arial" w:cs="Arial"/>
          <w:color w:val="000000"/>
        </w:rPr>
        <w:t>ust</w:t>
      </w:r>
      <w:r w:rsidRPr="00C4580C">
        <w:rPr>
          <w:rFonts w:eastAsia="Arial" w:cs="Arial"/>
          <w:color w:val="000000"/>
        </w:rPr>
        <w:t xml:space="preserve"> 4 zostały wystawione przez upoważnione podmioty jako dokument w postaci papierowej, przekazuje się cyfrowe odwzorowanie tego dokumentu opatrzone kwalifikowanym podpisem elektronicznym.</w:t>
      </w:r>
    </w:p>
    <w:p w14:paraId="5D4C2181" w14:textId="77777777" w:rsidR="005B072C" w:rsidRPr="00C4580C" w:rsidRDefault="005B072C">
      <w:pPr>
        <w:numPr>
          <w:ilvl w:val="1"/>
          <w:numId w:val="21"/>
        </w:numPr>
        <w:pBdr>
          <w:top w:val="nil"/>
          <w:left w:val="nil"/>
          <w:bottom w:val="nil"/>
          <w:right w:val="nil"/>
          <w:between w:val="nil"/>
        </w:pBdr>
        <w:tabs>
          <w:tab w:val="left" w:pos="426"/>
        </w:tabs>
        <w:ind w:left="1037" w:hanging="680"/>
        <w:contextualSpacing/>
        <w:rPr>
          <w:rFonts w:eastAsia="Arial" w:cs="Arial"/>
          <w:color w:val="000000"/>
        </w:rPr>
      </w:pPr>
      <w:r w:rsidRPr="00C4580C">
        <w:rPr>
          <w:rFonts w:eastAsia="Arial" w:cs="Arial"/>
          <w:color w:val="000000"/>
        </w:rPr>
        <w:t>Przez cyfrowe odwzorowanie należy rozumieć Dokument elektroniczny będący kopią elektroniczną treści zapisanej w postaci papierowej, umożliwiający zapoznanie się z tą treścią i jej zrozumienie, bez konieczności bezpośredniego dostępu do oryginału.</w:t>
      </w:r>
    </w:p>
    <w:p w14:paraId="4CAE391D" w14:textId="5D364E9D" w:rsidR="005B072C" w:rsidRDefault="005B072C">
      <w:pPr>
        <w:numPr>
          <w:ilvl w:val="1"/>
          <w:numId w:val="21"/>
        </w:numPr>
        <w:pBdr>
          <w:top w:val="nil"/>
          <w:left w:val="nil"/>
          <w:bottom w:val="nil"/>
          <w:right w:val="nil"/>
          <w:between w:val="nil"/>
        </w:pBdr>
        <w:tabs>
          <w:tab w:val="left" w:pos="426"/>
        </w:tabs>
        <w:ind w:left="1037" w:hanging="680"/>
        <w:contextualSpacing/>
        <w:rPr>
          <w:rFonts w:eastAsia="Arial" w:cs="Arial"/>
          <w:color w:val="000000"/>
        </w:rPr>
      </w:pPr>
      <w:r w:rsidRPr="00C4580C">
        <w:rPr>
          <w:rFonts w:eastAsia="Arial" w:cs="Arial"/>
          <w:color w:val="000000"/>
        </w:rPr>
        <w:t xml:space="preserve">Poświadczenia zgodności cyfrowego odwzorowania z dokumentem </w:t>
      </w:r>
      <w:r>
        <w:rPr>
          <w:rFonts w:eastAsia="Arial" w:cs="Arial"/>
          <w:color w:val="000000"/>
        </w:rPr>
        <w:br/>
      </w:r>
      <w:r w:rsidRPr="00C4580C">
        <w:rPr>
          <w:rFonts w:eastAsia="Arial" w:cs="Arial"/>
          <w:color w:val="000000"/>
        </w:rPr>
        <w:t xml:space="preserve">w postaci papierowej, o którym mowa w pkt </w:t>
      </w:r>
      <w:r w:rsidR="00852744" w:rsidRPr="00C4580C">
        <w:rPr>
          <w:rFonts w:eastAsia="Arial" w:cs="Arial"/>
          <w:color w:val="000000"/>
        </w:rPr>
        <w:t>4.7 dokonuje</w:t>
      </w:r>
      <w:r w:rsidRPr="00C4580C">
        <w:rPr>
          <w:rFonts w:eastAsia="Arial" w:cs="Arial"/>
          <w:color w:val="000000"/>
        </w:rPr>
        <w:t xml:space="preserve"> w przypadku:</w:t>
      </w:r>
    </w:p>
    <w:p w14:paraId="52D1F2EA" w14:textId="77777777" w:rsidR="005B072C" w:rsidRPr="00C4580C" w:rsidRDefault="005B072C">
      <w:pPr>
        <w:numPr>
          <w:ilvl w:val="2"/>
          <w:numId w:val="21"/>
        </w:numPr>
        <w:pBdr>
          <w:top w:val="nil"/>
          <w:left w:val="nil"/>
          <w:bottom w:val="nil"/>
          <w:right w:val="nil"/>
          <w:between w:val="nil"/>
        </w:pBdr>
        <w:tabs>
          <w:tab w:val="left" w:pos="426"/>
        </w:tabs>
        <w:ind w:left="1843" w:hanging="794"/>
        <w:contextualSpacing/>
        <w:rPr>
          <w:rFonts w:eastAsia="Arial" w:cs="Arial"/>
          <w:color w:val="000000"/>
          <w:sz w:val="28"/>
          <w:szCs w:val="28"/>
        </w:rPr>
      </w:pPr>
      <w:r w:rsidRPr="00C4580C">
        <w:rPr>
          <w:rFonts w:eastAsia="Arial" w:cs="Arial"/>
          <w:color w:val="000000"/>
        </w:rPr>
        <w:t>podmiotowych środków dowodowych - odpowiednio wykonawca, wykonawca wspólnie ubiegający się o udzielenie zamówienia, podmiot udostępniający zasoby lub podwykonawca, w zakresie podmiotowych środków dowodowych, które każdego z nich dotyczą albo notariusz;</w:t>
      </w:r>
    </w:p>
    <w:p w14:paraId="5B60CBA1" w14:textId="77777777" w:rsidR="005B072C" w:rsidRPr="00320EC1" w:rsidRDefault="005B072C">
      <w:pPr>
        <w:numPr>
          <w:ilvl w:val="2"/>
          <w:numId w:val="21"/>
        </w:numPr>
        <w:pBdr>
          <w:top w:val="nil"/>
          <w:left w:val="nil"/>
          <w:bottom w:val="nil"/>
          <w:right w:val="nil"/>
          <w:between w:val="nil"/>
        </w:pBdr>
        <w:tabs>
          <w:tab w:val="left" w:pos="426"/>
        </w:tabs>
        <w:ind w:left="1843" w:hanging="794"/>
        <w:contextualSpacing/>
        <w:rPr>
          <w:rFonts w:eastAsia="Arial" w:cs="Arial"/>
          <w:color w:val="000000"/>
        </w:rPr>
      </w:pPr>
      <w:r w:rsidRPr="00320EC1">
        <w:rPr>
          <w:rFonts w:eastAsia="Arial" w:cs="Arial"/>
          <w:color w:val="000000"/>
        </w:rPr>
        <w:t>przedmiotowego środka dowodowego lub zobowiązania podmiotu udostępniającego zasoby - odpowiednio wykonawca lub wykonawca wspólnie ubiegający się o udzielenie zamówienia albo notariusz;</w:t>
      </w:r>
    </w:p>
    <w:p w14:paraId="2B70CA6A" w14:textId="77777777" w:rsidR="005B072C" w:rsidRPr="00320EC1" w:rsidRDefault="005B072C">
      <w:pPr>
        <w:numPr>
          <w:ilvl w:val="2"/>
          <w:numId w:val="21"/>
        </w:numPr>
        <w:pBdr>
          <w:top w:val="nil"/>
          <w:left w:val="nil"/>
          <w:bottom w:val="nil"/>
          <w:right w:val="nil"/>
          <w:between w:val="nil"/>
        </w:pBdr>
        <w:tabs>
          <w:tab w:val="left" w:pos="426"/>
        </w:tabs>
        <w:ind w:left="1843" w:hanging="794"/>
        <w:contextualSpacing/>
        <w:rPr>
          <w:rFonts w:eastAsia="Arial" w:cs="Arial"/>
          <w:color w:val="000000"/>
        </w:rPr>
      </w:pPr>
      <w:r w:rsidRPr="00320EC1">
        <w:rPr>
          <w:rFonts w:eastAsia="Arial" w:cs="Arial"/>
          <w:color w:val="000000"/>
        </w:rPr>
        <w:t>pełnomocnictwa – mocodawca albo notariusz.</w:t>
      </w:r>
    </w:p>
    <w:p w14:paraId="2111FFB4" w14:textId="143ECE52" w:rsidR="005B072C" w:rsidRPr="00320EC1" w:rsidRDefault="005B072C">
      <w:pPr>
        <w:numPr>
          <w:ilvl w:val="1"/>
          <w:numId w:val="21"/>
        </w:numPr>
        <w:pBdr>
          <w:top w:val="nil"/>
          <w:left w:val="nil"/>
          <w:bottom w:val="nil"/>
          <w:right w:val="nil"/>
          <w:between w:val="nil"/>
        </w:pBdr>
        <w:tabs>
          <w:tab w:val="left" w:pos="426"/>
        </w:tabs>
        <w:ind w:left="1037" w:hanging="680"/>
        <w:contextualSpacing/>
        <w:rPr>
          <w:rFonts w:eastAsia="Arial" w:cs="Arial"/>
          <w:color w:val="000000"/>
        </w:rPr>
      </w:pPr>
      <w:r w:rsidRPr="00320EC1">
        <w:rPr>
          <w:rFonts w:eastAsia="Arial" w:cs="Arial"/>
          <w:color w:val="000000"/>
        </w:rPr>
        <w:t xml:space="preserve">Poświadczenia zgodności cyfrowego odwzorowania z dokumentem </w:t>
      </w:r>
      <w:r>
        <w:rPr>
          <w:rFonts w:eastAsia="Arial" w:cs="Arial"/>
          <w:color w:val="000000"/>
        </w:rPr>
        <w:br/>
      </w:r>
      <w:r w:rsidRPr="00320EC1">
        <w:rPr>
          <w:rFonts w:eastAsia="Arial" w:cs="Arial"/>
          <w:color w:val="000000"/>
        </w:rPr>
        <w:t>w postaci papierowej, o którym mowa w pkt 4.</w:t>
      </w:r>
      <w:r w:rsidR="00AB44B3">
        <w:rPr>
          <w:rFonts w:eastAsia="Arial" w:cs="Arial"/>
          <w:color w:val="000000"/>
        </w:rPr>
        <w:t>7</w:t>
      </w:r>
      <w:r w:rsidRPr="00320EC1">
        <w:rPr>
          <w:rFonts w:eastAsia="Arial" w:cs="Arial"/>
          <w:color w:val="000000"/>
        </w:rPr>
        <w:t>, dokonuje w przypadku:</w:t>
      </w:r>
    </w:p>
    <w:p w14:paraId="4A8B62E6" w14:textId="77777777" w:rsidR="005B072C" w:rsidRPr="00320EC1" w:rsidRDefault="005B072C">
      <w:pPr>
        <w:numPr>
          <w:ilvl w:val="2"/>
          <w:numId w:val="21"/>
        </w:numPr>
        <w:pBdr>
          <w:top w:val="nil"/>
          <w:left w:val="nil"/>
          <w:bottom w:val="nil"/>
          <w:right w:val="nil"/>
          <w:between w:val="nil"/>
        </w:pBdr>
        <w:tabs>
          <w:tab w:val="left" w:pos="426"/>
        </w:tabs>
        <w:ind w:left="1843" w:hanging="794"/>
        <w:contextualSpacing/>
        <w:rPr>
          <w:rFonts w:eastAsia="Arial" w:cs="Arial"/>
          <w:color w:val="000000"/>
        </w:rPr>
      </w:pPr>
      <w:r w:rsidRPr="00320EC1">
        <w:rPr>
          <w:rFonts w:eastAsia="Arial" w:cs="Arial"/>
          <w:color w:val="000000"/>
        </w:rPr>
        <w:t xml:space="preserve">podmiotowych środków dowodowych oraz dokumentów potwierdzających umocowanie do reprezentowania - odpowiednio wykonawca, wykonawca wspólnie ubiegający się o udzielenie zamówienia, podmiot udostępniający zasoby lub podwykonawca, </w:t>
      </w:r>
      <w:r>
        <w:rPr>
          <w:rFonts w:eastAsia="Arial" w:cs="Arial"/>
          <w:color w:val="000000"/>
        </w:rPr>
        <w:br/>
      </w:r>
      <w:r w:rsidRPr="00320EC1">
        <w:rPr>
          <w:rFonts w:eastAsia="Arial" w:cs="Arial"/>
          <w:color w:val="000000"/>
        </w:rPr>
        <w:t>w zakresie podmiotowych środków dowodowych lub dokumentów potwierdzających umocowanie do reprezentowania, które każdego z nich dotyczą albo notariusz;</w:t>
      </w:r>
    </w:p>
    <w:p w14:paraId="605DE878" w14:textId="77777777" w:rsidR="005B072C" w:rsidRPr="00320EC1" w:rsidRDefault="005B072C">
      <w:pPr>
        <w:numPr>
          <w:ilvl w:val="2"/>
          <w:numId w:val="21"/>
        </w:numPr>
        <w:pBdr>
          <w:top w:val="nil"/>
          <w:left w:val="nil"/>
          <w:bottom w:val="nil"/>
          <w:right w:val="nil"/>
          <w:between w:val="nil"/>
        </w:pBdr>
        <w:tabs>
          <w:tab w:val="left" w:pos="426"/>
        </w:tabs>
        <w:ind w:left="1843" w:hanging="794"/>
        <w:contextualSpacing/>
        <w:rPr>
          <w:rFonts w:eastAsia="Arial" w:cs="Arial"/>
          <w:color w:val="000000"/>
        </w:rPr>
      </w:pPr>
      <w:r w:rsidRPr="00320EC1">
        <w:rPr>
          <w:rFonts w:eastAsia="Arial" w:cs="Arial"/>
          <w:color w:val="000000"/>
        </w:rPr>
        <w:lastRenderedPageBreak/>
        <w:t>przedmiotowych środków dowodowych - odpowiednio wykonawca lub wykonawca wspólnie ubiegający się o udzielenie zamówienia albo notariusz;</w:t>
      </w:r>
    </w:p>
    <w:p w14:paraId="0DAC3869" w14:textId="77777777" w:rsidR="005B072C" w:rsidRPr="00320EC1" w:rsidRDefault="005B072C">
      <w:pPr>
        <w:numPr>
          <w:ilvl w:val="2"/>
          <w:numId w:val="21"/>
        </w:numPr>
        <w:pBdr>
          <w:top w:val="nil"/>
          <w:left w:val="nil"/>
          <w:bottom w:val="nil"/>
          <w:right w:val="nil"/>
          <w:between w:val="nil"/>
        </w:pBdr>
        <w:tabs>
          <w:tab w:val="left" w:pos="426"/>
        </w:tabs>
        <w:ind w:left="1843" w:hanging="794"/>
        <w:contextualSpacing/>
        <w:rPr>
          <w:rFonts w:eastAsia="Arial" w:cs="Arial"/>
          <w:color w:val="000000"/>
        </w:rPr>
      </w:pPr>
      <w:r w:rsidRPr="00320EC1">
        <w:rPr>
          <w:rFonts w:eastAsia="Arial" w:cs="Arial"/>
          <w:color w:val="000000"/>
        </w:rPr>
        <w:t>innych dokumentów - odpowiednio wykonawca lub wykonawca wspólnie ubiegający się o udzielenie zamówienia, w zakresie dokumentów, które każdego z nich dotyczą, albo notariusz.</w:t>
      </w:r>
    </w:p>
    <w:p w14:paraId="22FCCE71" w14:textId="77777777" w:rsidR="005B072C" w:rsidRPr="00320EC1" w:rsidRDefault="005B072C">
      <w:pPr>
        <w:numPr>
          <w:ilvl w:val="1"/>
          <w:numId w:val="21"/>
        </w:numPr>
        <w:pBdr>
          <w:top w:val="nil"/>
          <w:left w:val="nil"/>
          <w:bottom w:val="nil"/>
          <w:right w:val="nil"/>
          <w:between w:val="nil"/>
        </w:pBdr>
        <w:tabs>
          <w:tab w:val="left" w:pos="426"/>
        </w:tabs>
        <w:ind w:left="1037" w:hanging="680"/>
        <w:contextualSpacing/>
        <w:rPr>
          <w:rFonts w:eastAsia="Arial" w:cs="Arial"/>
          <w:color w:val="000000"/>
        </w:rPr>
      </w:pPr>
      <w:r w:rsidRPr="00320EC1">
        <w:rPr>
          <w:rFonts w:eastAsia="Arial" w:cs="Arial"/>
          <w:b/>
          <w:color w:val="000000"/>
        </w:rPr>
        <w:t>W przypadku przekazywania w postępowaniu dokumentu elektronicznego w formacie poddającym dane kompresji, opatrzenie pliku zawierającego skompresowane dokumenty kwalifikowanym podpisem elektronicznym, jest równoznaczne z opatrzeniem wszystkich dokumentów zawartych w tym pliku kwalifikowanym podpisem elektronicznym</w:t>
      </w:r>
      <w:r w:rsidRPr="00320EC1">
        <w:rPr>
          <w:rFonts w:eastAsia="Arial" w:cs="Arial"/>
          <w:color w:val="000000"/>
        </w:rPr>
        <w:t>.</w:t>
      </w:r>
    </w:p>
    <w:p w14:paraId="578884AA" w14:textId="77777777" w:rsidR="005B072C" w:rsidRPr="0035335D" w:rsidRDefault="005B072C">
      <w:pPr>
        <w:numPr>
          <w:ilvl w:val="0"/>
          <w:numId w:val="21"/>
        </w:numPr>
        <w:pBdr>
          <w:top w:val="nil"/>
          <w:left w:val="nil"/>
          <w:bottom w:val="nil"/>
          <w:right w:val="nil"/>
          <w:between w:val="nil"/>
        </w:pBdr>
        <w:tabs>
          <w:tab w:val="left" w:pos="426"/>
        </w:tabs>
        <w:contextualSpacing/>
        <w:rPr>
          <w:rFonts w:eastAsia="Arial" w:cs="Arial"/>
          <w:color w:val="000000"/>
        </w:rPr>
      </w:pPr>
      <w:r w:rsidRPr="0035335D">
        <w:rPr>
          <w:rFonts w:eastAsia="Arial" w:cs="Arial"/>
          <w:bCs/>
          <w:color w:val="000000"/>
        </w:rPr>
        <w:t>Ogólne</w:t>
      </w:r>
      <w:r w:rsidRPr="0035335D">
        <w:rPr>
          <w:rFonts w:eastAsia="Arial" w:cs="Arial"/>
          <w:color w:val="000000"/>
        </w:rPr>
        <w:t xml:space="preserve"> zasady korzystania z Platformy zakupowej </w:t>
      </w:r>
    </w:p>
    <w:p w14:paraId="2B564FC4" w14:textId="77777777" w:rsidR="005B072C" w:rsidRPr="0035335D" w:rsidRDefault="005B072C">
      <w:pPr>
        <w:numPr>
          <w:ilvl w:val="1"/>
          <w:numId w:val="21"/>
        </w:numPr>
        <w:pBdr>
          <w:top w:val="nil"/>
          <w:left w:val="nil"/>
          <w:bottom w:val="nil"/>
          <w:right w:val="nil"/>
          <w:between w:val="nil"/>
        </w:pBdr>
        <w:tabs>
          <w:tab w:val="left" w:pos="426"/>
        </w:tabs>
        <w:ind w:left="964" w:hanging="607"/>
        <w:contextualSpacing/>
        <w:rPr>
          <w:rFonts w:eastAsia="Arial" w:cs="Arial"/>
          <w:color w:val="000000"/>
        </w:rPr>
      </w:pPr>
      <w:r w:rsidRPr="0035335D">
        <w:rPr>
          <w:rFonts w:eastAsia="Arial" w:cs="Arial"/>
          <w:color w:val="000000"/>
        </w:rPr>
        <w:t xml:space="preserve">Komunikacja w postępowaniu o udzielenie zamówienia i w konkursie, w tym składanie ofert, wniosków o dopuszczenie do udziału w postępowaniu lub konkursie, wymiana informacji oraz przekazywanie dokumentów lub oświadczeń między zamawiającym a wykonawcą, odbywa się przy użyciu środków komunikacji elektronicznej. Przez środki komunikacji elektronicznej rozumie się środki komunikacji elektronicznej zdefiniowane w ustawie z dnia 18 lipca 2002 r. o świadczeniu usług drogą elektroniczną (Dz. U. z 2020 r. poz. 344). </w:t>
      </w:r>
    </w:p>
    <w:p w14:paraId="293EDC29" w14:textId="77777777" w:rsidR="005B072C" w:rsidRPr="0035335D" w:rsidRDefault="005B072C">
      <w:pPr>
        <w:numPr>
          <w:ilvl w:val="1"/>
          <w:numId w:val="21"/>
        </w:numPr>
        <w:pBdr>
          <w:top w:val="nil"/>
          <w:left w:val="nil"/>
          <w:bottom w:val="nil"/>
          <w:right w:val="nil"/>
          <w:between w:val="nil"/>
        </w:pBdr>
        <w:tabs>
          <w:tab w:val="left" w:pos="426"/>
        </w:tabs>
        <w:ind w:left="964" w:hanging="607"/>
        <w:contextualSpacing/>
        <w:rPr>
          <w:rFonts w:eastAsia="Arial" w:cs="Arial"/>
          <w:color w:val="000000"/>
        </w:rPr>
      </w:pPr>
      <w:r w:rsidRPr="0035335D">
        <w:rPr>
          <w:rFonts w:eastAsia="Arial" w:cs="Arial"/>
          <w:color w:val="000000"/>
        </w:rPr>
        <w:t>Zawiadomienia, oświadczenia, wnioski lub informacje Wykonawcy przekazują:</w:t>
      </w:r>
    </w:p>
    <w:p w14:paraId="6B90CF15" w14:textId="77777777" w:rsidR="005B072C" w:rsidRPr="0035335D" w:rsidRDefault="005B072C">
      <w:pPr>
        <w:numPr>
          <w:ilvl w:val="2"/>
          <w:numId w:val="21"/>
        </w:numPr>
        <w:pBdr>
          <w:top w:val="nil"/>
          <w:left w:val="nil"/>
          <w:bottom w:val="nil"/>
          <w:right w:val="nil"/>
          <w:between w:val="nil"/>
        </w:pBdr>
        <w:tabs>
          <w:tab w:val="left" w:pos="426"/>
        </w:tabs>
        <w:ind w:left="1644" w:hanging="680"/>
        <w:contextualSpacing/>
        <w:rPr>
          <w:rFonts w:eastAsia="Arial" w:cs="Arial"/>
          <w:color w:val="000000"/>
        </w:rPr>
      </w:pPr>
      <w:r w:rsidRPr="0035335D">
        <w:rPr>
          <w:rFonts w:eastAsia="Arial" w:cs="Arial"/>
          <w:color w:val="000000"/>
        </w:rPr>
        <w:t xml:space="preserve">drogą elektroniczną: </w:t>
      </w:r>
      <w:hyperlink r:id="rId11" w:history="1">
        <w:r w:rsidRPr="0035335D">
          <w:rPr>
            <w:rStyle w:val="Hipercze"/>
            <w:rFonts w:eastAsia="Arial" w:cs="Arial"/>
          </w:rPr>
          <w:t>sekretariat@km.rybnik.pl</w:t>
        </w:r>
      </w:hyperlink>
    </w:p>
    <w:p w14:paraId="2D654FB1" w14:textId="77777777" w:rsidR="005B072C" w:rsidRPr="0035335D" w:rsidRDefault="005B072C">
      <w:pPr>
        <w:numPr>
          <w:ilvl w:val="2"/>
          <w:numId w:val="21"/>
        </w:numPr>
        <w:pBdr>
          <w:top w:val="nil"/>
          <w:left w:val="nil"/>
          <w:bottom w:val="nil"/>
          <w:right w:val="nil"/>
          <w:between w:val="nil"/>
        </w:pBdr>
        <w:tabs>
          <w:tab w:val="left" w:pos="426"/>
        </w:tabs>
        <w:ind w:left="1644" w:hanging="680"/>
        <w:contextualSpacing/>
        <w:rPr>
          <w:rFonts w:eastAsia="Arial" w:cs="Arial"/>
          <w:color w:val="000000"/>
        </w:rPr>
      </w:pPr>
      <w:bookmarkStart w:id="11" w:name="_heading=h.35nkun2" w:colFirst="0" w:colLast="0"/>
      <w:bookmarkEnd w:id="11"/>
      <w:r w:rsidRPr="0035335D">
        <w:rPr>
          <w:rFonts w:eastAsia="Arial" w:cs="Arial"/>
          <w:color w:val="000000"/>
        </w:rPr>
        <w:t xml:space="preserve">poprzez Platformę, dostępną pod adresem: </w:t>
      </w:r>
      <w:r w:rsidRPr="0035335D">
        <w:rPr>
          <w:rFonts w:eastAsia="Arial" w:cs="Arial"/>
          <w:color w:val="2F5496" w:themeColor="accent1" w:themeShade="BF"/>
          <w:u w:val="single"/>
        </w:rPr>
        <w:t>https://platformazakupowa.pl/pn/km_rybnik</w:t>
      </w:r>
    </w:p>
    <w:p w14:paraId="22AF04E8" w14:textId="77777777" w:rsidR="005B072C" w:rsidRPr="0035335D" w:rsidRDefault="005B072C">
      <w:pPr>
        <w:numPr>
          <w:ilvl w:val="1"/>
          <w:numId w:val="21"/>
        </w:numPr>
        <w:pBdr>
          <w:top w:val="nil"/>
          <w:left w:val="nil"/>
          <w:bottom w:val="nil"/>
          <w:right w:val="nil"/>
          <w:between w:val="nil"/>
        </w:pBdr>
        <w:tabs>
          <w:tab w:val="left" w:pos="426"/>
        </w:tabs>
        <w:ind w:left="964" w:hanging="607"/>
        <w:contextualSpacing/>
        <w:rPr>
          <w:rFonts w:eastAsia="Arial" w:cs="Arial"/>
          <w:color w:val="000000"/>
        </w:rPr>
      </w:pPr>
      <w:r w:rsidRPr="0035335D">
        <w:rPr>
          <w:rFonts w:eastAsia="Arial" w:cs="Arial"/>
          <w:color w:val="000000"/>
        </w:rPr>
        <w:t xml:space="preserve">Zamawiający informuje, że instrukcja korzystania z Platformy Zakupowej dotyczącej w szczególności logowania, składania wniosków o wyjaśnienie treści SWZ, składania ofert oraz innych czynności podejmowanych </w:t>
      </w:r>
      <w:r>
        <w:rPr>
          <w:rFonts w:eastAsia="Arial" w:cs="Arial"/>
          <w:color w:val="000000"/>
        </w:rPr>
        <w:br/>
      </w:r>
      <w:r w:rsidRPr="0035335D">
        <w:rPr>
          <w:rFonts w:eastAsia="Arial" w:cs="Arial"/>
          <w:color w:val="000000"/>
        </w:rPr>
        <w:t xml:space="preserve">w niniejszym postępowaniu przy użyciu Platformy Zakupowej znajdują się </w:t>
      </w:r>
      <w:r>
        <w:rPr>
          <w:rFonts w:eastAsia="Arial" w:cs="Arial"/>
          <w:color w:val="000000"/>
        </w:rPr>
        <w:br/>
      </w:r>
      <w:r w:rsidRPr="0035335D">
        <w:rPr>
          <w:rFonts w:eastAsia="Arial" w:cs="Arial"/>
          <w:color w:val="000000"/>
        </w:rPr>
        <w:t>w zakładce „Instrukcje dla Wykonawców” na stronie internetowej pod adresem:   https://platformazakupowa.pl/strona/45-instrukcje</w:t>
      </w:r>
    </w:p>
    <w:p w14:paraId="2F5BF653" w14:textId="77777777" w:rsidR="005B072C" w:rsidRPr="0035335D" w:rsidRDefault="005B072C">
      <w:pPr>
        <w:numPr>
          <w:ilvl w:val="1"/>
          <w:numId w:val="21"/>
        </w:numPr>
        <w:pBdr>
          <w:top w:val="nil"/>
          <w:left w:val="nil"/>
          <w:bottom w:val="nil"/>
          <w:right w:val="nil"/>
          <w:between w:val="nil"/>
        </w:pBdr>
        <w:tabs>
          <w:tab w:val="left" w:pos="426"/>
        </w:tabs>
        <w:ind w:left="964" w:hanging="607"/>
        <w:contextualSpacing/>
        <w:rPr>
          <w:rFonts w:eastAsia="Arial" w:cs="Arial"/>
          <w:color w:val="000000"/>
        </w:rPr>
      </w:pPr>
      <w:r w:rsidRPr="0035335D">
        <w:rPr>
          <w:rFonts w:eastAsia="Arial" w:cs="Arial"/>
          <w:color w:val="000000"/>
        </w:rPr>
        <w:lastRenderedPageBreak/>
        <w:t>Zamawiający podaje wymagania techniczne związane z korzystaniem z Platformy</w:t>
      </w:r>
    </w:p>
    <w:p w14:paraId="760590E9" w14:textId="77777777" w:rsidR="005B072C" w:rsidRPr="0035335D" w:rsidRDefault="005B072C">
      <w:pPr>
        <w:numPr>
          <w:ilvl w:val="2"/>
          <w:numId w:val="21"/>
        </w:numPr>
        <w:pBdr>
          <w:top w:val="nil"/>
          <w:left w:val="nil"/>
          <w:bottom w:val="nil"/>
          <w:right w:val="nil"/>
          <w:between w:val="nil"/>
        </w:pBdr>
        <w:tabs>
          <w:tab w:val="left" w:pos="426"/>
        </w:tabs>
        <w:ind w:left="1644" w:hanging="680"/>
        <w:contextualSpacing/>
        <w:rPr>
          <w:rFonts w:eastAsia="Arial" w:cs="Arial"/>
          <w:color w:val="000000"/>
        </w:rPr>
      </w:pPr>
      <w:r w:rsidRPr="0035335D">
        <w:rPr>
          <w:rFonts w:eastAsia="Arial" w:cs="Arial"/>
          <w:color w:val="000000"/>
        </w:rPr>
        <w:t xml:space="preserve">stały dostęp do sieci Internet o gwarantowanej przepustowości nie mniejszej niż 512 </w:t>
      </w:r>
      <w:proofErr w:type="spellStart"/>
      <w:r w:rsidRPr="0035335D">
        <w:rPr>
          <w:rFonts w:eastAsia="Arial" w:cs="Arial"/>
          <w:color w:val="000000"/>
        </w:rPr>
        <w:t>kb</w:t>
      </w:r>
      <w:proofErr w:type="spellEnd"/>
      <w:r w:rsidRPr="0035335D">
        <w:rPr>
          <w:rFonts w:eastAsia="Arial" w:cs="Arial"/>
          <w:color w:val="000000"/>
        </w:rPr>
        <w:t>/s,</w:t>
      </w:r>
    </w:p>
    <w:p w14:paraId="4E9534C7" w14:textId="77777777" w:rsidR="005B072C" w:rsidRPr="0035335D" w:rsidRDefault="005B072C">
      <w:pPr>
        <w:numPr>
          <w:ilvl w:val="2"/>
          <w:numId w:val="21"/>
        </w:numPr>
        <w:pBdr>
          <w:top w:val="nil"/>
          <w:left w:val="nil"/>
          <w:bottom w:val="nil"/>
          <w:right w:val="nil"/>
          <w:between w:val="nil"/>
        </w:pBdr>
        <w:tabs>
          <w:tab w:val="left" w:pos="426"/>
        </w:tabs>
        <w:ind w:left="1644" w:hanging="680"/>
        <w:contextualSpacing/>
        <w:rPr>
          <w:rFonts w:eastAsia="Arial" w:cs="Arial"/>
          <w:color w:val="000000"/>
        </w:rPr>
      </w:pPr>
      <w:r w:rsidRPr="0035335D">
        <w:rPr>
          <w:rFonts w:eastAsia="Arial" w:cs="Arial"/>
          <w:color w:val="000000"/>
        </w:rPr>
        <w:t xml:space="preserve">komputer klasy PC lub MAC o następującej konfiguracji: pamięć min. 2 GB Ram, procesor Intel IV 2 GHZ lub jego nowsza wersja, jeden </w:t>
      </w:r>
      <w:r>
        <w:rPr>
          <w:rFonts w:eastAsia="Arial" w:cs="Arial"/>
          <w:color w:val="000000"/>
        </w:rPr>
        <w:br/>
      </w:r>
      <w:r w:rsidRPr="0035335D">
        <w:rPr>
          <w:rFonts w:eastAsia="Arial" w:cs="Arial"/>
          <w:color w:val="000000"/>
        </w:rPr>
        <w:t>z systemów operacyjnych - MS Windows 7, Mac Os x 10 4, Linux lub ich nowsze wersje,</w:t>
      </w:r>
    </w:p>
    <w:p w14:paraId="4D169321" w14:textId="223ABA0B" w:rsidR="005B072C" w:rsidRPr="0035335D" w:rsidRDefault="005B072C">
      <w:pPr>
        <w:numPr>
          <w:ilvl w:val="2"/>
          <w:numId w:val="21"/>
        </w:numPr>
        <w:pBdr>
          <w:top w:val="nil"/>
          <w:left w:val="nil"/>
          <w:bottom w:val="nil"/>
          <w:right w:val="nil"/>
          <w:between w:val="nil"/>
        </w:pBdr>
        <w:tabs>
          <w:tab w:val="left" w:pos="426"/>
        </w:tabs>
        <w:ind w:left="1644" w:hanging="680"/>
        <w:contextualSpacing/>
        <w:rPr>
          <w:rFonts w:eastAsia="Arial" w:cs="Arial"/>
          <w:color w:val="000000"/>
        </w:rPr>
      </w:pPr>
      <w:r w:rsidRPr="0035335D">
        <w:rPr>
          <w:rFonts w:eastAsia="Arial" w:cs="Arial"/>
          <w:color w:val="000000"/>
        </w:rPr>
        <w:t>zainstalowana dowolna przeglądarka internetowa, w przypadku Internet Explorer minimalnie</w:t>
      </w:r>
      <w:r>
        <w:rPr>
          <w:rFonts w:eastAsia="Arial" w:cs="Arial"/>
          <w:color w:val="000000"/>
        </w:rPr>
        <w:t xml:space="preserve"> </w:t>
      </w:r>
      <w:r w:rsidRPr="0035335D">
        <w:rPr>
          <w:rFonts w:eastAsia="Arial" w:cs="Arial"/>
          <w:color w:val="000000"/>
        </w:rPr>
        <w:t>wersja 10</w:t>
      </w:r>
      <w:r w:rsidR="00AB44B3">
        <w:rPr>
          <w:rFonts w:eastAsia="Arial" w:cs="Arial"/>
          <w:color w:val="000000"/>
        </w:rPr>
        <w:t>.</w:t>
      </w:r>
      <w:r w:rsidRPr="0035335D">
        <w:rPr>
          <w:rFonts w:eastAsia="Arial" w:cs="Arial"/>
          <w:color w:val="000000"/>
        </w:rPr>
        <w:t>0,</w:t>
      </w:r>
    </w:p>
    <w:p w14:paraId="761734D9" w14:textId="77777777" w:rsidR="005B072C" w:rsidRPr="0035335D" w:rsidRDefault="005B072C">
      <w:pPr>
        <w:numPr>
          <w:ilvl w:val="2"/>
          <w:numId w:val="21"/>
        </w:numPr>
        <w:pBdr>
          <w:top w:val="nil"/>
          <w:left w:val="nil"/>
          <w:bottom w:val="nil"/>
          <w:right w:val="nil"/>
          <w:between w:val="nil"/>
        </w:pBdr>
        <w:tabs>
          <w:tab w:val="left" w:pos="426"/>
        </w:tabs>
        <w:ind w:left="1644" w:hanging="680"/>
        <w:contextualSpacing/>
        <w:rPr>
          <w:rFonts w:eastAsia="Arial" w:cs="Arial"/>
          <w:color w:val="000000"/>
        </w:rPr>
      </w:pPr>
      <w:r w:rsidRPr="0035335D">
        <w:rPr>
          <w:rFonts w:eastAsia="Arial" w:cs="Arial"/>
          <w:color w:val="000000"/>
        </w:rPr>
        <w:t>włączona obsługa języka JavaScript,</w:t>
      </w:r>
    </w:p>
    <w:p w14:paraId="73535D31" w14:textId="77777777" w:rsidR="005B072C" w:rsidRPr="0035335D" w:rsidRDefault="005B072C">
      <w:pPr>
        <w:numPr>
          <w:ilvl w:val="2"/>
          <w:numId w:val="21"/>
        </w:numPr>
        <w:pBdr>
          <w:top w:val="nil"/>
          <w:left w:val="nil"/>
          <w:bottom w:val="nil"/>
          <w:right w:val="nil"/>
          <w:between w:val="nil"/>
        </w:pBdr>
        <w:tabs>
          <w:tab w:val="left" w:pos="426"/>
        </w:tabs>
        <w:ind w:left="1644" w:hanging="680"/>
        <w:contextualSpacing/>
        <w:rPr>
          <w:rFonts w:eastAsia="Arial" w:cs="Arial"/>
          <w:color w:val="000000"/>
        </w:rPr>
      </w:pPr>
      <w:r w:rsidRPr="0035335D">
        <w:rPr>
          <w:rFonts w:eastAsia="Arial" w:cs="Arial"/>
          <w:color w:val="000000"/>
        </w:rPr>
        <w:t xml:space="preserve">zainstalowany program Adobe </w:t>
      </w:r>
      <w:proofErr w:type="spellStart"/>
      <w:r w:rsidRPr="0035335D">
        <w:rPr>
          <w:rFonts w:eastAsia="Arial" w:cs="Arial"/>
          <w:color w:val="000000"/>
        </w:rPr>
        <w:t>Acrobat</w:t>
      </w:r>
      <w:proofErr w:type="spellEnd"/>
      <w:r w:rsidRPr="0035335D">
        <w:rPr>
          <w:rFonts w:eastAsia="Arial" w:cs="Arial"/>
          <w:color w:val="000000"/>
        </w:rPr>
        <w:t xml:space="preserve"> Reader lub inny obsługujący format plików</w:t>
      </w:r>
      <w:r>
        <w:rPr>
          <w:rFonts w:eastAsia="Arial" w:cs="Arial"/>
          <w:color w:val="000000"/>
        </w:rPr>
        <w:t xml:space="preserve"> </w:t>
      </w:r>
      <w:r w:rsidRPr="0035335D">
        <w:rPr>
          <w:rFonts w:eastAsia="Arial" w:cs="Arial"/>
          <w:color w:val="000000"/>
        </w:rPr>
        <w:t>.pdf.,</w:t>
      </w:r>
    </w:p>
    <w:p w14:paraId="602B2473" w14:textId="77777777" w:rsidR="005B072C" w:rsidRPr="0035335D" w:rsidRDefault="005B072C">
      <w:pPr>
        <w:numPr>
          <w:ilvl w:val="2"/>
          <w:numId w:val="21"/>
        </w:numPr>
        <w:pBdr>
          <w:top w:val="nil"/>
          <w:left w:val="nil"/>
          <w:bottom w:val="nil"/>
          <w:right w:val="nil"/>
          <w:between w:val="nil"/>
        </w:pBdr>
        <w:tabs>
          <w:tab w:val="left" w:pos="426"/>
        </w:tabs>
        <w:ind w:left="1644" w:hanging="680"/>
        <w:contextualSpacing/>
        <w:rPr>
          <w:rFonts w:eastAsia="Arial" w:cs="Arial"/>
          <w:color w:val="000000"/>
        </w:rPr>
      </w:pPr>
      <w:r w:rsidRPr="0035335D">
        <w:rPr>
          <w:rFonts w:eastAsia="Arial" w:cs="Arial"/>
          <w:color w:val="000000"/>
        </w:rPr>
        <w:t>Szyfrowanie na platforma zakupowa.pl odbywa się za pomocą protokołu TLS 1.3</w:t>
      </w:r>
    </w:p>
    <w:p w14:paraId="72222F29" w14:textId="77777777" w:rsidR="005B072C" w:rsidRPr="0035335D" w:rsidRDefault="005B072C">
      <w:pPr>
        <w:numPr>
          <w:ilvl w:val="2"/>
          <w:numId w:val="21"/>
        </w:numPr>
        <w:pBdr>
          <w:top w:val="nil"/>
          <w:left w:val="nil"/>
          <w:bottom w:val="nil"/>
          <w:right w:val="nil"/>
          <w:between w:val="nil"/>
        </w:pBdr>
        <w:tabs>
          <w:tab w:val="left" w:pos="426"/>
        </w:tabs>
        <w:ind w:left="1644" w:hanging="680"/>
        <w:contextualSpacing/>
        <w:rPr>
          <w:rFonts w:eastAsia="Arial" w:cs="Arial"/>
          <w:color w:val="000000"/>
        </w:rPr>
      </w:pPr>
      <w:r w:rsidRPr="0035335D">
        <w:rPr>
          <w:rFonts w:eastAsia="Arial" w:cs="Arial"/>
          <w:color w:val="000000"/>
        </w:rPr>
        <w:t>Oznaczenie czasu odbioru danych przez platformę zakupowa stanowi datę oraz dokładny czas (</w:t>
      </w:r>
      <w:proofErr w:type="spellStart"/>
      <w:r w:rsidRPr="0035335D">
        <w:rPr>
          <w:rFonts w:eastAsia="Arial" w:cs="Arial"/>
          <w:color w:val="000000"/>
        </w:rPr>
        <w:t>hh:mm:ss</w:t>
      </w:r>
      <w:proofErr w:type="spellEnd"/>
      <w:r w:rsidRPr="0035335D">
        <w:rPr>
          <w:rFonts w:eastAsia="Arial" w:cs="Arial"/>
          <w:color w:val="000000"/>
        </w:rPr>
        <w:t>) generowany wg. czasu lokalnego serwera synchronizowanego z zegarem Głównego Urzędu Miar.</w:t>
      </w:r>
    </w:p>
    <w:p w14:paraId="24781A81" w14:textId="77777777" w:rsidR="005B072C" w:rsidRPr="00B531A5" w:rsidRDefault="005B072C">
      <w:pPr>
        <w:numPr>
          <w:ilvl w:val="0"/>
          <w:numId w:val="21"/>
        </w:numPr>
        <w:pBdr>
          <w:top w:val="nil"/>
          <w:left w:val="nil"/>
          <w:bottom w:val="nil"/>
          <w:right w:val="nil"/>
          <w:between w:val="nil"/>
        </w:pBdr>
        <w:tabs>
          <w:tab w:val="left" w:pos="426"/>
        </w:tabs>
        <w:ind w:left="357" w:hanging="357"/>
        <w:contextualSpacing/>
        <w:rPr>
          <w:rFonts w:eastAsia="Arial" w:cs="Arial"/>
          <w:color w:val="000000"/>
        </w:rPr>
      </w:pPr>
      <w:r w:rsidRPr="00B531A5">
        <w:rPr>
          <w:rFonts w:eastAsia="Arial" w:cs="Arial"/>
          <w:color w:val="000000"/>
        </w:rPr>
        <w:t>Osobami uprawnionymi przez Zamawiającego do porozumiewania się (pocztą elektroniczną na adres e-mail sekretariat@km.rybnik.pl</w:t>
      </w:r>
    </w:p>
    <w:p w14:paraId="2E9D7BD7" w14:textId="77777777" w:rsidR="005B072C" w:rsidRPr="00B531A5" w:rsidRDefault="005B072C">
      <w:pPr>
        <w:numPr>
          <w:ilvl w:val="0"/>
          <w:numId w:val="21"/>
        </w:numPr>
        <w:pBdr>
          <w:top w:val="nil"/>
          <w:left w:val="nil"/>
          <w:bottom w:val="nil"/>
          <w:right w:val="nil"/>
          <w:between w:val="nil"/>
        </w:pBdr>
        <w:tabs>
          <w:tab w:val="left" w:pos="426"/>
        </w:tabs>
        <w:ind w:left="357" w:hanging="357"/>
        <w:contextualSpacing/>
        <w:rPr>
          <w:rFonts w:eastAsia="Arial" w:cs="Arial"/>
          <w:color w:val="000000"/>
        </w:rPr>
      </w:pPr>
      <w:r w:rsidRPr="00B531A5">
        <w:rPr>
          <w:rFonts w:eastAsia="Arial" w:cs="Arial"/>
          <w:color w:val="000000"/>
        </w:rPr>
        <w:t xml:space="preserve">W korespondencji kierowanej do Zamawiającego Wykonawcy powinni posługiwać się numerem przedmiotowego postępowania. </w:t>
      </w:r>
    </w:p>
    <w:p w14:paraId="6AA4AAB0" w14:textId="77777777" w:rsidR="005B072C" w:rsidRPr="00373A57" w:rsidRDefault="005B072C">
      <w:pPr>
        <w:numPr>
          <w:ilvl w:val="0"/>
          <w:numId w:val="21"/>
        </w:numPr>
        <w:pBdr>
          <w:top w:val="nil"/>
          <w:left w:val="nil"/>
          <w:bottom w:val="nil"/>
          <w:right w:val="nil"/>
          <w:between w:val="nil"/>
        </w:pBdr>
        <w:tabs>
          <w:tab w:val="left" w:pos="426"/>
        </w:tabs>
        <w:contextualSpacing/>
        <w:rPr>
          <w:rFonts w:eastAsia="Arial" w:cs="Arial"/>
          <w:b/>
          <w:color w:val="000000"/>
        </w:rPr>
      </w:pPr>
      <w:r w:rsidRPr="00373A57">
        <w:rPr>
          <w:rFonts w:eastAsia="Arial" w:cs="Arial"/>
          <w:b/>
          <w:color w:val="000000"/>
        </w:rPr>
        <w:t>Wyjaśnienia treści SWZ</w:t>
      </w:r>
    </w:p>
    <w:p w14:paraId="4A351BFF" w14:textId="77777777" w:rsidR="005B072C" w:rsidRPr="00FB0A0A" w:rsidRDefault="005B072C">
      <w:pPr>
        <w:numPr>
          <w:ilvl w:val="1"/>
          <w:numId w:val="21"/>
        </w:numPr>
        <w:pBdr>
          <w:top w:val="nil"/>
          <w:left w:val="nil"/>
          <w:bottom w:val="nil"/>
          <w:right w:val="nil"/>
          <w:between w:val="nil"/>
        </w:pBdr>
        <w:tabs>
          <w:tab w:val="left" w:pos="426"/>
        </w:tabs>
        <w:ind w:left="964" w:hanging="607"/>
        <w:contextualSpacing/>
        <w:rPr>
          <w:rFonts w:eastAsia="Arial" w:cs="Arial"/>
          <w:b/>
          <w:color w:val="000000"/>
          <w:u w:val="single"/>
        </w:rPr>
      </w:pPr>
      <w:r w:rsidRPr="00B531A5">
        <w:rPr>
          <w:rFonts w:eastAsia="Arial" w:cs="Arial"/>
          <w:color w:val="000000"/>
        </w:rPr>
        <w:t>Wykonawca może zwrócić się do Zamawiającego o wyjaśnienie treści SWZ. Wniosek należy przesłać za pośrednictwem Platformy zakupowej.</w:t>
      </w:r>
    </w:p>
    <w:p w14:paraId="727FDB5A" w14:textId="77777777" w:rsidR="005B072C" w:rsidRPr="0082577A" w:rsidRDefault="005B072C">
      <w:pPr>
        <w:numPr>
          <w:ilvl w:val="1"/>
          <w:numId w:val="21"/>
        </w:numPr>
        <w:pBdr>
          <w:top w:val="nil"/>
          <w:left w:val="nil"/>
          <w:bottom w:val="nil"/>
          <w:right w:val="nil"/>
          <w:between w:val="nil"/>
        </w:pBdr>
        <w:tabs>
          <w:tab w:val="left" w:pos="426"/>
        </w:tabs>
        <w:ind w:left="964" w:hanging="607"/>
        <w:contextualSpacing/>
        <w:rPr>
          <w:rFonts w:eastAsia="Arial" w:cs="Arial"/>
          <w:b/>
          <w:color w:val="000000"/>
          <w:u w:val="single"/>
        </w:rPr>
      </w:pPr>
      <w:r w:rsidRPr="00FB0A0A">
        <w:rPr>
          <w:rFonts w:cs="Arial"/>
        </w:rPr>
        <w:t>Zamawiający jest obowiązany niezwłocznie udzielić wyjaśnień, chyba że prośba o wyjaśnienie treści specyfikacji wpłynęła do zamawiającego później niż do końca dnia, w którym upływa połowa wyznaczonego terminu składania ofert</w:t>
      </w:r>
    </w:p>
    <w:p w14:paraId="2E0F041B" w14:textId="77777777" w:rsidR="005B072C" w:rsidRPr="0082577A" w:rsidRDefault="005B072C">
      <w:pPr>
        <w:numPr>
          <w:ilvl w:val="1"/>
          <w:numId w:val="21"/>
        </w:numPr>
        <w:pBdr>
          <w:top w:val="nil"/>
          <w:left w:val="nil"/>
          <w:bottom w:val="nil"/>
          <w:right w:val="nil"/>
          <w:between w:val="nil"/>
        </w:pBdr>
        <w:tabs>
          <w:tab w:val="left" w:pos="426"/>
        </w:tabs>
        <w:ind w:left="964" w:hanging="607"/>
        <w:contextualSpacing/>
        <w:rPr>
          <w:rFonts w:eastAsia="Arial" w:cs="Arial"/>
          <w:b/>
          <w:color w:val="000000"/>
          <w:u w:val="single"/>
        </w:rPr>
      </w:pPr>
      <w:r w:rsidRPr="0082577A">
        <w:rPr>
          <w:rFonts w:cs="Arial"/>
          <w:bCs/>
        </w:rPr>
        <w:t xml:space="preserve">Jeżeli wniosek o wyjaśnienie treści Specyfikacji wpłynął po upływie terminu składania wniosku, o którym mowa w </w:t>
      </w:r>
      <w:r>
        <w:rPr>
          <w:rFonts w:cs="Arial"/>
          <w:bCs/>
        </w:rPr>
        <w:t>8.2</w:t>
      </w:r>
      <w:r w:rsidRPr="0082577A">
        <w:rPr>
          <w:rFonts w:cs="Arial"/>
          <w:bCs/>
        </w:rPr>
        <w:t xml:space="preserve">, zamawiający może udzielić wyjaśnień albo pozostawić wniosek bez rozpoznania. Przedłużenie terminu </w:t>
      </w:r>
      <w:r w:rsidRPr="0082577A">
        <w:rPr>
          <w:rFonts w:cs="Arial"/>
          <w:bCs/>
        </w:rPr>
        <w:lastRenderedPageBreak/>
        <w:t>składania ofert nie wpływa na bieg terminu składania wniosku o wyjaśnienie treści Specyfikacji</w:t>
      </w:r>
      <w:r w:rsidRPr="0082577A">
        <w:rPr>
          <w:rFonts w:eastAsia="Arial" w:cs="Arial"/>
          <w:color w:val="000000"/>
        </w:rPr>
        <w:t>.</w:t>
      </w:r>
    </w:p>
    <w:p w14:paraId="111D55C1" w14:textId="77777777" w:rsidR="005B072C" w:rsidRPr="0082577A" w:rsidRDefault="005B072C">
      <w:pPr>
        <w:numPr>
          <w:ilvl w:val="1"/>
          <w:numId w:val="21"/>
        </w:numPr>
        <w:pBdr>
          <w:top w:val="nil"/>
          <w:left w:val="nil"/>
          <w:bottom w:val="nil"/>
          <w:right w:val="nil"/>
          <w:between w:val="nil"/>
        </w:pBdr>
        <w:tabs>
          <w:tab w:val="left" w:pos="426"/>
        </w:tabs>
        <w:ind w:left="964" w:hanging="607"/>
        <w:contextualSpacing/>
        <w:rPr>
          <w:rFonts w:eastAsia="Arial" w:cs="Arial"/>
          <w:b/>
          <w:color w:val="000000"/>
          <w:u w:val="single"/>
        </w:rPr>
      </w:pPr>
      <w:r w:rsidRPr="0082577A">
        <w:rPr>
          <w:rFonts w:eastAsia="Arial" w:cs="Arial"/>
          <w:color w:val="000000"/>
        </w:rPr>
        <w:t>Przedłużenie terminu składania ofert nie wpływa na bieg terminu składania wniosku o wyjaśnienie treści SWZ.</w:t>
      </w:r>
    </w:p>
    <w:p w14:paraId="2D6F8DB4" w14:textId="77777777" w:rsidR="005B072C" w:rsidRPr="0082577A" w:rsidRDefault="005B072C">
      <w:pPr>
        <w:numPr>
          <w:ilvl w:val="1"/>
          <w:numId w:val="21"/>
        </w:numPr>
        <w:pBdr>
          <w:top w:val="nil"/>
          <w:left w:val="nil"/>
          <w:bottom w:val="nil"/>
          <w:right w:val="nil"/>
          <w:between w:val="nil"/>
        </w:pBdr>
        <w:tabs>
          <w:tab w:val="left" w:pos="426"/>
        </w:tabs>
        <w:ind w:left="964" w:hanging="607"/>
        <w:contextualSpacing/>
        <w:rPr>
          <w:rFonts w:eastAsia="Arial" w:cs="Arial"/>
          <w:b/>
          <w:color w:val="000000"/>
          <w:u w:val="single"/>
        </w:rPr>
      </w:pPr>
      <w:r w:rsidRPr="0082577A">
        <w:rPr>
          <w:rFonts w:eastAsia="Arial" w:cs="Arial"/>
          <w:color w:val="000000"/>
        </w:rPr>
        <w:t>Treść zapytań wraz z wyjaśnieniami Zamawiający udostępnia na Platformie bez ujawniania źródła zapytania.</w:t>
      </w:r>
    </w:p>
    <w:p w14:paraId="2B9BFBE6" w14:textId="77777777" w:rsidR="005B072C" w:rsidRPr="0082577A" w:rsidRDefault="005B072C">
      <w:pPr>
        <w:pStyle w:val="Akapitzlist"/>
        <w:numPr>
          <w:ilvl w:val="0"/>
          <w:numId w:val="21"/>
        </w:numPr>
        <w:pBdr>
          <w:top w:val="nil"/>
          <w:left w:val="nil"/>
          <w:bottom w:val="nil"/>
          <w:right w:val="nil"/>
          <w:between w:val="nil"/>
        </w:pBdr>
        <w:tabs>
          <w:tab w:val="left" w:pos="426"/>
        </w:tabs>
        <w:rPr>
          <w:rFonts w:eastAsia="Arial" w:cs="Arial"/>
          <w:b/>
          <w:color w:val="000000"/>
        </w:rPr>
      </w:pPr>
      <w:r w:rsidRPr="0082577A">
        <w:rPr>
          <w:rFonts w:eastAsia="Arial" w:cs="Arial"/>
          <w:b/>
          <w:color w:val="000000"/>
        </w:rPr>
        <w:t>Złożenie i wycofanie oferty.</w:t>
      </w:r>
    </w:p>
    <w:p w14:paraId="1A1B614D" w14:textId="5814F314" w:rsidR="005B072C" w:rsidRPr="00B531A5" w:rsidRDefault="005B072C">
      <w:pPr>
        <w:numPr>
          <w:ilvl w:val="1"/>
          <w:numId w:val="21"/>
        </w:numPr>
        <w:pBdr>
          <w:top w:val="nil"/>
          <w:left w:val="nil"/>
          <w:bottom w:val="nil"/>
          <w:right w:val="nil"/>
          <w:between w:val="nil"/>
        </w:pBdr>
        <w:tabs>
          <w:tab w:val="left" w:pos="426"/>
        </w:tabs>
        <w:ind w:left="964" w:hanging="607"/>
        <w:contextualSpacing/>
        <w:rPr>
          <w:rFonts w:eastAsia="Arial" w:cs="Arial"/>
          <w:color w:val="000000"/>
        </w:rPr>
      </w:pPr>
      <w:r w:rsidRPr="00B531A5">
        <w:rPr>
          <w:rFonts w:eastAsia="Arial" w:cs="Arial"/>
          <w:color w:val="000000"/>
        </w:rPr>
        <w:t xml:space="preserve">Wykonawca składa ofertę poprzez dodanie dokumentów (załączników) określonych w </w:t>
      </w:r>
      <w:r w:rsidR="00852744" w:rsidRPr="00B531A5">
        <w:rPr>
          <w:rFonts w:eastAsia="Arial" w:cs="Arial"/>
          <w:color w:val="000000"/>
        </w:rPr>
        <w:t>SWZ poprzez</w:t>
      </w:r>
      <w:r w:rsidRPr="00B531A5">
        <w:rPr>
          <w:rFonts w:eastAsia="Arial" w:cs="Arial"/>
          <w:color w:val="000000"/>
        </w:rPr>
        <w:t xml:space="preserve"> wybranie polecenia „dodaj dokument" </w:t>
      </w:r>
      <w:r>
        <w:rPr>
          <w:rFonts w:eastAsia="Arial" w:cs="Arial"/>
          <w:color w:val="000000"/>
        </w:rPr>
        <w:br/>
      </w:r>
      <w:r w:rsidRPr="00B531A5">
        <w:rPr>
          <w:rFonts w:eastAsia="Arial" w:cs="Arial"/>
          <w:color w:val="000000"/>
        </w:rPr>
        <w:t xml:space="preserve">i wybranie docelowego pliku, który ma zostać wczytany. </w:t>
      </w:r>
    </w:p>
    <w:p w14:paraId="27708A09" w14:textId="77777777" w:rsidR="005B072C" w:rsidRPr="00B531A5" w:rsidRDefault="005B072C">
      <w:pPr>
        <w:numPr>
          <w:ilvl w:val="1"/>
          <w:numId w:val="21"/>
        </w:numPr>
        <w:pBdr>
          <w:top w:val="nil"/>
          <w:left w:val="nil"/>
          <w:bottom w:val="nil"/>
          <w:right w:val="nil"/>
          <w:between w:val="nil"/>
        </w:pBdr>
        <w:tabs>
          <w:tab w:val="left" w:pos="426"/>
        </w:tabs>
        <w:ind w:left="964" w:hanging="607"/>
        <w:contextualSpacing/>
        <w:rPr>
          <w:rFonts w:eastAsia="Arial" w:cs="Arial"/>
          <w:color w:val="000000"/>
        </w:rPr>
      </w:pPr>
      <w:r w:rsidRPr="00B531A5">
        <w:rPr>
          <w:rFonts w:eastAsia="Arial" w:cs="Arial"/>
          <w:color w:val="000000"/>
        </w:rPr>
        <w:t xml:space="preserve">Wykonawca powinien opisać załącznik nazwą umożliwiającą jego identyfikację. </w:t>
      </w:r>
    </w:p>
    <w:p w14:paraId="236C448D" w14:textId="77777777" w:rsidR="005B072C" w:rsidRPr="00B531A5" w:rsidRDefault="005B072C">
      <w:pPr>
        <w:numPr>
          <w:ilvl w:val="1"/>
          <w:numId w:val="21"/>
        </w:numPr>
        <w:pBdr>
          <w:top w:val="nil"/>
          <w:left w:val="nil"/>
          <w:bottom w:val="nil"/>
          <w:right w:val="nil"/>
          <w:between w:val="nil"/>
        </w:pBdr>
        <w:tabs>
          <w:tab w:val="left" w:pos="426"/>
        </w:tabs>
        <w:ind w:left="964" w:hanging="607"/>
        <w:contextualSpacing/>
        <w:rPr>
          <w:rFonts w:eastAsia="Arial" w:cs="Arial"/>
          <w:color w:val="000000"/>
        </w:rPr>
      </w:pPr>
      <w:r w:rsidRPr="00B531A5">
        <w:rPr>
          <w:rFonts w:eastAsia="Arial" w:cs="Arial"/>
          <w:color w:val="000000"/>
        </w:rPr>
        <w:t>Jeśli Wykonawca zamieścił niewłaściwy plik, może go usunąć zaznaczając plik i klikając polecenie „usuń".</w:t>
      </w:r>
    </w:p>
    <w:p w14:paraId="0B8EA16E" w14:textId="77777777" w:rsidR="005B072C" w:rsidRPr="00B531A5" w:rsidRDefault="005B072C">
      <w:pPr>
        <w:numPr>
          <w:ilvl w:val="1"/>
          <w:numId w:val="21"/>
        </w:numPr>
        <w:pBdr>
          <w:top w:val="nil"/>
          <w:left w:val="nil"/>
          <w:bottom w:val="nil"/>
          <w:right w:val="nil"/>
          <w:between w:val="nil"/>
        </w:pBdr>
        <w:tabs>
          <w:tab w:val="left" w:pos="426"/>
        </w:tabs>
        <w:ind w:left="964" w:hanging="607"/>
        <w:contextualSpacing/>
        <w:rPr>
          <w:rFonts w:eastAsia="Arial" w:cs="Arial"/>
          <w:color w:val="000000"/>
        </w:rPr>
      </w:pPr>
      <w:r w:rsidRPr="00B531A5">
        <w:rPr>
          <w:rFonts w:eastAsia="Arial" w:cs="Arial"/>
          <w:color w:val="000000"/>
        </w:rPr>
        <w:t>Wykonawca załączając dokument oznacza czy jest on: „Tajny” – dokument stanowi „tajemnice przedsiębiorstwa” lub opcję „Jawny” – niestanowiący tajemnicy przedsiębiorstwa w rozumieniu przepisów ustawy o zwalczaniu nieuczciwej konkurencji. Wczytanie załącznika następuje poprzez polecenie „Dodaj".</w:t>
      </w:r>
    </w:p>
    <w:p w14:paraId="79D3A205" w14:textId="77777777" w:rsidR="005B072C" w:rsidRPr="00B531A5" w:rsidRDefault="005B072C">
      <w:pPr>
        <w:numPr>
          <w:ilvl w:val="1"/>
          <w:numId w:val="21"/>
        </w:numPr>
        <w:pBdr>
          <w:top w:val="nil"/>
          <w:left w:val="nil"/>
          <w:bottom w:val="nil"/>
          <w:right w:val="nil"/>
          <w:between w:val="nil"/>
        </w:pBdr>
        <w:tabs>
          <w:tab w:val="left" w:pos="426"/>
        </w:tabs>
        <w:ind w:left="964" w:hanging="607"/>
        <w:contextualSpacing/>
        <w:rPr>
          <w:rFonts w:eastAsia="Arial" w:cs="Arial"/>
          <w:color w:val="000000"/>
        </w:rPr>
      </w:pPr>
      <w:r w:rsidRPr="00B531A5">
        <w:rPr>
          <w:rFonts w:eastAsia="Arial" w:cs="Arial"/>
          <w:color w:val="000000"/>
        </w:rPr>
        <w:t xml:space="preserve">Złożenie oferty wraz z załącznikami następuje poprzez polecenie „Złóż ofertę". Potwierdzeniem prawidłowo złożonej Oferty jest komunikat systemowy „Oferta złożona poprawie” oraz wygenerowany raport ofert </w:t>
      </w:r>
      <w:r>
        <w:rPr>
          <w:rFonts w:eastAsia="Arial" w:cs="Arial"/>
          <w:color w:val="000000"/>
        </w:rPr>
        <w:br/>
      </w:r>
      <w:r w:rsidRPr="00B531A5">
        <w:rPr>
          <w:rFonts w:eastAsia="Arial" w:cs="Arial"/>
          <w:color w:val="000000"/>
        </w:rPr>
        <w:t>z zakładki „Oferty”. Po upływie terminu składania ofert, złożenie oferty (załączników) nie będzie możliwe. O terminie złożenia oferty decyduje czas pełnego przeprocesowania transakcji na Platformie.</w:t>
      </w:r>
    </w:p>
    <w:p w14:paraId="46FB8856" w14:textId="77777777" w:rsidR="005B072C" w:rsidRPr="00B531A5" w:rsidRDefault="005B072C">
      <w:pPr>
        <w:numPr>
          <w:ilvl w:val="1"/>
          <w:numId w:val="21"/>
        </w:numPr>
        <w:pBdr>
          <w:top w:val="nil"/>
          <w:left w:val="nil"/>
          <w:bottom w:val="nil"/>
          <w:right w:val="nil"/>
          <w:between w:val="nil"/>
        </w:pBdr>
        <w:tabs>
          <w:tab w:val="left" w:pos="426"/>
        </w:tabs>
        <w:ind w:left="964" w:hanging="607"/>
        <w:contextualSpacing/>
        <w:rPr>
          <w:rFonts w:eastAsia="Arial" w:cs="Arial"/>
          <w:color w:val="000000"/>
        </w:rPr>
      </w:pPr>
      <w:r w:rsidRPr="00B531A5">
        <w:rPr>
          <w:rFonts w:eastAsia="Arial" w:cs="Arial"/>
          <w:color w:val="000000"/>
        </w:rPr>
        <w:t xml:space="preserve">Do upływu terminu składania ofert wykonawca może wycofać złożoną przez siebie ofertę. W tym celu w zakładce „OFERTY" należy zaznaczyć ofertę, </w:t>
      </w:r>
      <w:r>
        <w:rPr>
          <w:rFonts w:eastAsia="Arial" w:cs="Arial"/>
          <w:color w:val="000000"/>
        </w:rPr>
        <w:br/>
      </w:r>
      <w:r w:rsidRPr="00B531A5">
        <w:rPr>
          <w:rFonts w:eastAsia="Arial" w:cs="Arial"/>
          <w:color w:val="000000"/>
        </w:rPr>
        <w:t xml:space="preserve">a następnie wybrać polecenie „wycofaj ofertę”. </w:t>
      </w:r>
    </w:p>
    <w:p w14:paraId="3AAA2216" w14:textId="77777777" w:rsidR="005B072C" w:rsidRPr="0082577A" w:rsidRDefault="005B072C">
      <w:pPr>
        <w:pStyle w:val="Akapitzlist"/>
        <w:numPr>
          <w:ilvl w:val="0"/>
          <w:numId w:val="21"/>
        </w:numPr>
        <w:pBdr>
          <w:top w:val="nil"/>
          <w:left w:val="nil"/>
          <w:bottom w:val="nil"/>
          <w:right w:val="nil"/>
          <w:between w:val="nil"/>
        </w:pBdr>
        <w:tabs>
          <w:tab w:val="left" w:pos="426"/>
        </w:tabs>
        <w:rPr>
          <w:rFonts w:eastAsia="Arial" w:cs="Arial"/>
          <w:b/>
          <w:color w:val="000000"/>
        </w:rPr>
      </w:pPr>
      <w:r w:rsidRPr="0082577A">
        <w:rPr>
          <w:rFonts w:eastAsia="Arial" w:cs="Arial"/>
          <w:b/>
          <w:color w:val="000000"/>
        </w:rPr>
        <w:t>Tajemnica przedsiębiorstwa</w:t>
      </w:r>
    </w:p>
    <w:p w14:paraId="2BEA6D7A" w14:textId="77777777" w:rsidR="005B072C" w:rsidRPr="00B531A5" w:rsidRDefault="005B072C">
      <w:pPr>
        <w:numPr>
          <w:ilvl w:val="1"/>
          <w:numId w:val="21"/>
        </w:numPr>
        <w:pBdr>
          <w:top w:val="nil"/>
          <w:left w:val="nil"/>
          <w:bottom w:val="nil"/>
          <w:right w:val="nil"/>
          <w:between w:val="nil"/>
        </w:pBdr>
        <w:tabs>
          <w:tab w:val="left" w:pos="426"/>
        </w:tabs>
        <w:ind w:left="964" w:hanging="607"/>
        <w:contextualSpacing/>
        <w:rPr>
          <w:rFonts w:eastAsia="Arial" w:cs="Arial"/>
          <w:color w:val="000000"/>
        </w:rPr>
      </w:pPr>
      <w:r w:rsidRPr="00B531A5">
        <w:rPr>
          <w:rFonts w:eastAsia="Arial" w:cs="Arial"/>
          <w:color w:val="000000"/>
        </w:rPr>
        <w:t xml:space="preserve">Nie ujawnia się informacji stanowiących tajemnicę przedsiębiorstwa </w:t>
      </w:r>
      <w:r>
        <w:rPr>
          <w:rFonts w:eastAsia="Arial" w:cs="Arial"/>
          <w:color w:val="000000"/>
        </w:rPr>
        <w:br/>
      </w:r>
      <w:r w:rsidRPr="00B531A5">
        <w:rPr>
          <w:rFonts w:eastAsia="Arial" w:cs="Arial"/>
          <w:color w:val="000000"/>
        </w:rPr>
        <w:t xml:space="preserve">w rozumieniu przepisów ustawy z dnia 16.04.1993 r. o zwalczaniu nieuczciwej konkurencji (t. j. Dz. U. z 2020 r. poz. 1913 z </w:t>
      </w:r>
      <w:proofErr w:type="spellStart"/>
      <w:r w:rsidRPr="00B531A5">
        <w:rPr>
          <w:rFonts w:eastAsia="Arial" w:cs="Arial"/>
          <w:color w:val="000000"/>
        </w:rPr>
        <w:t>późn</w:t>
      </w:r>
      <w:proofErr w:type="spellEnd"/>
      <w:r w:rsidRPr="00B531A5">
        <w:rPr>
          <w:rFonts w:eastAsia="Arial" w:cs="Arial"/>
          <w:color w:val="000000"/>
        </w:rPr>
        <w:t xml:space="preserve">. zm.), jeżeli wykonawca, wraz z przekazaniem takich informacji, zastrzegł, że nie mogą </w:t>
      </w:r>
      <w:r w:rsidRPr="00B531A5">
        <w:rPr>
          <w:rFonts w:eastAsia="Arial" w:cs="Arial"/>
          <w:color w:val="000000"/>
        </w:rPr>
        <w:lastRenderedPageBreak/>
        <w:t xml:space="preserve">być one udostępniane oraz wykazał, że zastrzeżone informacje stanowią tajemnicę przedsiębiorstwa. </w:t>
      </w:r>
    </w:p>
    <w:p w14:paraId="5B769FBC" w14:textId="77777777" w:rsidR="005B072C" w:rsidRPr="00B531A5" w:rsidRDefault="005B072C">
      <w:pPr>
        <w:numPr>
          <w:ilvl w:val="1"/>
          <w:numId w:val="21"/>
        </w:numPr>
        <w:pBdr>
          <w:top w:val="nil"/>
          <w:left w:val="nil"/>
          <w:bottom w:val="nil"/>
          <w:right w:val="nil"/>
          <w:between w:val="nil"/>
        </w:pBdr>
        <w:tabs>
          <w:tab w:val="left" w:pos="426"/>
        </w:tabs>
        <w:ind w:left="964" w:hanging="607"/>
        <w:contextualSpacing/>
        <w:rPr>
          <w:rFonts w:eastAsia="Arial" w:cs="Arial"/>
          <w:color w:val="000000"/>
        </w:rPr>
      </w:pPr>
      <w:r w:rsidRPr="00B531A5">
        <w:rPr>
          <w:rFonts w:eastAsia="Arial" w:cs="Arial"/>
          <w:color w:val="000000"/>
        </w:rPr>
        <w:t xml:space="preserve">W przypadku gdy Dokumenty elektroniczne w postępowaniu przekazywane przy użyciu środków komunikacji elektronicznej, zawierają informacje stanowiące tajemnicę przedsiębiorstwa w rozumieniu przepisów </w:t>
      </w:r>
      <w:hyperlink w:anchor="bookmark=id.19c6y18">
        <w:r w:rsidRPr="00B531A5">
          <w:rPr>
            <w:rFonts w:eastAsia="Arial" w:cs="Arial"/>
            <w:color w:val="000000"/>
          </w:rPr>
          <w:t>ustawy</w:t>
        </w:r>
      </w:hyperlink>
      <w:r w:rsidRPr="00B531A5">
        <w:rPr>
          <w:rFonts w:eastAsia="Arial" w:cs="Arial"/>
          <w:color w:val="000000"/>
        </w:rPr>
        <w:t xml:space="preserve"> </w:t>
      </w:r>
      <w:r>
        <w:rPr>
          <w:rFonts w:eastAsia="Arial" w:cs="Arial"/>
          <w:color w:val="000000"/>
        </w:rPr>
        <w:br/>
      </w:r>
      <w:r w:rsidRPr="00B531A5">
        <w:rPr>
          <w:rFonts w:eastAsia="Arial" w:cs="Arial"/>
          <w:color w:val="000000"/>
        </w:rPr>
        <w:t xml:space="preserve">o zwalczaniu nieuczciwej konkurencji, wykonawca, w celu utrzymania </w:t>
      </w:r>
      <w:r>
        <w:rPr>
          <w:rFonts w:eastAsia="Arial" w:cs="Arial"/>
          <w:color w:val="000000"/>
        </w:rPr>
        <w:br/>
      </w:r>
      <w:r w:rsidRPr="00B531A5">
        <w:rPr>
          <w:rFonts w:eastAsia="Arial" w:cs="Arial"/>
          <w:color w:val="000000"/>
        </w:rPr>
        <w:t>w poufności tych informacji, przekazuje je w wydzielonym i odpowiednio oznaczonym pliku.</w:t>
      </w:r>
    </w:p>
    <w:p w14:paraId="38A3F6F9" w14:textId="77777777" w:rsidR="005B072C" w:rsidRDefault="005B072C">
      <w:pPr>
        <w:numPr>
          <w:ilvl w:val="1"/>
          <w:numId w:val="21"/>
        </w:numPr>
        <w:pBdr>
          <w:top w:val="nil"/>
          <w:left w:val="nil"/>
          <w:bottom w:val="nil"/>
          <w:right w:val="nil"/>
          <w:between w:val="nil"/>
        </w:pBdr>
        <w:tabs>
          <w:tab w:val="left" w:pos="426"/>
        </w:tabs>
        <w:ind w:left="964" w:hanging="607"/>
        <w:contextualSpacing/>
        <w:rPr>
          <w:rFonts w:eastAsia="Arial" w:cs="Arial"/>
          <w:color w:val="000000"/>
        </w:rPr>
      </w:pPr>
      <w:r w:rsidRPr="00B531A5">
        <w:rPr>
          <w:rFonts w:eastAsia="Arial" w:cs="Arial"/>
          <w:color w:val="000000"/>
        </w:rPr>
        <w:t>Dokumenty stanowiące tajemnicę przedsiębiorstwa powinny zostać załączone na Platformie w osobnym pliku wraz z jednoczesnym zaznaczeniem polecenia „Tajne". Wczytanie załącznika następuje poprzez polecenie „Dodaj".</w:t>
      </w:r>
    </w:p>
    <w:p w14:paraId="74C1BBA9" w14:textId="74C159EE" w:rsidR="005A365C" w:rsidRPr="005B072C" w:rsidRDefault="005B072C">
      <w:pPr>
        <w:numPr>
          <w:ilvl w:val="0"/>
          <w:numId w:val="21"/>
        </w:numPr>
        <w:pBdr>
          <w:top w:val="nil"/>
          <w:left w:val="nil"/>
          <w:bottom w:val="nil"/>
          <w:right w:val="nil"/>
          <w:between w:val="nil"/>
        </w:pBdr>
        <w:tabs>
          <w:tab w:val="left" w:pos="426"/>
        </w:tabs>
        <w:contextualSpacing/>
        <w:rPr>
          <w:rFonts w:eastAsia="Arial" w:cs="Arial"/>
          <w:color w:val="000000"/>
        </w:rPr>
      </w:pPr>
      <w:r w:rsidRPr="005B072C">
        <w:rPr>
          <w:rFonts w:eastAsia="Arial" w:cs="Arial"/>
          <w:b/>
          <w:color w:val="000000"/>
        </w:rPr>
        <w:t>Pozostała korespondencja prowadzona jest na Platformie poprzez zakładkę danego postępowania „Korespondencja”.</w:t>
      </w:r>
    </w:p>
    <w:p w14:paraId="3DA34559" w14:textId="49998D49" w:rsidR="00AA5FE6" w:rsidRDefault="001A1122" w:rsidP="001A1122">
      <w:pPr>
        <w:pStyle w:val="Nagwek1"/>
      </w:pPr>
      <w:r>
        <w:br/>
      </w:r>
      <w:bookmarkStart w:id="12" w:name="_Toc138010753"/>
      <w:r w:rsidR="005B072C">
        <w:rPr>
          <w:sz w:val="36"/>
          <w:szCs w:val="40"/>
        </w:rPr>
        <w:t>Informacje o sposobie komunikowania się Zamawiającego z Wykonawcami w inny sposób niż użycie środków komunikacji elektronicznej oraz wskazanie osób uprawnionych do komunikowania się z Wykonawcami.</w:t>
      </w:r>
      <w:bookmarkEnd w:id="12"/>
    </w:p>
    <w:p w14:paraId="538C1BCB" w14:textId="77777777" w:rsidR="005B072C" w:rsidRPr="00A03A1C" w:rsidRDefault="005B072C">
      <w:pPr>
        <w:numPr>
          <w:ilvl w:val="0"/>
          <w:numId w:val="22"/>
        </w:numPr>
        <w:pBdr>
          <w:top w:val="nil"/>
          <w:left w:val="nil"/>
          <w:bottom w:val="nil"/>
          <w:right w:val="nil"/>
          <w:between w:val="nil"/>
        </w:pBdr>
        <w:tabs>
          <w:tab w:val="left" w:pos="426"/>
        </w:tabs>
        <w:ind w:left="357" w:hanging="357"/>
        <w:rPr>
          <w:rFonts w:eastAsia="Arial" w:cs="Arial"/>
          <w:color w:val="000000"/>
        </w:rPr>
      </w:pPr>
      <w:r w:rsidRPr="00A03A1C">
        <w:rPr>
          <w:rFonts w:eastAsia="Arial" w:cs="Arial"/>
          <w:color w:val="000000"/>
        </w:rPr>
        <w:t xml:space="preserve">W przypadku awarii lub problemów technicznych Platformy np. problemów </w:t>
      </w:r>
      <w:r>
        <w:rPr>
          <w:rFonts w:eastAsia="Arial" w:cs="Arial"/>
          <w:color w:val="000000"/>
        </w:rPr>
        <w:br/>
      </w:r>
      <w:r w:rsidRPr="00A03A1C">
        <w:rPr>
          <w:rFonts w:eastAsia="Arial" w:cs="Arial"/>
          <w:color w:val="000000"/>
        </w:rPr>
        <w:t>z pobraniem dokumentów, informacje można zgłaszać telefonicznie pod nr telefonu wskazany w pkt 2.</w:t>
      </w:r>
    </w:p>
    <w:p w14:paraId="4113164F" w14:textId="6DB46411" w:rsidR="005B072C" w:rsidRPr="00A03A1C" w:rsidRDefault="005B072C">
      <w:pPr>
        <w:numPr>
          <w:ilvl w:val="0"/>
          <w:numId w:val="22"/>
        </w:numPr>
        <w:pBdr>
          <w:top w:val="nil"/>
          <w:left w:val="nil"/>
          <w:bottom w:val="nil"/>
          <w:right w:val="nil"/>
          <w:between w:val="nil"/>
        </w:pBdr>
        <w:tabs>
          <w:tab w:val="left" w:pos="426"/>
        </w:tabs>
        <w:ind w:left="357" w:hanging="357"/>
        <w:contextualSpacing/>
        <w:rPr>
          <w:rFonts w:eastAsia="Arial" w:cs="Arial"/>
          <w:color w:val="000000"/>
        </w:rPr>
      </w:pPr>
      <w:r w:rsidRPr="00A03A1C">
        <w:rPr>
          <w:rFonts w:eastAsia="Arial" w:cs="Arial"/>
          <w:color w:val="000000"/>
        </w:rPr>
        <w:t xml:space="preserve">Osobą uprawnioną do komunikowania się z wykonawcami jest: Dariusz Folwarczny, </w:t>
      </w:r>
      <w:proofErr w:type="spellStart"/>
      <w:r w:rsidRPr="00A03A1C">
        <w:rPr>
          <w:rFonts w:eastAsia="Arial" w:cs="Arial"/>
          <w:color w:val="000000"/>
        </w:rPr>
        <w:t>tel</w:t>
      </w:r>
      <w:proofErr w:type="spellEnd"/>
      <w:r w:rsidRPr="00A03A1C">
        <w:rPr>
          <w:rFonts w:eastAsia="Arial" w:cs="Arial"/>
          <w:color w:val="000000"/>
        </w:rPr>
        <w:t>: 32 755 71 60, dfo</w:t>
      </w:r>
      <w:r w:rsidR="00420D4B">
        <w:rPr>
          <w:rFonts w:eastAsia="Arial" w:cs="Arial"/>
          <w:color w:val="000000"/>
        </w:rPr>
        <w:t>l</w:t>
      </w:r>
      <w:r w:rsidRPr="00A03A1C">
        <w:rPr>
          <w:rFonts w:eastAsia="Arial" w:cs="Arial"/>
          <w:color w:val="000000"/>
        </w:rPr>
        <w:t>warczny@km.rybnik.pl</w:t>
      </w:r>
    </w:p>
    <w:p w14:paraId="598FD1B2" w14:textId="144BAD31" w:rsidR="001A1122" w:rsidRPr="00AD5A77" w:rsidRDefault="005B072C">
      <w:pPr>
        <w:pStyle w:val="Akapitzlist"/>
        <w:numPr>
          <w:ilvl w:val="0"/>
          <w:numId w:val="11"/>
        </w:numPr>
        <w:rPr>
          <w:rFonts w:cs="Arial"/>
        </w:rPr>
      </w:pPr>
      <w:r w:rsidRPr="00A03A1C">
        <w:rPr>
          <w:rFonts w:eastAsia="Arial" w:cs="Arial"/>
          <w:color w:val="000000"/>
        </w:rPr>
        <w:t xml:space="preserve">Zamawiający będzie przekazywał wykonawcom informacje w formie elektronicznej za pośrednictwem Platformy. Informacje dotyczące odpowiedzi na pytania, zmiany SWZ, zmiany terminu składania i otwarcia ofert Zamawiający będzie zamieszczał na platformie w sekcji “Komunikaty”. Korespondencja, której zgodnie z obowiązującymi przepisami adresatem jest konkretny wykonawca, </w:t>
      </w:r>
      <w:r w:rsidRPr="00A03A1C">
        <w:rPr>
          <w:rFonts w:eastAsia="Arial" w:cs="Arial"/>
          <w:color w:val="000000"/>
        </w:rPr>
        <w:lastRenderedPageBreak/>
        <w:t>będzie przekazywana w formie elektronicznej za pośrednictwem Platformy do konkretnego wykonawcy.</w:t>
      </w:r>
    </w:p>
    <w:p w14:paraId="48F8FB19" w14:textId="20CB9FDE" w:rsidR="001A1122" w:rsidRDefault="00AD5A77" w:rsidP="00AD5A77">
      <w:pPr>
        <w:pStyle w:val="Nagwek1"/>
      </w:pPr>
      <w:r>
        <w:br/>
      </w:r>
      <w:bookmarkStart w:id="13" w:name="_Toc138010754"/>
      <w:r w:rsidR="001A1122" w:rsidRPr="00AD5A77">
        <w:rPr>
          <w:sz w:val="36"/>
          <w:szCs w:val="40"/>
        </w:rPr>
        <w:t>Termin związania ofertą.</w:t>
      </w:r>
      <w:bookmarkEnd w:id="13"/>
    </w:p>
    <w:p w14:paraId="230D5890" w14:textId="46773D19" w:rsidR="005B072C" w:rsidRDefault="005B072C">
      <w:pPr>
        <w:numPr>
          <w:ilvl w:val="0"/>
          <w:numId w:val="23"/>
        </w:numPr>
        <w:pBdr>
          <w:top w:val="nil"/>
          <w:left w:val="nil"/>
          <w:bottom w:val="nil"/>
          <w:right w:val="nil"/>
          <w:between w:val="nil"/>
        </w:pBdr>
        <w:tabs>
          <w:tab w:val="left" w:pos="1470"/>
        </w:tabs>
        <w:ind w:left="357" w:hanging="357"/>
        <w:rPr>
          <w:rFonts w:eastAsia="Arial" w:cs="Arial"/>
          <w:color w:val="000000"/>
        </w:rPr>
      </w:pPr>
      <w:r w:rsidRPr="00EF0D50">
        <w:rPr>
          <w:rFonts w:eastAsia="Arial" w:cs="Arial"/>
          <w:color w:val="000000"/>
        </w:rPr>
        <w:t>Wykonawca jest związany ofertą przez</w:t>
      </w:r>
      <w:r>
        <w:rPr>
          <w:rFonts w:eastAsia="Arial" w:cs="Arial"/>
          <w:color w:val="000000"/>
        </w:rPr>
        <w:t xml:space="preserve"> okres </w:t>
      </w:r>
      <w:r w:rsidR="00C733FD">
        <w:rPr>
          <w:rFonts w:eastAsia="Arial" w:cs="Arial"/>
          <w:color w:val="000000"/>
        </w:rPr>
        <w:t>14</w:t>
      </w:r>
      <w:r>
        <w:rPr>
          <w:rFonts w:eastAsia="Arial" w:cs="Arial"/>
          <w:color w:val="000000"/>
        </w:rPr>
        <w:t xml:space="preserve"> dni.</w:t>
      </w:r>
    </w:p>
    <w:p w14:paraId="4E1B5CC8" w14:textId="36B44BAA" w:rsidR="00072D1C" w:rsidRPr="005B072C" w:rsidRDefault="005B072C">
      <w:pPr>
        <w:numPr>
          <w:ilvl w:val="0"/>
          <w:numId w:val="23"/>
        </w:numPr>
        <w:pBdr>
          <w:top w:val="nil"/>
          <w:left w:val="nil"/>
          <w:bottom w:val="nil"/>
          <w:right w:val="nil"/>
          <w:between w:val="nil"/>
        </w:pBdr>
        <w:tabs>
          <w:tab w:val="left" w:pos="1470"/>
        </w:tabs>
        <w:ind w:left="357" w:hanging="357"/>
        <w:rPr>
          <w:rFonts w:eastAsia="Arial" w:cs="Arial"/>
          <w:color w:val="000000"/>
        </w:rPr>
      </w:pPr>
      <w:r w:rsidRPr="005B072C">
        <w:rPr>
          <w:rFonts w:cs="Arial"/>
        </w:rPr>
        <w:t xml:space="preserve">Przed upływem terminu związania ofertą zamawiający może zwrócić się do </w:t>
      </w:r>
      <w:r w:rsidR="001D4685">
        <w:rPr>
          <w:rFonts w:cs="Arial"/>
        </w:rPr>
        <w:t>W</w:t>
      </w:r>
      <w:r w:rsidRPr="005B072C">
        <w:rPr>
          <w:rFonts w:cs="Arial"/>
        </w:rPr>
        <w:t>ykonawców o wyrażenie zgody na przedłużenie tego terminu o wyznaczony czas.</w:t>
      </w:r>
    </w:p>
    <w:p w14:paraId="1087AE41" w14:textId="20808E36" w:rsidR="00072D1C" w:rsidRDefault="00072D1C" w:rsidP="00072D1C">
      <w:pPr>
        <w:pStyle w:val="Nagwek1"/>
      </w:pPr>
      <w:r>
        <w:br/>
      </w:r>
      <w:bookmarkStart w:id="14" w:name="_Toc112311150"/>
      <w:bookmarkStart w:id="15" w:name="_Toc138010755"/>
      <w:r w:rsidR="005B072C">
        <w:rPr>
          <w:sz w:val="36"/>
          <w:szCs w:val="40"/>
        </w:rPr>
        <w:t>Opis sposobu przygotowania i składania</w:t>
      </w:r>
      <w:r w:rsidR="004B53E3">
        <w:rPr>
          <w:sz w:val="36"/>
          <w:szCs w:val="40"/>
        </w:rPr>
        <w:t xml:space="preserve"> ofert</w:t>
      </w:r>
      <w:r w:rsidRPr="00CC633A">
        <w:rPr>
          <w:sz w:val="36"/>
          <w:szCs w:val="40"/>
        </w:rPr>
        <w:t>.</w:t>
      </w:r>
      <w:bookmarkEnd w:id="14"/>
      <w:bookmarkEnd w:id="15"/>
    </w:p>
    <w:p w14:paraId="6E60588A" w14:textId="77777777" w:rsidR="004B53E3" w:rsidRPr="00A03A1C" w:rsidRDefault="004B53E3" w:rsidP="00C733FD">
      <w:pPr>
        <w:numPr>
          <w:ilvl w:val="0"/>
          <w:numId w:val="13"/>
        </w:numPr>
        <w:pBdr>
          <w:top w:val="nil"/>
          <w:left w:val="nil"/>
          <w:bottom w:val="nil"/>
          <w:right w:val="nil"/>
          <w:between w:val="nil"/>
        </w:pBdr>
        <w:ind w:left="357" w:hanging="357"/>
        <w:rPr>
          <w:rFonts w:eastAsia="Arial" w:cs="Arial"/>
          <w:color w:val="000000"/>
        </w:rPr>
      </w:pPr>
      <w:r w:rsidRPr="00A03A1C">
        <w:rPr>
          <w:rFonts w:eastAsia="Arial" w:cs="Arial"/>
          <w:color w:val="000000"/>
        </w:rPr>
        <w:t>Wykonawca może złożyć tylko jedną ofertę. Oferta może być złożona tylko do upływu terminu składania ofert. Treść oferty musi być zgodna z wymaganiami Zamawiającego określonymi w dokumentach zamówienia.</w:t>
      </w:r>
    </w:p>
    <w:p w14:paraId="01318E83" w14:textId="77777777" w:rsidR="004B53E3" w:rsidRPr="00A03A1C" w:rsidRDefault="004B53E3" w:rsidP="00C733FD">
      <w:pPr>
        <w:numPr>
          <w:ilvl w:val="0"/>
          <w:numId w:val="13"/>
        </w:numPr>
        <w:pBdr>
          <w:top w:val="nil"/>
          <w:left w:val="nil"/>
          <w:bottom w:val="nil"/>
          <w:right w:val="nil"/>
          <w:between w:val="nil"/>
        </w:pBdr>
        <w:ind w:left="357" w:hanging="357"/>
        <w:rPr>
          <w:rFonts w:eastAsia="Arial" w:cs="Arial"/>
          <w:color w:val="000000"/>
        </w:rPr>
      </w:pPr>
      <w:r w:rsidRPr="00A03A1C">
        <w:rPr>
          <w:rFonts w:eastAsia="Arial" w:cs="Arial"/>
          <w:color w:val="000000"/>
        </w:rPr>
        <w:t xml:space="preserve">Ofertę i dołączone do niej dokumenty oraz oświadczenia należy złożyć za pośrednictwem Platformy zakupowej </w:t>
      </w:r>
      <w:hyperlink r:id="rId12" w:history="1">
        <w:r w:rsidRPr="00A03A1C">
          <w:rPr>
            <w:rStyle w:val="Hipercze"/>
            <w:rFonts w:eastAsia="Arial" w:cs="Arial"/>
          </w:rPr>
          <w:t>https://platformazakupowa.pl/pn/km_rybnik</w:t>
        </w:r>
      </w:hyperlink>
    </w:p>
    <w:p w14:paraId="6534EC1D" w14:textId="77777777" w:rsidR="004B53E3" w:rsidRPr="00A03A1C" w:rsidRDefault="004B53E3" w:rsidP="00C733FD">
      <w:pPr>
        <w:numPr>
          <w:ilvl w:val="0"/>
          <w:numId w:val="13"/>
        </w:numPr>
        <w:pBdr>
          <w:top w:val="nil"/>
          <w:left w:val="nil"/>
          <w:bottom w:val="nil"/>
          <w:right w:val="nil"/>
          <w:between w:val="nil"/>
        </w:pBdr>
        <w:ind w:left="357" w:hanging="357"/>
        <w:contextualSpacing/>
        <w:rPr>
          <w:rFonts w:eastAsia="Arial" w:cs="Arial"/>
          <w:color w:val="000000"/>
        </w:rPr>
      </w:pPr>
      <w:r w:rsidRPr="00A03A1C">
        <w:rPr>
          <w:rFonts w:eastAsia="Arial" w:cs="Arial"/>
          <w:color w:val="000000"/>
        </w:rPr>
        <w:t>Pozostałe informacje dotyczące sposobu sporządzenia i złożenia oferty i innych dokumentów oraz oświadczeń opisane są w rozdziale X SWZ.</w:t>
      </w:r>
    </w:p>
    <w:p w14:paraId="3A52FB0A" w14:textId="77777777" w:rsidR="004B53E3" w:rsidRPr="00373A57" w:rsidRDefault="004B53E3" w:rsidP="00C733FD">
      <w:pPr>
        <w:numPr>
          <w:ilvl w:val="0"/>
          <w:numId w:val="13"/>
        </w:numPr>
        <w:pBdr>
          <w:top w:val="nil"/>
          <w:left w:val="nil"/>
          <w:bottom w:val="nil"/>
          <w:right w:val="nil"/>
          <w:between w:val="nil"/>
        </w:pBdr>
        <w:ind w:left="357" w:hanging="357"/>
        <w:contextualSpacing/>
        <w:rPr>
          <w:rFonts w:eastAsia="Arial" w:cs="Arial"/>
          <w:b/>
          <w:color w:val="000000"/>
        </w:rPr>
      </w:pPr>
      <w:r w:rsidRPr="00373A57">
        <w:rPr>
          <w:rFonts w:eastAsia="Arial" w:cs="Arial"/>
          <w:b/>
          <w:color w:val="000000"/>
        </w:rPr>
        <w:t>Ofertę tworzą następujące dokumenty</w:t>
      </w:r>
    </w:p>
    <w:p w14:paraId="1C758028" w14:textId="6B79B22E" w:rsidR="004B53E3" w:rsidRPr="007605A3" w:rsidRDefault="004B53E3" w:rsidP="00C733FD">
      <w:pPr>
        <w:numPr>
          <w:ilvl w:val="1"/>
          <w:numId w:val="13"/>
        </w:numPr>
        <w:pBdr>
          <w:top w:val="nil"/>
          <w:left w:val="nil"/>
          <w:bottom w:val="nil"/>
          <w:right w:val="nil"/>
          <w:between w:val="nil"/>
        </w:pBdr>
        <w:ind w:left="964" w:hanging="607"/>
        <w:contextualSpacing/>
        <w:rPr>
          <w:rFonts w:eastAsia="Arial" w:cs="Arial"/>
          <w:b/>
          <w:color w:val="000000"/>
          <w:u w:val="single"/>
        </w:rPr>
      </w:pPr>
      <w:r w:rsidRPr="00F93366">
        <w:rPr>
          <w:rFonts w:eastAsia="Arial" w:cs="Arial"/>
        </w:rPr>
        <w:t>wypełniony formularz oferty zgodnie z załącznikiem nr 1</w:t>
      </w:r>
      <w:r w:rsidR="00D64B66">
        <w:rPr>
          <w:rFonts w:eastAsia="Arial" w:cs="Arial"/>
        </w:rPr>
        <w:t xml:space="preserve">, 2 lub 3 </w:t>
      </w:r>
      <w:r w:rsidRPr="00F93366">
        <w:rPr>
          <w:rFonts w:eastAsia="Arial" w:cs="Arial"/>
        </w:rPr>
        <w:t>do SWZ</w:t>
      </w:r>
      <w:r w:rsidR="00D64B66">
        <w:rPr>
          <w:rFonts w:eastAsia="Arial" w:cs="Arial"/>
        </w:rPr>
        <w:t xml:space="preserve"> w zależności od zadania</w:t>
      </w:r>
      <w:r w:rsidRPr="00F93366">
        <w:rPr>
          <w:rFonts w:eastAsia="Arial" w:cs="Arial"/>
        </w:rPr>
        <w:t>;</w:t>
      </w:r>
    </w:p>
    <w:p w14:paraId="62C249FB" w14:textId="69E5CA9E" w:rsidR="004B53E3" w:rsidRPr="000C7BDB" w:rsidRDefault="004B53E3" w:rsidP="00C733FD">
      <w:pPr>
        <w:numPr>
          <w:ilvl w:val="1"/>
          <w:numId w:val="13"/>
        </w:numPr>
        <w:pBdr>
          <w:top w:val="nil"/>
          <w:left w:val="nil"/>
          <w:bottom w:val="nil"/>
          <w:right w:val="nil"/>
          <w:between w:val="nil"/>
        </w:pBdr>
        <w:ind w:left="964" w:hanging="607"/>
        <w:contextualSpacing/>
        <w:rPr>
          <w:rFonts w:eastAsia="Arial" w:cs="Arial"/>
          <w:b/>
          <w:color w:val="000000"/>
          <w:u w:val="single"/>
        </w:rPr>
      </w:pPr>
      <w:r w:rsidRPr="000C7BDB">
        <w:rPr>
          <w:rStyle w:val="Teksttreci2"/>
          <w:rFonts w:ascii="Arial" w:hAnsi="Arial" w:cs="Arial"/>
          <w:sz w:val="24"/>
          <w:szCs w:val="24"/>
        </w:rPr>
        <w:t xml:space="preserve">Oświadczenie o niepodleganiu wykluczeniu - załącznik nr </w:t>
      </w:r>
      <w:r w:rsidR="00D64B66">
        <w:rPr>
          <w:rStyle w:val="Teksttreci2"/>
          <w:rFonts w:ascii="Arial" w:hAnsi="Arial" w:cs="Arial"/>
          <w:sz w:val="24"/>
          <w:szCs w:val="24"/>
        </w:rPr>
        <w:t>7</w:t>
      </w:r>
      <w:r w:rsidRPr="000C7BDB">
        <w:rPr>
          <w:rFonts w:eastAsia="Arial" w:cs="Arial"/>
        </w:rPr>
        <w:t xml:space="preserve"> do SWZ,</w:t>
      </w:r>
    </w:p>
    <w:p w14:paraId="529D1F03" w14:textId="64B0294D" w:rsidR="004B53E3" w:rsidRPr="0082577A" w:rsidRDefault="004B53E3" w:rsidP="00C733FD">
      <w:pPr>
        <w:numPr>
          <w:ilvl w:val="1"/>
          <w:numId w:val="13"/>
        </w:numPr>
        <w:pBdr>
          <w:top w:val="nil"/>
          <w:left w:val="nil"/>
          <w:bottom w:val="nil"/>
          <w:right w:val="nil"/>
          <w:between w:val="nil"/>
        </w:pBdr>
        <w:ind w:left="964" w:hanging="607"/>
        <w:contextualSpacing/>
        <w:rPr>
          <w:rFonts w:eastAsia="Arial" w:cs="Arial"/>
          <w:b/>
          <w:color w:val="000000"/>
          <w:u w:val="single"/>
        </w:rPr>
      </w:pPr>
      <w:r w:rsidRPr="0082577A">
        <w:rPr>
          <w:rFonts w:eastAsia="Arial" w:cs="Arial"/>
          <w:color w:val="000000"/>
        </w:rPr>
        <w:t xml:space="preserve">odpis lub informację Krajowego Rejestru Sądowego, Centralnej Ewidencji </w:t>
      </w:r>
      <w:r w:rsidRPr="0082577A">
        <w:rPr>
          <w:rFonts w:eastAsia="Arial" w:cs="Arial"/>
          <w:color w:val="000000"/>
        </w:rPr>
        <w:br/>
        <w:t>i Informacji o Działalności Gospodarczej lub innego właściwego rejestru dotyczącą wykonawcy, w celu potwierdzeni</w:t>
      </w:r>
      <w:r>
        <w:rPr>
          <w:rFonts w:eastAsia="Arial" w:cs="Arial"/>
          <w:color w:val="000000"/>
        </w:rPr>
        <w:t>a</w:t>
      </w:r>
      <w:r w:rsidRPr="0082577A">
        <w:rPr>
          <w:rFonts w:eastAsia="Arial" w:cs="Arial"/>
          <w:color w:val="000000"/>
        </w:rPr>
        <w:t xml:space="preserve"> umocowania do działania </w:t>
      </w:r>
      <w:r w:rsidRPr="0082577A">
        <w:rPr>
          <w:rFonts w:eastAsia="Arial" w:cs="Arial"/>
          <w:color w:val="000000"/>
        </w:rPr>
        <w:br/>
        <w:t>w imieniu wykonawcy;</w:t>
      </w:r>
    </w:p>
    <w:p w14:paraId="70BBA774" w14:textId="77777777" w:rsidR="004B53E3" w:rsidRPr="0082577A" w:rsidRDefault="004B53E3" w:rsidP="00C733FD">
      <w:pPr>
        <w:numPr>
          <w:ilvl w:val="1"/>
          <w:numId w:val="13"/>
        </w:numPr>
        <w:pBdr>
          <w:top w:val="nil"/>
          <w:left w:val="nil"/>
          <w:bottom w:val="nil"/>
          <w:right w:val="nil"/>
          <w:between w:val="nil"/>
        </w:pBdr>
        <w:ind w:left="964" w:hanging="607"/>
        <w:contextualSpacing/>
        <w:rPr>
          <w:rFonts w:eastAsia="Arial" w:cs="Arial"/>
          <w:b/>
          <w:color w:val="000000"/>
          <w:u w:val="single"/>
        </w:rPr>
      </w:pPr>
      <w:r w:rsidRPr="0082577A">
        <w:rPr>
          <w:rFonts w:eastAsia="Arial" w:cs="Arial"/>
          <w:color w:val="000000"/>
        </w:rPr>
        <w:t>pełnomocnictwo lub inny dokumentu potwierdzającego umocowanie do reprezentowania wykonawcy, jeżeli w imieniu wykonawcy działa osoba, której umocowanie do jego reprezentowania nie wynika z dokumentów. Zapis stosuje się odpowiednio do osoby działającej w imieniu wykonawców wspólnie ubiegających się o udzielenie zamówienia;</w:t>
      </w:r>
    </w:p>
    <w:p w14:paraId="1D4B2669" w14:textId="77777777" w:rsidR="004B53E3" w:rsidRPr="00F93366" w:rsidRDefault="004B53E3" w:rsidP="00C733FD">
      <w:pPr>
        <w:numPr>
          <w:ilvl w:val="0"/>
          <w:numId w:val="13"/>
        </w:numPr>
        <w:pBdr>
          <w:top w:val="nil"/>
          <w:left w:val="nil"/>
          <w:bottom w:val="nil"/>
          <w:right w:val="nil"/>
          <w:between w:val="nil"/>
        </w:pBdr>
        <w:contextualSpacing/>
        <w:rPr>
          <w:rFonts w:eastAsia="Arial" w:cs="Arial"/>
          <w:b/>
          <w:color w:val="000000"/>
          <w:u w:val="single"/>
        </w:rPr>
      </w:pPr>
      <w:r w:rsidRPr="00F93366">
        <w:rPr>
          <w:rFonts w:eastAsia="Arial" w:cs="Arial"/>
          <w:color w:val="000000"/>
        </w:rPr>
        <w:lastRenderedPageBreak/>
        <w:t xml:space="preserve">Wykonawca nie jest zobowiązany do złożenia dokumentów wskazanych w pkt </w:t>
      </w:r>
      <w:r>
        <w:rPr>
          <w:rFonts w:eastAsia="Arial" w:cs="Arial"/>
          <w:color w:val="000000"/>
        </w:rPr>
        <w:t>4</w:t>
      </w:r>
      <w:r w:rsidRPr="00F93366">
        <w:rPr>
          <w:rFonts w:eastAsia="Arial" w:cs="Arial"/>
          <w:color w:val="000000"/>
        </w:rPr>
        <w:t>.</w:t>
      </w:r>
      <w:r>
        <w:rPr>
          <w:rFonts w:eastAsia="Arial" w:cs="Arial"/>
          <w:color w:val="000000"/>
        </w:rPr>
        <w:t>3</w:t>
      </w:r>
      <w:r w:rsidRPr="00F93366">
        <w:rPr>
          <w:rFonts w:eastAsia="Arial" w:cs="Arial"/>
          <w:color w:val="000000"/>
        </w:rPr>
        <w:t xml:space="preserve"> jeżeli Zamawiający może je uzyskać za pomocą bezpłatnych i ogólnodostępnych baz danych, o ile wykonawca wskazał dane umożliwiające dostęp do tych dokumentów.</w:t>
      </w:r>
      <w:r w:rsidRPr="00F93366">
        <w:rPr>
          <w:rFonts w:eastAsia="Arial" w:cs="Arial"/>
          <w:b/>
          <w:color w:val="000000"/>
        </w:rPr>
        <w:t xml:space="preserve"> </w:t>
      </w:r>
      <w:r w:rsidRPr="00F93366">
        <w:rPr>
          <w:rFonts w:eastAsia="Arial" w:cs="Arial"/>
          <w:color w:val="000000"/>
        </w:rPr>
        <w:t xml:space="preserve">W przypadku wskazania przez wykonawcę dostępności lub dokumentów, o których mowa w </w:t>
      </w:r>
      <w:r>
        <w:rPr>
          <w:rFonts w:eastAsia="Arial" w:cs="Arial"/>
          <w:color w:val="000000"/>
        </w:rPr>
        <w:t>4.3</w:t>
      </w:r>
      <w:r w:rsidRPr="00F93366">
        <w:rPr>
          <w:rFonts w:eastAsia="Arial" w:cs="Arial"/>
          <w:color w:val="000000"/>
        </w:rPr>
        <w:t xml:space="preserve"> pod określonymi adresami internetowymi ogólnodostępnych i bezpłatnych baz danych, Zamawiający żąda od wykonawcy przedstawienia tłumaczenia na język polski pobranych samodzielnie przez Zamawiającego podmiotowych środków dowodowych lub dokumentów.</w:t>
      </w:r>
    </w:p>
    <w:p w14:paraId="670D5AEA" w14:textId="77777777" w:rsidR="004B53E3" w:rsidRPr="00F93366" w:rsidRDefault="004B53E3" w:rsidP="00C733FD">
      <w:pPr>
        <w:numPr>
          <w:ilvl w:val="0"/>
          <w:numId w:val="13"/>
        </w:numPr>
        <w:pBdr>
          <w:top w:val="nil"/>
          <w:left w:val="nil"/>
          <w:bottom w:val="nil"/>
          <w:right w:val="nil"/>
          <w:between w:val="nil"/>
        </w:pBdr>
        <w:contextualSpacing/>
        <w:rPr>
          <w:rFonts w:eastAsia="Arial" w:cs="Arial"/>
          <w:b/>
          <w:color w:val="000000"/>
          <w:u w:val="single"/>
        </w:rPr>
      </w:pPr>
      <w:r w:rsidRPr="00F93366">
        <w:rPr>
          <w:rFonts w:eastAsia="Arial" w:cs="Arial"/>
          <w:color w:val="000000"/>
        </w:rPr>
        <w:t>Koszty opracowania i złożenia oferty ponosi wykonawca.</w:t>
      </w:r>
    </w:p>
    <w:p w14:paraId="0665BBDF" w14:textId="77777777" w:rsidR="004B53E3" w:rsidRPr="00F93366" w:rsidRDefault="004B53E3" w:rsidP="00C733FD">
      <w:pPr>
        <w:numPr>
          <w:ilvl w:val="0"/>
          <w:numId w:val="13"/>
        </w:numPr>
        <w:pBdr>
          <w:top w:val="nil"/>
          <w:left w:val="nil"/>
          <w:bottom w:val="nil"/>
          <w:right w:val="nil"/>
          <w:between w:val="nil"/>
        </w:pBdr>
        <w:contextualSpacing/>
        <w:rPr>
          <w:rFonts w:eastAsia="Arial" w:cs="Arial"/>
          <w:b/>
          <w:color w:val="000000"/>
          <w:u w:val="single"/>
        </w:rPr>
      </w:pPr>
      <w:r w:rsidRPr="00F93366">
        <w:rPr>
          <w:rFonts w:eastAsia="Arial" w:cs="Arial"/>
          <w:color w:val="000000"/>
        </w:rPr>
        <w:t>Zamawiający nie dopuszcza składania ofert częściowych.</w:t>
      </w:r>
    </w:p>
    <w:p w14:paraId="07E50CF7" w14:textId="77777777" w:rsidR="004B53E3" w:rsidRPr="00F93366" w:rsidRDefault="004B53E3" w:rsidP="00C733FD">
      <w:pPr>
        <w:numPr>
          <w:ilvl w:val="0"/>
          <w:numId w:val="13"/>
        </w:numPr>
        <w:pBdr>
          <w:top w:val="nil"/>
          <w:left w:val="nil"/>
          <w:bottom w:val="nil"/>
          <w:right w:val="nil"/>
          <w:between w:val="nil"/>
        </w:pBdr>
        <w:contextualSpacing/>
        <w:rPr>
          <w:rFonts w:eastAsia="Arial" w:cs="Arial"/>
          <w:b/>
          <w:color w:val="000000"/>
          <w:u w:val="single"/>
        </w:rPr>
      </w:pPr>
      <w:r w:rsidRPr="00F93366">
        <w:rPr>
          <w:rFonts w:eastAsia="Arial" w:cs="Arial"/>
          <w:color w:val="000000"/>
        </w:rPr>
        <w:t>Zamawiający nie dopuszcza składania ofert wariantowych.</w:t>
      </w:r>
    </w:p>
    <w:p w14:paraId="3CF109BD" w14:textId="792F26FC" w:rsidR="00072D1C" w:rsidRPr="005B072C" w:rsidRDefault="004B53E3" w:rsidP="00C733FD">
      <w:pPr>
        <w:numPr>
          <w:ilvl w:val="0"/>
          <w:numId w:val="13"/>
        </w:numPr>
        <w:pBdr>
          <w:top w:val="nil"/>
          <w:left w:val="nil"/>
          <w:bottom w:val="nil"/>
          <w:right w:val="nil"/>
          <w:between w:val="nil"/>
        </w:pBdr>
        <w:contextualSpacing/>
        <w:rPr>
          <w:rFonts w:eastAsia="Arial" w:cs="Arial"/>
          <w:b/>
          <w:color w:val="000000"/>
          <w:u w:val="single"/>
        </w:rPr>
      </w:pPr>
      <w:r w:rsidRPr="00F93366">
        <w:rPr>
          <w:rFonts w:eastAsia="Arial" w:cs="Arial"/>
          <w:color w:val="000000"/>
        </w:rPr>
        <w:t>Zamawiający nie dopuszcza złożenia oferty w postaci katalogu elektronicznego ani dołączenia katalogu elektronicznego do składanej oferty.</w:t>
      </w:r>
    </w:p>
    <w:p w14:paraId="060F70FB" w14:textId="1248C757" w:rsidR="00072D1C" w:rsidRPr="001448D3" w:rsidRDefault="00072D1C" w:rsidP="00072D1C">
      <w:pPr>
        <w:pStyle w:val="Nagwek1"/>
        <w:rPr>
          <w:sz w:val="36"/>
          <w:szCs w:val="40"/>
        </w:rPr>
      </w:pPr>
      <w:r>
        <w:br/>
      </w:r>
      <w:bookmarkStart w:id="16" w:name="_Toc138010756"/>
      <w:r w:rsidR="004B53E3">
        <w:rPr>
          <w:sz w:val="36"/>
          <w:szCs w:val="40"/>
        </w:rPr>
        <w:t>Termin składania ofert.</w:t>
      </w:r>
      <w:bookmarkEnd w:id="16"/>
    </w:p>
    <w:p w14:paraId="77835A4E" w14:textId="6C76A389" w:rsidR="004B53E3" w:rsidRPr="00F93366" w:rsidRDefault="004B53E3">
      <w:pPr>
        <w:numPr>
          <w:ilvl w:val="0"/>
          <w:numId w:val="24"/>
        </w:numPr>
        <w:pBdr>
          <w:top w:val="nil"/>
          <w:left w:val="nil"/>
          <w:bottom w:val="nil"/>
          <w:right w:val="nil"/>
          <w:between w:val="nil"/>
        </w:pBdr>
        <w:ind w:left="357" w:hanging="357"/>
        <w:rPr>
          <w:rFonts w:eastAsia="Arial" w:cs="Arial"/>
          <w:b/>
          <w:color w:val="000000"/>
        </w:rPr>
      </w:pPr>
      <w:r w:rsidRPr="00F93366">
        <w:rPr>
          <w:rFonts w:eastAsia="Arial" w:cs="Arial"/>
          <w:b/>
          <w:color w:val="000000"/>
        </w:rPr>
        <w:t xml:space="preserve">Oferty wraz z wymaganymi dokumentami należy zamieścić na Platformie </w:t>
      </w:r>
      <w:r>
        <w:rPr>
          <w:rFonts w:eastAsia="Arial" w:cs="Arial"/>
          <w:b/>
          <w:color w:val="000000"/>
        </w:rPr>
        <w:br/>
      </w:r>
      <w:r w:rsidRPr="00F93366">
        <w:rPr>
          <w:rFonts w:eastAsia="Arial" w:cs="Arial"/>
          <w:b/>
          <w:color w:val="000000"/>
        </w:rPr>
        <w:t xml:space="preserve">w części dotyczącej Postępowania w terminie do dnia </w:t>
      </w:r>
      <w:r w:rsidR="004C6ADE">
        <w:rPr>
          <w:rFonts w:eastAsia="Arial" w:cs="Arial"/>
          <w:b/>
          <w:color w:val="000000"/>
        </w:rPr>
        <w:t>26</w:t>
      </w:r>
      <w:r w:rsidR="009515A6">
        <w:rPr>
          <w:rFonts w:eastAsia="Arial" w:cs="Arial"/>
          <w:b/>
          <w:color w:val="000000"/>
        </w:rPr>
        <w:t xml:space="preserve"> </w:t>
      </w:r>
      <w:r w:rsidR="004C6ADE">
        <w:rPr>
          <w:rFonts w:eastAsia="Arial" w:cs="Arial"/>
          <w:b/>
          <w:color w:val="000000"/>
        </w:rPr>
        <w:t>czerwca</w:t>
      </w:r>
      <w:r w:rsidRPr="00F93366">
        <w:rPr>
          <w:rFonts w:eastAsia="Arial" w:cs="Arial"/>
          <w:b/>
          <w:color w:val="000000"/>
        </w:rPr>
        <w:t xml:space="preserve"> 202</w:t>
      </w:r>
      <w:r w:rsidR="009515A6">
        <w:rPr>
          <w:rFonts w:eastAsia="Arial" w:cs="Arial"/>
          <w:b/>
          <w:color w:val="000000"/>
        </w:rPr>
        <w:t>3</w:t>
      </w:r>
      <w:r w:rsidRPr="00F93366">
        <w:rPr>
          <w:rFonts w:eastAsia="Arial" w:cs="Arial"/>
          <w:b/>
          <w:color w:val="000000"/>
        </w:rPr>
        <w:t xml:space="preserve"> r. do godz. 9:00 </w:t>
      </w:r>
    </w:p>
    <w:p w14:paraId="052C525C" w14:textId="5A944919" w:rsidR="004B53E3" w:rsidRPr="00F93366" w:rsidRDefault="004B53E3">
      <w:pPr>
        <w:numPr>
          <w:ilvl w:val="0"/>
          <w:numId w:val="24"/>
        </w:numPr>
        <w:pBdr>
          <w:top w:val="nil"/>
          <w:left w:val="nil"/>
          <w:bottom w:val="nil"/>
          <w:right w:val="nil"/>
          <w:between w:val="nil"/>
        </w:pBdr>
        <w:ind w:left="357" w:hanging="357"/>
        <w:contextualSpacing/>
        <w:rPr>
          <w:rFonts w:eastAsia="Arial" w:cs="Arial"/>
          <w:color w:val="000000"/>
        </w:rPr>
      </w:pPr>
      <w:r w:rsidRPr="00F93366">
        <w:rPr>
          <w:rFonts w:eastAsia="Arial" w:cs="Arial"/>
          <w:color w:val="000000"/>
        </w:rPr>
        <w:t xml:space="preserve">Otwarcie ofert nastąpi w dniu </w:t>
      </w:r>
      <w:r w:rsidR="004C6ADE">
        <w:rPr>
          <w:rFonts w:eastAsia="Arial" w:cs="Arial"/>
          <w:color w:val="000000"/>
        </w:rPr>
        <w:t>26</w:t>
      </w:r>
      <w:r w:rsidR="009515A6">
        <w:rPr>
          <w:rFonts w:eastAsia="Arial" w:cs="Arial"/>
          <w:color w:val="000000"/>
        </w:rPr>
        <w:t xml:space="preserve"> </w:t>
      </w:r>
      <w:r w:rsidR="004C6ADE">
        <w:rPr>
          <w:rFonts w:eastAsia="Arial" w:cs="Arial"/>
          <w:color w:val="000000"/>
        </w:rPr>
        <w:t>czerwca</w:t>
      </w:r>
      <w:r w:rsidRPr="00F93366">
        <w:rPr>
          <w:rFonts w:eastAsia="Arial" w:cs="Arial"/>
          <w:color w:val="000000"/>
        </w:rPr>
        <w:t xml:space="preserve"> 202</w:t>
      </w:r>
      <w:r w:rsidR="009515A6">
        <w:rPr>
          <w:rFonts w:eastAsia="Arial" w:cs="Arial"/>
          <w:color w:val="000000"/>
        </w:rPr>
        <w:t>3</w:t>
      </w:r>
      <w:r w:rsidRPr="00F93366">
        <w:rPr>
          <w:rFonts w:eastAsia="Arial" w:cs="Arial"/>
          <w:color w:val="000000"/>
        </w:rPr>
        <w:t xml:space="preserve"> r. o godz. 10:00. Zamawiający nie przewiduje publicznej sesji otwarcia ofert. </w:t>
      </w:r>
    </w:p>
    <w:p w14:paraId="106035D1" w14:textId="77777777" w:rsidR="004B53E3" w:rsidRPr="00F93366" w:rsidRDefault="004B53E3">
      <w:pPr>
        <w:numPr>
          <w:ilvl w:val="0"/>
          <w:numId w:val="24"/>
        </w:numPr>
        <w:pBdr>
          <w:top w:val="nil"/>
          <w:left w:val="nil"/>
          <w:bottom w:val="nil"/>
          <w:right w:val="nil"/>
          <w:between w:val="nil"/>
        </w:pBdr>
        <w:ind w:left="357" w:hanging="357"/>
        <w:contextualSpacing/>
        <w:rPr>
          <w:rFonts w:eastAsia="Arial" w:cs="Arial"/>
          <w:color w:val="000000"/>
        </w:rPr>
      </w:pPr>
      <w:r w:rsidRPr="00F93366">
        <w:rPr>
          <w:rFonts w:eastAsia="Arial" w:cs="Arial"/>
          <w:color w:val="000000"/>
        </w:rPr>
        <w:t>W przypadku awarii systemu Platformy, która powoduje brak możliwości otwarcia ofert w terminie wskazanym w pkt 2, otwarcie ofert następuje niezwłocznie po usunięciu awarii.</w:t>
      </w:r>
    </w:p>
    <w:p w14:paraId="55FD54B6" w14:textId="77777777" w:rsidR="004B53E3" w:rsidRPr="00F93366" w:rsidRDefault="004B53E3">
      <w:pPr>
        <w:numPr>
          <w:ilvl w:val="0"/>
          <w:numId w:val="24"/>
        </w:numPr>
        <w:pBdr>
          <w:top w:val="nil"/>
          <w:left w:val="nil"/>
          <w:bottom w:val="nil"/>
          <w:right w:val="nil"/>
          <w:between w:val="nil"/>
        </w:pBdr>
        <w:ind w:left="357" w:hanging="357"/>
        <w:contextualSpacing/>
        <w:rPr>
          <w:rFonts w:eastAsia="Arial" w:cs="Arial"/>
          <w:b/>
          <w:color w:val="000000"/>
        </w:rPr>
      </w:pPr>
      <w:r w:rsidRPr="00F93366">
        <w:rPr>
          <w:rFonts w:eastAsia="Arial" w:cs="Arial"/>
          <w:color w:val="000000"/>
        </w:rPr>
        <w:t xml:space="preserve">Zamawiający, najpóźniej </w:t>
      </w:r>
      <w:r w:rsidRPr="00B63F0C">
        <w:rPr>
          <w:rFonts w:eastAsia="Arial" w:cs="Arial"/>
          <w:color w:val="000000"/>
        </w:rPr>
        <w:t>przed otwarciem ofert</w:t>
      </w:r>
      <w:r w:rsidRPr="00F93366">
        <w:rPr>
          <w:rFonts w:eastAsia="Arial" w:cs="Arial"/>
          <w:color w:val="000000"/>
        </w:rPr>
        <w:t>, udostępni na Platformie informację o kwocie, jaką zamierza przeznaczyć na sfinansowanie zamówienia.</w:t>
      </w:r>
    </w:p>
    <w:p w14:paraId="72A7B663" w14:textId="77777777" w:rsidR="004B53E3" w:rsidRDefault="004B53E3">
      <w:pPr>
        <w:numPr>
          <w:ilvl w:val="0"/>
          <w:numId w:val="24"/>
        </w:numPr>
        <w:pBdr>
          <w:top w:val="nil"/>
          <w:left w:val="nil"/>
          <w:bottom w:val="nil"/>
          <w:right w:val="nil"/>
          <w:between w:val="nil"/>
        </w:pBdr>
        <w:ind w:left="357" w:hanging="357"/>
        <w:contextualSpacing/>
        <w:rPr>
          <w:rFonts w:eastAsia="Arial" w:cs="Arial"/>
          <w:color w:val="000000"/>
        </w:rPr>
      </w:pPr>
      <w:r w:rsidRPr="00F93366">
        <w:rPr>
          <w:rFonts w:eastAsia="Arial" w:cs="Arial"/>
          <w:color w:val="000000"/>
        </w:rPr>
        <w:t xml:space="preserve">Zamawiający, niezwłocznie po otwarciu ofert, udostępni na Platformie oraz na stronie internetowej </w:t>
      </w:r>
      <w:hyperlink r:id="rId13" w:history="1">
        <w:r w:rsidRPr="00F93366">
          <w:rPr>
            <w:rStyle w:val="Hipercze"/>
            <w:rFonts w:eastAsia="Arial" w:cs="Arial"/>
          </w:rPr>
          <w:t>https://bip.km.rybnik.pl/82/10/zamowienia-publiczne.html</w:t>
        </w:r>
      </w:hyperlink>
      <w:r w:rsidRPr="00F93366">
        <w:rPr>
          <w:rFonts w:eastAsia="Arial" w:cs="Arial"/>
          <w:color w:val="000000"/>
        </w:rPr>
        <w:t xml:space="preserve"> informacje o:</w:t>
      </w:r>
    </w:p>
    <w:p w14:paraId="7A1F1A38" w14:textId="77777777" w:rsidR="004B53E3" w:rsidRDefault="004B53E3">
      <w:pPr>
        <w:numPr>
          <w:ilvl w:val="1"/>
          <w:numId w:val="24"/>
        </w:numPr>
        <w:pBdr>
          <w:top w:val="nil"/>
          <w:left w:val="nil"/>
          <w:bottom w:val="nil"/>
          <w:right w:val="nil"/>
          <w:between w:val="nil"/>
        </w:pBdr>
        <w:contextualSpacing/>
        <w:rPr>
          <w:rFonts w:eastAsia="Arial" w:cs="Arial"/>
          <w:color w:val="000000"/>
        </w:rPr>
      </w:pPr>
      <w:r w:rsidRPr="00F93366">
        <w:rPr>
          <w:rFonts w:eastAsia="Arial" w:cs="Arial"/>
          <w:color w:val="000000"/>
        </w:rPr>
        <w:t xml:space="preserve">nazwach albo imionach i nazwiskach oraz siedzibach lub miejscach prowadzonej działalności gospodarczej albo miejscach zamieszkania wykonawców, których </w:t>
      </w:r>
      <w:r w:rsidRPr="00B63F0C">
        <w:rPr>
          <w:rFonts w:eastAsia="Arial" w:cs="Arial"/>
          <w:color w:val="000000"/>
        </w:rPr>
        <w:t>oferty zostały otwarte;</w:t>
      </w:r>
    </w:p>
    <w:p w14:paraId="17180BC1" w14:textId="19FF81B1" w:rsidR="00072D1C" w:rsidRPr="004B53E3" w:rsidRDefault="004B53E3">
      <w:pPr>
        <w:numPr>
          <w:ilvl w:val="1"/>
          <w:numId w:val="24"/>
        </w:numPr>
        <w:pBdr>
          <w:top w:val="nil"/>
          <w:left w:val="nil"/>
          <w:bottom w:val="nil"/>
          <w:right w:val="nil"/>
          <w:between w:val="nil"/>
        </w:pBdr>
        <w:contextualSpacing/>
        <w:rPr>
          <w:rFonts w:eastAsia="Arial" w:cs="Arial"/>
          <w:color w:val="000000"/>
        </w:rPr>
      </w:pPr>
      <w:r w:rsidRPr="004B53E3">
        <w:rPr>
          <w:rFonts w:eastAsia="Arial" w:cs="Arial"/>
          <w:color w:val="000000"/>
        </w:rPr>
        <w:t>cenach zawartych w ofertach.</w:t>
      </w:r>
    </w:p>
    <w:p w14:paraId="4BBCB727" w14:textId="3F0B9DB4" w:rsidR="001A1122" w:rsidRDefault="00AD5A77" w:rsidP="00AD5A77">
      <w:pPr>
        <w:pStyle w:val="Nagwek1"/>
      </w:pPr>
      <w:r>
        <w:lastRenderedPageBreak/>
        <w:br/>
      </w:r>
      <w:bookmarkStart w:id="17" w:name="_Toc138010757"/>
      <w:r w:rsidR="004B53E3">
        <w:rPr>
          <w:sz w:val="36"/>
          <w:szCs w:val="40"/>
        </w:rPr>
        <w:t>Sposób obliczenia ceny</w:t>
      </w:r>
      <w:r w:rsidR="001A1122" w:rsidRPr="00AD5A77">
        <w:rPr>
          <w:sz w:val="36"/>
          <w:szCs w:val="40"/>
        </w:rPr>
        <w:t>.</w:t>
      </w:r>
      <w:bookmarkEnd w:id="17"/>
    </w:p>
    <w:p w14:paraId="0DED8D10" w14:textId="77777777" w:rsidR="004B53E3" w:rsidRPr="00F93366" w:rsidRDefault="004B53E3">
      <w:pPr>
        <w:numPr>
          <w:ilvl w:val="0"/>
          <w:numId w:val="25"/>
        </w:numPr>
        <w:pBdr>
          <w:top w:val="nil"/>
          <w:left w:val="nil"/>
          <w:bottom w:val="nil"/>
          <w:right w:val="nil"/>
          <w:between w:val="nil"/>
        </w:pBdr>
        <w:rPr>
          <w:rFonts w:eastAsia="Arial" w:cs="Arial"/>
          <w:color w:val="000000"/>
          <w:u w:val="single"/>
        </w:rPr>
      </w:pPr>
      <w:r w:rsidRPr="00F93366">
        <w:rPr>
          <w:rFonts w:eastAsia="Arial" w:cs="Arial"/>
          <w:color w:val="000000"/>
        </w:rPr>
        <w:t>Przez cenę należy rozumieć cenę w rozumieniu art. 3 ust. 1 pkt. 1 ustawy z dnia 9 maja 2014 r. o informowaniu o cenach towarów i usług (</w:t>
      </w:r>
      <w:proofErr w:type="spellStart"/>
      <w:r w:rsidRPr="00F93366">
        <w:rPr>
          <w:rFonts w:eastAsia="Arial" w:cs="Arial"/>
          <w:color w:val="000000"/>
        </w:rPr>
        <w:t>t.j</w:t>
      </w:r>
      <w:proofErr w:type="spellEnd"/>
      <w:r w:rsidRPr="00F93366">
        <w:rPr>
          <w:rFonts w:eastAsia="Arial" w:cs="Arial"/>
          <w:color w:val="000000"/>
        </w:rPr>
        <w:t xml:space="preserve">. Dz. U. z 2019 r. poz. 178). </w:t>
      </w:r>
    </w:p>
    <w:p w14:paraId="6D4946D2" w14:textId="77777777" w:rsidR="004B53E3" w:rsidRPr="00B63F0C" w:rsidRDefault="004B53E3">
      <w:pPr>
        <w:numPr>
          <w:ilvl w:val="0"/>
          <w:numId w:val="25"/>
        </w:numPr>
        <w:pBdr>
          <w:top w:val="nil"/>
          <w:left w:val="nil"/>
          <w:bottom w:val="nil"/>
          <w:right w:val="nil"/>
          <w:between w:val="nil"/>
        </w:pBdr>
        <w:ind w:left="357" w:hanging="357"/>
        <w:contextualSpacing/>
        <w:rPr>
          <w:rFonts w:eastAsia="Arial" w:cs="Arial"/>
          <w:b/>
          <w:bCs/>
          <w:color w:val="000000"/>
        </w:rPr>
      </w:pPr>
      <w:r w:rsidRPr="00B63F0C">
        <w:rPr>
          <w:rFonts w:eastAsia="Arial" w:cs="Arial"/>
          <w:b/>
          <w:bCs/>
          <w:color w:val="000000"/>
        </w:rPr>
        <w:t>Wszystkie składniki ceny oferty (ceny jednostkowe netto oraz pozostałe wartości) należy podać z dokładnością nie większą niż dwa miejsca po przecinku</w:t>
      </w:r>
    </w:p>
    <w:p w14:paraId="2F2EE658" w14:textId="0815175E" w:rsidR="004B53E3" w:rsidRPr="00F93366" w:rsidRDefault="004B53E3">
      <w:pPr>
        <w:numPr>
          <w:ilvl w:val="0"/>
          <w:numId w:val="25"/>
        </w:numPr>
        <w:pBdr>
          <w:top w:val="nil"/>
          <w:left w:val="nil"/>
          <w:bottom w:val="nil"/>
          <w:right w:val="nil"/>
          <w:between w:val="nil"/>
        </w:pBdr>
        <w:contextualSpacing/>
        <w:rPr>
          <w:rFonts w:eastAsia="Arial" w:cs="Arial"/>
          <w:color w:val="000000"/>
        </w:rPr>
      </w:pPr>
      <w:r w:rsidRPr="00F93366">
        <w:rPr>
          <w:rFonts w:eastAsia="Arial" w:cs="Arial"/>
          <w:color w:val="000000"/>
        </w:rPr>
        <w:t>W ofercie należy podać cenę netto i brutto.</w:t>
      </w:r>
    </w:p>
    <w:p w14:paraId="2B27EAFF" w14:textId="58FB5731" w:rsidR="004B53E3" w:rsidRPr="00140E28" w:rsidRDefault="004B53E3" w:rsidP="00C00CA9">
      <w:pPr>
        <w:numPr>
          <w:ilvl w:val="0"/>
          <w:numId w:val="25"/>
        </w:numPr>
        <w:pBdr>
          <w:top w:val="nil"/>
          <w:left w:val="nil"/>
          <w:bottom w:val="nil"/>
          <w:right w:val="nil"/>
          <w:between w:val="nil"/>
        </w:pBdr>
        <w:shd w:val="clear" w:color="auto" w:fill="FFFFFF"/>
        <w:ind w:left="357" w:hanging="357"/>
        <w:contextualSpacing/>
        <w:rPr>
          <w:rFonts w:eastAsia="Arial" w:cs="Arial"/>
          <w:color w:val="000000"/>
        </w:rPr>
      </w:pPr>
      <w:r w:rsidRPr="00F93366">
        <w:rPr>
          <w:rFonts w:eastAsia="Arial" w:cs="Arial"/>
          <w:color w:val="000000"/>
        </w:rPr>
        <w:t>W cenie netto (bez podatku od towarów i usług VAT) Wykonawca uwzględnia odpowiednio wszelkie koszty związane z wykonaniem przedmiotu zamówienia na warunkach określonych w SWZ, których poniesienie jest niezbędne do prawidłowego wykonania umowy</w:t>
      </w:r>
      <w:r w:rsidR="00C00CA9">
        <w:rPr>
          <w:rFonts w:eastAsia="Arial" w:cs="Arial"/>
          <w:color w:val="000000"/>
        </w:rPr>
        <w:t>.</w:t>
      </w:r>
    </w:p>
    <w:p w14:paraId="356EFD0C" w14:textId="77777777" w:rsidR="004B53E3" w:rsidRPr="00140E28" w:rsidRDefault="004B53E3">
      <w:pPr>
        <w:numPr>
          <w:ilvl w:val="0"/>
          <w:numId w:val="25"/>
        </w:numPr>
        <w:pBdr>
          <w:top w:val="nil"/>
          <w:left w:val="nil"/>
          <w:bottom w:val="nil"/>
          <w:right w:val="nil"/>
          <w:between w:val="nil"/>
        </w:pBdr>
        <w:contextualSpacing/>
        <w:rPr>
          <w:rFonts w:eastAsia="Arial" w:cs="Arial"/>
          <w:color w:val="000000"/>
        </w:rPr>
      </w:pPr>
      <w:r w:rsidRPr="00140E28">
        <w:rPr>
          <w:rFonts w:eastAsia="Arial" w:cs="Arial"/>
          <w:color w:val="000000"/>
        </w:rPr>
        <w:t>Rozliczenia między Zamawiającym a Wykonawcą będą prowadzone w złotych polskich.</w:t>
      </w:r>
    </w:p>
    <w:p w14:paraId="08C247AE" w14:textId="1FF3485B" w:rsidR="001A1122" w:rsidRPr="00054A07" w:rsidRDefault="004B53E3">
      <w:pPr>
        <w:numPr>
          <w:ilvl w:val="0"/>
          <w:numId w:val="25"/>
        </w:numPr>
        <w:pBdr>
          <w:top w:val="nil"/>
          <w:left w:val="nil"/>
          <w:bottom w:val="nil"/>
          <w:right w:val="nil"/>
          <w:between w:val="nil"/>
        </w:pBdr>
        <w:contextualSpacing/>
        <w:rPr>
          <w:rFonts w:eastAsia="Arial" w:cs="Arial"/>
          <w:color w:val="000000"/>
        </w:rPr>
      </w:pPr>
      <w:r w:rsidRPr="00140E28">
        <w:rPr>
          <w:rFonts w:eastAsia="Arial" w:cs="Arial"/>
          <w:color w:val="000000"/>
        </w:rPr>
        <w:t xml:space="preserve">Jeżeli została złożona oferta, której wybór prowadziłby do powstania </w:t>
      </w:r>
      <w:r>
        <w:rPr>
          <w:rFonts w:eastAsia="Arial" w:cs="Arial"/>
          <w:color w:val="000000"/>
        </w:rPr>
        <w:br/>
      </w:r>
      <w:r w:rsidRPr="00140E28">
        <w:rPr>
          <w:rFonts w:eastAsia="Arial" w:cs="Arial"/>
          <w:color w:val="000000"/>
        </w:rPr>
        <w:t xml:space="preserve">u Zamawiającego obowiązku podatkowego zgodnie z ustawą z dnia 11 marca 2004 r. o podatku od towarów i usług (Dz. U. z 2020 r. poz. 106, z </w:t>
      </w:r>
      <w:proofErr w:type="spellStart"/>
      <w:r w:rsidRPr="00140E28">
        <w:rPr>
          <w:rFonts w:eastAsia="Arial" w:cs="Arial"/>
          <w:color w:val="000000"/>
        </w:rPr>
        <w:t>późn</w:t>
      </w:r>
      <w:proofErr w:type="spellEnd"/>
      <w:r w:rsidRPr="00140E28">
        <w:rPr>
          <w:rFonts w:eastAsia="Arial" w:cs="Arial"/>
          <w:color w:val="000000"/>
        </w:rPr>
        <w:t>. zm.), dla celów zastosowania kryterium ceny Zamawiający dolicza do przedstawionej w tej ofercie ceny kwotę podatku od towarów i usług, którą miałby obowiązek rozliczyć.</w:t>
      </w:r>
    </w:p>
    <w:p w14:paraId="59943877" w14:textId="79DD8151" w:rsidR="001A1122" w:rsidRDefault="0018382C" w:rsidP="0018382C">
      <w:pPr>
        <w:pStyle w:val="Nagwek1"/>
      </w:pPr>
      <w:r>
        <w:br/>
      </w:r>
      <w:bookmarkStart w:id="18" w:name="_Toc138010758"/>
      <w:r w:rsidR="004B53E3">
        <w:rPr>
          <w:sz w:val="36"/>
          <w:szCs w:val="40"/>
        </w:rPr>
        <w:t>Opis kryteriów oceny ofert wraz z podaniem wag tych kryteriów i sposobu oceny oferty</w:t>
      </w:r>
      <w:r w:rsidR="001A1122" w:rsidRPr="0018382C">
        <w:rPr>
          <w:sz w:val="36"/>
          <w:szCs w:val="40"/>
        </w:rPr>
        <w:t>.</w:t>
      </w:r>
      <w:bookmarkEnd w:id="18"/>
    </w:p>
    <w:p w14:paraId="73E5B335" w14:textId="2F9B0470" w:rsidR="004B53E3" w:rsidRPr="00140E28" w:rsidRDefault="004B53E3">
      <w:pPr>
        <w:numPr>
          <w:ilvl w:val="0"/>
          <w:numId w:val="26"/>
        </w:numPr>
        <w:spacing w:before="120"/>
        <w:ind w:left="357" w:hanging="357"/>
        <w:jc w:val="both"/>
        <w:rPr>
          <w:rFonts w:eastAsia="Arial" w:cs="Arial"/>
        </w:rPr>
      </w:pPr>
      <w:r w:rsidRPr="00140E28">
        <w:rPr>
          <w:rFonts w:eastAsia="Arial" w:cs="Arial"/>
        </w:rPr>
        <w:t>Przy wyborze oferty Zamawiający będzie kierował się następującymi kryteriami:</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113" w:type="dxa"/>
        </w:tblCellMar>
        <w:tblLook w:val="0400" w:firstRow="0" w:lastRow="0" w:firstColumn="0" w:lastColumn="0" w:noHBand="0" w:noVBand="1"/>
      </w:tblPr>
      <w:tblGrid>
        <w:gridCol w:w="907"/>
        <w:gridCol w:w="5618"/>
        <w:gridCol w:w="2537"/>
      </w:tblGrid>
      <w:tr w:rsidR="004B53E3" w:rsidRPr="00D05FA9" w14:paraId="676AB06E" w14:textId="77777777" w:rsidTr="00C733FD">
        <w:tc>
          <w:tcPr>
            <w:tcW w:w="500" w:type="pct"/>
          </w:tcPr>
          <w:p w14:paraId="4E18F216" w14:textId="77777777" w:rsidR="004B53E3" w:rsidRPr="00D05FA9" w:rsidRDefault="004B53E3" w:rsidP="00976C76">
            <w:pPr>
              <w:contextualSpacing/>
              <w:jc w:val="both"/>
              <w:rPr>
                <w:rFonts w:eastAsia="Arial" w:cs="Arial"/>
                <w:b/>
              </w:rPr>
            </w:pPr>
            <w:r w:rsidRPr="00D05FA9">
              <w:rPr>
                <w:rFonts w:eastAsia="Arial" w:cs="Arial"/>
                <w:b/>
              </w:rPr>
              <w:t>Lp.</w:t>
            </w:r>
          </w:p>
        </w:tc>
        <w:tc>
          <w:tcPr>
            <w:tcW w:w="3100" w:type="pct"/>
          </w:tcPr>
          <w:p w14:paraId="2E0C1D52" w14:textId="77777777" w:rsidR="004B53E3" w:rsidRPr="00D05FA9" w:rsidRDefault="004B53E3" w:rsidP="00976C76">
            <w:pPr>
              <w:contextualSpacing/>
              <w:jc w:val="both"/>
              <w:rPr>
                <w:rFonts w:eastAsia="Arial" w:cs="Arial"/>
                <w:b/>
              </w:rPr>
            </w:pPr>
            <w:r w:rsidRPr="00D05FA9">
              <w:rPr>
                <w:rFonts w:eastAsia="Arial" w:cs="Arial"/>
                <w:b/>
              </w:rPr>
              <w:t xml:space="preserve">Nazwa kryterium oceny ofert </w:t>
            </w:r>
          </w:p>
        </w:tc>
        <w:tc>
          <w:tcPr>
            <w:tcW w:w="1400" w:type="pct"/>
          </w:tcPr>
          <w:p w14:paraId="21CD98C6" w14:textId="77777777" w:rsidR="004B53E3" w:rsidRPr="00D05FA9" w:rsidRDefault="004B53E3" w:rsidP="00976C76">
            <w:pPr>
              <w:contextualSpacing/>
              <w:jc w:val="both"/>
              <w:rPr>
                <w:rFonts w:eastAsia="Arial" w:cs="Arial"/>
                <w:b/>
              </w:rPr>
            </w:pPr>
            <w:r w:rsidRPr="00D05FA9">
              <w:rPr>
                <w:rFonts w:eastAsia="Arial" w:cs="Arial"/>
                <w:b/>
              </w:rPr>
              <w:t>Waga kryterium</w:t>
            </w:r>
          </w:p>
        </w:tc>
      </w:tr>
      <w:tr w:rsidR="004B53E3" w:rsidRPr="00D05FA9" w14:paraId="781DD6D9" w14:textId="77777777" w:rsidTr="00C733FD">
        <w:tc>
          <w:tcPr>
            <w:tcW w:w="500" w:type="pct"/>
          </w:tcPr>
          <w:p w14:paraId="02FF5743" w14:textId="77777777" w:rsidR="004B53E3" w:rsidRPr="00D05FA9" w:rsidRDefault="004B53E3" w:rsidP="00976C76">
            <w:pPr>
              <w:contextualSpacing/>
              <w:jc w:val="both"/>
              <w:rPr>
                <w:rFonts w:eastAsia="Arial" w:cs="Arial"/>
              </w:rPr>
            </w:pPr>
            <w:r w:rsidRPr="00D05FA9">
              <w:rPr>
                <w:rFonts w:eastAsia="Arial" w:cs="Arial"/>
              </w:rPr>
              <w:t>1.</w:t>
            </w:r>
          </w:p>
        </w:tc>
        <w:tc>
          <w:tcPr>
            <w:tcW w:w="3100" w:type="pct"/>
          </w:tcPr>
          <w:p w14:paraId="18C35D04" w14:textId="576B0137" w:rsidR="004B53E3" w:rsidRPr="00D05FA9" w:rsidRDefault="004B53E3" w:rsidP="00976C76">
            <w:pPr>
              <w:contextualSpacing/>
              <w:jc w:val="both"/>
              <w:rPr>
                <w:rFonts w:eastAsia="Arial" w:cs="Arial"/>
              </w:rPr>
            </w:pPr>
            <w:r w:rsidRPr="00D05FA9">
              <w:rPr>
                <w:rFonts w:eastAsia="Arial" w:cs="Arial"/>
              </w:rPr>
              <w:t xml:space="preserve">Cena </w:t>
            </w:r>
            <w:r w:rsidR="00852744" w:rsidRPr="00D05FA9">
              <w:rPr>
                <w:rFonts w:eastAsia="Arial" w:cs="Arial"/>
              </w:rPr>
              <w:t>oferty brutto</w:t>
            </w:r>
            <w:r w:rsidRPr="00D05FA9">
              <w:rPr>
                <w:rFonts w:eastAsia="Arial" w:cs="Arial"/>
              </w:rPr>
              <w:t xml:space="preserve"> </w:t>
            </w:r>
          </w:p>
        </w:tc>
        <w:tc>
          <w:tcPr>
            <w:tcW w:w="1400" w:type="pct"/>
          </w:tcPr>
          <w:p w14:paraId="19D4145C" w14:textId="77777777" w:rsidR="004B53E3" w:rsidRPr="00D05FA9" w:rsidRDefault="004B53E3" w:rsidP="00976C76">
            <w:pPr>
              <w:contextualSpacing/>
              <w:jc w:val="both"/>
              <w:rPr>
                <w:rFonts w:eastAsia="Arial" w:cs="Arial"/>
              </w:rPr>
            </w:pPr>
            <w:r w:rsidRPr="00D05FA9">
              <w:rPr>
                <w:rFonts w:eastAsia="Arial" w:cs="Arial"/>
              </w:rPr>
              <w:t>60%</w:t>
            </w:r>
          </w:p>
        </w:tc>
      </w:tr>
      <w:tr w:rsidR="004B53E3" w:rsidRPr="00D05FA9" w14:paraId="4D583D7A" w14:textId="77777777" w:rsidTr="00C733FD">
        <w:tc>
          <w:tcPr>
            <w:tcW w:w="500" w:type="pct"/>
          </w:tcPr>
          <w:p w14:paraId="2BC84356" w14:textId="77777777" w:rsidR="004B53E3" w:rsidRPr="00D05FA9" w:rsidRDefault="004B53E3" w:rsidP="00976C76">
            <w:pPr>
              <w:contextualSpacing/>
              <w:jc w:val="both"/>
              <w:rPr>
                <w:rFonts w:eastAsia="Arial" w:cs="Arial"/>
              </w:rPr>
            </w:pPr>
            <w:r w:rsidRPr="00D05FA9">
              <w:rPr>
                <w:rFonts w:eastAsia="Arial" w:cs="Arial"/>
              </w:rPr>
              <w:t>2.</w:t>
            </w:r>
          </w:p>
        </w:tc>
        <w:tc>
          <w:tcPr>
            <w:tcW w:w="3100" w:type="pct"/>
          </w:tcPr>
          <w:p w14:paraId="3CCC0180" w14:textId="77777777" w:rsidR="004B53E3" w:rsidRPr="00D05FA9" w:rsidRDefault="004B53E3" w:rsidP="00976C76">
            <w:pPr>
              <w:contextualSpacing/>
              <w:jc w:val="both"/>
              <w:rPr>
                <w:rFonts w:eastAsia="Arial" w:cs="Arial"/>
              </w:rPr>
            </w:pPr>
            <w:r w:rsidRPr="00D05FA9">
              <w:rPr>
                <w:rFonts w:eastAsia="Arial" w:cs="Arial"/>
              </w:rPr>
              <w:t xml:space="preserve">Kryterium techniczne </w:t>
            </w:r>
          </w:p>
        </w:tc>
        <w:tc>
          <w:tcPr>
            <w:tcW w:w="1400" w:type="pct"/>
          </w:tcPr>
          <w:p w14:paraId="79625B5F" w14:textId="77777777" w:rsidR="004B53E3" w:rsidRPr="00D05FA9" w:rsidRDefault="004B53E3" w:rsidP="00976C76">
            <w:pPr>
              <w:contextualSpacing/>
              <w:jc w:val="both"/>
              <w:rPr>
                <w:rFonts w:eastAsia="Arial" w:cs="Arial"/>
              </w:rPr>
            </w:pPr>
            <w:r w:rsidRPr="00D05FA9">
              <w:rPr>
                <w:rFonts w:eastAsia="Arial" w:cs="Arial"/>
              </w:rPr>
              <w:t>40%</w:t>
            </w:r>
          </w:p>
        </w:tc>
      </w:tr>
    </w:tbl>
    <w:p w14:paraId="4D3B55CC" w14:textId="77777777" w:rsidR="004B53E3" w:rsidRPr="00140E28" w:rsidRDefault="004B53E3">
      <w:pPr>
        <w:numPr>
          <w:ilvl w:val="0"/>
          <w:numId w:val="26"/>
        </w:numPr>
        <w:spacing w:before="240"/>
        <w:ind w:left="357" w:hanging="357"/>
        <w:rPr>
          <w:rFonts w:eastAsia="Arial" w:cs="Arial"/>
        </w:rPr>
      </w:pPr>
      <w:r w:rsidRPr="00140E28">
        <w:rPr>
          <w:rFonts w:eastAsia="Arial" w:cs="Arial"/>
        </w:rPr>
        <w:t xml:space="preserve">Sposób oceny ofert w kryterium </w:t>
      </w:r>
      <w:r w:rsidRPr="00140E28">
        <w:rPr>
          <w:rFonts w:eastAsia="Arial" w:cs="Arial"/>
          <w:b/>
        </w:rPr>
        <w:t>CENA OFERTY</w:t>
      </w:r>
    </w:p>
    <w:p w14:paraId="78576333" w14:textId="77777777" w:rsidR="004B53E3" w:rsidRPr="00140E28" w:rsidRDefault="004B53E3">
      <w:pPr>
        <w:numPr>
          <w:ilvl w:val="0"/>
          <w:numId w:val="27"/>
        </w:numPr>
        <w:ind w:left="964" w:hanging="607"/>
        <w:contextualSpacing/>
        <w:rPr>
          <w:rFonts w:eastAsia="Arial" w:cs="Arial"/>
        </w:rPr>
      </w:pPr>
      <w:r w:rsidRPr="00140E28">
        <w:rPr>
          <w:rFonts w:eastAsia="Arial" w:cs="Arial"/>
        </w:rPr>
        <w:t xml:space="preserve">Punkty zostaną przyznane według wzoru: </w:t>
      </w:r>
    </w:p>
    <w:p w14:paraId="4B85918A" w14:textId="77777777" w:rsidR="004B53E3" w:rsidRPr="00140E28" w:rsidRDefault="004B53E3" w:rsidP="004B53E3">
      <w:pPr>
        <w:ind w:left="964"/>
        <w:contextualSpacing/>
        <w:jc w:val="both"/>
        <w:rPr>
          <w:rFonts w:eastAsia="Arial" w:cs="Arial"/>
          <w:b/>
        </w:rPr>
      </w:pPr>
      <w:proofErr w:type="spellStart"/>
      <w:r w:rsidRPr="00140E28">
        <w:rPr>
          <w:rFonts w:eastAsia="Arial" w:cs="Arial"/>
          <w:b/>
        </w:rPr>
        <w:lastRenderedPageBreak/>
        <w:t>P</w:t>
      </w:r>
      <w:r w:rsidRPr="00140E28">
        <w:rPr>
          <w:rFonts w:eastAsia="Arial" w:cs="Arial"/>
          <w:b/>
          <w:vertAlign w:val="subscript"/>
        </w:rPr>
        <w:t>Cena</w:t>
      </w:r>
      <w:proofErr w:type="spellEnd"/>
      <w:r w:rsidRPr="00140E28">
        <w:rPr>
          <w:rFonts w:eastAsia="Arial" w:cs="Arial"/>
          <w:b/>
        </w:rPr>
        <w:t>= (</w:t>
      </w:r>
      <w:proofErr w:type="spellStart"/>
      <w:r w:rsidRPr="00140E28">
        <w:rPr>
          <w:rFonts w:eastAsia="Arial" w:cs="Arial"/>
          <w:b/>
        </w:rPr>
        <w:t>C</w:t>
      </w:r>
      <w:r w:rsidRPr="00140E28">
        <w:rPr>
          <w:rFonts w:eastAsia="Arial" w:cs="Arial"/>
          <w:b/>
          <w:vertAlign w:val="subscript"/>
        </w:rPr>
        <w:t>n</w:t>
      </w:r>
      <w:proofErr w:type="spellEnd"/>
      <w:r w:rsidRPr="00140E28">
        <w:rPr>
          <w:rFonts w:eastAsia="Arial" w:cs="Arial"/>
          <w:b/>
        </w:rPr>
        <w:t xml:space="preserve"> / </w:t>
      </w:r>
      <w:proofErr w:type="spellStart"/>
      <w:r w:rsidRPr="00140E28">
        <w:rPr>
          <w:rFonts w:eastAsia="Arial" w:cs="Arial"/>
          <w:b/>
        </w:rPr>
        <w:t>C</w:t>
      </w:r>
      <w:r w:rsidRPr="00140E28">
        <w:rPr>
          <w:rFonts w:eastAsia="Arial" w:cs="Arial"/>
          <w:b/>
          <w:vertAlign w:val="subscript"/>
        </w:rPr>
        <w:t>x</w:t>
      </w:r>
      <w:proofErr w:type="spellEnd"/>
      <w:r w:rsidRPr="00140E28">
        <w:rPr>
          <w:rFonts w:eastAsia="Arial" w:cs="Arial"/>
          <w:b/>
          <w:vertAlign w:val="subscript"/>
        </w:rPr>
        <w:t xml:space="preserve"> </w:t>
      </w:r>
      <w:r w:rsidRPr="00140E28">
        <w:rPr>
          <w:rFonts w:eastAsia="Arial" w:cs="Arial"/>
          <w:b/>
        </w:rPr>
        <w:t xml:space="preserve">) x 0,60 x 100  </w:t>
      </w:r>
    </w:p>
    <w:p w14:paraId="5E2D3844" w14:textId="77777777" w:rsidR="004B53E3" w:rsidRPr="00140E28" w:rsidRDefault="004B53E3" w:rsidP="004B53E3">
      <w:pPr>
        <w:ind w:left="964"/>
        <w:contextualSpacing/>
        <w:jc w:val="both"/>
        <w:rPr>
          <w:rFonts w:eastAsia="Arial" w:cs="Arial"/>
        </w:rPr>
      </w:pPr>
      <w:r w:rsidRPr="00140E28">
        <w:rPr>
          <w:rFonts w:eastAsia="Arial" w:cs="Arial"/>
        </w:rPr>
        <w:t xml:space="preserve">gdzie: </w:t>
      </w:r>
    </w:p>
    <w:p w14:paraId="07D48071" w14:textId="77777777" w:rsidR="004B53E3" w:rsidRPr="00140E28" w:rsidRDefault="004B53E3" w:rsidP="004B53E3">
      <w:pPr>
        <w:ind w:left="964"/>
        <w:contextualSpacing/>
        <w:jc w:val="both"/>
        <w:rPr>
          <w:rFonts w:eastAsia="Arial" w:cs="Arial"/>
        </w:rPr>
      </w:pPr>
      <w:proofErr w:type="spellStart"/>
      <w:r w:rsidRPr="00140E28">
        <w:rPr>
          <w:rFonts w:eastAsia="Arial" w:cs="Arial"/>
        </w:rPr>
        <w:t>C</w:t>
      </w:r>
      <w:r w:rsidRPr="00140E28">
        <w:rPr>
          <w:rFonts w:eastAsia="Arial" w:cs="Arial"/>
          <w:vertAlign w:val="subscript"/>
        </w:rPr>
        <w:t>n</w:t>
      </w:r>
      <w:proofErr w:type="spellEnd"/>
      <w:r w:rsidRPr="00140E28">
        <w:rPr>
          <w:rFonts w:eastAsia="Arial" w:cs="Arial"/>
        </w:rPr>
        <w:t xml:space="preserve"> - cena brutto oferty z najniższą ceną [zł] </w:t>
      </w:r>
    </w:p>
    <w:p w14:paraId="7E502C90" w14:textId="77777777" w:rsidR="004B53E3" w:rsidRPr="00140E28" w:rsidRDefault="004B53E3" w:rsidP="004B53E3">
      <w:pPr>
        <w:ind w:left="964"/>
        <w:contextualSpacing/>
        <w:jc w:val="both"/>
        <w:rPr>
          <w:rFonts w:eastAsia="Arial" w:cs="Arial"/>
        </w:rPr>
      </w:pPr>
      <w:proofErr w:type="spellStart"/>
      <w:r w:rsidRPr="00140E28">
        <w:rPr>
          <w:rFonts w:eastAsia="Arial" w:cs="Arial"/>
        </w:rPr>
        <w:t>C</w:t>
      </w:r>
      <w:r w:rsidRPr="00140E28">
        <w:rPr>
          <w:rFonts w:eastAsia="Arial" w:cs="Arial"/>
          <w:vertAlign w:val="subscript"/>
        </w:rPr>
        <w:t>x</w:t>
      </w:r>
      <w:proofErr w:type="spellEnd"/>
      <w:r w:rsidRPr="00140E28">
        <w:rPr>
          <w:rFonts w:eastAsia="Arial" w:cs="Arial"/>
        </w:rPr>
        <w:t xml:space="preserve"> - cena brutto oferty badanej [zł]</w:t>
      </w:r>
    </w:p>
    <w:p w14:paraId="64CA9562" w14:textId="77777777" w:rsidR="004B53E3" w:rsidRPr="00140E28" w:rsidRDefault="004B53E3" w:rsidP="004B53E3">
      <w:pPr>
        <w:ind w:left="964"/>
        <w:contextualSpacing/>
        <w:jc w:val="both"/>
        <w:rPr>
          <w:rFonts w:eastAsia="Arial" w:cs="Arial"/>
        </w:rPr>
      </w:pPr>
      <w:proofErr w:type="spellStart"/>
      <w:r w:rsidRPr="00140E28">
        <w:rPr>
          <w:rFonts w:eastAsia="Arial" w:cs="Arial"/>
          <w:b/>
        </w:rPr>
        <w:t>P</w:t>
      </w:r>
      <w:r w:rsidRPr="00140E28">
        <w:rPr>
          <w:rFonts w:eastAsia="Arial" w:cs="Arial"/>
          <w:b/>
          <w:vertAlign w:val="subscript"/>
        </w:rPr>
        <w:t>Cena</w:t>
      </w:r>
      <w:proofErr w:type="spellEnd"/>
      <w:r w:rsidRPr="00140E28">
        <w:rPr>
          <w:rFonts w:eastAsia="Arial" w:cs="Arial"/>
        </w:rPr>
        <w:t xml:space="preserve"> = liczba punktów w kryterium - Cena oferty</w:t>
      </w:r>
    </w:p>
    <w:p w14:paraId="4AD1C138" w14:textId="77777777" w:rsidR="004B53E3" w:rsidRPr="00140E28" w:rsidRDefault="004B53E3">
      <w:pPr>
        <w:numPr>
          <w:ilvl w:val="0"/>
          <w:numId w:val="27"/>
        </w:numPr>
        <w:ind w:left="964" w:hanging="607"/>
        <w:contextualSpacing/>
        <w:rPr>
          <w:rFonts w:eastAsia="Arial" w:cs="Arial"/>
        </w:rPr>
      </w:pPr>
      <w:r w:rsidRPr="00140E28">
        <w:rPr>
          <w:rFonts w:eastAsia="Arial" w:cs="Arial"/>
        </w:rPr>
        <w:t>Oferta z najniższą ceną otrzyma 60 punktów.</w:t>
      </w:r>
    </w:p>
    <w:p w14:paraId="6BEE5B68" w14:textId="77777777" w:rsidR="004B53E3" w:rsidRPr="00140E28" w:rsidRDefault="004B53E3">
      <w:pPr>
        <w:numPr>
          <w:ilvl w:val="0"/>
          <w:numId w:val="26"/>
        </w:numPr>
        <w:contextualSpacing/>
        <w:rPr>
          <w:rFonts w:eastAsia="Arial" w:cs="Arial"/>
        </w:rPr>
      </w:pPr>
      <w:r w:rsidRPr="00140E28">
        <w:rPr>
          <w:rFonts w:eastAsia="Arial" w:cs="Arial"/>
        </w:rPr>
        <w:t xml:space="preserve">Sposób oceny oferty w </w:t>
      </w:r>
      <w:r w:rsidRPr="00140E28">
        <w:rPr>
          <w:rFonts w:eastAsia="Arial" w:cs="Arial"/>
          <w:b/>
        </w:rPr>
        <w:t>KRYTERIUM TECHNICZNYM</w:t>
      </w:r>
    </w:p>
    <w:p w14:paraId="32358B5C" w14:textId="427500A3" w:rsidR="004B53E3" w:rsidRPr="00140E28" w:rsidRDefault="004B53E3">
      <w:pPr>
        <w:numPr>
          <w:ilvl w:val="0"/>
          <w:numId w:val="28"/>
        </w:numPr>
        <w:ind w:left="964" w:hanging="607"/>
        <w:contextualSpacing/>
        <w:rPr>
          <w:rFonts w:eastAsia="Arial" w:cs="Arial"/>
        </w:rPr>
      </w:pPr>
      <w:r w:rsidRPr="00140E28">
        <w:rPr>
          <w:rFonts w:eastAsia="Arial" w:cs="Arial"/>
        </w:rPr>
        <w:t xml:space="preserve">Kryterium techniczne składa się z </w:t>
      </w:r>
      <w:proofErr w:type="spellStart"/>
      <w:r w:rsidRPr="00140E28">
        <w:rPr>
          <w:rFonts w:eastAsia="Arial" w:cs="Arial"/>
        </w:rPr>
        <w:t>podkryteriów</w:t>
      </w:r>
      <w:proofErr w:type="spellEnd"/>
      <w:r w:rsidRPr="00140E28">
        <w:rPr>
          <w:rFonts w:eastAsia="Arial" w:cs="Arial"/>
        </w:rPr>
        <w:t xml:space="preserve"> przedstawionych w tabeli poniżej</w:t>
      </w:r>
      <w:r w:rsidR="00C733FD">
        <w:rPr>
          <w:rFonts w:eastAsia="Arial" w:cs="Arial"/>
        </w:rPr>
        <w:t>:</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564"/>
        <w:gridCol w:w="6441"/>
        <w:gridCol w:w="2057"/>
      </w:tblGrid>
      <w:tr w:rsidR="004B53E3" w:rsidRPr="00AF6D57" w14:paraId="196DFC71" w14:textId="77777777" w:rsidTr="00976C76">
        <w:trPr>
          <w:trHeight w:val="810"/>
        </w:trPr>
        <w:tc>
          <w:tcPr>
            <w:tcW w:w="311" w:type="pct"/>
            <w:tcBorders>
              <w:top w:val="single" w:sz="4" w:space="0" w:color="000000"/>
              <w:left w:val="single" w:sz="4" w:space="0" w:color="000000"/>
              <w:bottom w:val="nil"/>
              <w:right w:val="single" w:sz="4" w:space="0" w:color="000000"/>
            </w:tcBorders>
            <w:vAlign w:val="center"/>
          </w:tcPr>
          <w:p w14:paraId="4B301586" w14:textId="77777777" w:rsidR="004B53E3" w:rsidRPr="00AF6D57" w:rsidRDefault="004B53E3" w:rsidP="00976C76">
            <w:pPr>
              <w:contextualSpacing/>
              <w:rPr>
                <w:rFonts w:eastAsia="Arial" w:cs="Arial"/>
              </w:rPr>
            </w:pPr>
            <w:bookmarkStart w:id="19" w:name="_heading=h.4i7ojhp" w:colFirst="0" w:colLast="0"/>
            <w:bookmarkEnd w:id="19"/>
            <w:r w:rsidRPr="00AF6D57">
              <w:rPr>
                <w:rFonts w:eastAsia="Arial" w:cs="Arial"/>
              </w:rPr>
              <w:t>Lp.</w:t>
            </w:r>
          </w:p>
        </w:tc>
        <w:tc>
          <w:tcPr>
            <w:tcW w:w="3554" w:type="pct"/>
            <w:tcBorders>
              <w:top w:val="single" w:sz="4" w:space="0" w:color="000000"/>
              <w:left w:val="single" w:sz="4" w:space="0" w:color="000000"/>
              <w:bottom w:val="nil"/>
              <w:right w:val="single" w:sz="4" w:space="0" w:color="000000"/>
            </w:tcBorders>
            <w:vAlign w:val="center"/>
          </w:tcPr>
          <w:p w14:paraId="0EB68C00" w14:textId="77777777" w:rsidR="004B53E3" w:rsidRPr="00AF6D57" w:rsidRDefault="004B53E3" w:rsidP="00976C76">
            <w:pPr>
              <w:ind w:left="568"/>
              <w:contextualSpacing/>
              <w:jc w:val="both"/>
              <w:rPr>
                <w:rFonts w:eastAsia="Arial" w:cs="Arial"/>
              </w:rPr>
            </w:pPr>
            <w:proofErr w:type="spellStart"/>
            <w:r w:rsidRPr="00AF6D57">
              <w:rPr>
                <w:rFonts w:eastAsia="Arial" w:cs="Arial"/>
              </w:rPr>
              <w:t>Podkryteria</w:t>
            </w:r>
            <w:proofErr w:type="spellEnd"/>
            <w:r w:rsidRPr="00AF6D57">
              <w:rPr>
                <w:rFonts w:eastAsia="Arial" w:cs="Arial"/>
              </w:rPr>
              <w:t xml:space="preserve"> składające się na Kryterium techniczne</w:t>
            </w:r>
          </w:p>
        </w:tc>
        <w:tc>
          <w:tcPr>
            <w:tcW w:w="1135" w:type="pct"/>
            <w:tcBorders>
              <w:top w:val="single" w:sz="4" w:space="0" w:color="000000"/>
              <w:left w:val="single" w:sz="4" w:space="0" w:color="000000"/>
              <w:bottom w:val="nil"/>
              <w:right w:val="single" w:sz="4" w:space="0" w:color="000000"/>
            </w:tcBorders>
            <w:vAlign w:val="center"/>
          </w:tcPr>
          <w:p w14:paraId="0C259912" w14:textId="77777777" w:rsidR="004B53E3" w:rsidRPr="00AF6D57" w:rsidRDefault="004B53E3" w:rsidP="00976C76">
            <w:pPr>
              <w:contextualSpacing/>
              <w:rPr>
                <w:rFonts w:eastAsia="Arial" w:cs="Arial"/>
              </w:rPr>
            </w:pPr>
            <w:r w:rsidRPr="00AF6D57">
              <w:rPr>
                <w:rFonts w:eastAsia="Arial" w:cs="Arial"/>
              </w:rPr>
              <w:t xml:space="preserve">Liczba punktów możliwych do uzyskania </w:t>
            </w:r>
            <w:r>
              <w:rPr>
                <w:rFonts w:eastAsia="Arial" w:cs="Arial"/>
              </w:rPr>
              <w:br/>
            </w:r>
            <w:r w:rsidRPr="00AF6D57">
              <w:rPr>
                <w:rFonts w:eastAsia="Arial" w:cs="Arial"/>
              </w:rPr>
              <w:t xml:space="preserve">w każdym </w:t>
            </w:r>
            <w:proofErr w:type="spellStart"/>
            <w:r w:rsidRPr="00AF6D57">
              <w:rPr>
                <w:rFonts w:eastAsia="Arial" w:cs="Arial"/>
              </w:rPr>
              <w:t>podkryterium</w:t>
            </w:r>
            <w:proofErr w:type="spellEnd"/>
          </w:p>
        </w:tc>
      </w:tr>
      <w:tr w:rsidR="00426499" w:rsidRPr="00AF6D57" w14:paraId="39E467C4" w14:textId="77777777" w:rsidTr="00427210">
        <w:tc>
          <w:tcPr>
            <w:tcW w:w="311" w:type="pct"/>
            <w:vMerge w:val="restart"/>
            <w:tcBorders>
              <w:top w:val="single" w:sz="4" w:space="0" w:color="000000"/>
              <w:left w:val="single" w:sz="4" w:space="0" w:color="000000"/>
              <w:right w:val="single" w:sz="4" w:space="0" w:color="000000"/>
            </w:tcBorders>
          </w:tcPr>
          <w:p w14:paraId="0CD4027F" w14:textId="24FA73C7" w:rsidR="00426499" w:rsidRPr="00AF6D57" w:rsidRDefault="006A570E" w:rsidP="00427210">
            <w:pPr>
              <w:widowControl w:val="0"/>
              <w:pBdr>
                <w:top w:val="nil"/>
                <w:left w:val="nil"/>
                <w:bottom w:val="nil"/>
                <w:right w:val="nil"/>
                <w:between w:val="nil"/>
              </w:pBdr>
              <w:contextualSpacing/>
              <w:jc w:val="center"/>
              <w:rPr>
                <w:rFonts w:eastAsia="Arial" w:cs="Arial"/>
              </w:rPr>
            </w:pPr>
            <w:r>
              <w:rPr>
                <w:rFonts w:eastAsia="Arial" w:cs="Arial"/>
              </w:rPr>
              <w:t>1</w:t>
            </w:r>
            <w:r w:rsidR="00426499">
              <w:rPr>
                <w:rFonts w:eastAsia="Arial" w:cs="Arial"/>
              </w:rPr>
              <w:t>.</w:t>
            </w:r>
          </w:p>
        </w:tc>
        <w:tc>
          <w:tcPr>
            <w:tcW w:w="4689" w:type="pct"/>
            <w:gridSpan w:val="2"/>
            <w:tcBorders>
              <w:top w:val="single" w:sz="4" w:space="0" w:color="000000"/>
              <w:left w:val="single" w:sz="4" w:space="0" w:color="000000"/>
              <w:bottom w:val="single" w:sz="4" w:space="0" w:color="000000"/>
              <w:right w:val="single" w:sz="4" w:space="0" w:color="000000"/>
            </w:tcBorders>
          </w:tcPr>
          <w:p w14:paraId="7F967766" w14:textId="0A1902E0" w:rsidR="00426499" w:rsidRPr="00AF6D57" w:rsidRDefault="00426499" w:rsidP="00426499">
            <w:pPr>
              <w:contextualSpacing/>
              <w:rPr>
                <w:rFonts w:eastAsia="Arial" w:cs="Arial"/>
              </w:rPr>
            </w:pPr>
            <w:r w:rsidRPr="00AF6D57">
              <w:rPr>
                <w:rFonts w:eastAsia="Arial" w:cs="Arial"/>
              </w:rPr>
              <w:t xml:space="preserve">PODKRYTERIUM NR </w:t>
            </w:r>
            <w:r w:rsidR="006A570E">
              <w:rPr>
                <w:rFonts w:eastAsia="Arial" w:cs="Arial"/>
              </w:rPr>
              <w:t>1</w:t>
            </w:r>
          </w:p>
          <w:p w14:paraId="4A6F939E" w14:textId="77777777" w:rsidR="00426499" w:rsidRPr="00AF6D57" w:rsidRDefault="00426499" w:rsidP="00426499">
            <w:pPr>
              <w:contextualSpacing/>
              <w:rPr>
                <w:rFonts w:eastAsia="Arial" w:cs="Arial"/>
              </w:rPr>
            </w:pPr>
            <w:proofErr w:type="spellStart"/>
            <w:r w:rsidRPr="00AF6D57">
              <w:rPr>
                <w:rFonts w:eastAsia="Arial" w:cs="Arial"/>
              </w:rPr>
              <w:t>P</w:t>
            </w:r>
            <w:r>
              <w:rPr>
                <w:rFonts w:eastAsia="Arial" w:cs="Arial"/>
                <w:vertAlign w:val="subscript"/>
              </w:rPr>
              <w:t>gwarancja</w:t>
            </w:r>
            <w:proofErr w:type="spellEnd"/>
          </w:p>
          <w:p w14:paraId="405FE517" w14:textId="29396006" w:rsidR="00426499" w:rsidRDefault="00426499" w:rsidP="00426499">
            <w:pPr>
              <w:contextualSpacing/>
              <w:rPr>
                <w:rFonts w:eastAsia="Arial" w:cs="Arial"/>
              </w:rPr>
            </w:pPr>
            <w:r w:rsidRPr="00426499">
              <w:rPr>
                <w:rFonts w:eastAsia="Arial" w:cs="Arial"/>
              </w:rPr>
              <w:t>Ocenie będzie podlegać deklarowany okres gwarancji</w:t>
            </w:r>
            <w:r>
              <w:rPr>
                <w:rFonts w:eastAsia="Arial" w:cs="Arial"/>
              </w:rPr>
              <w:t>.</w:t>
            </w:r>
            <w:r>
              <w:rPr>
                <w:rFonts w:eastAsia="Arial" w:cs="Arial"/>
              </w:rPr>
              <w:br/>
            </w:r>
            <w:r w:rsidRPr="00AF6D57">
              <w:rPr>
                <w:rFonts w:eastAsia="Arial" w:cs="Arial"/>
              </w:rPr>
              <w:t>Punkty zostaną przyznane wg następujących zasad:</w:t>
            </w:r>
          </w:p>
        </w:tc>
      </w:tr>
      <w:tr w:rsidR="00426499" w:rsidRPr="00AF6D57" w14:paraId="59CD06FC" w14:textId="77777777" w:rsidTr="00B85A96">
        <w:tc>
          <w:tcPr>
            <w:tcW w:w="311" w:type="pct"/>
            <w:vMerge/>
            <w:tcBorders>
              <w:left w:val="single" w:sz="4" w:space="0" w:color="000000"/>
              <w:right w:val="single" w:sz="4" w:space="0" w:color="000000"/>
            </w:tcBorders>
            <w:vAlign w:val="center"/>
          </w:tcPr>
          <w:p w14:paraId="0A6D9DD4" w14:textId="77777777" w:rsidR="00426499" w:rsidRPr="00AF6D57" w:rsidRDefault="00426499" w:rsidP="00C733FD">
            <w:pPr>
              <w:widowControl w:val="0"/>
              <w:pBdr>
                <w:top w:val="nil"/>
                <w:left w:val="nil"/>
                <w:bottom w:val="nil"/>
                <w:right w:val="nil"/>
                <w:between w:val="nil"/>
              </w:pBdr>
              <w:contextualSpacing/>
              <w:rPr>
                <w:rFonts w:eastAsia="Arial" w:cs="Arial"/>
              </w:rPr>
            </w:pPr>
          </w:p>
        </w:tc>
        <w:tc>
          <w:tcPr>
            <w:tcW w:w="3554" w:type="pct"/>
            <w:tcBorders>
              <w:top w:val="single" w:sz="4" w:space="0" w:color="000000"/>
              <w:left w:val="single" w:sz="4" w:space="0" w:color="000000"/>
              <w:bottom w:val="single" w:sz="4" w:space="0" w:color="000000"/>
              <w:right w:val="single" w:sz="4" w:space="0" w:color="000000"/>
            </w:tcBorders>
          </w:tcPr>
          <w:p w14:paraId="4C7971ED" w14:textId="5622CBEA" w:rsidR="00426499" w:rsidRPr="00AF6D57" w:rsidRDefault="00426499" w:rsidP="00426499">
            <w:pPr>
              <w:contextualSpacing/>
              <w:rPr>
                <w:rFonts w:eastAsia="Arial" w:cs="Arial"/>
              </w:rPr>
            </w:pPr>
            <w:r w:rsidRPr="00AF6D57">
              <w:rPr>
                <w:rFonts w:eastAsia="Arial" w:cs="Arial"/>
              </w:rPr>
              <w:t>Długość okresu gwarancji</w:t>
            </w:r>
            <w:r w:rsidR="00CE5ACA">
              <w:rPr>
                <w:rFonts w:eastAsia="Arial" w:cs="Arial"/>
              </w:rPr>
              <w:t xml:space="preserve"> od daty podpisania protokołu odbioru</w:t>
            </w:r>
            <w:r w:rsidRPr="00AF6D57">
              <w:rPr>
                <w:rFonts w:eastAsia="Arial" w:cs="Arial"/>
              </w:rPr>
              <w:t>:</w:t>
            </w:r>
          </w:p>
          <w:p w14:paraId="2A4C7667" w14:textId="464EC3E7" w:rsidR="00426499" w:rsidRDefault="0037566F" w:rsidP="00426499">
            <w:pPr>
              <w:contextualSpacing/>
              <w:rPr>
                <w:rFonts w:eastAsia="Arial" w:cs="Arial"/>
              </w:rPr>
            </w:pPr>
            <w:r>
              <w:rPr>
                <w:rFonts w:eastAsia="Arial" w:cs="Arial"/>
              </w:rPr>
              <w:t>36</w:t>
            </w:r>
            <w:r w:rsidR="00426499">
              <w:rPr>
                <w:rFonts w:eastAsia="Arial" w:cs="Arial"/>
              </w:rPr>
              <w:t xml:space="preserve"> miesięcy</w:t>
            </w:r>
          </w:p>
        </w:tc>
        <w:tc>
          <w:tcPr>
            <w:tcW w:w="1135" w:type="pct"/>
            <w:tcBorders>
              <w:top w:val="single" w:sz="4" w:space="0" w:color="000000"/>
              <w:left w:val="single" w:sz="4" w:space="0" w:color="000000"/>
              <w:bottom w:val="single" w:sz="4" w:space="0" w:color="000000"/>
              <w:right w:val="single" w:sz="4" w:space="0" w:color="000000"/>
            </w:tcBorders>
            <w:vAlign w:val="center"/>
          </w:tcPr>
          <w:p w14:paraId="52672396" w14:textId="3A1CCF48" w:rsidR="00426499" w:rsidRDefault="006A570E" w:rsidP="00C733FD">
            <w:pPr>
              <w:contextualSpacing/>
              <w:jc w:val="center"/>
              <w:rPr>
                <w:rFonts w:eastAsia="Arial" w:cs="Arial"/>
              </w:rPr>
            </w:pPr>
            <w:r>
              <w:rPr>
                <w:rFonts w:eastAsia="Arial" w:cs="Arial"/>
              </w:rPr>
              <w:t>4</w:t>
            </w:r>
            <w:r w:rsidR="00426499">
              <w:rPr>
                <w:rFonts w:eastAsia="Arial" w:cs="Arial"/>
              </w:rPr>
              <w:t>0,0</w:t>
            </w:r>
          </w:p>
        </w:tc>
      </w:tr>
      <w:tr w:rsidR="006A570E" w:rsidRPr="00AF6D57" w14:paraId="0C777EFF" w14:textId="77777777" w:rsidTr="00B85A96">
        <w:tc>
          <w:tcPr>
            <w:tcW w:w="311" w:type="pct"/>
            <w:vMerge/>
            <w:tcBorders>
              <w:left w:val="single" w:sz="4" w:space="0" w:color="000000"/>
              <w:bottom w:val="single" w:sz="4" w:space="0" w:color="000000"/>
              <w:right w:val="single" w:sz="4" w:space="0" w:color="000000"/>
            </w:tcBorders>
            <w:vAlign w:val="center"/>
          </w:tcPr>
          <w:p w14:paraId="272C16AC" w14:textId="77777777" w:rsidR="006A570E" w:rsidRPr="00AF6D57" w:rsidRDefault="006A570E" w:rsidP="00C733FD">
            <w:pPr>
              <w:widowControl w:val="0"/>
              <w:pBdr>
                <w:top w:val="nil"/>
                <w:left w:val="nil"/>
                <w:bottom w:val="nil"/>
                <w:right w:val="nil"/>
                <w:between w:val="nil"/>
              </w:pBdr>
              <w:contextualSpacing/>
              <w:rPr>
                <w:rFonts w:eastAsia="Arial" w:cs="Arial"/>
              </w:rPr>
            </w:pPr>
          </w:p>
        </w:tc>
        <w:tc>
          <w:tcPr>
            <w:tcW w:w="3554" w:type="pct"/>
            <w:tcBorders>
              <w:top w:val="single" w:sz="4" w:space="0" w:color="000000"/>
              <w:left w:val="single" w:sz="4" w:space="0" w:color="000000"/>
              <w:bottom w:val="single" w:sz="4" w:space="0" w:color="000000"/>
              <w:right w:val="single" w:sz="4" w:space="0" w:color="000000"/>
            </w:tcBorders>
          </w:tcPr>
          <w:p w14:paraId="3502A04C" w14:textId="77777777" w:rsidR="006A570E" w:rsidRPr="00AF6D57" w:rsidRDefault="006A570E" w:rsidP="006A570E">
            <w:pPr>
              <w:contextualSpacing/>
              <w:rPr>
                <w:rFonts w:eastAsia="Arial" w:cs="Arial"/>
              </w:rPr>
            </w:pPr>
            <w:r w:rsidRPr="00AF6D57">
              <w:rPr>
                <w:rFonts w:eastAsia="Arial" w:cs="Arial"/>
              </w:rPr>
              <w:t>Długość okresu gwarancji</w:t>
            </w:r>
            <w:r>
              <w:rPr>
                <w:rFonts w:eastAsia="Arial" w:cs="Arial"/>
              </w:rPr>
              <w:t xml:space="preserve"> od daty podpisania protokołu odbioru</w:t>
            </w:r>
            <w:r w:rsidRPr="00AF6D57">
              <w:rPr>
                <w:rFonts w:eastAsia="Arial" w:cs="Arial"/>
              </w:rPr>
              <w:t>:</w:t>
            </w:r>
          </w:p>
          <w:p w14:paraId="616E9781" w14:textId="1D4C8CDC" w:rsidR="006A570E" w:rsidRPr="00AF6D57" w:rsidRDefault="0037566F" w:rsidP="006A570E">
            <w:pPr>
              <w:contextualSpacing/>
              <w:rPr>
                <w:rFonts w:eastAsia="Arial" w:cs="Arial"/>
              </w:rPr>
            </w:pPr>
            <w:r>
              <w:rPr>
                <w:rFonts w:eastAsia="Arial" w:cs="Arial"/>
              </w:rPr>
              <w:t>24</w:t>
            </w:r>
            <w:r w:rsidR="006A570E">
              <w:rPr>
                <w:rFonts w:eastAsia="Arial" w:cs="Arial"/>
              </w:rPr>
              <w:t xml:space="preserve"> miesięcy</w:t>
            </w:r>
          </w:p>
        </w:tc>
        <w:tc>
          <w:tcPr>
            <w:tcW w:w="1135" w:type="pct"/>
            <w:tcBorders>
              <w:top w:val="single" w:sz="4" w:space="0" w:color="000000"/>
              <w:left w:val="single" w:sz="4" w:space="0" w:color="000000"/>
              <w:bottom w:val="single" w:sz="4" w:space="0" w:color="000000"/>
              <w:right w:val="single" w:sz="4" w:space="0" w:color="000000"/>
            </w:tcBorders>
            <w:vAlign w:val="center"/>
          </w:tcPr>
          <w:p w14:paraId="6AB71397" w14:textId="3108D4D2" w:rsidR="006A570E" w:rsidRDefault="006A570E" w:rsidP="00C733FD">
            <w:pPr>
              <w:contextualSpacing/>
              <w:jc w:val="center"/>
              <w:rPr>
                <w:rFonts w:eastAsia="Arial" w:cs="Arial"/>
              </w:rPr>
            </w:pPr>
            <w:r>
              <w:rPr>
                <w:rFonts w:eastAsia="Arial" w:cs="Arial"/>
              </w:rPr>
              <w:t>20,0</w:t>
            </w:r>
          </w:p>
        </w:tc>
      </w:tr>
      <w:tr w:rsidR="00426499" w:rsidRPr="00AF6D57" w14:paraId="7CF8F6B0" w14:textId="77777777" w:rsidTr="00B85A96">
        <w:tc>
          <w:tcPr>
            <w:tcW w:w="311" w:type="pct"/>
            <w:vMerge/>
            <w:tcBorders>
              <w:left w:val="single" w:sz="4" w:space="0" w:color="000000"/>
              <w:bottom w:val="single" w:sz="4" w:space="0" w:color="000000"/>
              <w:right w:val="single" w:sz="4" w:space="0" w:color="000000"/>
            </w:tcBorders>
            <w:vAlign w:val="center"/>
          </w:tcPr>
          <w:p w14:paraId="2991D50E" w14:textId="77777777" w:rsidR="00426499" w:rsidRPr="00AF6D57" w:rsidRDefault="00426499" w:rsidP="00C733FD">
            <w:pPr>
              <w:widowControl w:val="0"/>
              <w:pBdr>
                <w:top w:val="nil"/>
                <w:left w:val="nil"/>
                <w:bottom w:val="nil"/>
                <w:right w:val="nil"/>
                <w:between w:val="nil"/>
              </w:pBdr>
              <w:contextualSpacing/>
              <w:rPr>
                <w:rFonts w:eastAsia="Arial" w:cs="Arial"/>
              </w:rPr>
            </w:pPr>
          </w:p>
        </w:tc>
        <w:tc>
          <w:tcPr>
            <w:tcW w:w="3554" w:type="pct"/>
            <w:tcBorders>
              <w:top w:val="single" w:sz="4" w:space="0" w:color="000000"/>
              <w:left w:val="single" w:sz="4" w:space="0" w:color="000000"/>
              <w:bottom w:val="single" w:sz="4" w:space="0" w:color="000000"/>
              <w:right w:val="single" w:sz="4" w:space="0" w:color="000000"/>
            </w:tcBorders>
          </w:tcPr>
          <w:p w14:paraId="72B1248D" w14:textId="68D1CFF4" w:rsidR="00426499" w:rsidRPr="00AF6D57" w:rsidRDefault="00426499" w:rsidP="00426499">
            <w:pPr>
              <w:contextualSpacing/>
              <w:rPr>
                <w:rFonts w:eastAsia="Arial" w:cs="Arial"/>
              </w:rPr>
            </w:pPr>
            <w:r w:rsidRPr="00AF6D57">
              <w:rPr>
                <w:rFonts w:eastAsia="Arial" w:cs="Arial"/>
              </w:rPr>
              <w:t>Długość okresu gwarancji</w:t>
            </w:r>
            <w:r w:rsidR="00CE5ACA">
              <w:rPr>
                <w:rFonts w:eastAsia="Arial" w:cs="Arial"/>
              </w:rPr>
              <w:t xml:space="preserve"> od daty podpisania protokołu odbioru</w:t>
            </w:r>
            <w:r w:rsidRPr="00AF6D57">
              <w:rPr>
                <w:rFonts w:eastAsia="Arial" w:cs="Arial"/>
              </w:rPr>
              <w:t>:</w:t>
            </w:r>
          </w:p>
          <w:p w14:paraId="5AA735F4" w14:textId="45336587" w:rsidR="00426499" w:rsidRDefault="006A570E" w:rsidP="00426499">
            <w:pPr>
              <w:contextualSpacing/>
              <w:rPr>
                <w:rFonts w:eastAsia="Arial" w:cs="Arial"/>
              </w:rPr>
            </w:pPr>
            <w:r>
              <w:rPr>
                <w:rFonts w:eastAsia="Arial" w:cs="Arial"/>
              </w:rPr>
              <w:t>12</w:t>
            </w:r>
            <w:r w:rsidR="00426499">
              <w:rPr>
                <w:rFonts w:eastAsia="Arial" w:cs="Arial"/>
              </w:rPr>
              <w:t xml:space="preserve"> miesięcy</w:t>
            </w:r>
          </w:p>
        </w:tc>
        <w:tc>
          <w:tcPr>
            <w:tcW w:w="1135" w:type="pct"/>
            <w:tcBorders>
              <w:top w:val="single" w:sz="4" w:space="0" w:color="000000"/>
              <w:left w:val="single" w:sz="4" w:space="0" w:color="000000"/>
              <w:bottom w:val="single" w:sz="4" w:space="0" w:color="000000"/>
              <w:right w:val="single" w:sz="4" w:space="0" w:color="000000"/>
            </w:tcBorders>
            <w:vAlign w:val="center"/>
          </w:tcPr>
          <w:p w14:paraId="5BCDB080" w14:textId="560B5BF4" w:rsidR="00426499" w:rsidRDefault="00426499" w:rsidP="00C733FD">
            <w:pPr>
              <w:contextualSpacing/>
              <w:jc w:val="center"/>
              <w:rPr>
                <w:rFonts w:eastAsia="Arial" w:cs="Arial"/>
              </w:rPr>
            </w:pPr>
            <w:r>
              <w:rPr>
                <w:rFonts w:eastAsia="Arial" w:cs="Arial"/>
              </w:rPr>
              <w:t>0,0</w:t>
            </w:r>
          </w:p>
        </w:tc>
      </w:tr>
    </w:tbl>
    <w:p w14:paraId="4EBD23F6" w14:textId="77777777" w:rsidR="004B53E3" w:rsidRPr="00572ECE" w:rsidRDefault="004B53E3" w:rsidP="004B53E3">
      <w:pPr>
        <w:pBdr>
          <w:top w:val="nil"/>
          <w:left w:val="nil"/>
          <w:bottom w:val="nil"/>
          <w:right w:val="nil"/>
          <w:between w:val="nil"/>
        </w:pBdr>
        <w:contextualSpacing/>
        <w:rPr>
          <w:rFonts w:eastAsia="Arial" w:cs="Arial"/>
          <w:color w:val="000000"/>
        </w:rPr>
      </w:pPr>
    </w:p>
    <w:p w14:paraId="49196DD5" w14:textId="5FDF5EB7" w:rsidR="004B53E3" w:rsidRPr="00140E28" w:rsidRDefault="004B53E3">
      <w:pPr>
        <w:numPr>
          <w:ilvl w:val="1"/>
          <w:numId w:val="22"/>
        </w:numPr>
        <w:pBdr>
          <w:top w:val="nil"/>
          <w:left w:val="nil"/>
          <w:bottom w:val="nil"/>
          <w:right w:val="nil"/>
          <w:between w:val="nil"/>
        </w:pBdr>
        <w:ind w:left="964" w:hanging="607"/>
        <w:contextualSpacing/>
        <w:rPr>
          <w:rFonts w:eastAsia="Arial" w:cs="Arial"/>
          <w:color w:val="000000"/>
        </w:rPr>
      </w:pPr>
      <w:r w:rsidRPr="00140E28">
        <w:rPr>
          <w:rFonts w:eastAsia="Arial" w:cs="Arial"/>
          <w:color w:val="000000"/>
        </w:rPr>
        <w:t xml:space="preserve">Oferta może uzyskać </w:t>
      </w:r>
      <w:r w:rsidRPr="00373A57">
        <w:rPr>
          <w:rFonts w:eastAsia="Arial" w:cs="Arial"/>
          <w:b/>
          <w:bCs/>
          <w:color w:val="000000"/>
        </w:rPr>
        <w:t>maksymalnie</w:t>
      </w:r>
      <w:r w:rsidRPr="00140E28">
        <w:rPr>
          <w:rFonts w:eastAsia="Arial" w:cs="Arial"/>
          <w:color w:val="000000"/>
        </w:rPr>
        <w:t xml:space="preserve"> we wszystkich </w:t>
      </w:r>
      <w:proofErr w:type="spellStart"/>
      <w:r w:rsidRPr="00140E28">
        <w:rPr>
          <w:rFonts w:eastAsia="Arial" w:cs="Arial"/>
          <w:color w:val="000000"/>
        </w:rPr>
        <w:t>podkryteriach</w:t>
      </w:r>
      <w:proofErr w:type="spellEnd"/>
      <w:r w:rsidRPr="00140E28">
        <w:rPr>
          <w:rFonts w:eastAsia="Arial" w:cs="Arial"/>
          <w:color w:val="000000"/>
        </w:rPr>
        <w:t xml:space="preserve"> KRYTERIUM TECHNICZNEGO</w:t>
      </w:r>
      <w:r w:rsidRPr="00140E28">
        <w:rPr>
          <w:rFonts w:eastAsia="Arial" w:cs="Arial"/>
          <w:b/>
          <w:color w:val="000000"/>
        </w:rPr>
        <w:t xml:space="preserve"> 40 punktów</w:t>
      </w:r>
      <w:r w:rsidRPr="00140E28">
        <w:rPr>
          <w:rFonts w:eastAsia="Arial" w:cs="Arial"/>
          <w:color w:val="000000"/>
        </w:rPr>
        <w:t xml:space="preserve">, na które składają się cząstkowe punkty przyznawane w poszczególnych </w:t>
      </w:r>
      <w:proofErr w:type="spellStart"/>
      <w:r w:rsidRPr="00140E28">
        <w:rPr>
          <w:rFonts w:eastAsia="Arial" w:cs="Arial"/>
          <w:color w:val="000000"/>
        </w:rPr>
        <w:t>podkryteriach</w:t>
      </w:r>
      <w:proofErr w:type="spellEnd"/>
      <w:r w:rsidRPr="00140E28">
        <w:rPr>
          <w:rFonts w:eastAsia="Arial" w:cs="Arial"/>
          <w:color w:val="000000"/>
        </w:rPr>
        <w:t xml:space="preserve"> w sposób opisany w tabeli powyżej.</w:t>
      </w:r>
    </w:p>
    <w:p w14:paraId="6F975992" w14:textId="77777777" w:rsidR="004B53E3" w:rsidRPr="00140E28" w:rsidRDefault="004B53E3">
      <w:pPr>
        <w:numPr>
          <w:ilvl w:val="0"/>
          <w:numId w:val="26"/>
        </w:numPr>
        <w:contextualSpacing/>
        <w:rPr>
          <w:rFonts w:eastAsia="Arial" w:cs="Arial"/>
        </w:rPr>
      </w:pPr>
      <w:r w:rsidRPr="00140E28">
        <w:rPr>
          <w:rFonts w:eastAsia="Arial" w:cs="Arial"/>
        </w:rPr>
        <w:t>Oferta może otrzymać łącznie maksymalnie 100 punktów.</w:t>
      </w:r>
    </w:p>
    <w:p w14:paraId="1C542409" w14:textId="77777777" w:rsidR="004B53E3" w:rsidRPr="00140E28" w:rsidRDefault="004B53E3">
      <w:pPr>
        <w:numPr>
          <w:ilvl w:val="0"/>
          <w:numId w:val="26"/>
        </w:numPr>
        <w:contextualSpacing/>
        <w:rPr>
          <w:rFonts w:eastAsia="Arial" w:cs="Arial"/>
        </w:rPr>
      </w:pPr>
      <w:r w:rsidRPr="00140E28">
        <w:rPr>
          <w:rFonts w:eastAsia="Arial" w:cs="Arial"/>
        </w:rPr>
        <w:lastRenderedPageBreak/>
        <w:t>Za ofertę najkorzystniejszą zostanie uznana oferta, która spełnia wszystkie wymagania określone w SWZ i uzyskała największą łączną liczbę punktów. Punkty zostaną przyznane wg następującego wzoru:</w:t>
      </w:r>
    </w:p>
    <w:p w14:paraId="62F7399F" w14:textId="3AD94711" w:rsidR="004B53E3" w:rsidRDefault="004B53E3" w:rsidP="00EA6931">
      <w:pPr>
        <w:ind w:firstLine="360"/>
        <w:contextualSpacing/>
        <w:rPr>
          <w:rFonts w:eastAsia="Arial" w:cs="Arial"/>
          <w:vertAlign w:val="subscript"/>
        </w:rPr>
      </w:pPr>
      <w:r w:rsidRPr="00AF6D57">
        <w:rPr>
          <w:rFonts w:eastAsia="Arial" w:cs="Arial"/>
        </w:rPr>
        <w:t xml:space="preserve">P = </w:t>
      </w:r>
      <w:proofErr w:type="spellStart"/>
      <w:r w:rsidRPr="00AF6D57">
        <w:rPr>
          <w:rFonts w:eastAsia="Arial" w:cs="Arial"/>
        </w:rPr>
        <w:t>P</w:t>
      </w:r>
      <w:r w:rsidRPr="00AF6D57">
        <w:rPr>
          <w:rFonts w:eastAsia="Arial" w:cs="Arial"/>
          <w:vertAlign w:val="subscript"/>
        </w:rPr>
        <w:t>cena</w:t>
      </w:r>
      <w:proofErr w:type="spellEnd"/>
      <w:r w:rsidRPr="00AF6D57">
        <w:rPr>
          <w:rFonts w:eastAsia="Arial" w:cs="Arial"/>
        </w:rPr>
        <w:t xml:space="preserve"> </w:t>
      </w:r>
      <w:r w:rsidR="00B227ED">
        <w:rPr>
          <w:rFonts w:eastAsia="Arial" w:cs="Arial"/>
        </w:rPr>
        <w:t xml:space="preserve">+ </w:t>
      </w:r>
      <w:proofErr w:type="spellStart"/>
      <w:r w:rsidR="00B227ED">
        <w:rPr>
          <w:rFonts w:eastAsia="Arial" w:cs="Arial"/>
        </w:rPr>
        <w:t>P</w:t>
      </w:r>
      <w:r w:rsidR="00B227ED" w:rsidRPr="00B227ED">
        <w:rPr>
          <w:rFonts w:eastAsia="Arial" w:cs="Arial"/>
          <w:vertAlign w:val="subscript"/>
        </w:rPr>
        <w:t>gwarancja</w:t>
      </w:r>
      <w:proofErr w:type="spellEnd"/>
    </w:p>
    <w:p w14:paraId="416A661F" w14:textId="77777777" w:rsidR="004B53E3" w:rsidRPr="00373A57" w:rsidRDefault="004B53E3">
      <w:pPr>
        <w:numPr>
          <w:ilvl w:val="0"/>
          <w:numId w:val="26"/>
        </w:numPr>
        <w:pBdr>
          <w:top w:val="nil"/>
          <w:left w:val="nil"/>
          <w:bottom w:val="nil"/>
          <w:right w:val="nil"/>
          <w:between w:val="nil"/>
        </w:pBdr>
        <w:contextualSpacing/>
        <w:rPr>
          <w:rFonts w:eastAsia="Arial" w:cs="Arial"/>
          <w:b/>
          <w:bCs/>
          <w:color w:val="000000"/>
        </w:rPr>
      </w:pPr>
      <w:r w:rsidRPr="00373A57">
        <w:rPr>
          <w:rFonts w:eastAsia="Arial" w:cs="Arial"/>
          <w:b/>
          <w:bCs/>
          <w:color w:val="000000"/>
        </w:rPr>
        <w:t xml:space="preserve">Zamawiający dokona poprawy omyłek m. in. w następujący sposób: </w:t>
      </w:r>
    </w:p>
    <w:p w14:paraId="29DC998A" w14:textId="77777777" w:rsidR="004B53E3" w:rsidRPr="00B019F4" w:rsidRDefault="004B53E3">
      <w:pPr>
        <w:numPr>
          <w:ilvl w:val="1"/>
          <w:numId w:val="26"/>
        </w:numPr>
        <w:pBdr>
          <w:top w:val="nil"/>
          <w:left w:val="nil"/>
          <w:bottom w:val="nil"/>
          <w:right w:val="nil"/>
          <w:between w:val="nil"/>
        </w:pBdr>
        <w:ind w:left="964" w:hanging="607"/>
        <w:contextualSpacing/>
        <w:rPr>
          <w:rFonts w:eastAsia="Arial" w:cs="Arial"/>
          <w:color w:val="000000"/>
        </w:rPr>
      </w:pPr>
      <w:r w:rsidRPr="00B019F4">
        <w:rPr>
          <w:rFonts w:eastAsia="Arial" w:cs="Arial"/>
          <w:color w:val="000000"/>
        </w:rPr>
        <w:t xml:space="preserve">w przypadku rozbieżności między cenami podanymi słownie oraz </w:t>
      </w:r>
      <w:r>
        <w:rPr>
          <w:rFonts w:eastAsia="Arial" w:cs="Arial"/>
          <w:color w:val="000000"/>
        </w:rPr>
        <w:br/>
      </w:r>
      <w:r w:rsidRPr="00B019F4">
        <w:rPr>
          <w:rFonts w:eastAsia="Arial" w:cs="Arial"/>
          <w:color w:val="000000"/>
        </w:rPr>
        <w:t>w liczbach, wersję obowiązującą stanowi cena podana słownie dla ceny jednostkowej netto. Pozostałe ceny zostaną dostosowane.</w:t>
      </w:r>
    </w:p>
    <w:p w14:paraId="0EFB1AA7" w14:textId="77777777" w:rsidR="004B53E3" w:rsidRPr="00B019F4" w:rsidRDefault="004B53E3">
      <w:pPr>
        <w:numPr>
          <w:ilvl w:val="1"/>
          <w:numId w:val="26"/>
        </w:numPr>
        <w:pBdr>
          <w:top w:val="nil"/>
          <w:left w:val="nil"/>
          <w:bottom w:val="nil"/>
          <w:right w:val="nil"/>
          <w:between w:val="nil"/>
        </w:pBdr>
        <w:ind w:left="964" w:hanging="607"/>
        <w:contextualSpacing/>
        <w:rPr>
          <w:rFonts w:eastAsia="Arial" w:cs="Arial"/>
          <w:color w:val="000000"/>
        </w:rPr>
      </w:pPr>
      <w:r w:rsidRPr="00B019F4">
        <w:rPr>
          <w:rFonts w:eastAsia="Arial" w:cs="Arial"/>
          <w:color w:val="000000"/>
        </w:rPr>
        <w:t>w przypadku rozbieżności pomiędzy ceną jednostkową a ceną sumaryczną uzyskaną przez mnożenie ceny jednostkowej i ilości, wersję obowiązującą stanowi cena jednostkowa netto, a cena całościowa zostanie poprawiona,.</w:t>
      </w:r>
    </w:p>
    <w:p w14:paraId="523A3223" w14:textId="77777777" w:rsidR="004B53E3" w:rsidRPr="00B019F4" w:rsidRDefault="004B53E3">
      <w:pPr>
        <w:numPr>
          <w:ilvl w:val="1"/>
          <w:numId w:val="26"/>
        </w:numPr>
        <w:pBdr>
          <w:top w:val="nil"/>
          <w:left w:val="nil"/>
          <w:bottom w:val="nil"/>
          <w:right w:val="nil"/>
          <w:between w:val="nil"/>
        </w:pBdr>
        <w:ind w:left="964" w:hanging="607"/>
        <w:contextualSpacing/>
        <w:rPr>
          <w:rFonts w:eastAsia="Arial" w:cs="Arial"/>
          <w:color w:val="000000"/>
        </w:rPr>
      </w:pPr>
      <w:r w:rsidRPr="00B019F4">
        <w:rPr>
          <w:rFonts w:eastAsia="Arial" w:cs="Arial"/>
          <w:color w:val="000000"/>
        </w:rPr>
        <w:t>w przypadku podania w ofercie cen z dokładnością większą niż do dwóch miejsc po przecinku – ceny te zostaną zaokrąglone a wartości przeliczone. Zostanie zastosowana metoda zaokrąglania do pełnego grosza polegająca na tym, że cyfry od 0 do 4 zostaną zaokrąglone w dół, a cyfry od 5 do 9 zostaną zaokrąglone w górę.</w:t>
      </w:r>
    </w:p>
    <w:p w14:paraId="1DA24EC5" w14:textId="77777777" w:rsidR="004B53E3" w:rsidRDefault="004B53E3">
      <w:pPr>
        <w:numPr>
          <w:ilvl w:val="1"/>
          <w:numId w:val="26"/>
        </w:numPr>
        <w:pBdr>
          <w:top w:val="nil"/>
          <w:left w:val="nil"/>
          <w:bottom w:val="nil"/>
          <w:right w:val="nil"/>
          <w:between w:val="nil"/>
        </w:pBdr>
        <w:ind w:left="964" w:hanging="607"/>
        <w:contextualSpacing/>
        <w:rPr>
          <w:rFonts w:eastAsia="Arial" w:cs="Arial"/>
          <w:color w:val="000000"/>
        </w:rPr>
      </w:pPr>
      <w:r w:rsidRPr="00B019F4">
        <w:rPr>
          <w:rFonts w:eastAsia="Arial" w:cs="Arial"/>
          <w:color w:val="000000"/>
        </w:rPr>
        <w:t>W przypadku, gdy wykonawca nie złoży oświadczenia dotyczącego części zamówienia, których wykonanie powierzy podwykonawcom i jeżeli nic innego z oferty nie wynika –  traktowane to będzie jako deklaracja wykonania przedmiotu zamówienia bez udziału  podwykonawców.</w:t>
      </w:r>
    </w:p>
    <w:p w14:paraId="76B49E2D" w14:textId="77777777" w:rsidR="004B53E3" w:rsidRPr="0083568C" w:rsidRDefault="004B53E3">
      <w:pPr>
        <w:numPr>
          <w:ilvl w:val="1"/>
          <w:numId w:val="26"/>
        </w:numPr>
        <w:pBdr>
          <w:top w:val="nil"/>
          <w:left w:val="nil"/>
          <w:bottom w:val="nil"/>
          <w:right w:val="nil"/>
          <w:between w:val="nil"/>
        </w:pBdr>
        <w:ind w:left="964" w:hanging="607"/>
        <w:contextualSpacing/>
        <w:rPr>
          <w:rFonts w:eastAsia="Arial" w:cs="Arial"/>
          <w:color w:val="000000"/>
        </w:rPr>
      </w:pPr>
      <w:r w:rsidRPr="0083568C">
        <w:rPr>
          <w:rFonts w:cs="Arial"/>
          <w:bCs/>
        </w:rPr>
        <w:t>Zamawiający odrzuca ofertę, jeżeli:</w:t>
      </w:r>
    </w:p>
    <w:p w14:paraId="0A25108C" w14:textId="77777777" w:rsidR="004B53E3" w:rsidRPr="001315ED" w:rsidRDefault="004B53E3">
      <w:pPr>
        <w:numPr>
          <w:ilvl w:val="0"/>
          <w:numId w:val="29"/>
        </w:numPr>
        <w:ind w:left="1418" w:hanging="425"/>
        <w:rPr>
          <w:rFonts w:cs="Arial"/>
        </w:rPr>
      </w:pPr>
      <w:r w:rsidRPr="001315ED">
        <w:rPr>
          <w:rFonts w:cs="Arial"/>
        </w:rPr>
        <w:t>została złożona po terminie składania ofert,</w:t>
      </w:r>
    </w:p>
    <w:p w14:paraId="4AF8896D" w14:textId="401B45A3" w:rsidR="004B53E3" w:rsidRPr="001315ED" w:rsidRDefault="004B53E3">
      <w:pPr>
        <w:numPr>
          <w:ilvl w:val="0"/>
          <w:numId w:val="29"/>
        </w:numPr>
        <w:ind w:left="1418" w:hanging="425"/>
        <w:rPr>
          <w:rFonts w:cs="Arial"/>
        </w:rPr>
      </w:pPr>
      <w:r w:rsidRPr="001315ED">
        <w:rPr>
          <w:rFonts w:cs="Arial"/>
        </w:rPr>
        <w:t xml:space="preserve">została złożona przez wykonawcę podlegającego wykluczeniu </w:t>
      </w:r>
      <w:r w:rsidR="00050DEA">
        <w:rPr>
          <w:rFonts w:cs="Arial"/>
        </w:rPr>
        <w:br/>
      </w:r>
      <w:r w:rsidRPr="001315ED">
        <w:rPr>
          <w:rFonts w:cs="Arial"/>
        </w:rPr>
        <w:t xml:space="preserve">z postępowania lub niespełniającego warunków udziału </w:t>
      </w:r>
      <w:r w:rsidR="00050DEA">
        <w:rPr>
          <w:rFonts w:cs="Arial"/>
        </w:rPr>
        <w:br/>
      </w:r>
      <w:r w:rsidRPr="001315ED">
        <w:rPr>
          <w:rFonts w:cs="Arial"/>
        </w:rPr>
        <w:t>w postępowaniu,</w:t>
      </w:r>
    </w:p>
    <w:p w14:paraId="3BBCE7C6" w14:textId="77777777" w:rsidR="004B53E3" w:rsidRPr="001315ED" w:rsidRDefault="004B53E3">
      <w:pPr>
        <w:numPr>
          <w:ilvl w:val="0"/>
          <w:numId w:val="29"/>
        </w:numPr>
        <w:ind w:left="1418" w:hanging="425"/>
        <w:rPr>
          <w:rFonts w:cs="Arial"/>
        </w:rPr>
      </w:pPr>
      <w:r w:rsidRPr="001315ED">
        <w:rPr>
          <w:rFonts w:cs="Arial"/>
        </w:rPr>
        <w:t>jest niezgodna z przepisami Regulaminu,</w:t>
      </w:r>
    </w:p>
    <w:p w14:paraId="59147437" w14:textId="77777777" w:rsidR="004B53E3" w:rsidRPr="001315ED" w:rsidRDefault="004B53E3">
      <w:pPr>
        <w:numPr>
          <w:ilvl w:val="0"/>
          <w:numId w:val="29"/>
        </w:numPr>
        <w:ind w:left="1418" w:hanging="425"/>
        <w:rPr>
          <w:rFonts w:cs="Arial"/>
        </w:rPr>
      </w:pPr>
      <w:r w:rsidRPr="001315ED">
        <w:rPr>
          <w:rFonts w:cs="Arial"/>
        </w:rPr>
        <w:t>jest nieważna na podstawie odrębnych przepisów,</w:t>
      </w:r>
    </w:p>
    <w:p w14:paraId="00BB414B" w14:textId="714B4CBD" w:rsidR="004B53E3" w:rsidRPr="001315ED" w:rsidRDefault="004B53E3">
      <w:pPr>
        <w:numPr>
          <w:ilvl w:val="0"/>
          <w:numId w:val="29"/>
        </w:numPr>
        <w:ind w:left="1418" w:hanging="425"/>
        <w:rPr>
          <w:rFonts w:cs="Arial"/>
        </w:rPr>
      </w:pPr>
      <w:r w:rsidRPr="001315ED">
        <w:rPr>
          <w:rFonts w:cs="Arial"/>
        </w:rPr>
        <w:t xml:space="preserve">jej treść jest niezgodna z warunkami zamówienia określonymi </w:t>
      </w:r>
      <w:r w:rsidR="00050DEA">
        <w:rPr>
          <w:rFonts w:cs="Arial"/>
        </w:rPr>
        <w:br/>
      </w:r>
      <w:r w:rsidRPr="001315ED">
        <w:rPr>
          <w:rFonts w:cs="Arial"/>
        </w:rPr>
        <w:t>w dokumentacji przetargowej,</w:t>
      </w:r>
    </w:p>
    <w:p w14:paraId="2AC48F86" w14:textId="77777777" w:rsidR="004B53E3" w:rsidRPr="001315ED" w:rsidRDefault="004B53E3">
      <w:pPr>
        <w:numPr>
          <w:ilvl w:val="0"/>
          <w:numId w:val="29"/>
        </w:numPr>
        <w:ind w:left="1418" w:hanging="425"/>
        <w:rPr>
          <w:rFonts w:cs="Arial"/>
        </w:rPr>
      </w:pPr>
      <w:r w:rsidRPr="001315ED">
        <w:rPr>
          <w:rFonts w:cs="Arial"/>
        </w:rPr>
        <w:t>zawiera rażąco niską cenę,</w:t>
      </w:r>
    </w:p>
    <w:p w14:paraId="51C2C0C7" w14:textId="77777777" w:rsidR="004B53E3" w:rsidRPr="001315ED" w:rsidRDefault="004B53E3">
      <w:pPr>
        <w:numPr>
          <w:ilvl w:val="0"/>
          <w:numId w:val="29"/>
        </w:numPr>
        <w:ind w:left="1418" w:hanging="425"/>
        <w:rPr>
          <w:rFonts w:cs="Arial"/>
        </w:rPr>
      </w:pPr>
      <w:r w:rsidRPr="001315ED">
        <w:rPr>
          <w:rFonts w:cs="Arial"/>
        </w:rPr>
        <w:t>wykonawca nie zgodził się na przedłużenie terminu związania ofertą,</w:t>
      </w:r>
    </w:p>
    <w:p w14:paraId="376A6102" w14:textId="77777777" w:rsidR="004B53E3" w:rsidRPr="001315ED" w:rsidRDefault="004B53E3">
      <w:pPr>
        <w:numPr>
          <w:ilvl w:val="0"/>
          <w:numId w:val="29"/>
        </w:numPr>
        <w:ind w:left="1418" w:hanging="425"/>
        <w:rPr>
          <w:rFonts w:cs="Arial"/>
        </w:rPr>
      </w:pPr>
      <w:r w:rsidRPr="001315ED">
        <w:rPr>
          <w:rFonts w:cs="Arial"/>
        </w:rPr>
        <w:t>wykonawca w terminie 3 dni od dnia doręczenia zawiadomienia nie zgodził się na poprawienie omyłki,</w:t>
      </w:r>
    </w:p>
    <w:p w14:paraId="745B155D" w14:textId="77777777" w:rsidR="004B53E3" w:rsidRDefault="004B53E3">
      <w:pPr>
        <w:numPr>
          <w:ilvl w:val="0"/>
          <w:numId w:val="29"/>
        </w:numPr>
        <w:ind w:left="1418" w:hanging="425"/>
        <w:rPr>
          <w:rFonts w:cs="Arial"/>
        </w:rPr>
      </w:pPr>
      <w:r w:rsidRPr="001315ED">
        <w:rPr>
          <w:rFonts w:cs="Arial"/>
        </w:rPr>
        <w:lastRenderedPageBreak/>
        <w:t xml:space="preserve">zawiera omyłki rachunkowe lub błędy w obliczeniu ceny i kosztu, których nie można poprawić, </w:t>
      </w:r>
    </w:p>
    <w:p w14:paraId="32F2D9D4" w14:textId="7A43B64A" w:rsidR="001A1122" w:rsidRDefault="004B53E3">
      <w:pPr>
        <w:numPr>
          <w:ilvl w:val="0"/>
          <w:numId w:val="29"/>
        </w:numPr>
        <w:ind w:left="1418" w:hanging="425"/>
        <w:rPr>
          <w:rFonts w:cs="Arial"/>
        </w:rPr>
      </w:pPr>
      <w:r w:rsidRPr="004B53E3">
        <w:rPr>
          <w:rFonts w:cs="Arial"/>
        </w:rPr>
        <w:t>wykonawca nie złożył w przewidzianym terminie wymaganych oświadczeń i dokumentów.</w:t>
      </w:r>
    </w:p>
    <w:p w14:paraId="4D1E5A9A" w14:textId="568D3CF6" w:rsidR="004B53E3" w:rsidRDefault="004B53E3" w:rsidP="004B53E3">
      <w:pPr>
        <w:pStyle w:val="Nagwek1"/>
      </w:pPr>
      <w:r>
        <w:br/>
      </w:r>
      <w:bookmarkStart w:id="20" w:name="_Toc138010759"/>
      <w:r w:rsidRPr="004B53E3">
        <w:rPr>
          <w:sz w:val="36"/>
          <w:szCs w:val="40"/>
        </w:rPr>
        <w:t>Informacje o formalnościach, jakie muszą zostać dopełnione po wyborze oferty w celu zawarcia umowy w sprawie zamówienia publicznego.</w:t>
      </w:r>
      <w:bookmarkEnd w:id="20"/>
    </w:p>
    <w:p w14:paraId="55A9210B" w14:textId="77777777" w:rsidR="00ED16D1" w:rsidRPr="00B019F4" w:rsidRDefault="00ED16D1">
      <w:pPr>
        <w:numPr>
          <w:ilvl w:val="0"/>
          <w:numId w:val="30"/>
        </w:numPr>
        <w:pBdr>
          <w:top w:val="nil"/>
          <w:left w:val="nil"/>
          <w:bottom w:val="nil"/>
          <w:right w:val="nil"/>
          <w:between w:val="nil"/>
        </w:pBdr>
        <w:ind w:left="357" w:hanging="357"/>
        <w:rPr>
          <w:rFonts w:eastAsia="Arial" w:cs="Arial"/>
          <w:color w:val="000000"/>
        </w:rPr>
      </w:pPr>
      <w:r w:rsidRPr="00B019F4">
        <w:rPr>
          <w:rFonts w:eastAsia="Arial" w:cs="Arial"/>
          <w:color w:val="000000"/>
        </w:rPr>
        <w:t xml:space="preserve">W przesłanym zawiadomieniu o wyborze oferty Zamawiający wyznaczy terminy na zawarcie umowy i dopełnienie formalności w celu zawarcia umowy. </w:t>
      </w:r>
    </w:p>
    <w:p w14:paraId="54658992" w14:textId="77777777" w:rsidR="00ED16D1" w:rsidRPr="00B019F4" w:rsidRDefault="00ED16D1">
      <w:pPr>
        <w:numPr>
          <w:ilvl w:val="0"/>
          <w:numId w:val="30"/>
        </w:numPr>
        <w:pBdr>
          <w:top w:val="nil"/>
          <w:left w:val="nil"/>
          <w:bottom w:val="nil"/>
          <w:right w:val="nil"/>
          <w:between w:val="nil"/>
        </w:pBdr>
        <w:contextualSpacing/>
        <w:rPr>
          <w:rFonts w:eastAsia="Arial" w:cs="Arial"/>
          <w:color w:val="000000"/>
        </w:rPr>
      </w:pPr>
      <w:r w:rsidRPr="00B019F4">
        <w:rPr>
          <w:rFonts w:eastAsia="Arial" w:cs="Arial"/>
          <w:color w:val="000000"/>
        </w:rPr>
        <w:t>Przed zawarciem umowy wybrany wykonawca zobowiązany będzie:</w:t>
      </w:r>
    </w:p>
    <w:p w14:paraId="565B996D" w14:textId="1ACDC486" w:rsidR="00ED16D1" w:rsidRPr="00B019F4" w:rsidRDefault="00ED16D1">
      <w:pPr>
        <w:numPr>
          <w:ilvl w:val="1"/>
          <w:numId w:val="30"/>
        </w:numPr>
        <w:pBdr>
          <w:top w:val="nil"/>
          <w:left w:val="nil"/>
          <w:bottom w:val="nil"/>
          <w:right w:val="nil"/>
          <w:between w:val="nil"/>
        </w:pBdr>
        <w:contextualSpacing/>
        <w:rPr>
          <w:rFonts w:eastAsia="Arial" w:cs="Arial"/>
          <w:color w:val="000000"/>
        </w:rPr>
      </w:pPr>
      <w:r w:rsidRPr="00B019F4">
        <w:rPr>
          <w:rFonts w:eastAsia="Arial" w:cs="Arial"/>
          <w:color w:val="000000"/>
        </w:rPr>
        <w:t xml:space="preserve">złożyć oświadczenie o numerze rachunku bankowego na potrzeby rozliczeń </w:t>
      </w:r>
      <w:r w:rsidRPr="00B019F4">
        <w:rPr>
          <w:rFonts w:eastAsia="Arial" w:cs="Arial"/>
          <w:color w:val="000000"/>
        </w:rPr>
        <w:br/>
        <w:t>w związku z realizacją zamówienia wraz z oświadczeniem czy wskazany rachunek podany jest w wykazie podatników VAT prowadzonym w postaci elektronicznej przez Szefa Krajowej Administracji Skarbowej. Wykaz dostępny pod adresem</w:t>
      </w:r>
      <w:r w:rsidR="002651FF">
        <w:rPr>
          <w:rFonts w:eastAsia="Arial" w:cs="Arial"/>
          <w:color w:val="000000"/>
        </w:rPr>
        <w:t>.</w:t>
      </w:r>
    </w:p>
    <w:p w14:paraId="1319E050" w14:textId="77777777" w:rsidR="00ED16D1" w:rsidRPr="00B019F4" w:rsidRDefault="00ED16D1">
      <w:pPr>
        <w:numPr>
          <w:ilvl w:val="1"/>
          <w:numId w:val="30"/>
        </w:numPr>
        <w:pBdr>
          <w:top w:val="nil"/>
          <w:left w:val="nil"/>
          <w:bottom w:val="nil"/>
          <w:right w:val="nil"/>
          <w:between w:val="nil"/>
        </w:pBdr>
        <w:contextualSpacing/>
        <w:rPr>
          <w:rFonts w:eastAsia="Arial" w:cs="Arial"/>
          <w:color w:val="000000"/>
        </w:rPr>
      </w:pPr>
      <w:r w:rsidRPr="00B019F4">
        <w:rPr>
          <w:rFonts w:eastAsia="Arial" w:cs="Arial"/>
          <w:color w:val="000000"/>
        </w:rPr>
        <w:t>(dotyczy wykonawcy będącego osobą fizyczną) złożyć oświadczenie o nr PESEL, miejscu i adresie zamieszkania;</w:t>
      </w:r>
    </w:p>
    <w:p w14:paraId="62BF1E40" w14:textId="77777777" w:rsidR="00ED16D1" w:rsidRPr="00B019F4" w:rsidRDefault="00ED16D1">
      <w:pPr>
        <w:numPr>
          <w:ilvl w:val="1"/>
          <w:numId w:val="30"/>
        </w:numPr>
        <w:pBdr>
          <w:top w:val="nil"/>
          <w:left w:val="nil"/>
          <w:bottom w:val="nil"/>
          <w:right w:val="nil"/>
          <w:between w:val="nil"/>
        </w:pBdr>
        <w:contextualSpacing/>
        <w:rPr>
          <w:rFonts w:eastAsia="Arial" w:cs="Arial"/>
          <w:color w:val="000000"/>
        </w:rPr>
      </w:pPr>
      <w:r w:rsidRPr="00B019F4">
        <w:rPr>
          <w:rFonts w:eastAsia="Arial" w:cs="Arial"/>
          <w:color w:val="000000"/>
        </w:rPr>
        <w:t xml:space="preserve">jeżeli umowa realizowana będzie z udziałem podwykonawców) podać informację o nazwach, danych kontaktowych oraz przedstawicielach podwykonawców zaangażowanych w usługi, jeżeli są już znani. Wykonawca zobowiązany jest zawiadamiać Zamawiającego o wszelkich zmianach </w:t>
      </w:r>
      <w:r>
        <w:rPr>
          <w:rFonts w:eastAsia="Arial" w:cs="Arial"/>
          <w:color w:val="000000"/>
        </w:rPr>
        <w:br/>
      </w:r>
      <w:r w:rsidRPr="00B019F4">
        <w:rPr>
          <w:rFonts w:eastAsia="Arial" w:cs="Arial"/>
          <w:color w:val="000000"/>
        </w:rPr>
        <w:t>w odniesieniu do informacji, o których mowa w zdaniu pierwszym, w trakcie realizacji zamówienia, a także zobowiązany jest przekazywać wymagane informacje na temat nowych podwykonawców, którym w późniejszym okresie zamierza powierzyć realizację usług.</w:t>
      </w:r>
    </w:p>
    <w:p w14:paraId="58F85823" w14:textId="77777777" w:rsidR="00ED16D1" w:rsidRPr="00B019F4" w:rsidRDefault="00ED16D1">
      <w:pPr>
        <w:numPr>
          <w:ilvl w:val="0"/>
          <w:numId w:val="30"/>
        </w:numPr>
        <w:pBdr>
          <w:top w:val="nil"/>
          <w:left w:val="nil"/>
          <w:bottom w:val="nil"/>
          <w:right w:val="nil"/>
          <w:between w:val="nil"/>
        </w:pBdr>
        <w:contextualSpacing/>
        <w:rPr>
          <w:rFonts w:eastAsia="Arial" w:cs="Arial"/>
          <w:color w:val="000000"/>
        </w:rPr>
      </w:pPr>
      <w:r w:rsidRPr="00B019F4">
        <w:rPr>
          <w:rFonts w:eastAsia="Arial" w:cs="Arial"/>
          <w:color w:val="000000"/>
        </w:rPr>
        <w:t xml:space="preserve">Jeżeli została wybrana oferta wykonawców wspólnie ubiegających się </w:t>
      </w:r>
      <w:r>
        <w:rPr>
          <w:rFonts w:eastAsia="Arial" w:cs="Arial"/>
          <w:color w:val="000000"/>
        </w:rPr>
        <w:br/>
      </w:r>
      <w:r w:rsidRPr="00B019F4">
        <w:rPr>
          <w:rFonts w:eastAsia="Arial" w:cs="Arial"/>
          <w:color w:val="000000"/>
        </w:rPr>
        <w:t xml:space="preserve">o udzielenie zamówienia, Zamawiający może żądać przed zawarciem umowy </w:t>
      </w:r>
      <w:r>
        <w:rPr>
          <w:rFonts w:eastAsia="Arial" w:cs="Arial"/>
          <w:color w:val="000000"/>
        </w:rPr>
        <w:br/>
      </w:r>
      <w:r w:rsidRPr="00B019F4">
        <w:rPr>
          <w:rFonts w:eastAsia="Arial" w:cs="Arial"/>
          <w:color w:val="000000"/>
        </w:rPr>
        <w:t xml:space="preserve">w sprawie zamówienia publicznego kopii umowy regulującej współpracę tych wykonawców, która zawierać powinna co najmniej sposób reprezentacji wykonawców wobec Zamawiającego w związku z wykonywaniem umowy </w:t>
      </w:r>
      <w:r>
        <w:rPr>
          <w:rFonts w:eastAsia="Arial" w:cs="Arial"/>
          <w:color w:val="000000"/>
        </w:rPr>
        <w:br/>
      </w:r>
      <w:r w:rsidRPr="00B019F4">
        <w:rPr>
          <w:rFonts w:eastAsia="Arial" w:cs="Arial"/>
          <w:color w:val="000000"/>
        </w:rPr>
        <w:lastRenderedPageBreak/>
        <w:t>w sprawie zamówienia publicznego oraz jej zawarciem, podejmowaniem zobowiązań, otrzymywaniem poleceń od Zamawiającego, wyznaczaniem osób do kontaktów z Zamawiającym, realizowaniem obowiązków z tytułu udzielonej gwarancji jakości lub rękojmi za wady. Umowa powinna również zawierać wskazanie wykonawcy upoważnionego do wystawiania dokumentów związanych z płatnościami.</w:t>
      </w:r>
    </w:p>
    <w:p w14:paraId="4A5A1D37" w14:textId="5FC33092" w:rsidR="00ED16D1" w:rsidRPr="00B019F4" w:rsidRDefault="00ED16D1">
      <w:pPr>
        <w:numPr>
          <w:ilvl w:val="0"/>
          <w:numId w:val="30"/>
        </w:numPr>
        <w:pBdr>
          <w:top w:val="nil"/>
          <w:left w:val="nil"/>
          <w:bottom w:val="nil"/>
          <w:right w:val="nil"/>
          <w:between w:val="nil"/>
        </w:pBdr>
        <w:contextualSpacing/>
        <w:rPr>
          <w:rFonts w:eastAsia="Arial" w:cs="Arial"/>
          <w:color w:val="000000"/>
        </w:rPr>
      </w:pPr>
      <w:r w:rsidRPr="00B019F4">
        <w:rPr>
          <w:rFonts w:eastAsia="Arial" w:cs="Arial"/>
          <w:color w:val="000000"/>
        </w:rPr>
        <w:t>Wykonawca składając ofertę zobowiązuje się do udzielenia Zamawiającemu gwarancji</w:t>
      </w:r>
      <w:r>
        <w:rPr>
          <w:rFonts w:eastAsia="Arial" w:cs="Arial"/>
          <w:color w:val="000000"/>
        </w:rPr>
        <w:t>.</w:t>
      </w:r>
    </w:p>
    <w:p w14:paraId="2B5D71B3" w14:textId="209510EE" w:rsidR="00ED16D1" w:rsidRPr="00050DEA" w:rsidRDefault="00ED16D1" w:rsidP="00050DEA">
      <w:pPr>
        <w:numPr>
          <w:ilvl w:val="0"/>
          <w:numId w:val="30"/>
        </w:numPr>
        <w:pBdr>
          <w:top w:val="nil"/>
          <w:left w:val="nil"/>
          <w:bottom w:val="nil"/>
          <w:right w:val="nil"/>
          <w:between w:val="nil"/>
        </w:pBdr>
        <w:contextualSpacing/>
        <w:rPr>
          <w:rFonts w:eastAsia="Arial" w:cs="Arial"/>
          <w:color w:val="000000"/>
        </w:rPr>
      </w:pPr>
      <w:r w:rsidRPr="00B019F4">
        <w:rPr>
          <w:rFonts w:eastAsia="Arial" w:cs="Arial"/>
          <w:color w:val="000000"/>
        </w:rPr>
        <w:t>W przypadku niewywiązania się przez wykonawcę, z nałożonych przez Zamawiającego obowiązków, o których mowa w niniejszym rozdziale w pkt 2-4, Zamawiający uzna, że wykonawca uchyla się od zawarcia umowy i zawarcie umowy staje się niemożliwe z przyczyn leżących po stronie wykonawcy.</w:t>
      </w:r>
    </w:p>
    <w:p w14:paraId="2883961E" w14:textId="657BA88D" w:rsidR="00ED16D1" w:rsidRDefault="00ED16D1" w:rsidP="00ED16D1">
      <w:pPr>
        <w:pStyle w:val="Nagwek1"/>
      </w:pPr>
      <w:r>
        <w:br/>
      </w:r>
      <w:bookmarkStart w:id="21" w:name="_Toc138010760"/>
      <w:r w:rsidRPr="00ED16D1">
        <w:rPr>
          <w:sz w:val="36"/>
          <w:szCs w:val="40"/>
        </w:rPr>
        <w:t>Pouczenie o środkach ochrony prawnej przysługujących Wykonawcy</w:t>
      </w:r>
      <w:r>
        <w:rPr>
          <w:sz w:val="36"/>
          <w:szCs w:val="40"/>
        </w:rPr>
        <w:t>.</w:t>
      </w:r>
      <w:bookmarkEnd w:id="21"/>
    </w:p>
    <w:p w14:paraId="1566AA9E" w14:textId="77777777" w:rsidR="00ED16D1" w:rsidRPr="006B40AA" w:rsidRDefault="00ED16D1" w:rsidP="00973EEC">
      <w:pPr>
        <w:numPr>
          <w:ilvl w:val="0"/>
          <w:numId w:val="31"/>
        </w:numPr>
        <w:suppressAutoHyphens/>
        <w:rPr>
          <w:rFonts w:cs="Arial"/>
        </w:rPr>
      </w:pPr>
      <w:r w:rsidRPr="006B40AA">
        <w:rPr>
          <w:rFonts w:cs="Arial"/>
        </w:rPr>
        <w:t>W postępowani</w:t>
      </w:r>
      <w:r>
        <w:rPr>
          <w:rFonts w:cs="Arial"/>
        </w:rPr>
        <w:t>u</w:t>
      </w:r>
      <w:r w:rsidRPr="006B40AA">
        <w:rPr>
          <w:rFonts w:cs="Arial"/>
        </w:rPr>
        <w:t xml:space="preserve"> wykonawcom nie przysługują środki ochrony prawnej przewidziane w ustawie Prawo zamówień publicznych (odwołanie, skarga).</w:t>
      </w:r>
    </w:p>
    <w:p w14:paraId="1EAC20B4" w14:textId="77777777" w:rsidR="00ED16D1" w:rsidRPr="006B40AA" w:rsidRDefault="00ED16D1" w:rsidP="00973EEC">
      <w:pPr>
        <w:numPr>
          <w:ilvl w:val="0"/>
          <w:numId w:val="31"/>
        </w:numPr>
        <w:suppressAutoHyphens/>
        <w:rPr>
          <w:rFonts w:cs="Arial"/>
        </w:rPr>
      </w:pPr>
      <w:r w:rsidRPr="006B40AA">
        <w:rPr>
          <w:rFonts w:cs="Arial"/>
        </w:rPr>
        <w:t xml:space="preserve">Wykonawca, którego interes prawny doznał uszczerbku na skutek naruszenia postanowień Regulaminu może złożyć skargę do kierownika jednostki </w:t>
      </w:r>
      <w:r>
        <w:rPr>
          <w:rFonts w:cs="Arial"/>
        </w:rPr>
        <w:br/>
      </w:r>
      <w:r w:rsidRPr="006B40AA">
        <w:rPr>
          <w:rFonts w:cs="Arial"/>
        </w:rPr>
        <w:t>w terminie 5 dni od dnia powzięcia wiadomości o tym naruszeniu.</w:t>
      </w:r>
    </w:p>
    <w:p w14:paraId="5DBF3C0B" w14:textId="77777777" w:rsidR="00ED16D1" w:rsidRDefault="00ED16D1" w:rsidP="00973EEC">
      <w:pPr>
        <w:numPr>
          <w:ilvl w:val="0"/>
          <w:numId w:val="31"/>
        </w:numPr>
        <w:suppressAutoHyphens/>
        <w:rPr>
          <w:rFonts w:cs="Arial"/>
        </w:rPr>
      </w:pPr>
      <w:r w:rsidRPr="006B40AA">
        <w:rPr>
          <w:rFonts w:cs="Arial"/>
        </w:rPr>
        <w:t>Zamawiający rozpoznaje skargę w terminie 5 dni od jej otrzymania, udzielając wykonawcy pisemnej odpowiedzi. Brak udzielenia odpowiedzi w terminie oznacza oddalenie zarzutów podniesionych w skardze.</w:t>
      </w:r>
    </w:p>
    <w:p w14:paraId="26B70BA8" w14:textId="454BFFD8" w:rsidR="00ED16D1" w:rsidRPr="00ED16D1" w:rsidRDefault="00ED16D1" w:rsidP="00973EEC">
      <w:pPr>
        <w:numPr>
          <w:ilvl w:val="0"/>
          <w:numId w:val="31"/>
        </w:numPr>
        <w:suppressAutoHyphens/>
        <w:rPr>
          <w:rFonts w:cs="Arial"/>
        </w:rPr>
      </w:pPr>
      <w:r w:rsidRPr="00ED16D1">
        <w:rPr>
          <w:rFonts w:cs="Arial"/>
        </w:rPr>
        <w:t>Rozstrzygnięcia kierownika zamawiającego w postępowaniu o udzielenie zamówienia są ostateczne.</w:t>
      </w:r>
    </w:p>
    <w:p w14:paraId="3EEAF3D9" w14:textId="73DE9E8E" w:rsidR="00ED16D1" w:rsidRDefault="00ED16D1" w:rsidP="00ED16D1">
      <w:pPr>
        <w:pStyle w:val="Nagwek1"/>
      </w:pPr>
      <w:r>
        <w:br/>
      </w:r>
      <w:bookmarkStart w:id="22" w:name="_Toc138010761"/>
      <w:r w:rsidRPr="00ED16D1">
        <w:rPr>
          <w:sz w:val="36"/>
          <w:szCs w:val="40"/>
        </w:rPr>
        <w:t>Zabezpieczenia należytego wykonania umowy</w:t>
      </w:r>
      <w:r>
        <w:rPr>
          <w:sz w:val="36"/>
          <w:szCs w:val="40"/>
        </w:rPr>
        <w:t>.</w:t>
      </w:r>
      <w:bookmarkEnd w:id="22"/>
    </w:p>
    <w:p w14:paraId="38472941" w14:textId="750A41F9" w:rsidR="00ED16D1" w:rsidRDefault="00ED16D1" w:rsidP="00ED16D1">
      <w:pPr>
        <w:pBdr>
          <w:top w:val="nil"/>
          <w:left w:val="nil"/>
          <w:bottom w:val="nil"/>
          <w:right w:val="nil"/>
          <w:between w:val="nil"/>
        </w:pBdr>
        <w:contextualSpacing/>
        <w:rPr>
          <w:rFonts w:eastAsia="Arial" w:cs="Arial"/>
          <w:color w:val="000000"/>
        </w:rPr>
      </w:pPr>
      <w:r w:rsidRPr="0048623F">
        <w:rPr>
          <w:rFonts w:eastAsia="Arial" w:cs="Arial"/>
          <w:color w:val="000000"/>
        </w:rPr>
        <w:t>Zamawiający nie wymaga wniesienia</w:t>
      </w:r>
      <w:r>
        <w:rPr>
          <w:rFonts w:eastAsia="Arial" w:cs="Arial"/>
          <w:color w:val="000000"/>
        </w:rPr>
        <w:t xml:space="preserve"> zabezpieczenia</w:t>
      </w:r>
      <w:r w:rsidRPr="0048623F">
        <w:rPr>
          <w:rFonts w:eastAsia="Arial" w:cs="Arial"/>
          <w:color w:val="000000"/>
        </w:rPr>
        <w:t xml:space="preserve"> należytego wykonania umowy</w:t>
      </w:r>
      <w:r w:rsidR="002651FF">
        <w:rPr>
          <w:rFonts w:eastAsia="Arial" w:cs="Arial"/>
          <w:color w:val="000000"/>
        </w:rPr>
        <w:t>.</w:t>
      </w:r>
    </w:p>
    <w:p w14:paraId="55720A77" w14:textId="77777777" w:rsidR="00ED16D1" w:rsidRPr="00ED16D1" w:rsidRDefault="00ED16D1" w:rsidP="00ED16D1">
      <w:pPr>
        <w:suppressAutoHyphens/>
        <w:jc w:val="both"/>
        <w:rPr>
          <w:rFonts w:cs="Arial"/>
        </w:rPr>
      </w:pPr>
    </w:p>
    <w:p w14:paraId="475FFC48" w14:textId="2005D901" w:rsidR="001A1122" w:rsidRDefault="0018382C" w:rsidP="0018382C">
      <w:pPr>
        <w:pStyle w:val="Nagwek1"/>
      </w:pPr>
      <w:r>
        <w:lastRenderedPageBreak/>
        <w:br/>
      </w:r>
      <w:bookmarkStart w:id="23" w:name="_Toc138010762"/>
      <w:r w:rsidR="001A1122" w:rsidRPr="0018382C">
        <w:rPr>
          <w:sz w:val="36"/>
          <w:szCs w:val="40"/>
        </w:rPr>
        <w:t>Wykaz załączników do SWZ</w:t>
      </w:r>
      <w:bookmarkEnd w:id="23"/>
    </w:p>
    <w:p w14:paraId="09BFC6D9" w14:textId="5DA0B2FB" w:rsidR="00ED16D1" w:rsidRPr="006A570E" w:rsidRDefault="00ED16D1">
      <w:pPr>
        <w:pStyle w:val="Akapitzlist"/>
        <w:numPr>
          <w:ilvl w:val="0"/>
          <w:numId w:val="12"/>
        </w:numPr>
        <w:pBdr>
          <w:top w:val="nil"/>
          <w:left w:val="nil"/>
          <w:bottom w:val="nil"/>
          <w:right w:val="nil"/>
          <w:between w:val="nil"/>
        </w:pBdr>
        <w:tabs>
          <w:tab w:val="left" w:pos="6915"/>
        </w:tabs>
        <w:rPr>
          <w:rFonts w:eastAsia="Arial" w:cs="Arial"/>
          <w:color w:val="000000"/>
        </w:rPr>
      </w:pPr>
      <w:r w:rsidRPr="00ED16D1">
        <w:rPr>
          <w:rFonts w:eastAsia="Arial" w:cs="Arial"/>
          <w:color w:val="000000"/>
        </w:rPr>
        <w:t xml:space="preserve">Załącznik nr 1 - </w:t>
      </w:r>
      <w:r w:rsidRPr="00ED16D1">
        <w:rPr>
          <w:rFonts w:eastAsia="Arial" w:cs="Arial"/>
        </w:rPr>
        <w:t>wzór formularza,</w:t>
      </w:r>
    </w:p>
    <w:p w14:paraId="69DD312F" w14:textId="42E76F7F" w:rsidR="00F436E1" w:rsidRPr="006A570E" w:rsidRDefault="00F436E1">
      <w:pPr>
        <w:pStyle w:val="Akapitzlist"/>
        <w:numPr>
          <w:ilvl w:val="0"/>
          <w:numId w:val="12"/>
        </w:numPr>
        <w:pBdr>
          <w:top w:val="nil"/>
          <w:left w:val="nil"/>
          <w:bottom w:val="nil"/>
          <w:right w:val="nil"/>
          <w:between w:val="nil"/>
        </w:pBdr>
        <w:tabs>
          <w:tab w:val="left" w:pos="6915"/>
        </w:tabs>
        <w:rPr>
          <w:rStyle w:val="Teksttreci2"/>
          <w:rFonts w:ascii="Arial" w:eastAsia="Arial" w:hAnsi="Arial" w:cs="Arial"/>
          <w:sz w:val="24"/>
          <w:szCs w:val="24"/>
          <w:lang w:eastAsia="en-US" w:bidi="ar-SA"/>
        </w:rPr>
      </w:pPr>
      <w:r w:rsidRPr="00ED16D1">
        <w:rPr>
          <w:rStyle w:val="Teksttreci2"/>
          <w:rFonts w:ascii="Arial" w:hAnsi="Arial" w:cs="Arial"/>
          <w:sz w:val="24"/>
          <w:szCs w:val="24"/>
        </w:rPr>
        <w:t xml:space="preserve">Załącznik nr </w:t>
      </w:r>
      <w:r w:rsidR="00046507">
        <w:rPr>
          <w:rStyle w:val="Teksttreci2"/>
          <w:rFonts w:ascii="Arial" w:hAnsi="Arial" w:cs="Arial"/>
          <w:sz w:val="24"/>
          <w:szCs w:val="24"/>
        </w:rPr>
        <w:t>2</w:t>
      </w:r>
      <w:r w:rsidRPr="00ED16D1">
        <w:rPr>
          <w:rStyle w:val="Teksttreci2"/>
          <w:rFonts w:ascii="Arial" w:hAnsi="Arial" w:cs="Arial"/>
          <w:sz w:val="24"/>
          <w:szCs w:val="24"/>
        </w:rPr>
        <w:t xml:space="preserve"> </w:t>
      </w:r>
      <w:r>
        <w:rPr>
          <w:rStyle w:val="Teksttreci2"/>
          <w:rFonts w:ascii="Arial" w:hAnsi="Arial" w:cs="Arial"/>
          <w:sz w:val="24"/>
          <w:szCs w:val="24"/>
        </w:rPr>
        <w:t>-</w:t>
      </w:r>
      <w:r w:rsidRPr="00ED16D1">
        <w:rPr>
          <w:rStyle w:val="Teksttreci2"/>
          <w:rFonts w:ascii="Arial" w:hAnsi="Arial" w:cs="Arial"/>
          <w:sz w:val="24"/>
          <w:szCs w:val="24"/>
        </w:rPr>
        <w:t xml:space="preserve"> </w:t>
      </w:r>
      <w:r>
        <w:rPr>
          <w:rStyle w:val="Teksttreci2"/>
          <w:rFonts w:ascii="Arial" w:hAnsi="Arial" w:cs="Arial"/>
          <w:sz w:val="24"/>
          <w:szCs w:val="24"/>
        </w:rPr>
        <w:t>wzór umow</w:t>
      </w:r>
      <w:r w:rsidR="00046507">
        <w:rPr>
          <w:rStyle w:val="Teksttreci2"/>
          <w:rFonts w:ascii="Arial" w:hAnsi="Arial" w:cs="Arial"/>
          <w:sz w:val="24"/>
          <w:szCs w:val="24"/>
        </w:rPr>
        <w:t>y</w:t>
      </w:r>
      <w:r w:rsidRPr="00ED16D1">
        <w:rPr>
          <w:rStyle w:val="Teksttreci2"/>
          <w:rFonts w:ascii="Arial" w:hAnsi="Arial" w:cs="Arial"/>
          <w:sz w:val="24"/>
          <w:szCs w:val="24"/>
        </w:rPr>
        <w:t>,</w:t>
      </w:r>
    </w:p>
    <w:p w14:paraId="1D3C18D3" w14:textId="6571BC87" w:rsidR="00ED16D1" w:rsidRPr="00ED16D1" w:rsidRDefault="00ED16D1">
      <w:pPr>
        <w:pStyle w:val="Akapitzlist"/>
        <w:numPr>
          <w:ilvl w:val="0"/>
          <w:numId w:val="12"/>
        </w:numPr>
        <w:pBdr>
          <w:top w:val="nil"/>
          <w:left w:val="nil"/>
          <w:bottom w:val="nil"/>
          <w:right w:val="nil"/>
          <w:between w:val="nil"/>
        </w:pBdr>
        <w:tabs>
          <w:tab w:val="left" w:pos="6915"/>
        </w:tabs>
        <w:rPr>
          <w:rFonts w:eastAsia="Arial" w:cs="Arial"/>
          <w:color w:val="000000"/>
        </w:rPr>
      </w:pPr>
      <w:r w:rsidRPr="00ED16D1">
        <w:rPr>
          <w:rStyle w:val="Teksttreci2"/>
          <w:rFonts w:ascii="Arial" w:hAnsi="Arial" w:cs="Arial"/>
          <w:sz w:val="24"/>
          <w:szCs w:val="24"/>
        </w:rPr>
        <w:t xml:space="preserve">Załącznik nr </w:t>
      </w:r>
      <w:r w:rsidR="00046507">
        <w:rPr>
          <w:rStyle w:val="Teksttreci2"/>
          <w:rFonts w:ascii="Arial" w:hAnsi="Arial" w:cs="Arial"/>
          <w:sz w:val="24"/>
          <w:szCs w:val="24"/>
        </w:rPr>
        <w:t>3</w:t>
      </w:r>
      <w:r w:rsidRPr="00ED16D1">
        <w:rPr>
          <w:rStyle w:val="Teksttreci2"/>
          <w:rFonts w:ascii="Arial" w:hAnsi="Arial" w:cs="Arial"/>
          <w:sz w:val="24"/>
          <w:szCs w:val="24"/>
        </w:rPr>
        <w:t xml:space="preserve"> </w:t>
      </w:r>
      <w:r w:rsidR="00F436E1">
        <w:rPr>
          <w:rStyle w:val="Teksttreci2"/>
          <w:rFonts w:ascii="Arial" w:hAnsi="Arial" w:cs="Arial"/>
          <w:sz w:val="24"/>
          <w:szCs w:val="24"/>
        </w:rPr>
        <w:t>-</w:t>
      </w:r>
      <w:r w:rsidRPr="00ED16D1">
        <w:rPr>
          <w:rStyle w:val="Teksttreci2"/>
          <w:rFonts w:ascii="Arial" w:hAnsi="Arial" w:cs="Arial"/>
          <w:sz w:val="24"/>
          <w:szCs w:val="24"/>
        </w:rPr>
        <w:t xml:space="preserve"> </w:t>
      </w:r>
      <w:r w:rsidR="00F436E1">
        <w:rPr>
          <w:rStyle w:val="Teksttreci2"/>
          <w:rFonts w:ascii="Arial" w:hAnsi="Arial" w:cs="Arial"/>
          <w:sz w:val="24"/>
          <w:szCs w:val="24"/>
        </w:rPr>
        <w:t xml:space="preserve">wzór </w:t>
      </w:r>
      <w:r w:rsidRPr="00ED16D1">
        <w:rPr>
          <w:rStyle w:val="Teksttreci2"/>
          <w:rFonts w:ascii="Arial" w:hAnsi="Arial" w:cs="Arial"/>
          <w:sz w:val="24"/>
          <w:szCs w:val="24"/>
        </w:rPr>
        <w:t>oświadczeni</w:t>
      </w:r>
      <w:r w:rsidR="00F436E1">
        <w:rPr>
          <w:rStyle w:val="Teksttreci2"/>
          <w:rFonts w:ascii="Arial" w:hAnsi="Arial" w:cs="Arial"/>
          <w:sz w:val="24"/>
          <w:szCs w:val="24"/>
        </w:rPr>
        <w:t>a</w:t>
      </w:r>
      <w:r w:rsidRPr="00ED16D1">
        <w:rPr>
          <w:rStyle w:val="Teksttreci2"/>
          <w:rFonts w:ascii="Arial" w:hAnsi="Arial" w:cs="Arial"/>
          <w:sz w:val="24"/>
          <w:szCs w:val="24"/>
        </w:rPr>
        <w:t xml:space="preserve"> o niepodleganiu wykluczeniu, </w:t>
      </w:r>
    </w:p>
    <w:p w14:paraId="565DD509" w14:textId="77777777" w:rsidR="00C209E0" w:rsidRPr="00C209E0" w:rsidRDefault="00C209E0" w:rsidP="00420D4B">
      <w:pPr>
        <w:spacing w:before="480"/>
        <w:rPr>
          <w:rFonts w:cs="Arial"/>
        </w:rPr>
      </w:pPr>
      <w:r w:rsidRPr="00C209E0">
        <w:rPr>
          <w:rFonts w:cs="Arial"/>
        </w:rPr>
        <w:t xml:space="preserve">Zatwierdzam: </w:t>
      </w:r>
    </w:p>
    <w:p w14:paraId="68C2A231" w14:textId="77777777" w:rsidR="00C209E0" w:rsidRPr="00C209E0" w:rsidRDefault="00C209E0" w:rsidP="00C209E0">
      <w:pPr>
        <w:rPr>
          <w:rFonts w:cs="Arial"/>
        </w:rPr>
      </w:pPr>
      <w:r w:rsidRPr="00C209E0">
        <w:rPr>
          <w:rFonts w:cs="Arial"/>
        </w:rPr>
        <w:t>Łukasz Kosobucki</w:t>
      </w:r>
    </w:p>
    <w:p w14:paraId="0DD52F89" w14:textId="77777777" w:rsidR="00C209E0" w:rsidRPr="00C209E0" w:rsidRDefault="00C209E0" w:rsidP="00C209E0">
      <w:pPr>
        <w:rPr>
          <w:rFonts w:cs="Arial"/>
        </w:rPr>
      </w:pPr>
      <w:r w:rsidRPr="00C209E0">
        <w:rPr>
          <w:rFonts w:cs="Arial"/>
        </w:rPr>
        <w:t>Prezes Zarządu</w:t>
      </w:r>
    </w:p>
    <w:p w14:paraId="36807E66" w14:textId="468D464E" w:rsidR="00C209E0" w:rsidRPr="00AA5FE6" w:rsidRDefault="00C209E0" w:rsidP="00C209E0">
      <w:pPr>
        <w:rPr>
          <w:rFonts w:cs="Arial"/>
        </w:rPr>
      </w:pPr>
      <w:r w:rsidRPr="00C209E0">
        <w:rPr>
          <w:rFonts w:cs="Arial"/>
        </w:rPr>
        <w:t>Komunikacja Miejska Rybnik Sp. z o.o.</w:t>
      </w:r>
    </w:p>
    <w:sectPr w:rsidR="00C209E0" w:rsidRPr="00AA5FE6" w:rsidSect="00A05B46">
      <w:headerReference w:type="even" r:id="rId14"/>
      <w:headerReference w:type="default" r:id="rId15"/>
      <w:footerReference w:type="default" r:id="rId16"/>
      <w:footerReference w:type="first" r:id="rId17"/>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4B02DF" w14:textId="77777777" w:rsidR="00364730" w:rsidRDefault="00364730" w:rsidP="00B333D3">
      <w:r>
        <w:separator/>
      </w:r>
    </w:p>
  </w:endnote>
  <w:endnote w:type="continuationSeparator" w:id="0">
    <w:p w14:paraId="7BCE3C32" w14:textId="77777777" w:rsidR="00364730" w:rsidRDefault="00364730" w:rsidP="00B333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63E086" w14:textId="7ECBD556" w:rsidR="00CA3C95" w:rsidRDefault="00CA3C95" w:rsidP="00CA3C95">
    <w:pPr>
      <w:pStyle w:val="Stopka"/>
    </w:pPr>
  </w:p>
  <w:p w14:paraId="1CAE0833" w14:textId="77777777" w:rsidR="002A7B41" w:rsidRDefault="002A7B41">
    <w:pPr>
      <w:pStyle w:val="Stopk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4791B5" w14:textId="52C1F16A" w:rsidR="002A7B41" w:rsidRPr="008322CC" w:rsidRDefault="004C6ADE" w:rsidP="004F0945">
    <w:pPr>
      <w:pStyle w:val="Stopka"/>
      <w:tabs>
        <w:tab w:val="left" w:pos="6158"/>
      </w:tabs>
      <w:jc w:val="center"/>
      <w:rPr>
        <w:rFonts w:cs="Arial"/>
        <w:b/>
        <w:bCs/>
      </w:rPr>
    </w:pPr>
    <w:r>
      <w:rPr>
        <w:rFonts w:cs="Arial"/>
        <w:b/>
        <w:bCs/>
      </w:rPr>
      <w:t>Czerwiec</w:t>
    </w:r>
    <w:r w:rsidR="004F0945" w:rsidRPr="008322CC">
      <w:rPr>
        <w:rFonts w:cs="Arial"/>
        <w:b/>
        <w:bCs/>
      </w:rPr>
      <w:t xml:space="preserve"> 202</w:t>
    </w:r>
    <w:r w:rsidR="00420D4B">
      <w:rPr>
        <w:rFonts w:cs="Arial"/>
        <w:b/>
        <w:bCs/>
      </w:rPr>
      <w:t>3</w:t>
    </w:r>
  </w:p>
  <w:p w14:paraId="4BF5801B" w14:textId="77777777" w:rsidR="002A7B41" w:rsidRDefault="002A7B41">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B38B2C" w14:textId="77777777" w:rsidR="00364730" w:rsidRDefault="00364730" w:rsidP="00B333D3">
      <w:r>
        <w:separator/>
      </w:r>
    </w:p>
  </w:footnote>
  <w:footnote w:type="continuationSeparator" w:id="0">
    <w:p w14:paraId="6237B936" w14:textId="77777777" w:rsidR="00364730" w:rsidRDefault="00364730" w:rsidP="00B333D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erstrony"/>
      </w:rPr>
      <w:id w:val="2064594777"/>
      <w:docPartObj>
        <w:docPartGallery w:val="Page Numbers (Top of Page)"/>
        <w:docPartUnique/>
      </w:docPartObj>
    </w:sdtPr>
    <w:sdtEndPr>
      <w:rPr>
        <w:rStyle w:val="Numerstrony"/>
        <w:rFonts w:cs="Arial"/>
      </w:rPr>
    </w:sdtEndPr>
    <w:sdtContent>
      <w:p w14:paraId="25F09210" w14:textId="6F9A9356" w:rsidR="00A05B46" w:rsidRPr="00A05B46" w:rsidRDefault="00A05B46" w:rsidP="005B072C">
        <w:pPr>
          <w:pStyle w:val="Nagwek"/>
          <w:framePr w:wrap="none" w:vAnchor="text" w:hAnchor="margin" w:xAlign="outside" w:y="1"/>
          <w:pBdr>
            <w:right w:val="single" w:sz="4" w:space="4" w:color="auto"/>
          </w:pBdr>
          <w:spacing w:line="240" w:lineRule="auto"/>
          <w:rPr>
            <w:rStyle w:val="Numerstrony"/>
            <w:rFonts w:cs="Arial"/>
          </w:rPr>
        </w:pPr>
        <w:r w:rsidRPr="00A05B46">
          <w:rPr>
            <w:rStyle w:val="Numerstrony"/>
            <w:rFonts w:cs="Arial"/>
          </w:rPr>
          <w:fldChar w:fldCharType="begin"/>
        </w:r>
        <w:r w:rsidRPr="00A05B46">
          <w:rPr>
            <w:rStyle w:val="Numerstrony"/>
            <w:rFonts w:cs="Arial"/>
          </w:rPr>
          <w:instrText xml:space="preserve"> PAGE </w:instrText>
        </w:r>
        <w:r w:rsidRPr="00A05B46">
          <w:rPr>
            <w:rStyle w:val="Numerstrony"/>
            <w:rFonts w:cs="Arial"/>
          </w:rPr>
          <w:fldChar w:fldCharType="separate"/>
        </w:r>
        <w:r w:rsidRPr="00A05B46">
          <w:rPr>
            <w:rStyle w:val="Numerstrony"/>
            <w:rFonts w:cs="Arial"/>
            <w:noProof/>
          </w:rPr>
          <w:t>2</w:t>
        </w:r>
        <w:r w:rsidRPr="00A05B46">
          <w:rPr>
            <w:rStyle w:val="Numerstrony"/>
            <w:rFonts w:cs="Arial"/>
          </w:rPr>
          <w:fldChar w:fldCharType="end"/>
        </w:r>
      </w:p>
    </w:sdtContent>
  </w:sdt>
  <w:p w14:paraId="5554E2D7" w14:textId="01475890" w:rsidR="00D35CD2" w:rsidRPr="00A05B46" w:rsidRDefault="005B072C" w:rsidP="005B072C">
    <w:pPr>
      <w:pStyle w:val="Nagwek"/>
      <w:pBdr>
        <w:bottom w:val="single" w:sz="4" w:space="6" w:color="767171" w:themeColor="background2" w:themeShade="80"/>
      </w:pBdr>
      <w:spacing w:line="240" w:lineRule="auto"/>
      <w:ind w:firstLine="360"/>
      <w:rPr>
        <w:rFonts w:cs="Arial"/>
        <w:color w:val="767171" w:themeColor="background2" w:themeShade="80"/>
        <w:sz w:val="22"/>
        <w:szCs w:val="22"/>
      </w:rPr>
    </w:pPr>
    <w:r>
      <w:rPr>
        <w:rFonts w:cs="Arial"/>
        <w:color w:val="767171" w:themeColor="background2" w:themeShade="80"/>
        <w:sz w:val="22"/>
        <w:szCs w:val="22"/>
      </w:rPr>
      <w:t xml:space="preserve">  </w:t>
    </w:r>
    <w:r w:rsidR="00A05B46" w:rsidRPr="00A05B46">
      <w:rPr>
        <w:rFonts w:cs="Arial"/>
        <w:color w:val="767171" w:themeColor="background2" w:themeShade="80"/>
        <w:sz w:val="22"/>
        <w:szCs w:val="22"/>
      </w:rPr>
      <w:t>KMR/PU/</w:t>
    </w:r>
    <w:r w:rsidR="00084A73">
      <w:rPr>
        <w:rFonts w:cs="Arial"/>
        <w:color w:val="767171" w:themeColor="background2" w:themeShade="80"/>
        <w:sz w:val="22"/>
        <w:szCs w:val="22"/>
      </w:rPr>
      <w:t>1</w:t>
    </w:r>
    <w:r w:rsidR="004C6ADE">
      <w:rPr>
        <w:rFonts w:cs="Arial"/>
        <w:color w:val="767171" w:themeColor="background2" w:themeShade="80"/>
        <w:sz w:val="22"/>
        <w:szCs w:val="22"/>
      </w:rPr>
      <w:t>6</w:t>
    </w:r>
    <w:r w:rsidR="00A05B46" w:rsidRPr="00A05B46">
      <w:rPr>
        <w:rFonts w:cs="Arial"/>
        <w:color w:val="767171" w:themeColor="background2" w:themeShade="80"/>
        <w:sz w:val="22"/>
        <w:szCs w:val="22"/>
      </w:rPr>
      <w:t>/202</w:t>
    </w:r>
    <w:r w:rsidR="00420D4B">
      <w:rPr>
        <w:rFonts w:cs="Arial"/>
        <w:color w:val="767171" w:themeColor="background2" w:themeShade="80"/>
        <w:sz w:val="22"/>
        <w:szCs w:val="22"/>
      </w:rPr>
      <w:t>3</w:t>
    </w:r>
  </w:p>
  <w:p w14:paraId="7BD64056" w14:textId="77777777" w:rsidR="00A05B46" w:rsidRDefault="00A05B46"/>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erstrony"/>
      </w:rPr>
      <w:id w:val="-141894000"/>
      <w:docPartObj>
        <w:docPartGallery w:val="Page Numbers (Top of Page)"/>
        <w:docPartUnique/>
      </w:docPartObj>
    </w:sdtPr>
    <w:sdtEndPr>
      <w:rPr>
        <w:rStyle w:val="Numerstrony"/>
        <w:rFonts w:cs="Arial"/>
      </w:rPr>
    </w:sdtEndPr>
    <w:sdtContent>
      <w:p w14:paraId="060DEB29" w14:textId="63E71E3D" w:rsidR="00A05B46" w:rsidRPr="00A05B46" w:rsidRDefault="00A05B46" w:rsidP="002A257B">
        <w:pPr>
          <w:pStyle w:val="Nagwek"/>
          <w:framePr w:wrap="none" w:vAnchor="text" w:hAnchor="margin" w:xAlign="outside" w:y="1"/>
          <w:pBdr>
            <w:left w:val="single" w:sz="4" w:space="4" w:color="auto"/>
          </w:pBdr>
          <w:spacing w:line="240" w:lineRule="auto"/>
          <w:rPr>
            <w:rStyle w:val="Numerstrony"/>
            <w:rFonts w:cs="Arial"/>
          </w:rPr>
        </w:pPr>
        <w:r w:rsidRPr="00A05B46">
          <w:rPr>
            <w:rStyle w:val="Numerstrony"/>
            <w:rFonts w:cs="Arial"/>
          </w:rPr>
          <w:fldChar w:fldCharType="begin"/>
        </w:r>
        <w:r w:rsidRPr="00A05B46">
          <w:rPr>
            <w:rStyle w:val="Numerstrony"/>
            <w:rFonts w:cs="Arial"/>
          </w:rPr>
          <w:instrText xml:space="preserve"> PAGE </w:instrText>
        </w:r>
        <w:r w:rsidRPr="00A05B46">
          <w:rPr>
            <w:rStyle w:val="Numerstrony"/>
            <w:rFonts w:cs="Arial"/>
          </w:rPr>
          <w:fldChar w:fldCharType="separate"/>
        </w:r>
        <w:r w:rsidRPr="00A05B46">
          <w:rPr>
            <w:rStyle w:val="Numerstrony"/>
            <w:rFonts w:cs="Arial"/>
            <w:noProof/>
          </w:rPr>
          <w:t>3</w:t>
        </w:r>
        <w:r w:rsidRPr="00A05B46">
          <w:rPr>
            <w:rStyle w:val="Numerstrony"/>
            <w:rFonts w:cs="Arial"/>
          </w:rPr>
          <w:fldChar w:fldCharType="end"/>
        </w:r>
      </w:p>
    </w:sdtContent>
  </w:sdt>
  <w:p w14:paraId="762DB6B5" w14:textId="1BCFA379" w:rsidR="00D35CD2" w:rsidRPr="00A05B46" w:rsidRDefault="00D35CD2" w:rsidP="002A257B">
    <w:pPr>
      <w:pStyle w:val="Nagwek"/>
      <w:pBdr>
        <w:bottom w:val="single" w:sz="4" w:space="6" w:color="767171" w:themeColor="background2" w:themeShade="80"/>
      </w:pBdr>
      <w:spacing w:line="240" w:lineRule="auto"/>
      <w:rPr>
        <w:rFonts w:cs="Arial"/>
      </w:rPr>
    </w:pPr>
    <w:r w:rsidRPr="00A05B46">
      <w:rPr>
        <w:rFonts w:cs="Arial"/>
      </w:rPr>
      <w:fldChar w:fldCharType="begin"/>
    </w:r>
    <w:r w:rsidRPr="00A05B46">
      <w:rPr>
        <w:rFonts w:cs="Arial"/>
      </w:rPr>
      <w:instrText xml:space="preserve"> TITLE  \* MERGEFORMAT </w:instrText>
    </w:r>
    <w:r w:rsidRPr="00A05B46">
      <w:rPr>
        <w:rFonts w:cs="Arial"/>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E10F0A"/>
    <w:multiLevelType w:val="multilevel"/>
    <w:tmpl w:val="0415001F"/>
    <w:lvl w:ilvl="0">
      <w:start w:val="1"/>
      <w:numFmt w:val="decimal"/>
      <w:lvlText w:val="%1."/>
      <w:lvlJc w:val="left"/>
      <w:pPr>
        <w:ind w:left="360" w:hanging="360"/>
      </w:pPr>
      <w:rPr>
        <w:b w:val="0"/>
        <w:i w:val="0"/>
        <w:color w:val="000000"/>
        <w:sz w:val="24"/>
        <w:szCs w:val="24"/>
      </w:rPr>
    </w:lvl>
    <w:lvl w:ilvl="1">
      <w:start w:val="1"/>
      <w:numFmt w:val="decimal"/>
      <w:lvlText w:val="%1.%2."/>
      <w:lvlJc w:val="left"/>
      <w:pPr>
        <w:ind w:left="792" w:hanging="432"/>
      </w:pPr>
      <w:rPr>
        <w:b w:val="0"/>
        <w:sz w:val="24"/>
        <w:szCs w:val="24"/>
      </w:rPr>
    </w:lvl>
    <w:lvl w:ilvl="2">
      <w:start w:val="1"/>
      <w:numFmt w:val="decimal"/>
      <w:lvlText w:val="%1.%2.%3."/>
      <w:lvlJc w:val="left"/>
      <w:pPr>
        <w:ind w:left="1224" w:hanging="504"/>
      </w:pPr>
      <w:rPr>
        <w:sz w:val="20"/>
        <w:szCs w:val="2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15:restartNumberingAfterBreak="0">
    <w:nsid w:val="055E1295"/>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5B21DBC"/>
    <w:multiLevelType w:val="multilevel"/>
    <w:tmpl w:val="0415001F"/>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6C14D30"/>
    <w:multiLevelType w:val="multilevel"/>
    <w:tmpl w:val="0415001F"/>
    <w:styleLink w:val="Biecalista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D5F1B2E"/>
    <w:multiLevelType w:val="multilevel"/>
    <w:tmpl w:val="BE58CB84"/>
    <w:lvl w:ilvl="0">
      <w:start w:val="1"/>
      <w:numFmt w:val="decimal"/>
      <w:pStyle w:val="SWZN2Rozdzia"/>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15:restartNumberingAfterBreak="0">
    <w:nsid w:val="0FC931F9"/>
    <w:multiLevelType w:val="multilevel"/>
    <w:tmpl w:val="C4ACAE10"/>
    <w:lvl w:ilvl="0">
      <w:start w:val="1"/>
      <w:numFmt w:val="decimal"/>
      <w:lvlText w:val="%1."/>
      <w:lvlJc w:val="left"/>
      <w:pPr>
        <w:ind w:left="397" w:hanging="397"/>
      </w:pPr>
      <w:rPr>
        <w:rFonts w:hint="default"/>
      </w:rPr>
    </w:lvl>
    <w:lvl w:ilvl="1">
      <w:start w:val="1"/>
      <w:numFmt w:val="decimal"/>
      <w:lvlText w:val="%1.%2."/>
      <w:lvlJc w:val="left"/>
      <w:pPr>
        <w:ind w:left="1021" w:hanging="624"/>
      </w:pPr>
      <w:rPr>
        <w:rFonts w:hint="default"/>
      </w:rPr>
    </w:lvl>
    <w:lvl w:ilvl="2">
      <w:start w:val="1"/>
      <w:numFmt w:val="decimal"/>
      <w:lvlText w:val="%1.%2.%3."/>
      <w:lvlJc w:val="left"/>
      <w:pPr>
        <w:ind w:left="1814" w:hanging="793"/>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1BF24276"/>
    <w:multiLevelType w:val="multilevel"/>
    <w:tmpl w:val="749E6E6C"/>
    <w:lvl w:ilvl="0">
      <w:start w:val="1"/>
      <w:numFmt w:val="decimal"/>
      <w:lvlText w:val="%1."/>
      <w:lvlJc w:val="left"/>
      <w:pPr>
        <w:ind w:left="360" w:hanging="360"/>
      </w:pPr>
      <w:rPr>
        <w:b w:val="0"/>
        <w:sz w:val="24"/>
        <w:szCs w:val="24"/>
      </w:rPr>
    </w:lvl>
    <w:lvl w:ilvl="1">
      <w:start w:val="1"/>
      <w:numFmt w:val="decimal"/>
      <w:lvlText w:val="%1.%2."/>
      <w:lvlJc w:val="left"/>
      <w:pPr>
        <w:ind w:left="792" w:hanging="432"/>
      </w:pPr>
      <w:rPr>
        <w:b w:val="0"/>
        <w:color w:val="000000"/>
        <w:sz w:val="24"/>
        <w:szCs w:val="24"/>
      </w:rPr>
    </w:lvl>
    <w:lvl w:ilvl="2">
      <w:start w:val="1"/>
      <w:numFmt w:val="decimal"/>
      <w:lvlText w:val="%1.%2.%3."/>
      <w:lvlJc w:val="left"/>
      <w:pPr>
        <w:ind w:left="1224" w:hanging="504"/>
      </w:pPr>
      <w:rPr>
        <w:b w:val="0"/>
        <w:sz w:val="24"/>
        <w:szCs w:val="24"/>
        <w:u w:val="none"/>
      </w:rPr>
    </w:lvl>
    <w:lvl w:ilvl="3">
      <w:start w:val="1"/>
      <w:numFmt w:val="decimal"/>
      <w:lvlText w:val="%1.%2.%3.%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1BF54694"/>
    <w:multiLevelType w:val="multilevel"/>
    <w:tmpl w:val="C4ACAE10"/>
    <w:styleLink w:val="Biecalista6"/>
    <w:lvl w:ilvl="0">
      <w:start w:val="1"/>
      <w:numFmt w:val="decimal"/>
      <w:lvlText w:val="%1."/>
      <w:lvlJc w:val="left"/>
      <w:pPr>
        <w:ind w:left="397" w:hanging="397"/>
      </w:pPr>
      <w:rPr>
        <w:rFonts w:hint="default"/>
      </w:rPr>
    </w:lvl>
    <w:lvl w:ilvl="1">
      <w:start w:val="1"/>
      <w:numFmt w:val="decimal"/>
      <w:lvlText w:val="%1.%2."/>
      <w:lvlJc w:val="left"/>
      <w:pPr>
        <w:ind w:left="1021" w:hanging="624"/>
      </w:pPr>
      <w:rPr>
        <w:rFonts w:hint="default"/>
      </w:rPr>
    </w:lvl>
    <w:lvl w:ilvl="2">
      <w:start w:val="1"/>
      <w:numFmt w:val="decimal"/>
      <w:lvlText w:val="%1.%2.%3."/>
      <w:lvlJc w:val="left"/>
      <w:pPr>
        <w:ind w:left="1814" w:hanging="793"/>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1E073311"/>
    <w:multiLevelType w:val="multilevel"/>
    <w:tmpl w:val="BCD6F0C2"/>
    <w:lvl w:ilvl="0">
      <w:start w:val="1"/>
      <w:numFmt w:val="decimal"/>
      <w:lvlText w:val="%1."/>
      <w:lvlJc w:val="left"/>
      <w:pPr>
        <w:ind w:left="360" w:hanging="360"/>
      </w:pPr>
      <w:rPr>
        <w:i w:val="0"/>
        <w:iCs/>
        <w:sz w:val="24"/>
        <w:szCs w:val="24"/>
      </w:rPr>
    </w:lvl>
    <w:lvl w:ilvl="1">
      <w:start w:val="1"/>
      <w:numFmt w:val="decimal"/>
      <w:lvlText w:val="%1.%2."/>
      <w:lvlJc w:val="left"/>
      <w:pPr>
        <w:ind w:left="792" w:hanging="432"/>
      </w:pPr>
      <w:rPr>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1E4E3EF8"/>
    <w:multiLevelType w:val="multilevel"/>
    <w:tmpl w:val="6520D78A"/>
    <w:styleLink w:val="Biecalista3"/>
    <w:lvl w:ilvl="0">
      <w:start w:val="1"/>
      <w:numFmt w:val="upperRoman"/>
      <w:suff w:val="space"/>
      <w:lvlText w:val="Rozdział %1."/>
      <w:lvlJc w:val="left"/>
      <w:pPr>
        <w:ind w:left="0" w:firstLine="0"/>
      </w:pPr>
      <w:rPr>
        <w:rFonts w:ascii="Arial" w:hAnsi="Arial" w:hint="default"/>
        <w:sz w:val="24"/>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0" w15:restartNumberingAfterBreak="0">
    <w:nsid w:val="20267CFE"/>
    <w:multiLevelType w:val="hybridMultilevel"/>
    <w:tmpl w:val="F10A9694"/>
    <w:lvl w:ilvl="0" w:tplc="C1FA4A34">
      <w:start w:val="9"/>
      <w:numFmt w:val="decimal"/>
      <w:lvlText w:val="%1."/>
      <w:lvlJc w:val="left"/>
      <w:pPr>
        <w:ind w:left="1004" w:hanging="360"/>
      </w:pPr>
      <w:rPr>
        <w:rFonts w:ascii="Times New Roman" w:hAnsi="Times New Roman" w:cs="Times New Roman"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21183EAD"/>
    <w:multiLevelType w:val="multilevel"/>
    <w:tmpl w:val="6D747308"/>
    <w:lvl w:ilvl="0">
      <w:start w:val="1"/>
      <w:numFmt w:val="decimal"/>
      <w:lvlText w:val="2.%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2" w15:restartNumberingAfterBreak="0">
    <w:nsid w:val="214D38E0"/>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228C0008"/>
    <w:multiLevelType w:val="hybridMultilevel"/>
    <w:tmpl w:val="AFC230A2"/>
    <w:lvl w:ilvl="0" w:tplc="23F6D6BE">
      <w:start w:val="1"/>
      <w:numFmt w:val="bullet"/>
      <w:lvlText w:val=""/>
      <w:lvlJc w:val="left"/>
      <w:pPr>
        <w:ind w:left="1117" w:hanging="360"/>
      </w:pPr>
      <w:rPr>
        <w:rFonts w:ascii="Symbol" w:hAnsi="Symbol" w:hint="default"/>
      </w:rPr>
    </w:lvl>
    <w:lvl w:ilvl="1" w:tplc="04150003" w:tentative="1">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26071123"/>
    <w:multiLevelType w:val="multilevel"/>
    <w:tmpl w:val="30629196"/>
    <w:lvl w:ilvl="0">
      <w:start w:val="1"/>
      <w:numFmt w:val="decimal"/>
      <w:lvlText w:val="3.%1."/>
      <w:lvlJc w:val="left"/>
      <w:pPr>
        <w:ind w:left="1222" w:hanging="360"/>
      </w:pPr>
      <w:rPr>
        <w:i w:val="0"/>
        <w:sz w:val="24"/>
        <w:szCs w:val="24"/>
      </w:rPr>
    </w:lvl>
    <w:lvl w:ilvl="1">
      <w:start w:val="1"/>
      <w:numFmt w:val="lowerLetter"/>
      <w:lvlText w:val="%2."/>
      <w:lvlJc w:val="left"/>
      <w:pPr>
        <w:ind w:left="1942" w:hanging="360"/>
      </w:pPr>
    </w:lvl>
    <w:lvl w:ilvl="2">
      <w:start w:val="1"/>
      <w:numFmt w:val="lowerRoman"/>
      <w:lvlText w:val="%3."/>
      <w:lvlJc w:val="right"/>
      <w:pPr>
        <w:ind w:left="2662" w:hanging="180"/>
      </w:pPr>
    </w:lvl>
    <w:lvl w:ilvl="3">
      <w:start w:val="1"/>
      <w:numFmt w:val="decimal"/>
      <w:lvlText w:val="%4."/>
      <w:lvlJc w:val="left"/>
      <w:pPr>
        <w:ind w:left="3382" w:hanging="360"/>
      </w:pPr>
    </w:lvl>
    <w:lvl w:ilvl="4">
      <w:start w:val="1"/>
      <w:numFmt w:val="lowerLetter"/>
      <w:lvlText w:val="%5."/>
      <w:lvlJc w:val="left"/>
      <w:pPr>
        <w:ind w:left="4102" w:hanging="360"/>
      </w:pPr>
    </w:lvl>
    <w:lvl w:ilvl="5">
      <w:start w:val="1"/>
      <w:numFmt w:val="lowerRoman"/>
      <w:lvlText w:val="%6."/>
      <w:lvlJc w:val="right"/>
      <w:pPr>
        <w:ind w:left="4822" w:hanging="180"/>
      </w:pPr>
    </w:lvl>
    <w:lvl w:ilvl="6">
      <w:start w:val="1"/>
      <w:numFmt w:val="decimal"/>
      <w:lvlText w:val="%7."/>
      <w:lvlJc w:val="left"/>
      <w:pPr>
        <w:ind w:left="5542" w:hanging="360"/>
      </w:pPr>
    </w:lvl>
    <w:lvl w:ilvl="7">
      <w:start w:val="1"/>
      <w:numFmt w:val="lowerLetter"/>
      <w:lvlText w:val="%8."/>
      <w:lvlJc w:val="left"/>
      <w:pPr>
        <w:ind w:left="6262" w:hanging="360"/>
      </w:pPr>
    </w:lvl>
    <w:lvl w:ilvl="8">
      <w:start w:val="1"/>
      <w:numFmt w:val="lowerRoman"/>
      <w:lvlText w:val="%9."/>
      <w:lvlJc w:val="right"/>
      <w:pPr>
        <w:ind w:left="6982" w:hanging="180"/>
      </w:pPr>
    </w:lvl>
  </w:abstractNum>
  <w:abstractNum w:abstractNumId="15" w15:restartNumberingAfterBreak="0">
    <w:nsid w:val="270D556F"/>
    <w:multiLevelType w:val="multilevel"/>
    <w:tmpl w:val="04150029"/>
    <w:styleLink w:val="Biecalista1"/>
    <w:lvl w:ilvl="0">
      <w:start w:val="1"/>
      <w:numFmt w:val="decimal"/>
      <w:suff w:val="space"/>
      <w:lvlText w:val="Rozdział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6" w15:restartNumberingAfterBreak="0">
    <w:nsid w:val="2F730724"/>
    <w:multiLevelType w:val="multilevel"/>
    <w:tmpl w:val="C4ACAE10"/>
    <w:lvl w:ilvl="0">
      <w:start w:val="1"/>
      <w:numFmt w:val="decimal"/>
      <w:lvlText w:val="%1."/>
      <w:lvlJc w:val="left"/>
      <w:pPr>
        <w:ind w:left="397" w:hanging="397"/>
      </w:pPr>
      <w:rPr>
        <w:rFonts w:hint="default"/>
      </w:rPr>
    </w:lvl>
    <w:lvl w:ilvl="1">
      <w:start w:val="1"/>
      <w:numFmt w:val="decimal"/>
      <w:lvlText w:val="%1.%2."/>
      <w:lvlJc w:val="left"/>
      <w:pPr>
        <w:ind w:left="1021" w:hanging="624"/>
      </w:pPr>
      <w:rPr>
        <w:rFonts w:hint="default"/>
      </w:rPr>
    </w:lvl>
    <w:lvl w:ilvl="2">
      <w:start w:val="1"/>
      <w:numFmt w:val="decimal"/>
      <w:lvlText w:val="%1.%2.%3."/>
      <w:lvlJc w:val="left"/>
      <w:pPr>
        <w:ind w:left="1814" w:hanging="793"/>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33690C64"/>
    <w:multiLevelType w:val="multilevel"/>
    <w:tmpl w:val="C4ACAE10"/>
    <w:styleLink w:val="Biecalista7"/>
    <w:lvl w:ilvl="0">
      <w:start w:val="1"/>
      <w:numFmt w:val="decimal"/>
      <w:lvlText w:val="%1."/>
      <w:lvlJc w:val="left"/>
      <w:pPr>
        <w:ind w:left="397" w:hanging="397"/>
      </w:pPr>
      <w:rPr>
        <w:rFonts w:hint="default"/>
      </w:rPr>
    </w:lvl>
    <w:lvl w:ilvl="1">
      <w:start w:val="1"/>
      <w:numFmt w:val="decimal"/>
      <w:lvlText w:val="%1.%2."/>
      <w:lvlJc w:val="left"/>
      <w:pPr>
        <w:ind w:left="1021" w:hanging="624"/>
      </w:pPr>
      <w:rPr>
        <w:rFonts w:hint="default"/>
      </w:rPr>
    </w:lvl>
    <w:lvl w:ilvl="2">
      <w:start w:val="1"/>
      <w:numFmt w:val="decimal"/>
      <w:lvlText w:val="%1.%2.%3."/>
      <w:lvlJc w:val="left"/>
      <w:pPr>
        <w:ind w:left="1814" w:hanging="793"/>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37DC3645"/>
    <w:multiLevelType w:val="multilevel"/>
    <w:tmpl w:val="0415001F"/>
    <w:lvl w:ilvl="0">
      <w:start w:val="1"/>
      <w:numFmt w:val="decimal"/>
      <w:lvlText w:val="%1."/>
      <w:lvlJc w:val="left"/>
      <w:pPr>
        <w:ind w:left="360" w:hanging="360"/>
      </w:pPr>
      <w:rPr>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388D4961"/>
    <w:multiLevelType w:val="multilevel"/>
    <w:tmpl w:val="0415001F"/>
    <w:styleLink w:val="Biecalista5"/>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39C4580A"/>
    <w:multiLevelType w:val="multilevel"/>
    <w:tmpl w:val="0415001F"/>
    <w:lvl w:ilvl="0">
      <w:start w:val="1"/>
      <w:numFmt w:val="decimal"/>
      <w:lvlText w:val="%1."/>
      <w:lvlJc w:val="left"/>
      <w:pPr>
        <w:ind w:left="360" w:hanging="360"/>
      </w:pPr>
      <w:rPr>
        <w:b w:val="0"/>
        <w:sz w:val="24"/>
        <w:szCs w:val="24"/>
      </w:rPr>
    </w:lvl>
    <w:lvl w:ilvl="1">
      <w:start w:val="1"/>
      <w:numFmt w:val="decimal"/>
      <w:lvlText w:val="%1.%2."/>
      <w:lvlJc w:val="left"/>
      <w:pPr>
        <w:ind w:left="792" w:hanging="432"/>
      </w:pPr>
      <w:rPr>
        <w:b w:val="0"/>
        <w:sz w:val="24"/>
        <w:szCs w:val="24"/>
      </w:rPr>
    </w:lvl>
    <w:lvl w:ilvl="2">
      <w:start w:val="1"/>
      <w:numFmt w:val="decimal"/>
      <w:lvlText w:val="%1.%2.%3."/>
      <w:lvlJc w:val="left"/>
      <w:pPr>
        <w:ind w:left="1224" w:hanging="504"/>
      </w:pPr>
      <w:rPr>
        <w:sz w:val="20"/>
        <w:szCs w:val="20"/>
      </w:rPr>
    </w:lvl>
    <w:lvl w:ilvl="3">
      <w:start w:val="1"/>
      <w:numFmt w:val="decimal"/>
      <w:lvlText w:val="%1.%2.%3.%4."/>
      <w:lvlJc w:val="left"/>
      <w:pPr>
        <w:ind w:left="1728" w:hanging="648"/>
      </w:pPr>
      <w:rPr>
        <w:sz w:val="20"/>
        <w:szCs w:val="20"/>
      </w:rPr>
    </w:lvl>
    <w:lvl w:ilvl="4">
      <w:start w:val="1"/>
      <w:numFmt w:val="decimal"/>
      <w:lvlText w:val="%1.%2.%3.%4.%5."/>
      <w:lvlJc w:val="left"/>
      <w:pPr>
        <w:ind w:left="2232" w:hanging="792"/>
      </w:pPr>
      <w:rPr>
        <w:sz w:val="20"/>
        <w:szCs w:val="20"/>
      </w:rPr>
    </w:lvl>
    <w:lvl w:ilvl="5">
      <w:start w:val="1"/>
      <w:numFmt w:val="decimal"/>
      <w:lvlText w:val="%1.%2.%3.%4.%5.%6."/>
      <w:lvlJc w:val="left"/>
      <w:pPr>
        <w:ind w:left="2736" w:hanging="936"/>
      </w:pPr>
      <w:rPr>
        <w:sz w:val="20"/>
        <w:szCs w:val="20"/>
      </w:rPr>
    </w:lvl>
    <w:lvl w:ilvl="6">
      <w:start w:val="1"/>
      <w:numFmt w:val="decimal"/>
      <w:lvlText w:val="%1.%2.%3.%4.%5.%6.%7."/>
      <w:lvlJc w:val="left"/>
      <w:pPr>
        <w:ind w:left="3240" w:hanging="1080"/>
      </w:pPr>
      <w:rPr>
        <w:sz w:val="20"/>
        <w:szCs w:val="20"/>
      </w:rPr>
    </w:lvl>
    <w:lvl w:ilvl="7">
      <w:start w:val="1"/>
      <w:numFmt w:val="decimal"/>
      <w:lvlText w:val="%1.%2.%3.%4.%5.%6.%7.%8."/>
      <w:lvlJc w:val="left"/>
      <w:pPr>
        <w:ind w:left="3744" w:hanging="1224"/>
      </w:pPr>
      <w:rPr>
        <w:sz w:val="20"/>
        <w:szCs w:val="20"/>
      </w:rPr>
    </w:lvl>
    <w:lvl w:ilvl="8">
      <w:start w:val="1"/>
      <w:numFmt w:val="decimal"/>
      <w:lvlText w:val="%1.%2.%3.%4.%5.%6.%7.%8.%9."/>
      <w:lvlJc w:val="left"/>
      <w:pPr>
        <w:ind w:left="4320" w:hanging="1440"/>
      </w:pPr>
      <w:rPr>
        <w:sz w:val="20"/>
        <w:szCs w:val="20"/>
      </w:rPr>
    </w:lvl>
  </w:abstractNum>
  <w:abstractNum w:abstractNumId="21" w15:restartNumberingAfterBreak="0">
    <w:nsid w:val="3A504D09"/>
    <w:multiLevelType w:val="multilevel"/>
    <w:tmpl w:val="C4ACAE10"/>
    <w:numStyleLink w:val="Biecalista7"/>
  </w:abstractNum>
  <w:abstractNum w:abstractNumId="22" w15:restartNumberingAfterBreak="0">
    <w:nsid w:val="3B7A7C8A"/>
    <w:multiLevelType w:val="hybridMultilevel"/>
    <w:tmpl w:val="127800DC"/>
    <w:lvl w:ilvl="0" w:tplc="04150017">
      <w:start w:val="1"/>
      <w:numFmt w:val="lowerLetter"/>
      <w:lvlText w:val="%1)"/>
      <w:lvlJc w:val="left"/>
      <w:pPr>
        <w:ind w:left="1004" w:hanging="360"/>
      </w:p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23" w15:restartNumberingAfterBreak="0">
    <w:nsid w:val="3D8D11D6"/>
    <w:multiLevelType w:val="multilevel"/>
    <w:tmpl w:val="041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15:restartNumberingAfterBreak="0">
    <w:nsid w:val="3EB7425E"/>
    <w:multiLevelType w:val="multilevel"/>
    <w:tmpl w:val="0415001F"/>
    <w:lvl w:ilvl="0">
      <w:start w:val="1"/>
      <w:numFmt w:val="decimal"/>
      <w:lvlText w:val="%1."/>
      <w:lvlJc w:val="left"/>
      <w:pPr>
        <w:ind w:left="360" w:hanging="360"/>
      </w:pPr>
      <w:rPr>
        <w:sz w:val="24"/>
        <w:szCs w:val="24"/>
      </w:rPr>
    </w:lvl>
    <w:lvl w:ilvl="1">
      <w:start w:val="1"/>
      <w:numFmt w:val="decimal"/>
      <w:lvlText w:val="%1.%2."/>
      <w:lvlJc w:val="left"/>
      <w:pPr>
        <w:ind w:left="792" w:hanging="432"/>
      </w:pPr>
      <w:rPr>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40413BB6"/>
    <w:multiLevelType w:val="multilevel"/>
    <w:tmpl w:val="C4ACAE10"/>
    <w:lvl w:ilvl="0">
      <w:start w:val="1"/>
      <w:numFmt w:val="decimal"/>
      <w:lvlText w:val="%1."/>
      <w:lvlJc w:val="left"/>
      <w:pPr>
        <w:ind w:left="397" w:hanging="397"/>
      </w:pPr>
      <w:rPr>
        <w:rFonts w:hint="default"/>
      </w:rPr>
    </w:lvl>
    <w:lvl w:ilvl="1">
      <w:start w:val="1"/>
      <w:numFmt w:val="decimal"/>
      <w:lvlText w:val="%1.%2."/>
      <w:lvlJc w:val="left"/>
      <w:pPr>
        <w:ind w:left="1021" w:hanging="624"/>
      </w:pPr>
      <w:rPr>
        <w:rFonts w:hint="default"/>
      </w:rPr>
    </w:lvl>
    <w:lvl w:ilvl="2">
      <w:start w:val="1"/>
      <w:numFmt w:val="decimal"/>
      <w:lvlText w:val="%1.%2.%3."/>
      <w:lvlJc w:val="left"/>
      <w:pPr>
        <w:ind w:left="1814" w:hanging="793"/>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471115D1"/>
    <w:multiLevelType w:val="hybridMultilevel"/>
    <w:tmpl w:val="3BC445CE"/>
    <w:lvl w:ilvl="0" w:tplc="0415000B">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48180F5D"/>
    <w:multiLevelType w:val="hybridMultilevel"/>
    <w:tmpl w:val="79E4A582"/>
    <w:lvl w:ilvl="0" w:tplc="04150017">
      <w:start w:val="1"/>
      <w:numFmt w:val="lowerLetter"/>
      <w:lvlText w:val="%1)"/>
      <w:lvlJc w:val="left"/>
      <w:pPr>
        <w:ind w:left="1065" w:hanging="360"/>
      </w:pPr>
    </w:lvl>
    <w:lvl w:ilvl="1" w:tplc="04150019" w:tentative="1">
      <w:start w:val="1"/>
      <w:numFmt w:val="lowerLetter"/>
      <w:lvlText w:val="%2."/>
      <w:lvlJc w:val="left"/>
      <w:pPr>
        <w:ind w:left="1785" w:hanging="360"/>
      </w:pPr>
    </w:lvl>
    <w:lvl w:ilvl="2" w:tplc="0415001B" w:tentative="1">
      <w:start w:val="1"/>
      <w:numFmt w:val="lowerRoman"/>
      <w:lvlText w:val="%3."/>
      <w:lvlJc w:val="right"/>
      <w:pPr>
        <w:ind w:left="2505" w:hanging="180"/>
      </w:pPr>
    </w:lvl>
    <w:lvl w:ilvl="3" w:tplc="0415000F" w:tentative="1">
      <w:start w:val="1"/>
      <w:numFmt w:val="decimal"/>
      <w:lvlText w:val="%4."/>
      <w:lvlJc w:val="left"/>
      <w:pPr>
        <w:ind w:left="3225" w:hanging="360"/>
      </w:pPr>
    </w:lvl>
    <w:lvl w:ilvl="4" w:tplc="04150019" w:tentative="1">
      <w:start w:val="1"/>
      <w:numFmt w:val="lowerLetter"/>
      <w:lvlText w:val="%5."/>
      <w:lvlJc w:val="left"/>
      <w:pPr>
        <w:ind w:left="3945" w:hanging="360"/>
      </w:pPr>
    </w:lvl>
    <w:lvl w:ilvl="5" w:tplc="0415001B" w:tentative="1">
      <w:start w:val="1"/>
      <w:numFmt w:val="lowerRoman"/>
      <w:lvlText w:val="%6."/>
      <w:lvlJc w:val="right"/>
      <w:pPr>
        <w:ind w:left="4665" w:hanging="180"/>
      </w:pPr>
    </w:lvl>
    <w:lvl w:ilvl="6" w:tplc="0415000F" w:tentative="1">
      <w:start w:val="1"/>
      <w:numFmt w:val="decimal"/>
      <w:lvlText w:val="%7."/>
      <w:lvlJc w:val="left"/>
      <w:pPr>
        <w:ind w:left="5385" w:hanging="360"/>
      </w:pPr>
    </w:lvl>
    <w:lvl w:ilvl="7" w:tplc="04150019" w:tentative="1">
      <w:start w:val="1"/>
      <w:numFmt w:val="lowerLetter"/>
      <w:lvlText w:val="%8."/>
      <w:lvlJc w:val="left"/>
      <w:pPr>
        <w:ind w:left="6105" w:hanging="360"/>
      </w:pPr>
    </w:lvl>
    <w:lvl w:ilvl="8" w:tplc="0415001B" w:tentative="1">
      <w:start w:val="1"/>
      <w:numFmt w:val="lowerRoman"/>
      <w:lvlText w:val="%9."/>
      <w:lvlJc w:val="right"/>
      <w:pPr>
        <w:ind w:left="6825" w:hanging="180"/>
      </w:pPr>
    </w:lvl>
  </w:abstractNum>
  <w:abstractNum w:abstractNumId="28" w15:restartNumberingAfterBreak="0">
    <w:nsid w:val="4BDF6028"/>
    <w:multiLevelType w:val="multilevel"/>
    <w:tmpl w:val="2BB896C2"/>
    <w:lvl w:ilvl="0">
      <w:start w:val="1"/>
      <w:numFmt w:val="upperRoman"/>
      <w:pStyle w:val="Nagwek1"/>
      <w:suff w:val="space"/>
      <w:lvlText w:val="Rozdział %1."/>
      <w:lvlJc w:val="left"/>
      <w:pPr>
        <w:ind w:left="4962" w:firstLine="0"/>
      </w:pPr>
      <w:rPr>
        <w:rFonts w:ascii="Arial" w:hAnsi="Arial" w:hint="default"/>
        <w:sz w:val="28"/>
      </w:rPr>
    </w:lvl>
    <w:lvl w:ilvl="1">
      <w:start w:val="1"/>
      <w:numFmt w:val="none"/>
      <w:pStyle w:val="Nagwek2"/>
      <w:suff w:val="nothing"/>
      <w:lvlText w:val=""/>
      <w:lvlJc w:val="left"/>
      <w:pPr>
        <w:ind w:left="0" w:firstLine="0"/>
      </w:pPr>
      <w:rPr>
        <w:rFonts w:hint="default"/>
      </w:rPr>
    </w:lvl>
    <w:lvl w:ilvl="2">
      <w:start w:val="1"/>
      <w:numFmt w:val="none"/>
      <w:pStyle w:val="Nagwek3"/>
      <w:suff w:val="nothing"/>
      <w:lvlText w:val=""/>
      <w:lvlJc w:val="left"/>
      <w:pPr>
        <w:ind w:left="0" w:firstLine="0"/>
      </w:pPr>
      <w:rPr>
        <w:rFonts w:hint="default"/>
      </w:rPr>
    </w:lvl>
    <w:lvl w:ilvl="3">
      <w:start w:val="1"/>
      <w:numFmt w:val="none"/>
      <w:pStyle w:val="Nagwek4"/>
      <w:suff w:val="nothing"/>
      <w:lvlText w:val=""/>
      <w:lvlJc w:val="left"/>
      <w:pPr>
        <w:ind w:left="0" w:firstLine="0"/>
      </w:pPr>
      <w:rPr>
        <w:rFonts w:hint="default"/>
      </w:rPr>
    </w:lvl>
    <w:lvl w:ilvl="4">
      <w:start w:val="1"/>
      <w:numFmt w:val="none"/>
      <w:pStyle w:val="Nagwek5"/>
      <w:suff w:val="nothing"/>
      <w:lvlText w:val=""/>
      <w:lvlJc w:val="left"/>
      <w:pPr>
        <w:ind w:left="0" w:firstLine="0"/>
      </w:pPr>
      <w:rPr>
        <w:rFonts w:hint="default"/>
      </w:rPr>
    </w:lvl>
    <w:lvl w:ilvl="5">
      <w:start w:val="1"/>
      <w:numFmt w:val="none"/>
      <w:pStyle w:val="Nagwek6"/>
      <w:suff w:val="nothing"/>
      <w:lvlText w:val=""/>
      <w:lvlJc w:val="left"/>
      <w:pPr>
        <w:ind w:left="0" w:firstLine="0"/>
      </w:pPr>
      <w:rPr>
        <w:rFonts w:hint="default"/>
      </w:rPr>
    </w:lvl>
    <w:lvl w:ilvl="6">
      <w:start w:val="1"/>
      <w:numFmt w:val="none"/>
      <w:pStyle w:val="Nagwek7"/>
      <w:suff w:val="nothing"/>
      <w:lvlText w:val=""/>
      <w:lvlJc w:val="left"/>
      <w:pPr>
        <w:ind w:left="0" w:firstLine="0"/>
      </w:pPr>
      <w:rPr>
        <w:rFonts w:hint="default"/>
      </w:rPr>
    </w:lvl>
    <w:lvl w:ilvl="7">
      <w:start w:val="1"/>
      <w:numFmt w:val="none"/>
      <w:pStyle w:val="Nagwek8"/>
      <w:suff w:val="nothing"/>
      <w:lvlText w:val=""/>
      <w:lvlJc w:val="left"/>
      <w:pPr>
        <w:ind w:left="0" w:firstLine="0"/>
      </w:pPr>
      <w:rPr>
        <w:rFonts w:hint="default"/>
      </w:rPr>
    </w:lvl>
    <w:lvl w:ilvl="8">
      <w:start w:val="1"/>
      <w:numFmt w:val="none"/>
      <w:pStyle w:val="Nagwek9"/>
      <w:suff w:val="nothing"/>
      <w:lvlText w:val=""/>
      <w:lvlJc w:val="left"/>
      <w:pPr>
        <w:ind w:left="0" w:firstLine="0"/>
      </w:pPr>
      <w:rPr>
        <w:rFonts w:hint="default"/>
      </w:rPr>
    </w:lvl>
  </w:abstractNum>
  <w:abstractNum w:abstractNumId="29" w15:restartNumberingAfterBreak="0">
    <w:nsid w:val="51346CC5"/>
    <w:multiLevelType w:val="multilevel"/>
    <w:tmpl w:val="5516C69C"/>
    <w:styleLink w:val="Biecalista2"/>
    <w:lvl w:ilvl="0">
      <w:start w:val="1"/>
      <w:numFmt w:val="upperRoman"/>
      <w:suff w:val="space"/>
      <w:lvlText w:val="Rozdział %1."/>
      <w:lvlJc w:val="left"/>
      <w:pPr>
        <w:ind w:left="0" w:firstLine="0"/>
      </w:pPr>
      <w:rPr>
        <w:rFonts w:hint="default"/>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30" w15:restartNumberingAfterBreak="0">
    <w:nsid w:val="574C50FD"/>
    <w:multiLevelType w:val="multilevel"/>
    <w:tmpl w:val="C4ACAE10"/>
    <w:lvl w:ilvl="0">
      <w:start w:val="1"/>
      <w:numFmt w:val="decimal"/>
      <w:lvlText w:val="%1."/>
      <w:lvlJc w:val="left"/>
      <w:pPr>
        <w:ind w:left="397" w:hanging="397"/>
      </w:pPr>
      <w:rPr>
        <w:rFonts w:hint="default"/>
      </w:rPr>
    </w:lvl>
    <w:lvl w:ilvl="1">
      <w:start w:val="1"/>
      <w:numFmt w:val="decimal"/>
      <w:lvlText w:val="%1.%2."/>
      <w:lvlJc w:val="left"/>
      <w:pPr>
        <w:ind w:left="1021" w:hanging="624"/>
      </w:pPr>
      <w:rPr>
        <w:rFonts w:hint="default"/>
      </w:rPr>
    </w:lvl>
    <w:lvl w:ilvl="2">
      <w:start w:val="1"/>
      <w:numFmt w:val="decimal"/>
      <w:lvlText w:val="%1.%2.%3."/>
      <w:lvlJc w:val="left"/>
      <w:pPr>
        <w:ind w:left="1814" w:hanging="793"/>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15:restartNumberingAfterBreak="0">
    <w:nsid w:val="60C94305"/>
    <w:multiLevelType w:val="multilevel"/>
    <w:tmpl w:val="C4ACAE10"/>
    <w:styleLink w:val="Biecalista8"/>
    <w:lvl w:ilvl="0">
      <w:start w:val="1"/>
      <w:numFmt w:val="decimal"/>
      <w:lvlText w:val="%1."/>
      <w:lvlJc w:val="left"/>
      <w:pPr>
        <w:ind w:left="397" w:hanging="397"/>
      </w:pPr>
      <w:rPr>
        <w:rFonts w:hint="default"/>
      </w:rPr>
    </w:lvl>
    <w:lvl w:ilvl="1">
      <w:start w:val="1"/>
      <w:numFmt w:val="decimal"/>
      <w:lvlText w:val="%1.%2."/>
      <w:lvlJc w:val="left"/>
      <w:pPr>
        <w:ind w:left="1021" w:hanging="624"/>
      </w:pPr>
      <w:rPr>
        <w:rFonts w:hint="default"/>
      </w:rPr>
    </w:lvl>
    <w:lvl w:ilvl="2">
      <w:start w:val="1"/>
      <w:numFmt w:val="decimal"/>
      <w:lvlText w:val="%1.%2.%3."/>
      <w:lvlJc w:val="left"/>
      <w:pPr>
        <w:ind w:left="1814" w:hanging="793"/>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15:restartNumberingAfterBreak="0">
    <w:nsid w:val="64985C69"/>
    <w:multiLevelType w:val="multilevel"/>
    <w:tmpl w:val="C4ACAE10"/>
    <w:numStyleLink w:val="Biecalista7"/>
  </w:abstractNum>
  <w:abstractNum w:abstractNumId="33" w15:restartNumberingAfterBreak="0">
    <w:nsid w:val="67C301B6"/>
    <w:multiLevelType w:val="multilevel"/>
    <w:tmpl w:val="0415001F"/>
    <w:lvl w:ilvl="0">
      <w:start w:val="1"/>
      <w:numFmt w:val="decimal"/>
      <w:lvlText w:val="%1."/>
      <w:lvlJc w:val="left"/>
      <w:pPr>
        <w:ind w:left="360" w:hanging="360"/>
      </w:pPr>
      <w:rPr>
        <w:strike w:val="0"/>
        <w:sz w:val="24"/>
        <w:szCs w:val="24"/>
      </w:rPr>
    </w:lvl>
    <w:lvl w:ilvl="1">
      <w:start w:val="1"/>
      <w:numFmt w:val="decimal"/>
      <w:lvlText w:val="%1.%2."/>
      <w:lvlJc w:val="left"/>
      <w:pPr>
        <w:ind w:left="792" w:hanging="432"/>
      </w:pPr>
      <w:rPr>
        <w:sz w:val="24"/>
        <w:szCs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6AB97DA3"/>
    <w:multiLevelType w:val="multilevel"/>
    <w:tmpl w:val="C4ACAE10"/>
    <w:numStyleLink w:val="Biecalista7"/>
  </w:abstractNum>
  <w:abstractNum w:abstractNumId="35" w15:restartNumberingAfterBreak="0">
    <w:nsid w:val="77F42E84"/>
    <w:multiLevelType w:val="multilevel"/>
    <w:tmpl w:val="0415001F"/>
    <w:lvl w:ilvl="0">
      <w:start w:val="1"/>
      <w:numFmt w:val="decimal"/>
      <w:lvlText w:val="%1."/>
      <w:lvlJc w:val="left"/>
      <w:pPr>
        <w:ind w:left="360" w:hanging="360"/>
      </w:pPr>
      <w:rPr>
        <w:b w:val="0"/>
        <w:color w:val="000000"/>
        <w:sz w:val="24"/>
        <w:szCs w:val="24"/>
      </w:rPr>
    </w:lvl>
    <w:lvl w:ilvl="1">
      <w:start w:val="1"/>
      <w:numFmt w:val="decimal"/>
      <w:lvlText w:val="%1.%2."/>
      <w:lvlJc w:val="left"/>
      <w:pPr>
        <w:ind w:left="792" w:hanging="432"/>
      </w:pPr>
      <w:rPr>
        <w:b w:val="0"/>
        <w:bCs w:val="0"/>
        <w:color w:val="000000"/>
        <w:sz w:val="24"/>
        <w:szCs w:val="24"/>
      </w:rPr>
    </w:lvl>
    <w:lvl w:ilvl="2">
      <w:start w:val="1"/>
      <w:numFmt w:val="decimal"/>
      <w:lvlText w:val="%1.%2.%3."/>
      <w:lvlJc w:val="left"/>
      <w:pPr>
        <w:ind w:left="1224" w:hanging="504"/>
      </w:pPr>
      <w:rPr>
        <w:sz w:val="24"/>
        <w:szCs w:val="24"/>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15:restartNumberingAfterBreak="0">
    <w:nsid w:val="79F454B9"/>
    <w:multiLevelType w:val="hybridMultilevel"/>
    <w:tmpl w:val="5858A14A"/>
    <w:lvl w:ilvl="0" w:tplc="0415000F">
      <w:start w:val="1"/>
      <w:numFmt w:val="decimal"/>
      <w:lvlText w:val="%1."/>
      <w:lvlJc w:val="left"/>
      <w:pPr>
        <w:ind w:left="360" w:hanging="360"/>
      </w:pPr>
    </w:lvl>
    <w:lvl w:ilvl="1" w:tplc="04150019">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num w:numId="1" w16cid:durableId="905452967">
    <w:abstractNumId w:val="28"/>
  </w:num>
  <w:num w:numId="2" w16cid:durableId="981620493">
    <w:abstractNumId w:val="15"/>
  </w:num>
  <w:num w:numId="3" w16cid:durableId="7877175">
    <w:abstractNumId w:val="29"/>
  </w:num>
  <w:num w:numId="4" w16cid:durableId="1758401309">
    <w:abstractNumId w:val="9"/>
  </w:num>
  <w:num w:numId="5" w16cid:durableId="881479766">
    <w:abstractNumId w:val="16"/>
  </w:num>
  <w:num w:numId="6" w16cid:durableId="2071734632">
    <w:abstractNumId w:val="3"/>
  </w:num>
  <w:num w:numId="7" w16cid:durableId="1260989518">
    <w:abstractNumId w:val="19"/>
  </w:num>
  <w:num w:numId="8" w16cid:durableId="1851868057">
    <w:abstractNumId w:val="7"/>
  </w:num>
  <w:num w:numId="9" w16cid:durableId="295113821">
    <w:abstractNumId w:val="17"/>
  </w:num>
  <w:num w:numId="10" w16cid:durableId="1461876665">
    <w:abstractNumId w:val="31"/>
  </w:num>
  <w:num w:numId="11" w16cid:durableId="1199516132">
    <w:abstractNumId w:val="25"/>
  </w:num>
  <w:num w:numId="12" w16cid:durableId="120652983">
    <w:abstractNumId w:val="5"/>
  </w:num>
  <w:num w:numId="13" w16cid:durableId="1800613318">
    <w:abstractNumId w:val="20"/>
  </w:num>
  <w:num w:numId="14" w16cid:durableId="336007405">
    <w:abstractNumId w:val="21"/>
  </w:num>
  <w:num w:numId="15" w16cid:durableId="1932665404">
    <w:abstractNumId w:val="13"/>
  </w:num>
  <w:num w:numId="16" w16cid:durableId="229316985">
    <w:abstractNumId w:val="32"/>
    <w:lvlOverride w:ilvl="0">
      <w:lvl w:ilvl="0">
        <w:start w:val="1"/>
        <w:numFmt w:val="decimal"/>
        <w:lvlText w:val="%1."/>
        <w:lvlJc w:val="left"/>
        <w:pPr>
          <w:ind w:left="397" w:hanging="397"/>
        </w:pPr>
        <w:rPr>
          <w:rFonts w:hint="default"/>
        </w:rPr>
      </w:lvl>
    </w:lvlOverride>
    <w:lvlOverride w:ilvl="1">
      <w:lvl w:ilvl="1">
        <w:start w:val="1"/>
        <w:numFmt w:val="decimal"/>
        <w:lvlText w:val="%1.%2."/>
        <w:lvlJc w:val="left"/>
        <w:pPr>
          <w:ind w:left="1021" w:hanging="624"/>
        </w:pPr>
        <w:rPr>
          <w:rFonts w:hint="default"/>
        </w:rPr>
      </w:lvl>
    </w:lvlOverride>
    <w:lvlOverride w:ilvl="2">
      <w:lvl w:ilvl="2">
        <w:start w:val="1"/>
        <w:numFmt w:val="decimal"/>
        <w:lvlText w:val="%1.%2.%3."/>
        <w:lvlJc w:val="left"/>
        <w:pPr>
          <w:ind w:left="1814" w:hanging="793"/>
        </w:pPr>
        <w:rPr>
          <w:rFonts w:hint="default"/>
          <w:b w:val="0"/>
          <w:bCs/>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17" w16cid:durableId="254898055">
    <w:abstractNumId w:val="6"/>
  </w:num>
  <w:num w:numId="18" w16cid:durableId="226503695">
    <w:abstractNumId w:val="34"/>
  </w:num>
  <w:num w:numId="19" w16cid:durableId="1487670499">
    <w:abstractNumId w:val="8"/>
  </w:num>
  <w:num w:numId="20" w16cid:durableId="795804790">
    <w:abstractNumId w:val="24"/>
  </w:num>
  <w:num w:numId="21" w16cid:durableId="1206528631">
    <w:abstractNumId w:val="35"/>
  </w:num>
  <w:num w:numId="22" w16cid:durableId="899948613">
    <w:abstractNumId w:val="23"/>
  </w:num>
  <w:num w:numId="23" w16cid:durableId="972901848">
    <w:abstractNumId w:val="12"/>
  </w:num>
  <w:num w:numId="24" w16cid:durableId="1989091548">
    <w:abstractNumId w:val="18"/>
  </w:num>
  <w:num w:numId="25" w16cid:durableId="186411239">
    <w:abstractNumId w:val="0"/>
  </w:num>
  <w:num w:numId="26" w16cid:durableId="1092628804">
    <w:abstractNumId w:val="33"/>
  </w:num>
  <w:num w:numId="27" w16cid:durableId="916474563">
    <w:abstractNumId w:val="11"/>
  </w:num>
  <w:num w:numId="28" w16cid:durableId="1380663304">
    <w:abstractNumId w:val="14"/>
  </w:num>
  <w:num w:numId="29" w16cid:durableId="998730966">
    <w:abstractNumId w:val="26"/>
  </w:num>
  <w:num w:numId="30" w16cid:durableId="852837785">
    <w:abstractNumId w:val="2"/>
  </w:num>
  <w:num w:numId="31" w16cid:durableId="1323191731">
    <w:abstractNumId w:val="1"/>
  </w:num>
  <w:num w:numId="32" w16cid:durableId="274606020">
    <w:abstractNumId w:val="4"/>
  </w:num>
  <w:num w:numId="33" w16cid:durableId="63456116">
    <w:abstractNumId w:val="27"/>
  </w:num>
  <w:num w:numId="34" w16cid:durableId="31616561">
    <w:abstractNumId w:val="36"/>
  </w:num>
  <w:num w:numId="35" w16cid:durableId="537738076">
    <w:abstractNumId w:val="10"/>
  </w:num>
  <w:num w:numId="36" w16cid:durableId="1835996911">
    <w:abstractNumId w:val="22"/>
  </w:num>
  <w:num w:numId="37" w16cid:durableId="328140896">
    <w:abstractNumId w:val="32"/>
    <w:lvlOverride w:ilvl="0">
      <w:lvl w:ilvl="0">
        <w:start w:val="1"/>
        <w:numFmt w:val="decimal"/>
        <w:lvlText w:val="%1."/>
        <w:lvlJc w:val="left"/>
        <w:pPr>
          <w:ind w:left="397" w:hanging="397"/>
        </w:pPr>
        <w:rPr>
          <w:rFonts w:hint="default"/>
        </w:rPr>
      </w:lvl>
    </w:lvlOverride>
    <w:lvlOverride w:ilvl="1">
      <w:lvl w:ilvl="1">
        <w:start w:val="1"/>
        <w:numFmt w:val="decimal"/>
        <w:lvlText w:val="%1.%2."/>
        <w:lvlJc w:val="left"/>
        <w:pPr>
          <w:ind w:left="1021" w:hanging="624"/>
        </w:pPr>
        <w:rPr>
          <w:rFonts w:hint="default"/>
        </w:rPr>
      </w:lvl>
    </w:lvlOverride>
    <w:lvlOverride w:ilvl="2">
      <w:lvl w:ilvl="2">
        <w:start w:val="1"/>
        <w:numFmt w:val="decimal"/>
        <w:lvlText w:val="%1.%2.%3."/>
        <w:lvlJc w:val="left"/>
        <w:pPr>
          <w:ind w:left="1985" w:hanging="964"/>
        </w:pPr>
        <w:rPr>
          <w:rFonts w:hint="default"/>
        </w:rPr>
      </w:lvl>
    </w:lvlOverride>
    <w:lvlOverride w:ilvl="3">
      <w:lvl w:ilvl="3">
        <w:start w:val="1"/>
        <w:numFmt w:val="decimal"/>
        <w:lvlText w:val="%1.%2.%3.%4."/>
        <w:lvlJc w:val="left"/>
        <w:pPr>
          <w:ind w:left="2268" w:hanging="283"/>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38" w16cid:durableId="527767009">
    <w:abstractNumId w:val="30"/>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D6A"/>
    <w:rsid w:val="00005D2D"/>
    <w:rsid w:val="00007DCB"/>
    <w:rsid w:val="000168C0"/>
    <w:rsid w:val="00025F05"/>
    <w:rsid w:val="000425D6"/>
    <w:rsid w:val="00044015"/>
    <w:rsid w:val="00046507"/>
    <w:rsid w:val="00050DEA"/>
    <w:rsid w:val="00054A07"/>
    <w:rsid w:val="00057BA6"/>
    <w:rsid w:val="00072D1C"/>
    <w:rsid w:val="00084A73"/>
    <w:rsid w:val="0009280F"/>
    <w:rsid w:val="00097319"/>
    <w:rsid w:val="000B2FB1"/>
    <w:rsid w:val="000B5C41"/>
    <w:rsid w:val="000C0E78"/>
    <w:rsid w:val="000C1320"/>
    <w:rsid w:val="000C31A0"/>
    <w:rsid w:val="000C6AFA"/>
    <w:rsid w:val="000C7BDB"/>
    <w:rsid w:val="000D7110"/>
    <w:rsid w:val="000E1009"/>
    <w:rsid w:val="000E1F60"/>
    <w:rsid w:val="000E7333"/>
    <w:rsid w:val="000F1114"/>
    <w:rsid w:val="001004A3"/>
    <w:rsid w:val="00103396"/>
    <w:rsid w:val="00112D5E"/>
    <w:rsid w:val="00115BD9"/>
    <w:rsid w:val="00134894"/>
    <w:rsid w:val="00144255"/>
    <w:rsid w:val="001503F5"/>
    <w:rsid w:val="00152799"/>
    <w:rsid w:val="001650A5"/>
    <w:rsid w:val="0016609D"/>
    <w:rsid w:val="00176130"/>
    <w:rsid w:val="00181B66"/>
    <w:rsid w:val="0018382C"/>
    <w:rsid w:val="001839C9"/>
    <w:rsid w:val="001907D8"/>
    <w:rsid w:val="001A1122"/>
    <w:rsid w:val="001B0473"/>
    <w:rsid w:val="001B290D"/>
    <w:rsid w:val="001C1F43"/>
    <w:rsid w:val="001D2C45"/>
    <w:rsid w:val="001D4685"/>
    <w:rsid w:val="001E1052"/>
    <w:rsid w:val="001E7FD9"/>
    <w:rsid w:val="001F218C"/>
    <w:rsid w:val="00201B71"/>
    <w:rsid w:val="00203A8E"/>
    <w:rsid w:val="002207A0"/>
    <w:rsid w:val="00240387"/>
    <w:rsid w:val="00253FEB"/>
    <w:rsid w:val="002575BF"/>
    <w:rsid w:val="002651FF"/>
    <w:rsid w:val="00270295"/>
    <w:rsid w:val="00277907"/>
    <w:rsid w:val="00283818"/>
    <w:rsid w:val="00290CFE"/>
    <w:rsid w:val="00292B4B"/>
    <w:rsid w:val="00294E50"/>
    <w:rsid w:val="002A257B"/>
    <w:rsid w:val="002A7B41"/>
    <w:rsid w:val="002B30C5"/>
    <w:rsid w:val="002B5C90"/>
    <w:rsid w:val="002B73AE"/>
    <w:rsid w:val="002C4B09"/>
    <w:rsid w:val="002D0FC4"/>
    <w:rsid w:val="002D5C9B"/>
    <w:rsid w:val="002E01C1"/>
    <w:rsid w:val="002F419D"/>
    <w:rsid w:val="003020F1"/>
    <w:rsid w:val="00316F21"/>
    <w:rsid w:val="0032071E"/>
    <w:rsid w:val="003208A5"/>
    <w:rsid w:val="00324130"/>
    <w:rsid w:val="00333011"/>
    <w:rsid w:val="00334715"/>
    <w:rsid w:val="0035643B"/>
    <w:rsid w:val="00363CF7"/>
    <w:rsid w:val="00364730"/>
    <w:rsid w:val="00364EEC"/>
    <w:rsid w:val="00372C7C"/>
    <w:rsid w:val="0037566F"/>
    <w:rsid w:val="00390028"/>
    <w:rsid w:val="00394D27"/>
    <w:rsid w:val="00394F14"/>
    <w:rsid w:val="00395451"/>
    <w:rsid w:val="003A313F"/>
    <w:rsid w:val="003B04C6"/>
    <w:rsid w:val="003B3CDE"/>
    <w:rsid w:val="003E01A3"/>
    <w:rsid w:val="003F155B"/>
    <w:rsid w:val="003F161D"/>
    <w:rsid w:val="0041508C"/>
    <w:rsid w:val="00420D4B"/>
    <w:rsid w:val="00426499"/>
    <w:rsid w:val="00427210"/>
    <w:rsid w:val="00434B3C"/>
    <w:rsid w:val="004378A4"/>
    <w:rsid w:val="004414E3"/>
    <w:rsid w:val="0044202C"/>
    <w:rsid w:val="00446E01"/>
    <w:rsid w:val="004476D5"/>
    <w:rsid w:val="00453083"/>
    <w:rsid w:val="00454E9F"/>
    <w:rsid w:val="0046173E"/>
    <w:rsid w:val="004652DA"/>
    <w:rsid w:val="00486BCE"/>
    <w:rsid w:val="004879DA"/>
    <w:rsid w:val="00492FA8"/>
    <w:rsid w:val="004B3261"/>
    <w:rsid w:val="004B3D9F"/>
    <w:rsid w:val="004B53E3"/>
    <w:rsid w:val="004B5B09"/>
    <w:rsid w:val="004C5C71"/>
    <w:rsid w:val="004C6ADE"/>
    <w:rsid w:val="004C7775"/>
    <w:rsid w:val="004C7902"/>
    <w:rsid w:val="004F0945"/>
    <w:rsid w:val="004F1443"/>
    <w:rsid w:val="00503705"/>
    <w:rsid w:val="00511EAE"/>
    <w:rsid w:val="00531FFB"/>
    <w:rsid w:val="005320DE"/>
    <w:rsid w:val="00540A4D"/>
    <w:rsid w:val="00542877"/>
    <w:rsid w:val="00546370"/>
    <w:rsid w:val="00546E93"/>
    <w:rsid w:val="00547B20"/>
    <w:rsid w:val="00551560"/>
    <w:rsid w:val="00556A0E"/>
    <w:rsid w:val="00580193"/>
    <w:rsid w:val="00581F0F"/>
    <w:rsid w:val="00594FB7"/>
    <w:rsid w:val="005A365C"/>
    <w:rsid w:val="005A4B38"/>
    <w:rsid w:val="005B072C"/>
    <w:rsid w:val="005B40AA"/>
    <w:rsid w:val="005C2156"/>
    <w:rsid w:val="005D1D1D"/>
    <w:rsid w:val="005F0E64"/>
    <w:rsid w:val="00611725"/>
    <w:rsid w:val="00617888"/>
    <w:rsid w:val="00634B96"/>
    <w:rsid w:val="00642885"/>
    <w:rsid w:val="00647C56"/>
    <w:rsid w:val="006574D6"/>
    <w:rsid w:val="00670065"/>
    <w:rsid w:val="0068295A"/>
    <w:rsid w:val="00691C97"/>
    <w:rsid w:val="006A4DEB"/>
    <w:rsid w:val="006A570E"/>
    <w:rsid w:val="006B377B"/>
    <w:rsid w:val="006B3EDC"/>
    <w:rsid w:val="006B55D6"/>
    <w:rsid w:val="006B5E01"/>
    <w:rsid w:val="006C57EC"/>
    <w:rsid w:val="006D0CA9"/>
    <w:rsid w:val="006D6317"/>
    <w:rsid w:val="006E23C8"/>
    <w:rsid w:val="006E4DAC"/>
    <w:rsid w:val="006F68F5"/>
    <w:rsid w:val="006F7202"/>
    <w:rsid w:val="006F7B92"/>
    <w:rsid w:val="00724F01"/>
    <w:rsid w:val="00755E95"/>
    <w:rsid w:val="00756329"/>
    <w:rsid w:val="00761081"/>
    <w:rsid w:val="00763093"/>
    <w:rsid w:val="007759C2"/>
    <w:rsid w:val="007817FE"/>
    <w:rsid w:val="0079037D"/>
    <w:rsid w:val="007975CB"/>
    <w:rsid w:val="007A5508"/>
    <w:rsid w:val="007C15A1"/>
    <w:rsid w:val="007C25A9"/>
    <w:rsid w:val="007C6816"/>
    <w:rsid w:val="007E2FE6"/>
    <w:rsid w:val="007F38CD"/>
    <w:rsid w:val="00800D2F"/>
    <w:rsid w:val="008150EB"/>
    <w:rsid w:val="00821A5A"/>
    <w:rsid w:val="00831C9F"/>
    <w:rsid w:val="008322CC"/>
    <w:rsid w:val="00834FA7"/>
    <w:rsid w:val="008365BC"/>
    <w:rsid w:val="008462BB"/>
    <w:rsid w:val="0084772E"/>
    <w:rsid w:val="00852744"/>
    <w:rsid w:val="0086158E"/>
    <w:rsid w:val="00863016"/>
    <w:rsid w:val="0088161B"/>
    <w:rsid w:val="00886D1C"/>
    <w:rsid w:val="00895B6D"/>
    <w:rsid w:val="008B17DA"/>
    <w:rsid w:val="008B4A72"/>
    <w:rsid w:val="008B55A1"/>
    <w:rsid w:val="008B56B6"/>
    <w:rsid w:val="008C61C3"/>
    <w:rsid w:val="008D2BF0"/>
    <w:rsid w:val="008F5BDB"/>
    <w:rsid w:val="00910CC6"/>
    <w:rsid w:val="00915CD0"/>
    <w:rsid w:val="00920EED"/>
    <w:rsid w:val="00934F55"/>
    <w:rsid w:val="00944931"/>
    <w:rsid w:val="00946792"/>
    <w:rsid w:val="009515A6"/>
    <w:rsid w:val="00953956"/>
    <w:rsid w:val="00961C67"/>
    <w:rsid w:val="0096756A"/>
    <w:rsid w:val="00973EEC"/>
    <w:rsid w:val="00991CE7"/>
    <w:rsid w:val="00994D88"/>
    <w:rsid w:val="009D3C50"/>
    <w:rsid w:val="009E33AC"/>
    <w:rsid w:val="009E44FA"/>
    <w:rsid w:val="009F502F"/>
    <w:rsid w:val="009F6E6C"/>
    <w:rsid w:val="00A00403"/>
    <w:rsid w:val="00A05B46"/>
    <w:rsid w:val="00A06645"/>
    <w:rsid w:val="00A26C46"/>
    <w:rsid w:val="00A27AA4"/>
    <w:rsid w:val="00A37DF4"/>
    <w:rsid w:val="00A51230"/>
    <w:rsid w:val="00A6294E"/>
    <w:rsid w:val="00AA556E"/>
    <w:rsid w:val="00AA5FE6"/>
    <w:rsid w:val="00AB287D"/>
    <w:rsid w:val="00AB44B3"/>
    <w:rsid w:val="00AC356B"/>
    <w:rsid w:val="00AD1E54"/>
    <w:rsid w:val="00AD5A77"/>
    <w:rsid w:val="00AE0D87"/>
    <w:rsid w:val="00AE3FAF"/>
    <w:rsid w:val="00AF3480"/>
    <w:rsid w:val="00B10432"/>
    <w:rsid w:val="00B17ECB"/>
    <w:rsid w:val="00B227ED"/>
    <w:rsid w:val="00B24AA0"/>
    <w:rsid w:val="00B25831"/>
    <w:rsid w:val="00B30B54"/>
    <w:rsid w:val="00B333D3"/>
    <w:rsid w:val="00B337ED"/>
    <w:rsid w:val="00B3578B"/>
    <w:rsid w:val="00B36959"/>
    <w:rsid w:val="00B468C5"/>
    <w:rsid w:val="00B728C3"/>
    <w:rsid w:val="00B929B3"/>
    <w:rsid w:val="00BA55C7"/>
    <w:rsid w:val="00BA6055"/>
    <w:rsid w:val="00BC30A9"/>
    <w:rsid w:val="00BD52A5"/>
    <w:rsid w:val="00BD7DE4"/>
    <w:rsid w:val="00BE20B0"/>
    <w:rsid w:val="00BE310A"/>
    <w:rsid w:val="00BE3DEC"/>
    <w:rsid w:val="00BF54B1"/>
    <w:rsid w:val="00BF57A9"/>
    <w:rsid w:val="00BF63FC"/>
    <w:rsid w:val="00C008C8"/>
    <w:rsid w:val="00C00CA9"/>
    <w:rsid w:val="00C10F05"/>
    <w:rsid w:val="00C12E56"/>
    <w:rsid w:val="00C15777"/>
    <w:rsid w:val="00C209E0"/>
    <w:rsid w:val="00C33D3F"/>
    <w:rsid w:val="00C41DC2"/>
    <w:rsid w:val="00C62A67"/>
    <w:rsid w:val="00C66EAA"/>
    <w:rsid w:val="00C733FD"/>
    <w:rsid w:val="00C73A70"/>
    <w:rsid w:val="00C76F6C"/>
    <w:rsid w:val="00C8138A"/>
    <w:rsid w:val="00C90D33"/>
    <w:rsid w:val="00C93012"/>
    <w:rsid w:val="00C94DEA"/>
    <w:rsid w:val="00C9590C"/>
    <w:rsid w:val="00CA0AE8"/>
    <w:rsid w:val="00CA1D6A"/>
    <w:rsid w:val="00CA3B94"/>
    <w:rsid w:val="00CA3C95"/>
    <w:rsid w:val="00CB0082"/>
    <w:rsid w:val="00CC4A43"/>
    <w:rsid w:val="00CE5ACA"/>
    <w:rsid w:val="00D004F9"/>
    <w:rsid w:val="00D10428"/>
    <w:rsid w:val="00D17152"/>
    <w:rsid w:val="00D21B7A"/>
    <w:rsid w:val="00D2658B"/>
    <w:rsid w:val="00D26B50"/>
    <w:rsid w:val="00D32C9D"/>
    <w:rsid w:val="00D334A1"/>
    <w:rsid w:val="00D35CD2"/>
    <w:rsid w:val="00D35FBF"/>
    <w:rsid w:val="00D46B58"/>
    <w:rsid w:val="00D5107E"/>
    <w:rsid w:val="00D53781"/>
    <w:rsid w:val="00D54CA5"/>
    <w:rsid w:val="00D64B66"/>
    <w:rsid w:val="00D654EA"/>
    <w:rsid w:val="00D65D4C"/>
    <w:rsid w:val="00D94016"/>
    <w:rsid w:val="00DD3A28"/>
    <w:rsid w:val="00E015BF"/>
    <w:rsid w:val="00E03CD0"/>
    <w:rsid w:val="00E07707"/>
    <w:rsid w:val="00E10814"/>
    <w:rsid w:val="00E261A3"/>
    <w:rsid w:val="00E37A42"/>
    <w:rsid w:val="00E43A49"/>
    <w:rsid w:val="00E44E37"/>
    <w:rsid w:val="00E60246"/>
    <w:rsid w:val="00E7331C"/>
    <w:rsid w:val="00E826B3"/>
    <w:rsid w:val="00EA6931"/>
    <w:rsid w:val="00ED16D1"/>
    <w:rsid w:val="00EE1B2B"/>
    <w:rsid w:val="00EE3083"/>
    <w:rsid w:val="00EE5C06"/>
    <w:rsid w:val="00EE7737"/>
    <w:rsid w:val="00EF0349"/>
    <w:rsid w:val="00EF4C15"/>
    <w:rsid w:val="00F023C8"/>
    <w:rsid w:val="00F05101"/>
    <w:rsid w:val="00F060E9"/>
    <w:rsid w:val="00F113AD"/>
    <w:rsid w:val="00F24FE8"/>
    <w:rsid w:val="00F26F4B"/>
    <w:rsid w:val="00F34648"/>
    <w:rsid w:val="00F436E1"/>
    <w:rsid w:val="00F53099"/>
    <w:rsid w:val="00F54A0C"/>
    <w:rsid w:val="00F56012"/>
    <w:rsid w:val="00F64690"/>
    <w:rsid w:val="00F64F78"/>
    <w:rsid w:val="00F66C2D"/>
    <w:rsid w:val="00F7007B"/>
    <w:rsid w:val="00F92922"/>
    <w:rsid w:val="00F964C6"/>
    <w:rsid w:val="00F9745C"/>
    <w:rsid w:val="00FA2E5E"/>
    <w:rsid w:val="00FA64EC"/>
    <w:rsid w:val="00FB6F4C"/>
    <w:rsid w:val="00FE3932"/>
    <w:rsid w:val="00FE3F0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5AEB73"/>
  <w15:chartTrackingRefBased/>
  <w15:docId w15:val="{56D667F6-C577-DE4A-A5F0-FF80C6F3B5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pl-P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C76F6C"/>
    <w:pPr>
      <w:spacing w:line="360" w:lineRule="auto"/>
    </w:pPr>
    <w:rPr>
      <w:rFonts w:ascii="Arial" w:hAnsi="Arial"/>
    </w:rPr>
  </w:style>
  <w:style w:type="paragraph" w:styleId="Nagwek1">
    <w:name w:val="heading 1"/>
    <w:basedOn w:val="Normalny"/>
    <w:next w:val="Normalny"/>
    <w:link w:val="Nagwek1Znak"/>
    <w:uiPriority w:val="9"/>
    <w:qFormat/>
    <w:rsid w:val="00EE7737"/>
    <w:pPr>
      <w:keepNext/>
      <w:keepLines/>
      <w:numPr>
        <w:numId w:val="1"/>
      </w:numPr>
      <w:spacing w:before="240" w:after="120"/>
      <w:ind w:left="0"/>
      <w:outlineLvl w:val="0"/>
    </w:pPr>
    <w:rPr>
      <w:rFonts w:eastAsiaTheme="majorEastAsia" w:cstheme="majorBidi"/>
      <w:b/>
      <w:sz w:val="28"/>
      <w:szCs w:val="32"/>
    </w:rPr>
  </w:style>
  <w:style w:type="paragraph" w:styleId="Nagwek2">
    <w:name w:val="heading 2"/>
    <w:basedOn w:val="Normalny"/>
    <w:next w:val="Normalny"/>
    <w:link w:val="Nagwek2Znak"/>
    <w:uiPriority w:val="9"/>
    <w:unhideWhenUsed/>
    <w:qFormat/>
    <w:rsid w:val="002F419D"/>
    <w:pPr>
      <w:keepNext/>
      <w:keepLines/>
      <w:numPr>
        <w:ilvl w:val="1"/>
        <w:numId w:val="1"/>
      </w:numPr>
      <w:outlineLvl w:val="1"/>
    </w:pPr>
    <w:rPr>
      <w:rFonts w:eastAsiaTheme="majorEastAsia" w:cstheme="majorBidi"/>
      <w:b/>
      <w:szCs w:val="26"/>
    </w:rPr>
  </w:style>
  <w:style w:type="paragraph" w:styleId="Nagwek3">
    <w:name w:val="heading 3"/>
    <w:basedOn w:val="Normalny"/>
    <w:next w:val="Normalny"/>
    <w:link w:val="Nagwek3Znak"/>
    <w:uiPriority w:val="9"/>
    <w:semiHidden/>
    <w:unhideWhenUsed/>
    <w:qFormat/>
    <w:rsid w:val="00364EEC"/>
    <w:pPr>
      <w:keepNext/>
      <w:keepLines/>
      <w:numPr>
        <w:ilvl w:val="2"/>
        <w:numId w:val="1"/>
      </w:numPr>
      <w:spacing w:before="40"/>
      <w:outlineLvl w:val="2"/>
    </w:pPr>
    <w:rPr>
      <w:rFonts w:asciiTheme="majorHAnsi" w:eastAsiaTheme="majorEastAsia" w:hAnsiTheme="majorHAnsi" w:cstheme="majorBidi"/>
      <w:color w:val="1F3763" w:themeColor="accent1" w:themeShade="7F"/>
    </w:rPr>
  </w:style>
  <w:style w:type="paragraph" w:styleId="Nagwek4">
    <w:name w:val="heading 4"/>
    <w:basedOn w:val="Normalny"/>
    <w:next w:val="Normalny"/>
    <w:link w:val="Nagwek4Znak"/>
    <w:uiPriority w:val="9"/>
    <w:semiHidden/>
    <w:unhideWhenUsed/>
    <w:qFormat/>
    <w:rsid w:val="00364EEC"/>
    <w:pPr>
      <w:keepNext/>
      <w:keepLines/>
      <w:numPr>
        <w:ilvl w:val="3"/>
        <w:numId w:val="1"/>
      </w:numPr>
      <w:spacing w:before="40"/>
      <w:outlineLvl w:val="3"/>
    </w:pPr>
    <w:rPr>
      <w:rFonts w:asciiTheme="majorHAnsi" w:eastAsiaTheme="majorEastAsia" w:hAnsiTheme="majorHAnsi" w:cstheme="majorBidi"/>
      <w:i/>
      <w:iCs/>
      <w:color w:val="2F5496" w:themeColor="accent1" w:themeShade="BF"/>
    </w:rPr>
  </w:style>
  <w:style w:type="paragraph" w:styleId="Nagwek5">
    <w:name w:val="heading 5"/>
    <w:basedOn w:val="Normalny"/>
    <w:next w:val="Normalny"/>
    <w:link w:val="Nagwek5Znak"/>
    <w:uiPriority w:val="9"/>
    <w:semiHidden/>
    <w:unhideWhenUsed/>
    <w:qFormat/>
    <w:rsid w:val="00364EEC"/>
    <w:pPr>
      <w:keepNext/>
      <w:keepLines/>
      <w:numPr>
        <w:ilvl w:val="4"/>
        <w:numId w:val="1"/>
      </w:numPr>
      <w:spacing w:before="40"/>
      <w:outlineLvl w:val="4"/>
    </w:pPr>
    <w:rPr>
      <w:rFonts w:asciiTheme="majorHAnsi" w:eastAsiaTheme="majorEastAsia" w:hAnsiTheme="majorHAnsi" w:cstheme="majorBidi"/>
      <w:color w:val="2F5496" w:themeColor="accent1" w:themeShade="BF"/>
    </w:rPr>
  </w:style>
  <w:style w:type="paragraph" w:styleId="Nagwek6">
    <w:name w:val="heading 6"/>
    <w:basedOn w:val="Normalny"/>
    <w:next w:val="Normalny"/>
    <w:link w:val="Nagwek6Znak"/>
    <w:uiPriority w:val="9"/>
    <w:semiHidden/>
    <w:unhideWhenUsed/>
    <w:qFormat/>
    <w:rsid w:val="00364EEC"/>
    <w:pPr>
      <w:keepNext/>
      <w:keepLines/>
      <w:numPr>
        <w:ilvl w:val="5"/>
        <w:numId w:val="1"/>
      </w:numPr>
      <w:spacing w:before="40"/>
      <w:outlineLvl w:val="5"/>
    </w:pPr>
    <w:rPr>
      <w:rFonts w:asciiTheme="majorHAnsi" w:eastAsiaTheme="majorEastAsia" w:hAnsiTheme="majorHAnsi" w:cstheme="majorBidi"/>
      <w:color w:val="1F3763" w:themeColor="accent1" w:themeShade="7F"/>
    </w:rPr>
  </w:style>
  <w:style w:type="paragraph" w:styleId="Nagwek7">
    <w:name w:val="heading 7"/>
    <w:basedOn w:val="Normalny"/>
    <w:next w:val="Normalny"/>
    <w:link w:val="Nagwek7Znak"/>
    <w:uiPriority w:val="9"/>
    <w:semiHidden/>
    <w:unhideWhenUsed/>
    <w:qFormat/>
    <w:rsid w:val="00364EEC"/>
    <w:pPr>
      <w:keepNext/>
      <w:keepLines/>
      <w:numPr>
        <w:ilvl w:val="6"/>
        <w:numId w:val="1"/>
      </w:numPr>
      <w:spacing w:before="40"/>
      <w:outlineLvl w:val="6"/>
    </w:pPr>
    <w:rPr>
      <w:rFonts w:asciiTheme="majorHAnsi" w:eastAsiaTheme="majorEastAsia" w:hAnsiTheme="majorHAnsi" w:cstheme="majorBidi"/>
      <w:i/>
      <w:iCs/>
      <w:color w:val="1F3763" w:themeColor="accent1" w:themeShade="7F"/>
    </w:rPr>
  </w:style>
  <w:style w:type="paragraph" w:styleId="Nagwek8">
    <w:name w:val="heading 8"/>
    <w:basedOn w:val="Normalny"/>
    <w:next w:val="Normalny"/>
    <w:link w:val="Nagwek8Znak"/>
    <w:uiPriority w:val="9"/>
    <w:semiHidden/>
    <w:unhideWhenUsed/>
    <w:qFormat/>
    <w:rsid w:val="00364EEC"/>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364EEC"/>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EE7737"/>
    <w:rPr>
      <w:rFonts w:ascii="Arial" w:eastAsiaTheme="majorEastAsia" w:hAnsi="Arial" w:cstheme="majorBidi"/>
      <w:b/>
      <w:sz w:val="28"/>
      <w:szCs w:val="32"/>
    </w:rPr>
  </w:style>
  <w:style w:type="character" w:styleId="Odwoaniedokomentarza">
    <w:name w:val="annotation reference"/>
    <w:basedOn w:val="Domylnaczcionkaakapitu"/>
    <w:uiPriority w:val="99"/>
    <w:semiHidden/>
    <w:unhideWhenUsed/>
    <w:rsid w:val="00364EEC"/>
    <w:rPr>
      <w:sz w:val="16"/>
      <w:szCs w:val="16"/>
    </w:rPr>
  </w:style>
  <w:style w:type="paragraph" w:styleId="Tekstkomentarza">
    <w:name w:val="annotation text"/>
    <w:basedOn w:val="Normalny"/>
    <w:link w:val="TekstkomentarzaZnak"/>
    <w:uiPriority w:val="99"/>
    <w:semiHidden/>
    <w:unhideWhenUsed/>
    <w:rsid w:val="00364EEC"/>
    <w:rPr>
      <w:sz w:val="20"/>
      <w:szCs w:val="20"/>
    </w:rPr>
  </w:style>
  <w:style w:type="character" w:customStyle="1" w:styleId="TekstkomentarzaZnak">
    <w:name w:val="Tekst komentarza Znak"/>
    <w:basedOn w:val="Domylnaczcionkaakapitu"/>
    <w:link w:val="Tekstkomentarza"/>
    <w:uiPriority w:val="99"/>
    <w:semiHidden/>
    <w:rsid w:val="00364EEC"/>
    <w:rPr>
      <w:sz w:val="20"/>
      <w:szCs w:val="20"/>
    </w:rPr>
  </w:style>
  <w:style w:type="paragraph" w:styleId="Tematkomentarza">
    <w:name w:val="annotation subject"/>
    <w:basedOn w:val="Tekstkomentarza"/>
    <w:next w:val="Tekstkomentarza"/>
    <w:link w:val="TematkomentarzaZnak"/>
    <w:uiPriority w:val="99"/>
    <w:semiHidden/>
    <w:unhideWhenUsed/>
    <w:rsid w:val="00364EEC"/>
    <w:rPr>
      <w:b/>
      <w:bCs/>
    </w:rPr>
  </w:style>
  <w:style w:type="character" w:customStyle="1" w:styleId="TematkomentarzaZnak">
    <w:name w:val="Temat komentarza Znak"/>
    <w:basedOn w:val="TekstkomentarzaZnak"/>
    <w:link w:val="Tematkomentarza"/>
    <w:uiPriority w:val="99"/>
    <w:semiHidden/>
    <w:rsid w:val="00364EEC"/>
    <w:rPr>
      <w:b/>
      <w:bCs/>
      <w:sz w:val="20"/>
      <w:szCs w:val="20"/>
    </w:rPr>
  </w:style>
  <w:style w:type="character" w:customStyle="1" w:styleId="Nagwek2Znak">
    <w:name w:val="Nagłówek 2 Znak"/>
    <w:basedOn w:val="Domylnaczcionkaakapitu"/>
    <w:link w:val="Nagwek2"/>
    <w:uiPriority w:val="9"/>
    <w:rsid w:val="002F419D"/>
    <w:rPr>
      <w:rFonts w:ascii="Arial" w:eastAsiaTheme="majorEastAsia" w:hAnsi="Arial" w:cstheme="majorBidi"/>
      <w:b/>
      <w:szCs w:val="26"/>
    </w:rPr>
  </w:style>
  <w:style w:type="character" w:customStyle="1" w:styleId="Nagwek3Znak">
    <w:name w:val="Nagłówek 3 Znak"/>
    <w:basedOn w:val="Domylnaczcionkaakapitu"/>
    <w:link w:val="Nagwek3"/>
    <w:uiPriority w:val="9"/>
    <w:semiHidden/>
    <w:rsid w:val="00364EEC"/>
    <w:rPr>
      <w:rFonts w:asciiTheme="majorHAnsi" w:eastAsiaTheme="majorEastAsia" w:hAnsiTheme="majorHAnsi" w:cstheme="majorBidi"/>
      <w:color w:val="1F3763" w:themeColor="accent1" w:themeShade="7F"/>
    </w:rPr>
  </w:style>
  <w:style w:type="character" w:customStyle="1" w:styleId="Nagwek4Znak">
    <w:name w:val="Nagłówek 4 Znak"/>
    <w:basedOn w:val="Domylnaczcionkaakapitu"/>
    <w:link w:val="Nagwek4"/>
    <w:uiPriority w:val="9"/>
    <w:semiHidden/>
    <w:rsid w:val="00364EEC"/>
    <w:rPr>
      <w:rFonts w:asciiTheme="majorHAnsi" w:eastAsiaTheme="majorEastAsia" w:hAnsiTheme="majorHAnsi" w:cstheme="majorBidi"/>
      <w:i/>
      <w:iCs/>
      <w:color w:val="2F5496" w:themeColor="accent1" w:themeShade="BF"/>
    </w:rPr>
  </w:style>
  <w:style w:type="character" w:customStyle="1" w:styleId="Nagwek5Znak">
    <w:name w:val="Nagłówek 5 Znak"/>
    <w:basedOn w:val="Domylnaczcionkaakapitu"/>
    <w:link w:val="Nagwek5"/>
    <w:uiPriority w:val="9"/>
    <w:semiHidden/>
    <w:rsid w:val="00364EEC"/>
    <w:rPr>
      <w:rFonts w:asciiTheme="majorHAnsi" w:eastAsiaTheme="majorEastAsia" w:hAnsiTheme="majorHAnsi" w:cstheme="majorBidi"/>
      <w:color w:val="2F5496" w:themeColor="accent1" w:themeShade="BF"/>
    </w:rPr>
  </w:style>
  <w:style w:type="character" w:customStyle="1" w:styleId="Nagwek6Znak">
    <w:name w:val="Nagłówek 6 Znak"/>
    <w:basedOn w:val="Domylnaczcionkaakapitu"/>
    <w:link w:val="Nagwek6"/>
    <w:uiPriority w:val="9"/>
    <w:semiHidden/>
    <w:rsid w:val="00364EEC"/>
    <w:rPr>
      <w:rFonts w:asciiTheme="majorHAnsi" w:eastAsiaTheme="majorEastAsia" w:hAnsiTheme="majorHAnsi" w:cstheme="majorBidi"/>
      <w:color w:val="1F3763" w:themeColor="accent1" w:themeShade="7F"/>
    </w:rPr>
  </w:style>
  <w:style w:type="character" w:customStyle="1" w:styleId="Nagwek7Znak">
    <w:name w:val="Nagłówek 7 Znak"/>
    <w:basedOn w:val="Domylnaczcionkaakapitu"/>
    <w:link w:val="Nagwek7"/>
    <w:uiPriority w:val="9"/>
    <w:semiHidden/>
    <w:rsid w:val="00364EEC"/>
    <w:rPr>
      <w:rFonts w:asciiTheme="majorHAnsi" w:eastAsiaTheme="majorEastAsia" w:hAnsiTheme="majorHAnsi" w:cstheme="majorBidi"/>
      <w:i/>
      <w:iCs/>
      <w:color w:val="1F3763" w:themeColor="accent1" w:themeShade="7F"/>
    </w:rPr>
  </w:style>
  <w:style w:type="character" w:customStyle="1" w:styleId="Nagwek8Znak">
    <w:name w:val="Nagłówek 8 Znak"/>
    <w:basedOn w:val="Domylnaczcionkaakapitu"/>
    <w:link w:val="Nagwek8"/>
    <w:uiPriority w:val="9"/>
    <w:semiHidden/>
    <w:rsid w:val="00364EEC"/>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364EEC"/>
    <w:rPr>
      <w:rFonts w:asciiTheme="majorHAnsi" w:eastAsiaTheme="majorEastAsia" w:hAnsiTheme="majorHAnsi" w:cstheme="majorBidi"/>
      <w:i/>
      <w:iCs/>
      <w:color w:val="272727" w:themeColor="text1" w:themeTint="D8"/>
      <w:sz w:val="21"/>
      <w:szCs w:val="21"/>
    </w:rPr>
  </w:style>
  <w:style w:type="numbering" w:customStyle="1" w:styleId="Biecalista1">
    <w:name w:val="Bieżąca lista1"/>
    <w:uiPriority w:val="99"/>
    <w:rsid w:val="00364EEC"/>
    <w:pPr>
      <w:numPr>
        <w:numId w:val="2"/>
      </w:numPr>
    </w:pPr>
  </w:style>
  <w:style w:type="paragraph" w:styleId="Nagwekspisutreci">
    <w:name w:val="TOC Heading"/>
    <w:basedOn w:val="Nagwek1"/>
    <w:next w:val="Normalny"/>
    <w:uiPriority w:val="39"/>
    <w:unhideWhenUsed/>
    <w:qFormat/>
    <w:rsid w:val="003208A5"/>
    <w:pPr>
      <w:numPr>
        <w:numId w:val="0"/>
      </w:numPr>
      <w:spacing w:before="480" w:after="0" w:line="276" w:lineRule="auto"/>
      <w:outlineLvl w:val="9"/>
    </w:pPr>
    <w:rPr>
      <w:rFonts w:asciiTheme="majorHAnsi" w:hAnsiTheme="majorHAnsi"/>
      <w:b w:val="0"/>
      <w:bCs/>
      <w:color w:val="2F5496" w:themeColor="accent1" w:themeShade="BF"/>
      <w:szCs w:val="28"/>
      <w:lang w:eastAsia="pl-PL"/>
    </w:rPr>
  </w:style>
  <w:style w:type="paragraph" w:styleId="Spistreci1">
    <w:name w:val="toc 1"/>
    <w:basedOn w:val="Normalny"/>
    <w:next w:val="Normalny"/>
    <w:autoRedefine/>
    <w:uiPriority w:val="39"/>
    <w:unhideWhenUsed/>
    <w:rsid w:val="003208A5"/>
    <w:pPr>
      <w:spacing w:before="120" w:after="120"/>
    </w:pPr>
    <w:rPr>
      <w:rFonts w:cstheme="minorHAnsi"/>
      <w:b/>
      <w:bCs/>
      <w:caps/>
      <w:sz w:val="20"/>
      <w:szCs w:val="20"/>
    </w:rPr>
  </w:style>
  <w:style w:type="character" w:styleId="Hipercze">
    <w:name w:val="Hyperlink"/>
    <w:basedOn w:val="Domylnaczcionkaakapitu"/>
    <w:uiPriority w:val="99"/>
    <w:unhideWhenUsed/>
    <w:rsid w:val="003208A5"/>
    <w:rPr>
      <w:color w:val="0563C1" w:themeColor="hyperlink"/>
      <w:u w:val="single"/>
    </w:rPr>
  </w:style>
  <w:style w:type="paragraph" w:styleId="Spistreci2">
    <w:name w:val="toc 2"/>
    <w:basedOn w:val="Normalny"/>
    <w:next w:val="Normalny"/>
    <w:autoRedefine/>
    <w:uiPriority w:val="39"/>
    <w:unhideWhenUsed/>
    <w:rsid w:val="003208A5"/>
    <w:pPr>
      <w:ind w:left="240"/>
    </w:pPr>
    <w:rPr>
      <w:rFonts w:cstheme="minorHAnsi"/>
      <w:smallCaps/>
      <w:sz w:val="20"/>
      <w:szCs w:val="20"/>
    </w:rPr>
  </w:style>
  <w:style w:type="paragraph" w:styleId="Spistreci3">
    <w:name w:val="toc 3"/>
    <w:basedOn w:val="Normalny"/>
    <w:next w:val="Normalny"/>
    <w:autoRedefine/>
    <w:uiPriority w:val="39"/>
    <w:semiHidden/>
    <w:unhideWhenUsed/>
    <w:rsid w:val="003208A5"/>
    <w:pPr>
      <w:ind w:left="480"/>
    </w:pPr>
    <w:rPr>
      <w:rFonts w:cstheme="minorHAnsi"/>
      <w:i/>
      <w:iCs/>
      <w:sz w:val="20"/>
      <w:szCs w:val="20"/>
    </w:rPr>
  </w:style>
  <w:style w:type="paragraph" w:styleId="Spistreci4">
    <w:name w:val="toc 4"/>
    <w:basedOn w:val="Normalny"/>
    <w:next w:val="Normalny"/>
    <w:autoRedefine/>
    <w:uiPriority w:val="39"/>
    <w:semiHidden/>
    <w:unhideWhenUsed/>
    <w:rsid w:val="003208A5"/>
    <w:pPr>
      <w:ind w:left="720"/>
    </w:pPr>
    <w:rPr>
      <w:rFonts w:cstheme="minorHAnsi"/>
      <w:sz w:val="18"/>
      <w:szCs w:val="18"/>
    </w:rPr>
  </w:style>
  <w:style w:type="paragraph" w:styleId="Spistreci5">
    <w:name w:val="toc 5"/>
    <w:basedOn w:val="Normalny"/>
    <w:next w:val="Normalny"/>
    <w:autoRedefine/>
    <w:uiPriority w:val="39"/>
    <w:semiHidden/>
    <w:unhideWhenUsed/>
    <w:rsid w:val="003208A5"/>
    <w:pPr>
      <w:ind w:left="960"/>
    </w:pPr>
    <w:rPr>
      <w:rFonts w:cstheme="minorHAnsi"/>
      <w:sz w:val="18"/>
      <w:szCs w:val="18"/>
    </w:rPr>
  </w:style>
  <w:style w:type="paragraph" w:styleId="Spistreci6">
    <w:name w:val="toc 6"/>
    <w:basedOn w:val="Normalny"/>
    <w:next w:val="Normalny"/>
    <w:autoRedefine/>
    <w:uiPriority w:val="39"/>
    <w:semiHidden/>
    <w:unhideWhenUsed/>
    <w:rsid w:val="003208A5"/>
    <w:pPr>
      <w:ind w:left="1200"/>
    </w:pPr>
    <w:rPr>
      <w:rFonts w:cstheme="minorHAnsi"/>
      <w:sz w:val="18"/>
      <w:szCs w:val="18"/>
    </w:rPr>
  </w:style>
  <w:style w:type="paragraph" w:styleId="Spistreci7">
    <w:name w:val="toc 7"/>
    <w:basedOn w:val="Normalny"/>
    <w:next w:val="Normalny"/>
    <w:autoRedefine/>
    <w:uiPriority w:val="39"/>
    <w:semiHidden/>
    <w:unhideWhenUsed/>
    <w:rsid w:val="003208A5"/>
    <w:pPr>
      <w:ind w:left="1440"/>
    </w:pPr>
    <w:rPr>
      <w:rFonts w:cstheme="minorHAnsi"/>
      <w:sz w:val="18"/>
      <w:szCs w:val="18"/>
    </w:rPr>
  </w:style>
  <w:style w:type="paragraph" w:styleId="Spistreci8">
    <w:name w:val="toc 8"/>
    <w:basedOn w:val="Normalny"/>
    <w:next w:val="Normalny"/>
    <w:autoRedefine/>
    <w:uiPriority w:val="39"/>
    <w:semiHidden/>
    <w:unhideWhenUsed/>
    <w:rsid w:val="003208A5"/>
    <w:pPr>
      <w:ind w:left="1680"/>
    </w:pPr>
    <w:rPr>
      <w:rFonts w:cstheme="minorHAnsi"/>
      <w:sz w:val="18"/>
      <w:szCs w:val="18"/>
    </w:rPr>
  </w:style>
  <w:style w:type="paragraph" w:styleId="Spistreci9">
    <w:name w:val="toc 9"/>
    <w:basedOn w:val="Normalny"/>
    <w:next w:val="Normalny"/>
    <w:autoRedefine/>
    <w:uiPriority w:val="39"/>
    <w:semiHidden/>
    <w:unhideWhenUsed/>
    <w:rsid w:val="003208A5"/>
    <w:pPr>
      <w:ind w:left="1920"/>
    </w:pPr>
    <w:rPr>
      <w:rFonts w:cstheme="minorHAnsi"/>
      <w:sz w:val="18"/>
      <w:szCs w:val="18"/>
    </w:rPr>
  </w:style>
  <w:style w:type="paragraph" w:styleId="Nagwek">
    <w:name w:val="header"/>
    <w:basedOn w:val="Normalny"/>
    <w:link w:val="NagwekZnak"/>
    <w:uiPriority w:val="99"/>
    <w:unhideWhenUsed/>
    <w:rsid w:val="00B333D3"/>
    <w:pPr>
      <w:tabs>
        <w:tab w:val="center" w:pos="4536"/>
        <w:tab w:val="right" w:pos="9072"/>
      </w:tabs>
    </w:pPr>
  </w:style>
  <w:style w:type="character" w:customStyle="1" w:styleId="NagwekZnak">
    <w:name w:val="Nagłówek Znak"/>
    <w:basedOn w:val="Domylnaczcionkaakapitu"/>
    <w:link w:val="Nagwek"/>
    <w:uiPriority w:val="99"/>
    <w:rsid w:val="00B333D3"/>
  </w:style>
  <w:style w:type="paragraph" w:styleId="Stopka">
    <w:name w:val="footer"/>
    <w:basedOn w:val="Normalny"/>
    <w:link w:val="StopkaZnak"/>
    <w:uiPriority w:val="99"/>
    <w:unhideWhenUsed/>
    <w:rsid w:val="00B333D3"/>
    <w:pPr>
      <w:tabs>
        <w:tab w:val="center" w:pos="4536"/>
        <w:tab w:val="right" w:pos="9072"/>
      </w:tabs>
    </w:pPr>
  </w:style>
  <w:style w:type="character" w:customStyle="1" w:styleId="StopkaZnak">
    <w:name w:val="Stopka Znak"/>
    <w:basedOn w:val="Domylnaczcionkaakapitu"/>
    <w:link w:val="Stopka"/>
    <w:uiPriority w:val="99"/>
    <w:rsid w:val="00B333D3"/>
  </w:style>
  <w:style w:type="table" w:styleId="Tabela-Siatka">
    <w:name w:val="Table Grid"/>
    <w:basedOn w:val="Standardowy"/>
    <w:uiPriority w:val="59"/>
    <w:rsid w:val="00240387"/>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ezodstpw">
    <w:name w:val="No Spacing"/>
    <w:link w:val="BezodstpwZnak"/>
    <w:uiPriority w:val="1"/>
    <w:qFormat/>
    <w:rsid w:val="00BD7DE4"/>
    <w:rPr>
      <w:rFonts w:eastAsiaTheme="minorEastAsia"/>
      <w:sz w:val="22"/>
      <w:szCs w:val="22"/>
      <w:lang w:val="en-US" w:eastAsia="zh-CN"/>
    </w:rPr>
  </w:style>
  <w:style w:type="character" w:customStyle="1" w:styleId="BezodstpwZnak">
    <w:name w:val="Bez odstępów Znak"/>
    <w:basedOn w:val="Domylnaczcionkaakapitu"/>
    <w:link w:val="Bezodstpw"/>
    <w:uiPriority w:val="1"/>
    <w:rsid w:val="00BD7DE4"/>
    <w:rPr>
      <w:rFonts w:eastAsiaTheme="minorEastAsia"/>
      <w:sz w:val="22"/>
      <w:szCs w:val="22"/>
      <w:lang w:val="en-US" w:eastAsia="zh-CN"/>
    </w:rPr>
  </w:style>
  <w:style w:type="paragraph" w:styleId="Tytu">
    <w:name w:val="Title"/>
    <w:basedOn w:val="Normalny"/>
    <w:next w:val="Normalny"/>
    <w:link w:val="TytuZnak"/>
    <w:uiPriority w:val="10"/>
    <w:qFormat/>
    <w:rsid w:val="00D35CD2"/>
    <w:pPr>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uiPriority w:val="10"/>
    <w:rsid w:val="00D35CD2"/>
    <w:rPr>
      <w:rFonts w:asciiTheme="majorHAnsi" w:eastAsiaTheme="majorEastAsia" w:hAnsiTheme="majorHAnsi" w:cstheme="majorBidi"/>
      <w:spacing w:val="-10"/>
      <w:kern w:val="28"/>
      <w:sz w:val="56"/>
      <w:szCs w:val="56"/>
    </w:rPr>
  </w:style>
  <w:style w:type="character" w:styleId="Numerstrony">
    <w:name w:val="page number"/>
    <w:basedOn w:val="Domylnaczcionkaakapitu"/>
    <w:uiPriority w:val="99"/>
    <w:semiHidden/>
    <w:unhideWhenUsed/>
    <w:rsid w:val="00A05B46"/>
  </w:style>
  <w:style w:type="numbering" w:customStyle="1" w:styleId="Biecalista2">
    <w:name w:val="Bieżąca lista2"/>
    <w:uiPriority w:val="99"/>
    <w:rsid w:val="00863016"/>
    <w:pPr>
      <w:numPr>
        <w:numId w:val="3"/>
      </w:numPr>
    </w:pPr>
  </w:style>
  <w:style w:type="numbering" w:customStyle="1" w:styleId="Biecalista3">
    <w:name w:val="Bieżąca lista3"/>
    <w:uiPriority w:val="99"/>
    <w:rsid w:val="00863016"/>
    <w:pPr>
      <w:numPr>
        <w:numId w:val="4"/>
      </w:numPr>
    </w:pPr>
  </w:style>
  <w:style w:type="character" w:styleId="Nierozpoznanawzmianka">
    <w:name w:val="Unresolved Mention"/>
    <w:basedOn w:val="Domylnaczcionkaakapitu"/>
    <w:uiPriority w:val="99"/>
    <w:semiHidden/>
    <w:unhideWhenUsed/>
    <w:rsid w:val="006D0CA9"/>
    <w:rPr>
      <w:color w:val="605E5C"/>
      <w:shd w:val="clear" w:color="auto" w:fill="E1DFDD"/>
    </w:rPr>
  </w:style>
  <w:style w:type="paragraph" w:styleId="Akapitzlist">
    <w:name w:val="List Paragraph"/>
    <w:aliases w:val="CW_Lista,Podsis rysunku,BulletC,Nagłowek 3,Numerowanie,L1,Preambuła,Akapit z listą BS,Kolorowa lista — akcent 11,Dot pt,F5 List Paragraph,Recommendation,List Paragraph11,lp1,maz_wyliczenie,opis dzialania,K-P_odwolanie,A_wyliczenie"/>
    <w:basedOn w:val="Normalny"/>
    <w:link w:val="AkapitzlistZnak"/>
    <w:uiPriority w:val="34"/>
    <w:qFormat/>
    <w:rsid w:val="006D0CA9"/>
    <w:pPr>
      <w:ind w:left="720"/>
      <w:contextualSpacing/>
    </w:pPr>
  </w:style>
  <w:style w:type="numbering" w:customStyle="1" w:styleId="Biecalista4">
    <w:name w:val="Bieżąca lista4"/>
    <w:uiPriority w:val="99"/>
    <w:rsid w:val="00D2658B"/>
    <w:pPr>
      <w:numPr>
        <w:numId w:val="6"/>
      </w:numPr>
    </w:pPr>
  </w:style>
  <w:style w:type="numbering" w:customStyle="1" w:styleId="Biecalista5">
    <w:name w:val="Bieżąca lista5"/>
    <w:uiPriority w:val="99"/>
    <w:rsid w:val="00691C97"/>
    <w:pPr>
      <w:numPr>
        <w:numId w:val="7"/>
      </w:numPr>
    </w:pPr>
  </w:style>
  <w:style w:type="numbering" w:customStyle="1" w:styleId="Biecalista6">
    <w:name w:val="Bieżąca lista6"/>
    <w:uiPriority w:val="99"/>
    <w:rsid w:val="00691C97"/>
    <w:pPr>
      <w:numPr>
        <w:numId w:val="8"/>
      </w:numPr>
    </w:pPr>
  </w:style>
  <w:style w:type="paragraph" w:styleId="Tekstprzypisudolnego">
    <w:name w:val="footnote text"/>
    <w:basedOn w:val="Normalny"/>
    <w:link w:val="TekstprzypisudolnegoZnak"/>
    <w:uiPriority w:val="99"/>
    <w:semiHidden/>
    <w:unhideWhenUsed/>
    <w:rsid w:val="00D004F9"/>
    <w:rPr>
      <w:sz w:val="20"/>
      <w:szCs w:val="20"/>
    </w:rPr>
  </w:style>
  <w:style w:type="character" w:customStyle="1" w:styleId="TekstprzypisudolnegoZnak">
    <w:name w:val="Tekst przypisu dolnego Znak"/>
    <w:basedOn w:val="Domylnaczcionkaakapitu"/>
    <w:link w:val="Tekstprzypisudolnego"/>
    <w:uiPriority w:val="99"/>
    <w:semiHidden/>
    <w:rsid w:val="00D004F9"/>
    <w:rPr>
      <w:sz w:val="20"/>
      <w:szCs w:val="20"/>
    </w:rPr>
  </w:style>
  <w:style w:type="character" w:styleId="Odwoanieprzypisudolnego">
    <w:name w:val="footnote reference"/>
    <w:basedOn w:val="Domylnaczcionkaakapitu"/>
    <w:uiPriority w:val="99"/>
    <w:semiHidden/>
    <w:unhideWhenUsed/>
    <w:rsid w:val="00D004F9"/>
    <w:rPr>
      <w:vertAlign w:val="superscript"/>
    </w:rPr>
  </w:style>
  <w:style w:type="paragraph" w:styleId="Poprawka">
    <w:name w:val="Revision"/>
    <w:hidden/>
    <w:uiPriority w:val="99"/>
    <w:semiHidden/>
    <w:rsid w:val="008322CC"/>
  </w:style>
  <w:style w:type="numbering" w:customStyle="1" w:styleId="Biecalista7">
    <w:name w:val="Bieżąca lista7"/>
    <w:uiPriority w:val="99"/>
    <w:rsid w:val="001004A3"/>
    <w:pPr>
      <w:numPr>
        <w:numId w:val="9"/>
      </w:numPr>
    </w:pPr>
  </w:style>
  <w:style w:type="numbering" w:customStyle="1" w:styleId="Biecalista8">
    <w:name w:val="Bieżąca lista8"/>
    <w:uiPriority w:val="99"/>
    <w:rsid w:val="00756329"/>
    <w:pPr>
      <w:numPr>
        <w:numId w:val="10"/>
      </w:numPr>
    </w:pPr>
  </w:style>
  <w:style w:type="paragraph" w:styleId="Tekstprzypisukocowego">
    <w:name w:val="endnote text"/>
    <w:basedOn w:val="Normalny"/>
    <w:link w:val="TekstprzypisukocowegoZnak"/>
    <w:unhideWhenUsed/>
    <w:rsid w:val="00C76F6C"/>
    <w:pPr>
      <w:spacing w:after="200" w:line="276" w:lineRule="auto"/>
    </w:pPr>
    <w:rPr>
      <w:rFonts w:ascii="Calibri" w:eastAsia="Calibri" w:hAnsi="Calibri" w:cs="Calibri"/>
      <w:sz w:val="20"/>
      <w:szCs w:val="20"/>
      <w:lang w:val="x-none"/>
    </w:rPr>
  </w:style>
  <w:style w:type="character" w:customStyle="1" w:styleId="TekstprzypisukocowegoZnak">
    <w:name w:val="Tekst przypisu końcowego Znak"/>
    <w:basedOn w:val="Domylnaczcionkaakapitu"/>
    <w:link w:val="Tekstprzypisukocowego"/>
    <w:rsid w:val="00C76F6C"/>
    <w:rPr>
      <w:rFonts w:ascii="Calibri" w:eastAsia="Calibri" w:hAnsi="Calibri" w:cs="Calibri"/>
      <w:sz w:val="20"/>
      <w:szCs w:val="20"/>
      <w:lang w:val="x-none"/>
    </w:rPr>
  </w:style>
  <w:style w:type="character" w:customStyle="1" w:styleId="AkapitzlistZnak">
    <w:name w:val="Akapit z listą Znak"/>
    <w:aliases w:val="CW_Lista Znak,Podsis rysunku Znak,BulletC Znak,Nagłowek 3 Znak,Numerowanie Znak,L1 Znak,Preambuła Znak,Akapit z listą BS Znak,Kolorowa lista — akcent 11 Znak,Dot pt Znak,F5 List Paragraph Znak,Recommendation Znak,lp1 Znak"/>
    <w:link w:val="Akapitzlist"/>
    <w:uiPriority w:val="34"/>
    <w:qFormat/>
    <w:locked/>
    <w:rsid w:val="005B072C"/>
    <w:rPr>
      <w:rFonts w:ascii="Arial" w:hAnsi="Arial"/>
    </w:rPr>
  </w:style>
  <w:style w:type="character" w:customStyle="1" w:styleId="Teksttreci2">
    <w:name w:val="Tekst treści (2)"/>
    <w:basedOn w:val="Domylnaczcionkaakapitu"/>
    <w:rsid w:val="005B072C"/>
    <w:rPr>
      <w:rFonts w:ascii="Calibri" w:eastAsia="Calibri" w:hAnsi="Calibri" w:cs="Calibri"/>
      <w:b w:val="0"/>
      <w:bCs w:val="0"/>
      <w:i w:val="0"/>
      <w:iCs w:val="0"/>
      <w:smallCaps w:val="0"/>
      <w:strike w:val="0"/>
      <w:color w:val="000000"/>
      <w:spacing w:val="0"/>
      <w:w w:val="100"/>
      <w:position w:val="0"/>
      <w:sz w:val="22"/>
      <w:szCs w:val="22"/>
      <w:u w:val="none"/>
      <w:lang w:val="pl-PL" w:eastAsia="pl-PL" w:bidi="pl-PL"/>
    </w:rPr>
  </w:style>
  <w:style w:type="paragraph" w:customStyle="1" w:styleId="SWZN2Rozdzia">
    <w:name w:val="SWZ N2 Rozdział"/>
    <w:basedOn w:val="Nagwek2"/>
    <w:qFormat/>
    <w:rsid w:val="00ED16D1"/>
    <w:pPr>
      <w:keepLines w:val="0"/>
      <w:numPr>
        <w:ilvl w:val="0"/>
        <w:numId w:val="32"/>
      </w:numPr>
      <w:pBdr>
        <w:top w:val="single" w:sz="4" w:space="8" w:color="FFFFFF" w:themeColor="background1"/>
        <w:bottom w:val="single" w:sz="4" w:space="5" w:color="FFFFFF" w:themeColor="background1"/>
      </w:pBdr>
      <w:shd w:val="clear" w:color="auto" w:fill="BCD0ED"/>
      <w:spacing w:before="240" w:after="240"/>
    </w:pPr>
    <w:rPr>
      <w:rFonts w:eastAsia="Times New Roman" w:cs="Arial"/>
      <w:bCs/>
      <w:sz w:val="28"/>
      <w:szCs w:val="28"/>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02319286">
      <w:bodyDiv w:val="1"/>
      <w:marLeft w:val="0"/>
      <w:marRight w:val="0"/>
      <w:marTop w:val="0"/>
      <w:marBottom w:val="0"/>
      <w:divBdr>
        <w:top w:val="none" w:sz="0" w:space="0" w:color="auto"/>
        <w:left w:val="none" w:sz="0" w:space="0" w:color="auto"/>
        <w:bottom w:val="none" w:sz="0" w:space="0" w:color="auto"/>
        <w:right w:val="none" w:sz="0" w:space="0" w:color="auto"/>
      </w:divBdr>
    </w:div>
    <w:div w:id="1083796656">
      <w:bodyDiv w:val="1"/>
      <w:marLeft w:val="0"/>
      <w:marRight w:val="0"/>
      <w:marTop w:val="0"/>
      <w:marBottom w:val="0"/>
      <w:divBdr>
        <w:top w:val="none" w:sz="0" w:space="0" w:color="auto"/>
        <w:left w:val="none" w:sz="0" w:space="0" w:color="auto"/>
        <w:bottom w:val="none" w:sz="0" w:space="0" w:color="auto"/>
        <w:right w:val="none" w:sz="0" w:space="0" w:color="auto"/>
      </w:divBdr>
    </w:div>
    <w:div w:id="13534594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bip.km.rybnik.pl/82/10/zamowienia-publiczne.html"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platformazakupowa.pl/pn/km_rybnik"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ekretariat@km.rybnik.pl"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s://platformazakupowa.pl/pn/km_rybnik"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sekretariat@km.rybnik.pl" TargetMode="External"/><Relationship Id="rId14" Type="http://schemas.openxmlformats.org/officeDocument/2006/relationships/header" Target="header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48ABAA-C9CD-9C45-A101-8CE400D272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732</TotalTime>
  <Pages>23</Pages>
  <Words>5010</Words>
  <Characters>30065</Characters>
  <Application>Microsoft Office Word</Application>
  <DocSecurity>0</DocSecurity>
  <Lines>250</Lines>
  <Paragraphs>70</Paragraphs>
  <ScaleCrop>false</ScaleCrop>
  <HeadingPairs>
    <vt:vector size="2" baseType="variant">
      <vt:variant>
        <vt:lpstr>Tytuł</vt:lpstr>
      </vt:variant>
      <vt:variant>
        <vt:i4>1</vt:i4>
      </vt:variant>
    </vt:vector>
  </HeadingPairs>
  <TitlesOfParts>
    <vt:vector size="1" baseType="lpstr">
      <vt:lpstr/>
    </vt:vector>
  </TitlesOfParts>
  <Manager/>
  <Company/>
  <LinksUpToDate>false</LinksUpToDate>
  <CharactersWithSpaces>35005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Dariusz ZTZ-Rybnik</dc:creator>
  <cp:keywords/>
  <dc:description/>
  <cp:lastModifiedBy>Dariusz Folwarczny</cp:lastModifiedBy>
  <cp:revision>95</cp:revision>
  <cp:lastPrinted>2023-03-08T09:35:00Z</cp:lastPrinted>
  <dcterms:created xsi:type="dcterms:W3CDTF">2022-08-25T08:27:00Z</dcterms:created>
  <dcterms:modified xsi:type="dcterms:W3CDTF">2023-06-19T10:33:00Z</dcterms:modified>
  <cp:category/>
</cp:coreProperties>
</file>