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0D" w:rsidRDefault="00991BFB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596674">
        <w:rPr>
          <w:rFonts w:asciiTheme="minorHAnsi" w:hAnsiTheme="minorHAnsi" w:cstheme="minorHAnsi"/>
          <w:b/>
          <w:sz w:val="16"/>
          <w:szCs w:val="16"/>
        </w:rPr>
        <w:t xml:space="preserve">Specyfikacja techniczna Załącznik nr </w:t>
      </w:r>
      <w:r w:rsidR="00B22B1A">
        <w:rPr>
          <w:rFonts w:asciiTheme="minorHAnsi" w:hAnsiTheme="minorHAnsi" w:cstheme="minorHAnsi"/>
          <w:b/>
          <w:sz w:val="16"/>
          <w:szCs w:val="16"/>
        </w:rPr>
        <w:t>3</w:t>
      </w:r>
    </w:p>
    <w:p w:rsidR="003C3708" w:rsidRDefault="003C3708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3C3708" w:rsidRDefault="003C3708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3C3708" w:rsidRDefault="003C3708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3C3708" w:rsidRPr="003C3708" w:rsidRDefault="003C3708" w:rsidP="003C370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C3708">
        <w:rPr>
          <w:rFonts w:asciiTheme="minorHAnsi" w:hAnsiTheme="minorHAnsi" w:cstheme="minorHAnsi"/>
          <w:b/>
          <w:color w:val="FF0000"/>
          <w:sz w:val="28"/>
          <w:szCs w:val="28"/>
        </w:rPr>
        <w:t>AKTUALNY</w:t>
      </w:r>
      <w:bookmarkStart w:id="0" w:name="_GoBack"/>
      <w:bookmarkEnd w:id="0"/>
    </w:p>
    <w:p w:rsidR="003C3708" w:rsidRPr="00596674" w:rsidRDefault="003C3708" w:rsidP="00991BFB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991BFB" w:rsidRPr="00596674" w:rsidRDefault="00991BFB" w:rsidP="00991BFB">
      <w:pPr>
        <w:jc w:val="right"/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  <w:b/>
          <w:sz w:val="28"/>
          <w:szCs w:val="28"/>
        </w:rPr>
      </w:pPr>
      <w:r w:rsidRPr="00596674">
        <w:rPr>
          <w:rFonts w:asciiTheme="minorHAnsi" w:hAnsiTheme="minorHAnsi" w:cstheme="minorHAnsi"/>
          <w:b/>
          <w:sz w:val="28"/>
          <w:szCs w:val="28"/>
        </w:rPr>
        <w:t>F</w:t>
      </w:r>
      <w:r w:rsidR="00183944">
        <w:rPr>
          <w:rFonts w:asciiTheme="minorHAnsi" w:hAnsiTheme="minorHAnsi" w:cstheme="minorHAnsi"/>
          <w:b/>
          <w:sz w:val="28"/>
          <w:szCs w:val="28"/>
        </w:rPr>
        <w:t>ORMULARZ SPECYFIKACJI TECHNICZNEJ</w:t>
      </w:r>
      <w:r w:rsidR="00596674" w:rsidRPr="005966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674">
        <w:rPr>
          <w:rFonts w:asciiTheme="minorHAnsi" w:hAnsiTheme="minorHAnsi" w:cstheme="minorHAnsi"/>
          <w:b/>
          <w:sz w:val="28"/>
          <w:szCs w:val="28"/>
        </w:rPr>
        <w:t>OFEROWAN</w:t>
      </w:r>
      <w:r w:rsidR="00596674" w:rsidRPr="00596674">
        <w:rPr>
          <w:rFonts w:asciiTheme="minorHAnsi" w:hAnsiTheme="minorHAnsi" w:cstheme="minorHAnsi"/>
          <w:b/>
          <w:sz w:val="28"/>
          <w:szCs w:val="28"/>
        </w:rPr>
        <w:t>YCH ELEMENTÓW S</w:t>
      </w:r>
      <w:r w:rsidR="001F6B83">
        <w:rPr>
          <w:rFonts w:asciiTheme="minorHAnsi" w:hAnsiTheme="minorHAnsi" w:cstheme="minorHAnsi"/>
          <w:b/>
          <w:sz w:val="28"/>
          <w:szCs w:val="28"/>
        </w:rPr>
        <w:t>ystemu Kontroli Dostępu</w:t>
      </w:r>
      <w:r w:rsidRPr="005966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6674">
        <w:rPr>
          <w:rFonts w:asciiTheme="minorHAnsi" w:hAnsiTheme="minorHAnsi" w:cstheme="minorHAnsi"/>
          <w:b/>
          <w:sz w:val="28"/>
          <w:szCs w:val="28"/>
        </w:rPr>
        <w:br/>
      </w:r>
    </w:p>
    <w:p w:rsidR="00B22B1A" w:rsidRDefault="00B22B1A" w:rsidP="00B22B1A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 w:rsidRPr="00B22B1A">
        <w:rPr>
          <w:rFonts w:asciiTheme="minorHAnsi" w:hAnsiTheme="minorHAnsi" w:cstheme="minorHAnsi"/>
        </w:rPr>
        <w:t>Należy podać Typ (model) oferowany,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 xml:space="preserve">producent </w:t>
      </w:r>
      <w:r>
        <w:rPr>
          <w:rFonts w:asciiTheme="minorHAnsi" w:hAnsiTheme="minorHAnsi" w:cstheme="minorHAnsi"/>
        </w:rPr>
        <w:t xml:space="preserve">w kolumnie 4 </w:t>
      </w:r>
      <w:r w:rsidRPr="00B22B1A">
        <w:rPr>
          <w:rFonts w:asciiTheme="minorHAnsi" w:hAnsiTheme="minorHAnsi" w:cstheme="minorHAnsi"/>
        </w:rPr>
        <w:t>oraz opis każdej pozycji w kolumnie</w:t>
      </w:r>
      <w:r>
        <w:rPr>
          <w:rFonts w:asciiTheme="minorHAnsi" w:hAnsiTheme="minorHAnsi" w:cstheme="minorHAnsi"/>
        </w:rPr>
        <w:t xml:space="preserve">5 </w:t>
      </w:r>
      <w:r w:rsidRPr="00B22B1A">
        <w:rPr>
          <w:rFonts w:asciiTheme="minorHAnsi" w:hAnsiTheme="minorHAnsi" w:cstheme="minorHAnsi"/>
        </w:rPr>
        <w:t xml:space="preserve"> „Parametry,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wyposażenie oferowanego produktu”.</w:t>
      </w:r>
    </w:p>
    <w:p w:rsidR="00991BFB" w:rsidRPr="00596674" w:rsidRDefault="00B22B1A" w:rsidP="00B22B1A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Oferowany elementy SDK</w:t>
      </w:r>
      <w:r w:rsidR="00991BFB" w:rsidRPr="00596674">
        <w:rPr>
          <w:rFonts w:asciiTheme="minorHAnsi" w:hAnsiTheme="minorHAnsi" w:cstheme="minorHAnsi"/>
        </w:rPr>
        <w:t xml:space="preserve"> wymieniony w poniższej tabeli, mus</w:t>
      </w:r>
      <w:r>
        <w:rPr>
          <w:rFonts w:asciiTheme="minorHAnsi" w:hAnsiTheme="minorHAnsi" w:cstheme="minorHAnsi"/>
        </w:rPr>
        <w:t>zą</w:t>
      </w:r>
      <w:r w:rsidR="00991BFB" w:rsidRPr="00596674">
        <w:rPr>
          <w:rFonts w:asciiTheme="minorHAnsi" w:hAnsiTheme="minorHAnsi" w:cstheme="minorHAnsi"/>
        </w:rPr>
        <w:t xml:space="preserve"> być kompletn</w:t>
      </w:r>
      <w:r>
        <w:rPr>
          <w:rFonts w:asciiTheme="minorHAnsi" w:hAnsiTheme="minorHAnsi" w:cstheme="minorHAnsi"/>
        </w:rPr>
        <w:t>e</w:t>
      </w:r>
      <w:r w:rsidR="00991BFB" w:rsidRPr="00596674">
        <w:rPr>
          <w:rFonts w:asciiTheme="minorHAnsi" w:hAnsiTheme="minorHAnsi" w:cstheme="minorHAnsi"/>
        </w:rPr>
        <w:t xml:space="preserve">, zdatny do użytku i musi spełniać wszystkie zdefiniowane </w:t>
      </w:r>
      <w:r w:rsidR="00596674">
        <w:rPr>
          <w:rFonts w:asciiTheme="minorHAnsi" w:hAnsiTheme="minorHAnsi" w:cstheme="minorHAnsi"/>
        </w:rPr>
        <w:t>w załączniku nr 1 do SWZ</w:t>
      </w:r>
      <w:r w:rsidR="001F6B83">
        <w:rPr>
          <w:rFonts w:asciiTheme="minorHAnsi" w:hAnsiTheme="minorHAnsi" w:cstheme="minorHAnsi"/>
        </w:rPr>
        <w:t xml:space="preserve"> </w:t>
      </w:r>
      <w:r w:rsidR="00991BFB" w:rsidRPr="00596674">
        <w:rPr>
          <w:rFonts w:asciiTheme="minorHAnsi" w:hAnsiTheme="minorHAnsi" w:cstheme="minorHAnsi"/>
        </w:rPr>
        <w:t xml:space="preserve">wymagania i </w:t>
      </w:r>
      <w:r>
        <w:rPr>
          <w:rFonts w:asciiTheme="minorHAnsi" w:hAnsiTheme="minorHAnsi" w:cstheme="minorHAnsi"/>
        </w:rPr>
        <w:t>w</w:t>
      </w:r>
      <w:r w:rsidRPr="00B22B1A">
        <w:rPr>
          <w:rFonts w:asciiTheme="minorHAnsi" w:hAnsiTheme="minorHAnsi" w:cstheme="minorHAnsi"/>
        </w:rPr>
        <w:t>ymagane minimalne parametry,</w:t>
      </w:r>
      <w:r>
        <w:rPr>
          <w:rFonts w:asciiTheme="minorHAnsi" w:hAnsiTheme="minorHAnsi" w:cstheme="minorHAnsi"/>
        </w:rPr>
        <w:t xml:space="preserve"> </w:t>
      </w:r>
      <w:r w:rsidRPr="00B22B1A">
        <w:rPr>
          <w:rFonts w:asciiTheme="minorHAnsi" w:hAnsiTheme="minorHAnsi" w:cstheme="minorHAnsi"/>
        </w:rPr>
        <w:t>wyposażenie zamawianego produktu</w:t>
      </w:r>
      <w:r w:rsidR="00991BFB" w:rsidRPr="00596674">
        <w:rPr>
          <w:rFonts w:asciiTheme="minorHAnsi" w:hAnsiTheme="minorHAnsi" w:cstheme="minorHAnsi"/>
        </w:rPr>
        <w:t>.</w:t>
      </w:r>
    </w:p>
    <w:p w:rsidR="00991BFB" w:rsidRPr="00596674" w:rsidRDefault="00991BFB" w:rsidP="00991BFB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686"/>
        <w:gridCol w:w="3686"/>
        <w:gridCol w:w="1843"/>
        <w:gridCol w:w="3543"/>
      </w:tblGrid>
      <w:tr w:rsidR="000C5144" w:rsidRPr="00596674" w:rsidTr="000C5144">
        <w:trPr>
          <w:trHeight w:val="160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tabs>
                <w:tab w:val="num" w:pos="-162"/>
                <w:tab w:val="num" w:pos="378"/>
              </w:tabs>
              <w:ind w:left="-106" w:right="-1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1F6B83" w:rsidRDefault="000C5144" w:rsidP="001F6B83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Typ oferowanego elementu SKDK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Wymagane minimalne parametry,</w:t>
            </w: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br/>
              <w:t>wyposażenie zamawianego produktu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Typ (model) oferowany,</w:t>
            </w:r>
          </w:p>
          <w:p w:rsidR="000C5144" w:rsidRPr="00596674" w:rsidRDefault="000C5144" w:rsidP="009801F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producent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Parametry,</w:t>
            </w:r>
          </w:p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wyposażenie oferowanego produktu</w:t>
            </w:r>
          </w:p>
        </w:tc>
      </w:tr>
      <w:tr w:rsidR="000C5144" w:rsidRPr="00596674" w:rsidTr="000C5144">
        <w:trPr>
          <w:trHeight w:val="160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667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B83">
              <w:rPr>
                <w:rFonts w:asciiTheme="minorHAnsi" w:hAnsiTheme="minorHAnsi" w:cstheme="minorHAnsi"/>
                <w:b/>
                <w:sz w:val="22"/>
                <w:szCs w:val="22"/>
              </w:rPr>
              <w:t>Kontroler</w:t>
            </w: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obsługi min. 64 przejść przez jeden kontroler, z wykorzystaniem modułów rozszerzających.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protokołów OSDP, bezpiecznego OSDP, Wiegand.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czytników biometrycznych, pasków magnetycznych, czytników F/2F i jego nadzorowanych technologii.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klawiatury oraz możliwość odczytywania zawartych w przesyłanych w komunikacji szeregowej danych informacji o dacie i godzinie.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Wbudowany układ pamięci kryptograficznej i szyfrowanie danych.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Komunikacja hosta chroniona przez TLS 1.2/1.1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Złącze rozszerzające kontroler/IO chronione przez AES (seria 3 SIO)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Kontrola dostępu do sieci za pomocą 802.1X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Wsparcie dla OpenSSL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zachowania danych przez okres min. 3 miesiący po utracie zasilania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podłączenia min 4 czytników z użyciem protokołu OSDP.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Min. 6 wejść monitorujących oraz min 4 wyjścia przekaźnikowe.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 xml:space="preserve">Moduł wspiera łączenie aktywności innych urządzeń w obrębie systemu w celu generowania działań zaprogramowanych przez system. 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Globalna funkcja „antipasspback” w trybie online oraz  w trybie offline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Moduł rozszerzający</w:t>
            </w: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Obsługa protokołów OSDP v1 i v2.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Możliwość podłączenia min 2 czytników za pomocą protokołu OSDP.</w:t>
            </w:r>
          </w:p>
          <w:p w:rsidR="000C5144" w:rsidRPr="001F6B83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Minimum 8 wejść programowalnych, minimum 1 wejście typu tamper, minimum 1 wejście awarii zasilania oraz min. 6 wyjść przekaźnikowych i obsługa min. 1 magistrali RS 485</w:t>
            </w:r>
          </w:p>
          <w:p w:rsidR="000C5144" w:rsidRPr="00596674" w:rsidRDefault="000C5144" w:rsidP="001F6B83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6B83">
              <w:rPr>
                <w:rFonts w:asciiTheme="minorHAnsi" w:hAnsiTheme="minorHAnsi" w:cstheme="minorHAnsi"/>
                <w:sz w:val="16"/>
                <w:szCs w:val="16"/>
              </w:rPr>
              <w:t>Wbudowany układ pamięci kryptograficznej i szyfrowanie danych, komunikacja zabezpieczona przez TLS 1.2/1.1 lub AES-256/128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5144" w:rsidRPr="00596674" w:rsidTr="000C5144">
        <w:trPr>
          <w:trHeight w:val="274"/>
          <w:jc w:val="center"/>
        </w:trPr>
        <w:tc>
          <w:tcPr>
            <w:tcW w:w="432" w:type="dxa"/>
            <w:shd w:val="pct10" w:color="auto" w:fill="auto"/>
            <w:vAlign w:val="center"/>
          </w:tcPr>
          <w:p w:rsidR="000C5144" w:rsidRPr="00596674" w:rsidRDefault="000C5144" w:rsidP="00991BF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0C5144" w:rsidRPr="001F6B83" w:rsidRDefault="000C5144" w:rsidP="001F6B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5B3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Czytnik kart</w:t>
            </w:r>
          </w:p>
        </w:tc>
        <w:tc>
          <w:tcPr>
            <w:tcW w:w="3686" w:type="dxa"/>
            <w:vAlign w:val="center"/>
          </w:tcPr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Obsługa protokołu OSDP 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Umożliwiona komunikacja z czytnikiem z użyciem protokołu BlueTooth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Współpraca z kartami 13,56 MHz: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 MIFARE Classic i MIFARE DESFire EV1;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Czytniki kart zbliżeniowych jest kompatybilny z modelem danych Secure Identity Object™ (SIO) i wspiera poświadczenia Secure Identity Object™ (SIO) 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Zaawansowane funkcje związane z pracą oraz wydajnością czytnika: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a)  zmiana priorytetów odczytu dla dualnych kart zbliżeniowych z podwójnym układem wysokich częstotliwości (13.56 MHz). Zmiana priorytetu jednej technologii pomaga w jej odczycie jako pierwszej w momencie zbliżenia karty do czytnika, ograniczając w ten sposób ilość odczytów drugiej technologii.</w:t>
            </w:r>
          </w:p>
          <w:p w:rsidR="000C5144" w:rsidRPr="00B95B30" w:rsidRDefault="00892202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</w:t>
            </w:r>
            <w:r w:rsidR="000C5144"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) możliwość zmiany konfiguracji jego aplikacji z wykorzystaniem konfiguracyjnych kart firmware’owych. Funkcja umożliwia zmianę funkcjonalności poprzednio zainstalowanych czytników i dostosowaniu ich do zmian w późniejszym czasie.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Czytnik powinien umożliwiać konfigurację funkcji Velocity Checking (kontrola prędkości danych) w celu zabezpieczenia przed atakami </w:t>
            </w: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elektronicznymi, opartymi na wielokrotnych próbach uwierzytelnienia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Odczytywanie obiektu SIO wgranego na kartę typu MIFARE (13,56MHz) przez czytniki.</w:t>
            </w:r>
          </w:p>
          <w:p w:rsidR="000C5144" w:rsidRPr="00B95B30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Zakres temperatur pracy: nie węższy niż od -30</w:t>
            </w:r>
            <w:r w:rsidRPr="00B95B30">
              <w:rPr>
                <w:rFonts w:ascii="Cambria Math" w:hAnsi="Cambria Math" w:cs="Cambria Math"/>
                <w:color w:val="FF0000"/>
                <w:sz w:val="16"/>
                <w:szCs w:val="16"/>
              </w:rPr>
              <w:t>℃</w:t>
            </w: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do 60</w:t>
            </w:r>
            <w:r w:rsidRPr="00B95B30">
              <w:rPr>
                <w:rFonts w:ascii="Cambria Math" w:hAnsi="Cambria Math" w:cs="Cambria Math"/>
                <w:color w:val="FF0000"/>
                <w:sz w:val="16"/>
                <w:szCs w:val="16"/>
              </w:rPr>
              <w:t>℃</w:t>
            </w:r>
          </w:p>
          <w:p w:rsidR="000C5144" w:rsidRPr="00531094" w:rsidRDefault="000C5144" w:rsidP="00531094">
            <w:pPr>
              <w:pStyle w:val="Akapitzlist"/>
              <w:numPr>
                <w:ilvl w:val="0"/>
                <w:numId w:val="2"/>
              </w:numPr>
              <w:ind w:left="337" w:hanging="2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95B3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Klasa środowiskowa IP65</w:t>
            </w:r>
          </w:p>
        </w:tc>
        <w:tc>
          <w:tcPr>
            <w:tcW w:w="1843" w:type="dxa"/>
          </w:tcPr>
          <w:p w:rsidR="000C5144" w:rsidRPr="00596674" w:rsidRDefault="000C5144" w:rsidP="009801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0C5144" w:rsidRPr="00596674" w:rsidRDefault="000C5144" w:rsidP="009801F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991BFB">
      <w:pPr>
        <w:rPr>
          <w:rFonts w:asciiTheme="minorHAnsi" w:hAnsiTheme="minorHAnsi" w:cstheme="minorHAnsi"/>
        </w:rPr>
      </w:pPr>
    </w:p>
    <w:p w:rsidR="00991BFB" w:rsidRPr="00596674" w:rsidRDefault="00991BFB" w:rsidP="00531094">
      <w:pPr>
        <w:ind w:left="9356" w:right="-685" w:firstLine="42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96674">
        <w:rPr>
          <w:rFonts w:asciiTheme="minorHAnsi" w:hAnsiTheme="minorHAnsi" w:cstheme="minorHAnsi"/>
          <w:color w:val="000000"/>
          <w:sz w:val="16"/>
          <w:szCs w:val="16"/>
        </w:rPr>
        <w:t>…………………………………………….…..</w:t>
      </w:r>
    </w:p>
    <w:p w:rsidR="00991BFB" w:rsidRPr="00596674" w:rsidRDefault="00991BFB" w:rsidP="00991BFB">
      <w:pPr>
        <w:pStyle w:val="Stopka"/>
        <w:jc w:val="both"/>
        <w:rPr>
          <w:rFonts w:asciiTheme="minorHAnsi" w:hAnsiTheme="minorHAnsi" w:cstheme="minorHAnsi"/>
        </w:rPr>
      </w:pP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96674">
        <w:rPr>
          <w:rFonts w:asciiTheme="minorHAnsi" w:hAnsiTheme="minorHAnsi" w:cstheme="minorHAnsi"/>
          <w:color w:val="000000"/>
          <w:sz w:val="16"/>
          <w:szCs w:val="16"/>
        </w:rPr>
        <w:tab/>
        <w:t>podpis i pieczątka wykonawcy</w:t>
      </w:r>
    </w:p>
    <w:p w:rsidR="00991BFB" w:rsidRPr="00596674" w:rsidRDefault="00991BFB" w:rsidP="00991BFB">
      <w:pPr>
        <w:tabs>
          <w:tab w:val="right" w:leader="dot" w:pos="7655"/>
        </w:tabs>
        <w:ind w:left="709"/>
        <w:jc w:val="left"/>
        <w:rPr>
          <w:rFonts w:asciiTheme="minorHAnsi" w:hAnsiTheme="minorHAnsi" w:cstheme="minorHAnsi"/>
          <w:b/>
        </w:rPr>
      </w:pPr>
    </w:p>
    <w:sectPr w:rsidR="00991BFB" w:rsidRPr="00596674" w:rsidSect="00531094">
      <w:pgSz w:w="16838" w:h="11906" w:orient="landscape" w:code="9"/>
      <w:pgMar w:top="1002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E2" w:rsidRDefault="00971EE2" w:rsidP="00B447B3">
      <w:r>
        <w:separator/>
      </w:r>
    </w:p>
  </w:endnote>
  <w:endnote w:type="continuationSeparator" w:id="0">
    <w:p w:rsidR="00971EE2" w:rsidRDefault="00971EE2" w:rsidP="00B4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E2" w:rsidRDefault="00971EE2" w:rsidP="00B447B3">
      <w:r>
        <w:separator/>
      </w:r>
    </w:p>
  </w:footnote>
  <w:footnote w:type="continuationSeparator" w:id="0">
    <w:p w:rsidR="00971EE2" w:rsidRDefault="00971EE2" w:rsidP="00B4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635"/>
    <w:multiLevelType w:val="hybridMultilevel"/>
    <w:tmpl w:val="CF72C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B3"/>
    <w:rsid w:val="000C5144"/>
    <w:rsid w:val="00113098"/>
    <w:rsid w:val="00183944"/>
    <w:rsid w:val="001F6B83"/>
    <w:rsid w:val="00375E9E"/>
    <w:rsid w:val="003933E0"/>
    <w:rsid w:val="003C3708"/>
    <w:rsid w:val="00476B0D"/>
    <w:rsid w:val="00531094"/>
    <w:rsid w:val="00596674"/>
    <w:rsid w:val="007D7B7F"/>
    <w:rsid w:val="00892202"/>
    <w:rsid w:val="009668D6"/>
    <w:rsid w:val="00971EE2"/>
    <w:rsid w:val="00991BFB"/>
    <w:rsid w:val="009E0D11"/>
    <w:rsid w:val="00B22B1A"/>
    <w:rsid w:val="00B447B3"/>
    <w:rsid w:val="00B95B30"/>
    <w:rsid w:val="00C22B94"/>
    <w:rsid w:val="00D01F60"/>
    <w:rsid w:val="00D12A77"/>
    <w:rsid w:val="00E26F40"/>
    <w:rsid w:val="00ED4403"/>
    <w:rsid w:val="00F57CB1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FF6DF5-74B4-4ABE-A51E-8D7F58F7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7B3"/>
  </w:style>
  <w:style w:type="paragraph" w:styleId="Stopka">
    <w:name w:val="footer"/>
    <w:basedOn w:val="Normalny"/>
    <w:link w:val="StopkaZnak"/>
    <w:uiPriority w:val="99"/>
    <w:unhideWhenUsed/>
    <w:rsid w:val="00B4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7B3"/>
  </w:style>
  <w:style w:type="paragraph" w:styleId="Akapitzlist">
    <w:name w:val="List Paragraph"/>
    <w:basedOn w:val="Normalny"/>
    <w:uiPriority w:val="34"/>
    <w:qFormat/>
    <w:rsid w:val="001F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CCC4E8C1</Template>
  <TotalTime>5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Renata Glinkowska</cp:lastModifiedBy>
  <cp:revision>10</cp:revision>
  <cp:lastPrinted>2023-07-20T09:21:00Z</cp:lastPrinted>
  <dcterms:created xsi:type="dcterms:W3CDTF">2024-07-12T06:53:00Z</dcterms:created>
  <dcterms:modified xsi:type="dcterms:W3CDTF">2024-07-12T09:43:00Z</dcterms:modified>
</cp:coreProperties>
</file>