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77777777" w:rsidR="0095537D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671B2B5D" w14:textId="657598F9" w:rsidR="003A20A7" w:rsidRPr="00105C47" w:rsidRDefault="003A20A7" w:rsidP="003A20A7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4411F8">
        <w:rPr>
          <w:rFonts w:asciiTheme="minorHAnsi" w:hAnsiTheme="minorHAnsi" w:cstheme="minorHAnsi"/>
          <w:b/>
          <w:color w:val="FF0000"/>
          <w:sz w:val="20"/>
          <w:szCs w:val="20"/>
        </w:rPr>
        <w:t>MODYFIKACJA: Załącznik nr 2 do SWZ, pkt 1. ust. 4</w:t>
      </w:r>
      <w:bookmarkStart w:id="0" w:name="_GoBack"/>
      <w:bookmarkEnd w:id="0"/>
    </w:p>
    <w:p w14:paraId="41358847" w14:textId="68DE90E8" w:rsidR="0095537D" w:rsidRPr="00105C47" w:rsidRDefault="006524D6" w:rsidP="00C652EF">
      <w:pPr>
        <w:pStyle w:val="Nagwek1"/>
        <w:ind w:left="567" w:right="-1" w:hanging="567"/>
        <w:jc w:val="center"/>
      </w:pPr>
      <w:r w:rsidRPr="00105C47">
        <w:t>OPIS PR</w:t>
      </w:r>
      <w:r w:rsidR="00A46452">
        <w:t xml:space="preserve">ZEDMIOTU ZAMÓWIENIA </w:t>
      </w:r>
      <w:r w:rsidR="00105506">
        <w:t xml:space="preserve">– CZEŚĆ NR </w:t>
      </w:r>
      <w:r w:rsidR="00D41497">
        <w:t>6</w:t>
      </w:r>
    </w:p>
    <w:p w14:paraId="2AB52B6D" w14:textId="77777777" w:rsidR="00E44E82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48675E18" w14:textId="2C212AB0" w:rsidR="006A5382" w:rsidRPr="002F23FD" w:rsidRDefault="00112155" w:rsidP="00C652EF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="004102A2" w:rsidRPr="002F23FD">
        <w:rPr>
          <w:rFonts w:ascii="Calibri" w:hAnsi="Calibri" w:cs="Calibri"/>
          <w:b/>
        </w:rPr>
        <w:t xml:space="preserve"> 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p w14:paraId="1C2D0E84" w14:textId="6BE27BCA" w:rsidR="00DE0F3F" w:rsidRPr="00AE03DB" w:rsidRDefault="00C45093" w:rsidP="00C652EF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ZAMRAŻARKA LABORATORYJNA </w:t>
      </w:r>
      <w:r w:rsidR="00B145E3">
        <w:rPr>
          <w:rFonts w:asciiTheme="minorHAnsi" w:hAnsiTheme="minorHAnsi" w:cstheme="minorHAnsi"/>
          <w:b/>
          <w:color w:val="000000"/>
          <w:sz w:val="28"/>
        </w:rPr>
        <w:t>DWUDRZWIOWA</w:t>
      </w:r>
      <w:r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FC2558" w:rsidRPr="00AE03DB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9330D1" w:rsidRPr="00AE03DB">
        <w:rPr>
          <w:rFonts w:asciiTheme="minorHAnsi" w:hAnsiTheme="minorHAnsi" w:cstheme="minorHAnsi"/>
          <w:b/>
          <w:color w:val="000000"/>
          <w:sz w:val="28"/>
        </w:rPr>
        <w:t xml:space="preserve">– </w:t>
      </w:r>
      <w:r w:rsidR="00D41497">
        <w:rPr>
          <w:rFonts w:asciiTheme="minorHAnsi" w:hAnsiTheme="minorHAnsi" w:cstheme="minorHAnsi"/>
          <w:b/>
          <w:color w:val="000000"/>
          <w:sz w:val="28"/>
        </w:rPr>
        <w:t>3</w:t>
      </w:r>
      <w:r>
        <w:rPr>
          <w:rFonts w:asciiTheme="minorHAnsi" w:hAnsiTheme="minorHAnsi" w:cstheme="minorHAnsi"/>
          <w:b/>
          <w:color w:val="000000"/>
          <w:sz w:val="28"/>
        </w:rPr>
        <w:t xml:space="preserve"> SZT</w:t>
      </w:r>
      <w:r w:rsidR="00112155" w:rsidRPr="00AE03DB">
        <w:rPr>
          <w:rFonts w:asciiTheme="minorHAnsi" w:hAnsiTheme="minorHAnsi" w:cstheme="minorHAnsi"/>
          <w:b/>
          <w:color w:val="000000"/>
          <w:sz w:val="28"/>
        </w:rPr>
        <w:t>.</w:t>
      </w:r>
    </w:p>
    <w:p w14:paraId="1122D728" w14:textId="77777777" w:rsidR="00047F68" w:rsidRDefault="00047F68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Default="00DE0F3F" w:rsidP="00C652EF">
      <w:pPr>
        <w:spacing w:line="360" w:lineRule="auto"/>
        <w:ind w:right="-1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5D2A6EF6" w14:textId="77777777" w:rsidR="00B145E3" w:rsidRPr="00C10C2C" w:rsidRDefault="00B145E3" w:rsidP="00C652EF">
      <w:pPr>
        <w:spacing w:line="360" w:lineRule="auto"/>
        <w:ind w:right="-1"/>
        <w:rPr>
          <w:rFonts w:asciiTheme="minorHAnsi" w:hAnsiTheme="minorHAnsi" w:cstheme="minorHAnsi"/>
          <w:color w:val="000000"/>
          <w:u w:val="single"/>
        </w:rPr>
      </w:pPr>
    </w:p>
    <w:p w14:paraId="7D5E9E61" w14:textId="77777777" w:rsidR="00BF4E8F" w:rsidRDefault="00BF4E8F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755A700F" w:rsidR="00D55035" w:rsidRDefault="00D55035" w:rsidP="00C652EF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Rok produkcji: </w:t>
      </w:r>
      <w:r w:rsidR="00112155">
        <w:rPr>
          <w:rFonts w:ascii="Calibri" w:hAnsi="Calibri" w:cs="Calibri"/>
          <w:b/>
          <w:sz w:val="24"/>
          <w:szCs w:val="24"/>
        </w:rPr>
        <w:t>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6CF07E3" w14:textId="77777777" w:rsidR="00B75BC9" w:rsidRDefault="00B75BC9" w:rsidP="00B75BC9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1F6E40D8" w14:textId="77777777" w:rsidR="00B75BC9" w:rsidRDefault="00B75BC9" w:rsidP="00B75BC9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FEFC5B5" w14:textId="01EE7429" w:rsidR="00B145E3" w:rsidRDefault="00B75BC9" w:rsidP="00B75BC9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413E404" w14:textId="4F039F97" w:rsidR="0003775B" w:rsidRDefault="00742C98" w:rsidP="00B145E3">
      <w:pPr>
        <w:pStyle w:val="Nagwek2"/>
        <w:ind w:left="567" w:right="-1" w:hanging="567"/>
      </w:pPr>
      <w:r w:rsidRPr="002923FF">
        <w:t>WYMAGANIA TECHNICZNE, UŻYTKOWE I FUNKCJONALNE</w:t>
      </w:r>
    </w:p>
    <w:p w14:paraId="470B4B37" w14:textId="1FB0A62C" w:rsidR="00C64395" w:rsidRPr="00807124" w:rsidRDefault="00C64395" w:rsidP="00C6439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807124">
        <w:rPr>
          <w:rFonts w:asciiTheme="minorHAnsi" w:hAnsiTheme="minorHAnsi" w:cstheme="minorHAnsi"/>
          <w:sz w:val="24"/>
          <w:szCs w:val="24"/>
        </w:rPr>
        <w:t>Urządzenie do zastosowania laboratoryjnego lub farmaceutycznego.</w:t>
      </w:r>
    </w:p>
    <w:p w14:paraId="1C8B56DC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Konstrukcja szafowa z podwójnymi, pełnymi drzwiami.</w:t>
      </w:r>
    </w:p>
    <w:p w14:paraId="288FEF05" w14:textId="77777777" w:rsidR="00B145E3" w:rsidRPr="00CC7082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CC7082">
        <w:rPr>
          <w:rFonts w:asciiTheme="minorHAnsi" w:hAnsiTheme="minorHAnsi" w:cstheme="minorHAnsi"/>
          <w:sz w:val="24"/>
          <w:szCs w:val="24"/>
        </w:rPr>
        <w:t>Pojemność min. 1</w:t>
      </w:r>
      <w:r w:rsidRPr="00B145E3">
        <w:rPr>
          <w:rFonts w:asciiTheme="minorHAnsi" w:hAnsiTheme="minorHAnsi" w:cstheme="minorHAnsi"/>
          <w:sz w:val="24"/>
          <w:szCs w:val="24"/>
        </w:rPr>
        <w:t>300</w:t>
      </w:r>
      <w:r w:rsidRPr="00CC7082">
        <w:rPr>
          <w:rFonts w:asciiTheme="minorHAnsi" w:hAnsiTheme="minorHAnsi" w:cstheme="minorHAnsi"/>
          <w:sz w:val="24"/>
          <w:szCs w:val="24"/>
        </w:rPr>
        <w:t xml:space="preserve"> l</w:t>
      </w:r>
    </w:p>
    <w:p w14:paraId="34D15607" w14:textId="77777777" w:rsidR="00B145E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 xml:space="preserve">Maksymalne wymiary zewnętrzne: szerokość 1400 mm, głębokość </w:t>
      </w:r>
      <w:r w:rsidRPr="00B145E3">
        <w:rPr>
          <w:rFonts w:asciiTheme="minorHAnsi" w:hAnsiTheme="minorHAnsi" w:cstheme="minorHAnsi"/>
          <w:sz w:val="24"/>
          <w:szCs w:val="24"/>
        </w:rPr>
        <w:t>900</w:t>
      </w:r>
      <w:r w:rsidRPr="00BE7BBE">
        <w:rPr>
          <w:rFonts w:asciiTheme="minorHAnsi" w:hAnsiTheme="minorHAnsi" w:cstheme="minorHAnsi"/>
          <w:sz w:val="24"/>
          <w:szCs w:val="24"/>
        </w:rPr>
        <w:t xml:space="preserve"> mm, wysokość 2000 mm.</w:t>
      </w:r>
    </w:p>
    <w:p w14:paraId="48C7764B" w14:textId="27120A37" w:rsidR="00595CB6" w:rsidRPr="00595CB6" w:rsidRDefault="00595CB6" w:rsidP="00595CB6">
      <w:pPr>
        <w:pStyle w:val="Akapitzlist"/>
        <w:spacing w:line="360" w:lineRule="auto"/>
        <w:ind w:left="567" w:right="-1"/>
        <w:rPr>
          <w:rFonts w:asciiTheme="minorHAnsi" w:hAnsiTheme="minorHAnsi" w:cstheme="minorHAnsi"/>
          <w:color w:val="FF0000"/>
          <w:sz w:val="24"/>
          <w:szCs w:val="24"/>
        </w:rPr>
      </w:pPr>
      <w:r w:rsidRPr="00595CB6">
        <w:rPr>
          <w:rFonts w:asciiTheme="minorHAnsi" w:hAnsiTheme="minorHAnsi" w:cstheme="minorHAnsi"/>
          <w:color w:val="FF0000"/>
          <w:sz w:val="24"/>
          <w:szCs w:val="24"/>
        </w:rPr>
        <w:t>Zamawiający dopuszcza zamrażarkę o wysokości powyżej 2000 mm, tylko w przypadku gdy agregat/agregaty będą umiejscowione w górnej części zamrażarki</w:t>
      </w:r>
    </w:p>
    <w:p w14:paraId="5DDE21C2" w14:textId="77777777" w:rsidR="00B145E3" w:rsidRPr="00B145E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Zakres kontroli temperatury co najmniej od -10°C do -32°C</w:t>
      </w:r>
    </w:p>
    <w:p w14:paraId="2DC1F9CD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145E3">
        <w:rPr>
          <w:rFonts w:asciiTheme="minorHAnsi" w:hAnsiTheme="minorHAnsi" w:cstheme="minorHAnsi"/>
          <w:sz w:val="24"/>
          <w:szCs w:val="24"/>
        </w:rPr>
        <w:t>Regulacja i odczyt temperatury z dokładnością co najmniej 0,1</w:t>
      </w:r>
      <w:r w:rsidRPr="00BE7BBE">
        <w:rPr>
          <w:rFonts w:asciiTheme="minorHAnsi" w:hAnsiTheme="minorHAnsi" w:cstheme="minorHAnsi"/>
          <w:sz w:val="24"/>
          <w:szCs w:val="24"/>
        </w:rPr>
        <w:t>°C</w:t>
      </w:r>
    </w:p>
    <w:p w14:paraId="0598FDA6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Automatyczne rozmrażanie.</w:t>
      </w:r>
    </w:p>
    <w:p w14:paraId="59478A6B" w14:textId="77777777" w:rsidR="00B145E3" w:rsidRPr="00B145E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lastRenderedPageBreak/>
        <w:t>Wymuszony obieg powietrza.</w:t>
      </w:r>
    </w:p>
    <w:p w14:paraId="2895FECB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145E3">
        <w:rPr>
          <w:rFonts w:asciiTheme="minorHAnsi" w:hAnsiTheme="minorHAnsi" w:cstheme="minorHAnsi"/>
          <w:sz w:val="24"/>
          <w:szCs w:val="24"/>
        </w:rPr>
        <w:t>Monitorowanie temperatury przez co najmniej 2 niezależne czujniki.</w:t>
      </w:r>
    </w:p>
    <w:p w14:paraId="1D5C7602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Obudowa wykonana ze stali</w:t>
      </w:r>
      <w:r w:rsidRPr="00B145E3">
        <w:rPr>
          <w:rFonts w:asciiTheme="minorHAnsi" w:hAnsiTheme="minorHAnsi" w:cstheme="minorHAnsi"/>
          <w:sz w:val="24"/>
          <w:szCs w:val="24"/>
        </w:rPr>
        <w:t xml:space="preserve"> galwanizowanej</w:t>
      </w:r>
      <w:r w:rsidRPr="00BE7BBE">
        <w:rPr>
          <w:rFonts w:asciiTheme="minorHAnsi" w:hAnsiTheme="minorHAnsi" w:cstheme="minorHAnsi"/>
          <w:sz w:val="24"/>
          <w:szCs w:val="24"/>
        </w:rPr>
        <w:t xml:space="preserve"> pokrytej powłoką antykorozyjną.</w:t>
      </w:r>
    </w:p>
    <w:p w14:paraId="7F27F068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Wnętrze wykonane ze stali nierdzewnej.</w:t>
      </w:r>
    </w:p>
    <w:p w14:paraId="3A3EC323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Drzwi pełne z uszczelką magnetyczną.</w:t>
      </w:r>
    </w:p>
    <w:p w14:paraId="14D0EB36" w14:textId="77777777" w:rsidR="00B145E3" w:rsidRPr="003B1106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Zamek mechaniczny drzwi.</w:t>
      </w:r>
    </w:p>
    <w:p w14:paraId="2DDC33C3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System automatycznego domykania drzwi.</w:t>
      </w:r>
    </w:p>
    <w:p w14:paraId="73BA7BB4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 xml:space="preserve">Min. 8 półek ze stali nierdzewnej. </w:t>
      </w:r>
    </w:p>
    <w:p w14:paraId="5428AD9D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Możliwość regulacji położenia półki.</w:t>
      </w:r>
    </w:p>
    <w:p w14:paraId="37993860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Wewnętrzne oświetlenie LED z możliwością włączania ręcznego lub automatycznego.</w:t>
      </w:r>
    </w:p>
    <w:p w14:paraId="0C149AA3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Elektroniczny sterownik temperatury z cyfrowym wyświetlaczem, pokazującym co najmniej: temperaturę zadaną, temperaturę wewnętrzną, datę, godzinę</w:t>
      </w:r>
      <w:r w:rsidRPr="00B145E3">
        <w:rPr>
          <w:rFonts w:asciiTheme="minorHAnsi" w:hAnsiTheme="minorHAnsi" w:cstheme="minorHAnsi"/>
          <w:sz w:val="24"/>
          <w:szCs w:val="24"/>
        </w:rPr>
        <w:t>.</w:t>
      </w:r>
    </w:p>
    <w:p w14:paraId="0D7D17F0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Panel sterowania zabezpieczony hasłem przed nieautoryzowaną lub nieumyślną zmianą parametrów.</w:t>
      </w:r>
    </w:p>
    <w:p w14:paraId="130C18EC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Alarmy dźwiękowe i świetlne wskazujące:</w:t>
      </w:r>
    </w:p>
    <w:p w14:paraId="5224DB31" w14:textId="77777777" w:rsidR="00B145E3" w:rsidRPr="00BE7BBE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 xml:space="preserve">wysoką/niską temperaturę (regulowane zakresy), </w:t>
      </w:r>
    </w:p>
    <w:p w14:paraId="6AF9CF40" w14:textId="77777777" w:rsidR="00B145E3" w:rsidRPr="00BE7BBE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 xml:space="preserve">uchylenie drzwi, </w:t>
      </w:r>
    </w:p>
    <w:p w14:paraId="0C90AC09" w14:textId="77777777" w:rsidR="00B145E3" w:rsidRPr="00BE7BBE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 xml:space="preserve">wydajność skraplacza, </w:t>
      </w:r>
    </w:p>
    <w:p w14:paraId="25248A65" w14:textId="77777777" w:rsidR="00B145E3" w:rsidRPr="00BE7BBE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uszkodzenie czujników,</w:t>
      </w:r>
    </w:p>
    <w:p w14:paraId="05DE1638" w14:textId="77777777" w:rsidR="00B145E3" w:rsidRPr="00BE7BBE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 xml:space="preserve">brak zasilania, </w:t>
      </w:r>
    </w:p>
    <w:p w14:paraId="3407076F" w14:textId="77777777" w:rsidR="00B145E3" w:rsidRPr="00BE7BBE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zapełnienia pamięci</w:t>
      </w:r>
      <w:r w:rsidRPr="00B145E3">
        <w:rPr>
          <w:rFonts w:asciiTheme="minorHAnsi" w:hAnsiTheme="minorHAnsi" w:cstheme="minorHAnsi"/>
          <w:sz w:val="24"/>
          <w:szCs w:val="24"/>
        </w:rPr>
        <w:t>.</w:t>
      </w:r>
    </w:p>
    <w:p w14:paraId="0CB503CC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Zapis zaistniałych alarmów.</w:t>
      </w:r>
    </w:p>
    <w:p w14:paraId="175F4DC1" w14:textId="77777777" w:rsidR="00B145E3" w:rsidRPr="00CC7082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CC7082">
        <w:rPr>
          <w:rFonts w:asciiTheme="minorHAnsi" w:hAnsiTheme="minorHAnsi" w:cstheme="minorHAnsi"/>
          <w:sz w:val="24"/>
          <w:szCs w:val="24"/>
        </w:rPr>
        <w:t>Podtrzymanie bateryjne pracy sterownika co najmniej do 48 godz.</w:t>
      </w:r>
    </w:p>
    <w:p w14:paraId="3E3691C5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Możliwość eksportowania zapisanych alarmów</w:t>
      </w:r>
      <w:r w:rsidRPr="00B145E3">
        <w:rPr>
          <w:rFonts w:asciiTheme="minorHAnsi" w:hAnsiTheme="minorHAnsi" w:cstheme="minorHAnsi"/>
          <w:sz w:val="24"/>
          <w:szCs w:val="24"/>
        </w:rPr>
        <w:t>.</w:t>
      </w:r>
    </w:p>
    <w:p w14:paraId="4E83164C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Min. 6 kółek, w tym min. 3 z hamulcem.</w:t>
      </w:r>
    </w:p>
    <w:p w14:paraId="15FB3263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Możliwość poziomowania.</w:t>
      </w:r>
    </w:p>
    <w:p w14:paraId="60C8AC19" w14:textId="77777777" w:rsidR="00B145E3" w:rsidRPr="00DA081F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Ekologiczny czynnik chłodzący.</w:t>
      </w:r>
    </w:p>
    <w:p w14:paraId="0D7F1466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>Otwór walidacyjny</w:t>
      </w:r>
    </w:p>
    <w:p w14:paraId="5F3E544F" w14:textId="77777777" w:rsidR="00B145E3" w:rsidRPr="00BE7BBE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 xml:space="preserve">Poziom hałasu poniżej 60 </w:t>
      </w:r>
      <w:proofErr w:type="spellStart"/>
      <w:r w:rsidRPr="00BE7BBE">
        <w:rPr>
          <w:rFonts w:asciiTheme="minorHAnsi" w:hAnsiTheme="minorHAnsi" w:cstheme="minorHAnsi"/>
          <w:sz w:val="24"/>
          <w:szCs w:val="24"/>
        </w:rPr>
        <w:t>dB</w:t>
      </w:r>
      <w:proofErr w:type="spellEnd"/>
      <w:r w:rsidRPr="00BE7BBE">
        <w:rPr>
          <w:rFonts w:asciiTheme="minorHAnsi" w:hAnsiTheme="minorHAnsi" w:cstheme="minorHAnsi"/>
          <w:sz w:val="24"/>
          <w:szCs w:val="24"/>
        </w:rPr>
        <w:t>.</w:t>
      </w:r>
    </w:p>
    <w:p w14:paraId="753550EF" w14:textId="77777777" w:rsidR="00B145E3" w:rsidRPr="00B145E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E7BBE">
        <w:rPr>
          <w:rFonts w:asciiTheme="minorHAnsi" w:hAnsiTheme="minorHAnsi" w:cstheme="minorHAnsi"/>
          <w:sz w:val="24"/>
          <w:szCs w:val="24"/>
        </w:rPr>
        <w:t xml:space="preserve">Wyjście alarmu zewnętrznego- styk </w:t>
      </w:r>
      <w:proofErr w:type="spellStart"/>
      <w:r w:rsidRPr="00BE7BBE">
        <w:rPr>
          <w:rFonts w:asciiTheme="minorHAnsi" w:hAnsiTheme="minorHAnsi" w:cstheme="minorHAnsi"/>
          <w:sz w:val="24"/>
          <w:szCs w:val="24"/>
        </w:rPr>
        <w:t>bezpotencjałowy</w:t>
      </w:r>
      <w:proofErr w:type="spellEnd"/>
      <w:r w:rsidRPr="00BE7BBE">
        <w:rPr>
          <w:rFonts w:asciiTheme="minorHAnsi" w:hAnsiTheme="minorHAnsi" w:cstheme="minorHAnsi"/>
          <w:sz w:val="24"/>
          <w:szCs w:val="24"/>
        </w:rPr>
        <w:t>.</w:t>
      </w:r>
      <w:r w:rsidRPr="00B145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DCEEE6" w14:textId="0177A0EC" w:rsidR="006871C8" w:rsidRPr="006871C8" w:rsidRDefault="00B145E3" w:rsidP="006871C8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B145E3">
        <w:rPr>
          <w:rFonts w:asciiTheme="minorHAnsi" w:hAnsiTheme="minorHAnsi" w:cstheme="minorHAnsi"/>
          <w:sz w:val="24"/>
          <w:szCs w:val="24"/>
        </w:rPr>
        <w:t>Filtr przeciwzakłóceniowy.</w:t>
      </w:r>
    </w:p>
    <w:p w14:paraId="215A9013" w14:textId="77777777" w:rsidR="006871C8" w:rsidRPr="00807124" w:rsidRDefault="00B145E3" w:rsidP="006871C8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807124">
        <w:rPr>
          <w:rFonts w:asciiTheme="minorHAnsi" w:hAnsiTheme="minorHAnsi" w:cstheme="minorHAnsi"/>
          <w:sz w:val="24"/>
          <w:szCs w:val="24"/>
        </w:rPr>
        <w:t xml:space="preserve">Zasilanie: 230 V / 50-60 </w:t>
      </w:r>
      <w:proofErr w:type="spellStart"/>
      <w:r w:rsidRPr="00807124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="0003775B" w:rsidRPr="00807124">
        <w:rPr>
          <w:rFonts w:asciiTheme="minorHAnsi" w:hAnsiTheme="minorHAnsi" w:cstheme="minorHAnsi"/>
          <w:sz w:val="24"/>
          <w:szCs w:val="24"/>
        </w:rPr>
        <w:t> </w:t>
      </w:r>
    </w:p>
    <w:p w14:paraId="35761C06" w14:textId="1B418A77" w:rsidR="006871C8" w:rsidRPr="00807124" w:rsidRDefault="006871C8" w:rsidP="00322B0F">
      <w:pPr>
        <w:pStyle w:val="Akapitzlist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807124">
        <w:rPr>
          <w:rFonts w:asciiTheme="minorHAnsi" w:hAnsiTheme="minorHAnsi" w:cstheme="minorHAnsi"/>
          <w:sz w:val="24"/>
          <w:szCs w:val="24"/>
        </w:rPr>
        <w:lastRenderedPageBreak/>
        <w:t xml:space="preserve">System monitorowania temperatury i powiadamiania o stanach alarmowych poprzez: email, SMS, stronę WWW z możliwością dostępu do zgromadzonych na serwerach danych z dowolnego urządzenia podłączonego do </w:t>
      </w:r>
      <w:r w:rsidR="00322B0F" w:rsidRPr="00807124">
        <w:rPr>
          <w:rFonts w:asciiTheme="minorHAnsi" w:hAnsiTheme="minorHAnsi" w:cstheme="minorHAnsi"/>
          <w:sz w:val="24"/>
          <w:szCs w:val="24"/>
        </w:rPr>
        <w:t>I</w:t>
      </w:r>
      <w:r w:rsidRPr="00807124">
        <w:rPr>
          <w:rFonts w:asciiTheme="minorHAnsi" w:hAnsiTheme="minorHAnsi" w:cstheme="minorHAnsi"/>
          <w:sz w:val="24"/>
          <w:szCs w:val="24"/>
        </w:rPr>
        <w:t xml:space="preserve">nternetu i wyposażonego w przeglądarkę internetową. Na wyposażeniu karta GSM do komunikacji niezależnej od infrastruktury zamawiającego, dostęp do systemu na minimum 36 miesięcy. Jeden system </w:t>
      </w:r>
      <w:r w:rsidR="00322B0F" w:rsidRPr="00807124">
        <w:rPr>
          <w:rFonts w:asciiTheme="minorHAnsi" w:hAnsiTheme="minorHAnsi" w:cstheme="minorHAnsi"/>
          <w:sz w:val="24"/>
          <w:szCs w:val="24"/>
        </w:rPr>
        <w:t>umożliwia</w:t>
      </w:r>
      <w:r w:rsidRPr="00807124">
        <w:rPr>
          <w:rFonts w:asciiTheme="minorHAnsi" w:hAnsiTheme="minorHAnsi" w:cstheme="minorHAnsi"/>
          <w:sz w:val="24"/>
          <w:szCs w:val="24"/>
        </w:rPr>
        <w:t xml:space="preserve"> podłączenie i monitorowanie jednocześnie</w:t>
      </w:r>
      <w:r w:rsidR="00322B0F" w:rsidRPr="00807124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807124">
        <w:rPr>
          <w:rFonts w:asciiTheme="minorHAnsi" w:hAnsiTheme="minorHAnsi" w:cstheme="minorHAnsi"/>
          <w:sz w:val="24"/>
          <w:szCs w:val="24"/>
        </w:rPr>
        <w:t xml:space="preserve"> 2 zamrażarek</w:t>
      </w:r>
      <w:r w:rsidR="00322B0F" w:rsidRPr="00807124">
        <w:rPr>
          <w:rFonts w:asciiTheme="minorHAnsi" w:hAnsiTheme="minorHAnsi" w:cstheme="minorHAnsi"/>
          <w:sz w:val="24"/>
          <w:szCs w:val="24"/>
        </w:rPr>
        <w:t xml:space="preserve">. </w:t>
      </w:r>
      <w:r w:rsidRPr="00807124">
        <w:rPr>
          <w:rFonts w:asciiTheme="minorHAnsi" w:hAnsiTheme="minorHAnsi" w:cstheme="minorHAnsi"/>
          <w:sz w:val="24"/>
          <w:szCs w:val="24"/>
        </w:rPr>
        <w:t>System składający się minimum z:</w:t>
      </w:r>
    </w:p>
    <w:p w14:paraId="24A853F9" w14:textId="3E3C629D" w:rsidR="006871C8" w:rsidRPr="00807124" w:rsidRDefault="00322B0F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807124">
        <w:rPr>
          <w:rFonts w:asciiTheme="minorHAnsi" w:hAnsiTheme="minorHAnsi" w:cstheme="minorHAnsi"/>
          <w:sz w:val="24"/>
          <w:szCs w:val="24"/>
        </w:rPr>
        <w:t>m</w:t>
      </w:r>
      <w:r w:rsidR="006871C8" w:rsidRPr="00807124">
        <w:rPr>
          <w:rFonts w:asciiTheme="minorHAnsi" w:hAnsiTheme="minorHAnsi" w:cstheme="minorHAnsi"/>
          <w:sz w:val="24"/>
          <w:szCs w:val="24"/>
        </w:rPr>
        <w:t xml:space="preserve">odułu procesora z ETH i </w:t>
      </w:r>
      <w:proofErr w:type="spellStart"/>
      <w:r w:rsidR="006871C8" w:rsidRPr="00807124">
        <w:rPr>
          <w:rFonts w:asciiTheme="minorHAnsi" w:hAnsiTheme="minorHAnsi" w:cstheme="minorHAnsi"/>
          <w:sz w:val="24"/>
          <w:szCs w:val="24"/>
        </w:rPr>
        <w:t>WiFi</w:t>
      </w:r>
      <w:proofErr w:type="spellEnd"/>
      <w:r w:rsidR="006871C8" w:rsidRPr="0080712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75FB4E7" w14:textId="77777777" w:rsidR="006871C8" w:rsidRPr="00807124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807124">
        <w:rPr>
          <w:rFonts w:asciiTheme="minorHAnsi" w:hAnsiTheme="minorHAnsi" w:cstheme="minorHAnsi"/>
          <w:sz w:val="24"/>
          <w:szCs w:val="24"/>
        </w:rPr>
        <w:t xml:space="preserve">modułu wejść PT100, </w:t>
      </w:r>
    </w:p>
    <w:p w14:paraId="27BB14E3" w14:textId="318746D7" w:rsidR="006871C8" w:rsidRPr="00807124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807124">
        <w:rPr>
          <w:rFonts w:asciiTheme="minorHAnsi" w:hAnsiTheme="minorHAnsi" w:cstheme="minorHAnsi"/>
          <w:sz w:val="24"/>
          <w:szCs w:val="24"/>
        </w:rPr>
        <w:t xml:space="preserve">modułu wejść </w:t>
      </w:r>
      <w:r w:rsidR="00322B0F" w:rsidRPr="00807124">
        <w:rPr>
          <w:rFonts w:asciiTheme="minorHAnsi" w:hAnsiTheme="minorHAnsi" w:cstheme="minorHAnsi"/>
          <w:sz w:val="24"/>
          <w:szCs w:val="24"/>
        </w:rPr>
        <w:t>analogowych zgodnych ze standardem prądowym 4-20mA i napięciowym</w:t>
      </w:r>
      <w:r w:rsidRPr="00807124">
        <w:rPr>
          <w:rFonts w:asciiTheme="minorHAnsi" w:hAnsiTheme="minorHAnsi" w:cstheme="minorHAnsi"/>
          <w:sz w:val="24"/>
          <w:szCs w:val="24"/>
        </w:rPr>
        <w:t xml:space="preserve"> 0-10 V, </w:t>
      </w:r>
    </w:p>
    <w:p w14:paraId="2ADF65D7" w14:textId="77777777" w:rsidR="006871C8" w:rsidRPr="00807124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807124">
        <w:rPr>
          <w:rFonts w:asciiTheme="minorHAnsi" w:hAnsiTheme="minorHAnsi" w:cstheme="minorHAnsi"/>
          <w:sz w:val="24"/>
          <w:szCs w:val="24"/>
        </w:rPr>
        <w:t xml:space="preserve">modułu wejść cyfrowych, </w:t>
      </w:r>
    </w:p>
    <w:p w14:paraId="182E07B7" w14:textId="435D8F23" w:rsidR="006871C8" w:rsidRPr="00807124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807124">
        <w:rPr>
          <w:rFonts w:asciiTheme="minorHAnsi" w:hAnsiTheme="minorHAnsi" w:cstheme="minorHAnsi"/>
          <w:sz w:val="24"/>
          <w:szCs w:val="24"/>
        </w:rPr>
        <w:t xml:space="preserve">UPS z baterią co najmniej 300mAh, </w:t>
      </w:r>
    </w:p>
    <w:p w14:paraId="212E2254" w14:textId="77777777" w:rsidR="006871C8" w:rsidRPr="00807124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807124">
        <w:rPr>
          <w:rFonts w:asciiTheme="minorHAnsi" w:hAnsiTheme="minorHAnsi" w:cstheme="minorHAnsi"/>
          <w:sz w:val="24"/>
          <w:szCs w:val="24"/>
        </w:rPr>
        <w:t xml:space="preserve">zasilacza zewnętrznego, </w:t>
      </w:r>
    </w:p>
    <w:p w14:paraId="3142B9A6" w14:textId="77777777" w:rsidR="006871C8" w:rsidRPr="00807124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807124">
        <w:rPr>
          <w:rFonts w:asciiTheme="minorHAnsi" w:hAnsiTheme="minorHAnsi" w:cstheme="minorHAnsi"/>
          <w:sz w:val="24"/>
          <w:szCs w:val="24"/>
        </w:rPr>
        <w:t xml:space="preserve">modułu GSM, </w:t>
      </w:r>
    </w:p>
    <w:p w14:paraId="0F1DEEB8" w14:textId="46618E5F" w:rsidR="006871C8" w:rsidRPr="00807124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807124">
        <w:rPr>
          <w:rFonts w:asciiTheme="minorHAnsi" w:hAnsiTheme="minorHAnsi" w:cstheme="minorHAnsi"/>
          <w:sz w:val="24"/>
          <w:szCs w:val="24"/>
        </w:rPr>
        <w:t>minimum 2 czujek PT100 o długości przewodu minimum 3m</w:t>
      </w:r>
    </w:p>
    <w:p w14:paraId="6C8091A2" w14:textId="77777777" w:rsidR="00B145E3" w:rsidRPr="00B145E3" w:rsidRDefault="00B145E3" w:rsidP="00B145E3">
      <w:pPr>
        <w:pStyle w:val="Akapitzlist"/>
        <w:spacing w:line="360" w:lineRule="auto"/>
        <w:ind w:left="567" w:right="-1"/>
        <w:rPr>
          <w:rFonts w:asciiTheme="minorHAnsi" w:hAnsiTheme="minorHAnsi" w:cstheme="minorHAnsi"/>
          <w:sz w:val="24"/>
          <w:szCs w:val="24"/>
        </w:rPr>
      </w:pPr>
    </w:p>
    <w:p w14:paraId="50D515ED" w14:textId="7FCF2256" w:rsidR="0095537D" w:rsidRPr="00383D8F" w:rsidRDefault="00983FAC" w:rsidP="00C652EF">
      <w:pPr>
        <w:pStyle w:val="Nagwek2"/>
        <w:ind w:left="567" w:right="-1" w:hanging="567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C652EF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 xml:space="preserve">licencja lub licencje na oprogramowanie/oprogramowania przekazane Zamawiającemu muszą </w:t>
      </w:r>
      <w:r w:rsidRPr="00DE7BD3">
        <w:rPr>
          <w:rFonts w:asciiTheme="minorHAnsi" w:hAnsiTheme="minorHAnsi" w:cstheme="minorHAnsi"/>
          <w:sz w:val="24"/>
          <w:szCs w:val="24"/>
        </w:rPr>
        <w:lastRenderedPageBreak/>
        <w:t>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C02159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112155" w:rsidRDefault="006524D6" w:rsidP="00C652EF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12155">
        <w:rPr>
          <w:rFonts w:asciiTheme="minorHAnsi" w:hAnsiTheme="minorHAnsi" w:cstheme="minorHAnsi"/>
          <w:sz w:val="24"/>
          <w:szCs w:val="24"/>
          <w:u w:val="single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112155">
        <w:rPr>
          <w:rFonts w:asciiTheme="minorHAnsi" w:hAnsiTheme="minorHAnsi" w:cstheme="minorHAnsi"/>
          <w:sz w:val="24"/>
          <w:szCs w:val="24"/>
          <w:u w:val="single"/>
        </w:rPr>
        <w:br/>
      </w:r>
      <w:r w:rsidRPr="00112155">
        <w:rPr>
          <w:rFonts w:asciiTheme="minorHAnsi" w:hAnsiTheme="minorHAnsi" w:cstheme="minorHAnsi"/>
          <w:sz w:val="24"/>
          <w:szCs w:val="24"/>
          <w:u w:val="single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C652EF">
      <w:pPr>
        <w:tabs>
          <w:tab w:val="right" w:leader="dot" w:pos="9639"/>
        </w:tabs>
        <w:spacing w:line="48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31851783" w:rsidR="0095537D" w:rsidRPr="00383D8F" w:rsidRDefault="008A08AC" w:rsidP="00C652EF">
      <w:pPr>
        <w:pStyle w:val="Nagwek1"/>
        <w:ind w:left="567" w:right="-1" w:hanging="567"/>
        <w:jc w:val="center"/>
      </w:pPr>
      <w:r>
        <w:t>OCENA</w:t>
      </w:r>
      <w:r w:rsidR="00A46452" w:rsidRPr="00383D8F">
        <w:t xml:space="preserve"> WARUNKÓW GWARANCJI – </w:t>
      </w:r>
      <w:r w:rsidR="00105506">
        <w:t xml:space="preserve">CZĘŚĆ NR </w:t>
      </w:r>
      <w:r w:rsidR="00D41497">
        <w:t>6</w:t>
      </w:r>
    </w:p>
    <w:p w14:paraId="3BE3E0FD" w14:textId="77777777" w:rsidR="0095537D" w:rsidRPr="00383D8F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02FDB21D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45C5A645" w14:textId="77777777" w:rsidR="00B145E3" w:rsidRDefault="00B145E3" w:rsidP="00B145E3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ZAMRAŻARKA LABORATORYJNA DWUDRZWIOWA </w:t>
      </w: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8"/>
        </w:rPr>
        <w:t>3 SZT</w:t>
      </w:r>
      <w:r w:rsidRPr="00AE03DB">
        <w:rPr>
          <w:rFonts w:asciiTheme="minorHAnsi" w:hAnsiTheme="minorHAnsi" w:cstheme="minorHAnsi"/>
          <w:b/>
          <w:color w:val="000000"/>
          <w:sz w:val="28"/>
        </w:rPr>
        <w:t>.</w:t>
      </w:r>
    </w:p>
    <w:p w14:paraId="1B5FEEBD" w14:textId="77777777" w:rsidR="00B145E3" w:rsidRPr="00AE03DB" w:rsidRDefault="00B145E3" w:rsidP="00B145E3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14:paraId="5E246A54" w14:textId="77777777" w:rsidR="00204CA6" w:rsidRPr="00383D8F" w:rsidRDefault="00204CA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A5677F1" w14:textId="77777777" w:rsidR="00B145E3" w:rsidRDefault="00B145E3" w:rsidP="00C652EF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21CAC571" w14:textId="77777777" w:rsidR="00204CA6" w:rsidRPr="00383D8F" w:rsidRDefault="008C0B5E" w:rsidP="00C652EF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191497A1" w:rsidR="00204CA6" w:rsidRPr="00383D8F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7A0D4D">
        <w:rPr>
          <w:rFonts w:asciiTheme="minorHAnsi" w:hAnsiTheme="minorHAnsi" w:cstheme="minorHAnsi"/>
          <w:b/>
          <w:sz w:val="24"/>
          <w:szCs w:val="24"/>
        </w:rPr>
        <w:t>24</w:t>
      </w:r>
      <w:r w:rsidR="00101D24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80194D">
        <w:rPr>
          <w:rFonts w:asciiTheme="minorHAnsi" w:hAnsiTheme="minorHAnsi" w:cstheme="minorHAnsi"/>
          <w:b/>
          <w:sz w:val="24"/>
          <w:szCs w:val="24"/>
        </w:rPr>
        <w:t>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206AC96D" w:rsidR="00204CA6" w:rsidRPr="00383D8F" w:rsidRDefault="001B4EF8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7A0D4D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7A0D4D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05B5DA80" w:rsidR="00204CA6" w:rsidRPr="00383D8F" w:rsidRDefault="00204CA6" w:rsidP="00C652EF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7A0D4D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48E1381" w:rsidR="00204CA6" w:rsidRPr="00383D8F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7A0D4D">
        <w:rPr>
          <w:rFonts w:asciiTheme="minorHAnsi" w:hAnsiTheme="minorHAnsi" w:cstheme="minorHAnsi"/>
          <w:sz w:val="24"/>
          <w:szCs w:val="24"/>
        </w:rPr>
        <w:t>24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80194D">
        <w:rPr>
          <w:rFonts w:asciiTheme="minorHAnsi" w:hAnsiTheme="minorHAnsi" w:cstheme="minorHAnsi"/>
          <w:sz w:val="24"/>
          <w:szCs w:val="24"/>
        </w:rPr>
        <w:t>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3B17B17A" w14:textId="77777777" w:rsidR="00B145E3" w:rsidRDefault="00B145E3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7031D909" w14:textId="77777777" w:rsidR="006524D6" w:rsidRPr="00383D8F" w:rsidRDefault="006524D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6EAA5150" w:rsidR="0095537D" w:rsidRPr="00383D8F" w:rsidRDefault="006524D6" w:rsidP="00C652EF">
      <w:pPr>
        <w:pStyle w:val="Nagwek1"/>
        <w:ind w:left="567" w:right="-1" w:hanging="567"/>
        <w:jc w:val="center"/>
      </w:pPr>
      <w:r w:rsidRPr="00383D8F">
        <w:t>WARUNKI GWARANCJI, RĘKOJMI I SE</w:t>
      </w:r>
      <w:r w:rsidR="00A46452" w:rsidRPr="00383D8F">
        <w:t xml:space="preserve">RWISU GWARANCYJNEGO – </w:t>
      </w:r>
      <w:r w:rsidR="00105506">
        <w:t xml:space="preserve">CZĘŚĆ NR </w:t>
      </w:r>
      <w:r w:rsidR="00D41497">
        <w:t>6</w:t>
      </w:r>
    </w:p>
    <w:p w14:paraId="06C42971" w14:textId="77777777" w:rsidR="0095537D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0DBDDAC5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4A888E44" w14:textId="77777777" w:rsidR="00B145E3" w:rsidRPr="00AE03DB" w:rsidRDefault="00B145E3" w:rsidP="00B145E3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ZAMRAŻARKA LABORATORYJNA DWUDRZWIOWA </w:t>
      </w: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8"/>
        </w:rPr>
        <w:t>3 SZT</w:t>
      </w:r>
      <w:r w:rsidRPr="00AE03DB">
        <w:rPr>
          <w:rFonts w:asciiTheme="minorHAnsi" w:hAnsiTheme="minorHAnsi" w:cstheme="minorHAnsi"/>
          <w:b/>
          <w:color w:val="000000"/>
          <w:sz w:val="28"/>
        </w:rPr>
        <w:t>.</w:t>
      </w:r>
    </w:p>
    <w:p w14:paraId="371FCD17" w14:textId="77777777" w:rsidR="006524D6" w:rsidRPr="00383D8F" w:rsidRDefault="006524D6" w:rsidP="00C652EF">
      <w:pPr>
        <w:pStyle w:val="Nagwek2"/>
        <w:numPr>
          <w:ilvl w:val="0"/>
          <w:numId w:val="5"/>
        </w:numPr>
        <w:ind w:left="567" w:right="-1" w:hanging="567"/>
      </w:pPr>
      <w:r w:rsidRPr="00383D8F">
        <w:t>WARUNKI GWARANCJI, RĘKOJMI I SERWISU GWARANCYJNEGO</w:t>
      </w:r>
    </w:p>
    <w:p w14:paraId="5A0BB8D4" w14:textId="113C8CF4" w:rsidR="0095537D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4749E106" w14:textId="77777777" w:rsidR="005611C4" w:rsidRPr="00383D8F" w:rsidRDefault="005611C4" w:rsidP="005611C4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B91541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 przeglądy konserwacyjne / serwisowe, to wtedy zgodnie z punktem 4). Ostatni przegląd stanu technicznego w okresie gwarancji, będzie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91541">
        <w:rPr>
          <w:rFonts w:asciiTheme="minorHAnsi" w:hAnsiTheme="minorHAnsi" w:cstheme="minorHAnsi"/>
          <w:sz w:val="24"/>
          <w:szCs w:val="24"/>
        </w:rPr>
        <w:t xml:space="preserve">zrealizowany nie wcześniej niż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91541">
        <w:rPr>
          <w:rFonts w:asciiTheme="minorHAnsi" w:hAnsiTheme="minorHAnsi" w:cstheme="minorHAnsi"/>
          <w:sz w:val="24"/>
          <w:szCs w:val="24"/>
        </w:rPr>
        <w:t xml:space="preserve"> miesiące przed terminem zakończenia okresu gwarancji.</w:t>
      </w:r>
    </w:p>
    <w:p w14:paraId="7DCC10A4" w14:textId="54899DB0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383D8F" w:rsidRDefault="00416EFF" w:rsidP="00C652EF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C652EF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83D8F" w:rsidRDefault="008C0B5E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C652EF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00D0B578" w:rsidR="0095537D" w:rsidRPr="00383D8F" w:rsidRDefault="006524D6" w:rsidP="00C652EF">
      <w:pPr>
        <w:pStyle w:val="Nagwek1"/>
        <w:ind w:left="567" w:right="-1" w:hanging="567"/>
        <w:jc w:val="center"/>
      </w:pPr>
      <w:r w:rsidRPr="00383D8F">
        <w:t xml:space="preserve">PROCEDURA DOSTAW </w:t>
      </w:r>
      <w:r w:rsidR="00A46452" w:rsidRPr="00383D8F">
        <w:t xml:space="preserve">I ODBIORÓW URZĄDZEŃ – </w:t>
      </w:r>
      <w:r w:rsidR="00105506">
        <w:t xml:space="preserve">CZĘŚĆ NR </w:t>
      </w:r>
      <w:r w:rsidR="00D41497">
        <w:t>6</w:t>
      </w:r>
    </w:p>
    <w:p w14:paraId="2B76B641" w14:textId="77777777" w:rsidR="002135F9" w:rsidRDefault="006524D6" w:rsidP="00C652EF">
      <w:pPr>
        <w:pStyle w:val="Tekstpodstawowy"/>
        <w:spacing w:line="360" w:lineRule="auto"/>
        <w:ind w:right="-1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2228F8A0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73C6A170" w14:textId="77777777" w:rsidR="00B145E3" w:rsidRPr="00AE03DB" w:rsidRDefault="00B145E3" w:rsidP="00B145E3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ZAMRAŻARKA LABORATORYJNA DWUDRZWIOWA </w:t>
      </w: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8"/>
        </w:rPr>
        <w:t>3 SZT</w:t>
      </w:r>
      <w:r w:rsidRPr="00AE03DB">
        <w:rPr>
          <w:rFonts w:asciiTheme="minorHAnsi" w:hAnsiTheme="minorHAnsi" w:cstheme="minorHAnsi"/>
          <w:b/>
          <w:color w:val="000000"/>
          <w:sz w:val="28"/>
        </w:rPr>
        <w:t>.</w:t>
      </w:r>
    </w:p>
    <w:p w14:paraId="2443233E" w14:textId="77777777" w:rsidR="008C0B5E" w:rsidRPr="00383D8F" w:rsidRDefault="008C0B5E" w:rsidP="00C652EF">
      <w:pPr>
        <w:pStyle w:val="Nagwek2"/>
        <w:numPr>
          <w:ilvl w:val="0"/>
          <w:numId w:val="7"/>
        </w:numPr>
        <w:ind w:left="567" w:right="-1" w:hanging="567"/>
      </w:pPr>
      <w:r w:rsidRPr="00383D8F">
        <w:t>PROCEDURA DOSTAW URZĄDZEŃ</w:t>
      </w:r>
    </w:p>
    <w:p w14:paraId="3EABC5EF" w14:textId="2B8288AC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BECC123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ponosi wszelkie koszty związane z podłączeniem urządzeń i/lub elementów wyposażenia do istniejących instalacji i/lub koszty modyfikacji tych instalacj</w:t>
      </w:r>
      <w:r w:rsidR="00F92A4E" w:rsidRPr="00337F55">
        <w:rPr>
          <w:rFonts w:asciiTheme="minorHAnsi" w:hAnsiTheme="minorHAnsi" w:cstheme="minorHAnsi"/>
          <w:sz w:val="24"/>
          <w:szCs w:val="24"/>
        </w:rPr>
        <w:t>i.</w:t>
      </w:r>
      <w:r w:rsidR="00F92A4E" w:rsidRPr="00337F55">
        <w:rPr>
          <w:rFonts w:asciiTheme="minorHAnsi" w:hAnsiTheme="minorHAnsi" w:cstheme="minorHAnsi"/>
          <w:strike/>
          <w:sz w:val="24"/>
          <w:szCs w:val="24"/>
        </w:rPr>
        <w:t xml:space="preserve">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337F55">
        <w:rPr>
          <w:rFonts w:asciiTheme="minorHAnsi" w:hAnsiTheme="minorHAnsi" w:cstheme="minorHAnsi"/>
          <w:strike/>
          <w:sz w:val="24"/>
          <w:szCs w:val="24"/>
        </w:rPr>
        <w:br/>
      </w:r>
      <w:r w:rsidR="00F92A4E" w:rsidRPr="00337F55">
        <w:rPr>
          <w:rFonts w:asciiTheme="minorHAnsi" w:hAnsiTheme="minorHAnsi" w:cstheme="minorHAnsi"/>
          <w:strike/>
          <w:sz w:val="24"/>
          <w:szCs w:val="24"/>
        </w:rPr>
        <w:t>i uruchomienie sprzętu.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Wykonawca zobowiązuje się do pozostawienia miejsc, w których będą prowadzone prace montażowe i instalacyjne w stanie gotowym wykończonym,</w:t>
      </w:r>
    </w:p>
    <w:p w14:paraId="7EF95826" w14:textId="4D94EEE8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opakowania i materiały,</w:t>
      </w:r>
    </w:p>
    <w:p w14:paraId="3EB7AF1A" w14:textId="21F2BB47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C652EF">
      <w:pPr>
        <w:pStyle w:val="Nagwek2"/>
        <w:ind w:left="567" w:right="-1" w:hanging="567"/>
      </w:pPr>
      <w:r w:rsidRPr="00383D8F">
        <w:t>PROCEDURA ODBIORU URZĄDZEŃ</w:t>
      </w:r>
    </w:p>
    <w:p w14:paraId="12C6D552" w14:textId="3BDFFCD1" w:rsidR="00B1696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77777777" w:rsidR="00AB1529" w:rsidRPr="00383D8F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34F01121" w:rsidR="00AB1529" w:rsidRPr="00383D8F" w:rsidRDefault="00505232" w:rsidP="00C652EF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FC2558" w:rsidRDefault="00AB1529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i/>
        </w:rPr>
      </w:pPr>
      <w:r w:rsidRPr="00FC2558">
        <w:rPr>
          <w:rFonts w:asciiTheme="minorHAnsi" w:hAnsiTheme="minorHAnsi" w:cstheme="minorHAnsi"/>
          <w:b/>
        </w:rPr>
        <w:t xml:space="preserve">Kwalifikowany podpis elektroniczny Wykonawcy: </w:t>
      </w:r>
      <w:r w:rsidRPr="00FC2558">
        <w:rPr>
          <w:rFonts w:asciiTheme="minorHAnsi" w:hAnsiTheme="minorHAnsi" w:cstheme="minorHAnsi"/>
          <w:b/>
        </w:rPr>
        <w:tab/>
      </w:r>
    </w:p>
    <w:sectPr w:rsidR="0095537D" w:rsidRPr="00FC2558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853A7" w14:textId="77777777" w:rsidR="00DE234B" w:rsidRDefault="00DE234B" w:rsidP="00EE7F46">
      <w:r>
        <w:separator/>
      </w:r>
    </w:p>
  </w:endnote>
  <w:endnote w:type="continuationSeparator" w:id="0">
    <w:p w14:paraId="6A41E98A" w14:textId="77777777" w:rsidR="00DE234B" w:rsidRDefault="00DE234B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811A5" w14:textId="77777777" w:rsidR="00DE234B" w:rsidRDefault="00DE234B" w:rsidP="00EE7F46">
      <w:r>
        <w:separator/>
      </w:r>
    </w:p>
  </w:footnote>
  <w:footnote w:type="continuationSeparator" w:id="0">
    <w:p w14:paraId="626F64E9" w14:textId="77777777" w:rsidR="00DE234B" w:rsidRDefault="00DE234B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3AD"/>
    <w:multiLevelType w:val="hybridMultilevel"/>
    <w:tmpl w:val="97EA7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D19FB"/>
    <w:multiLevelType w:val="hybridMultilevel"/>
    <w:tmpl w:val="3ECA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1368"/>
    <w:multiLevelType w:val="hybridMultilevel"/>
    <w:tmpl w:val="82E61EF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440CDF"/>
    <w:multiLevelType w:val="hybridMultilevel"/>
    <w:tmpl w:val="0E80B0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4AF7"/>
    <w:multiLevelType w:val="hybridMultilevel"/>
    <w:tmpl w:val="4AFE8912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14C27926"/>
    <w:multiLevelType w:val="hybridMultilevel"/>
    <w:tmpl w:val="F12A7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75F61"/>
    <w:multiLevelType w:val="hybridMultilevel"/>
    <w:tmpl w:val="3A58C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10999"/>
    <w:multiLevelType w:val="hybridMultilevel"/>
    <w:tmpl w:val="A1DAB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6426AD9"/>
    <w:multiLevelType w:val="hybridMultilevel"/>
    <w:tmpl w:val="B95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11B1"/>
    <w:multiLevelType w:val="hybridMultilevel"/>
    <w:tmpl w:val="EBEC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85CB3"/>
    <w:multiLevelType w:val="hybridMultilevel"/>
    <w:tmpl w:val="022CA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34200"/>
    <w:multiLevelType w:val="hybridMultilevel"/>
    <w:tmpl w:val="62E8F2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45513D"/>
    <w:multiLevelType w:val="hybridMultilevel"/>
    <w:tmpl w:val="BE78B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6A69"/>
    <w:multiLevelType w:val="hybridMultilevel"/>
    <w:tmpl w:val="FBB4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E30DB"/>
    <w:multiLevelType w:val="hybridMultilevel"/>
    <w:tmpl w:val="022CA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63396"/>
    <w:multiLevelType w:val="hybridMultilevel"/>
    <w:tmpl w:val="04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1" w15:restartNumberingAfterBreak="0">
    <w:nsid w:val="5EF814C0"/>
    <w:multiLevelType w:val="hybridMultilevel"/>
    <w:tmpl w:val="9822D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EF0DA3"/>
    <w:multiLevelType w:val="hybridMultilevel"/>
    <w:tmpl w:val="39865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46834"/>
    <w:multiLevelType w:val="hybridMultilevel"/>
    <w:tmpl w:val="04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25A7F"/>
    <w:multiLevelType w:val="hybridMultilevel"/>
    <w:tmpl w:val="2B164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53FEB"/>
    <w:multiLevelType w:val="hybridMultilevel"/>
    <w:tmpl w:val="F866E698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83D1B"/>
    <w:multiLevelType w:val="hybridMultilevel"/>
    <w:tmpl w:val="F6D61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73E49"/>
    <w:multiLevelType w:val="hybridMultilevel"/>
    <w:tmpl w:val="67162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53221C"/>
    <w:multiLevelType w:val="hybridMultilevel"/>
    <w:tmpl w:val="AA9E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2" w15:restartNumberingAfterBreak="0">
    <w:nsid w:val="7A6128C8"/>
    <w:multiLevelType w:val="hybridMultilevel"/>
    <w:tmpl w:val="2534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113BF"/>
    <w:multiLevelType w:val="hybridMultilevel"/>
    <w:tmpl w:val="5E26584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26"/>
  </w:num>
  <w:num w:numId="3">
    <w:abstractNumId w:val="16"/>
  </w:num>
  <w:num w:numId="4">
    <w:abstractNumId w:val="20"/>
  </w:num>
  <w:num w:numId="5">
    <w:abstractNumId w:val="26"/>
    <w:lvlOverride w:ilvl="0">
      <w:startOverride w:val="1"/>
    </w:lvlOverride>
  </w:num>
  <w:num w:numId="6">
    <w:abstractNumId w:val="18"/>
  </w:num>
  <w:num w:numId="7">
    <w:abstractNumId w:val="26"/>
    <w:lvlOverride w:ilvl="0">
      <w:startOverride w:val="1"/>
    </w:lvlOverride>
  </w:num>
  <w:num w:numId="8">
    <w:abstractNumId w:val="24"/>
  </w:num>
  <w:num w:numId="9">
    <w:abstractNumId w:val="15"/>
  </w:num>
  <w:num w:numId="10">
    <w:abstractNumId w:val="8"/>
  </w:num>
  <w:num w:numId="11">
    <w:abstractNumId w:val="28"/>
  </w:num>
  <w:num w:numId="12">
    <w:abstractNumId w:val="34"/>
  </w:num>
  <w:num w:numId="13">
    <w:abstractNumId w:val="4"/>
  </w:num>
  <w:num w:numId="14">
    <w:abstractNumId w:val="33"/>
  </w:num>
  <w:num w:numId="15">
    <w:abstractNumId w:val="2"/>
  </w:num>
  <w:num w:numId="16">
    <w:abstractNumId w:val="30"/>
  </w:num>
  <w:num w:numId="17">
    <w:abstractNumId w:val="0"/>
  </w:num>
  <w:num w:numId="18">
    <w:abstractNumId w:val="32"/>
  </w:num>
  <w:num w:numId="19">
    <w:abstractNumId w:val="11"/>
  </w:num>
  <w:num w:numId="20">
    <w:abstractNumId w:val="17"/>
  </w:num>
  <w:num w:numId="21">
    <w:abstractNumId w:val="29"/>
  </w:num>
  <w:num w:numId="22">
    <w:abstractNumId w:val="19"/>
  </w:num>
  <w:num w:numId="23">
    <w:abstractNumId w:val="9"/>
  </w:num>
  <w:num w:numId="24">
    <w:abstractNumId w:val="14"/>
  </w:num>
  <w:num w:numId="25">
    <w:abstractNumId w:val="10"/>
  </w:num>
  <w:num w:numId="26">
    <w:abstractNumId w:val="23"/>
  </w:num>
  <w:num w:numId="27">
    <w:abstractNumId w:val="21"/>
  </w:num>
  <w:num w:numId="28">
    <w:abstractNumId w:val="22"/>
  </w:num>
  <w:num w:numId="29">
    <w:abstractNumId w:val="5"/>
  </w:num>
  <w:num w:numId="30">
    <w:abstractNumId w:val="3"/>
  </w:num>
  <w:num w:numId="31">
    <w:abstractNumId w:val="7"/>
  </w:num>
  <w:num w:numId="32">
    <w:abstractNumId w:val="27"/>
  </w:num>
  <w:num w:numId="33">
    <w:abstractNumId w:val="25"/>
  </w:num>
  <w:num w:numId="34">
    <w:abstractNumId w:val="13"/>
  </w:num>
  <w:num w:numId="35">
    <w:abstractNumId w:val="26"/>
    <w:lvlOverride w:ilvl="0">
      <w:startOverride w:val="1"/>
    </w:lvlOverride>
  </w:num>
  <w:num w:numId="36">
    <w:abstractNumId w:val="1"/>
  </w:num>
  <w:num w:numId="37">
    <w:abstractNumId w:val="6"/>
  </w:num>
  <w:num w:numId="3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12DC2"/>
    <w:rsid w:val="00030067"/>
    <w:rsid w:val="0003775B"/>
    <w:rsid w:val="00044D4B"/>
    <w:rsid w:val="00046B06"/>
    <w:rsid w:val="000478D5"/>
    <w:rsid w:val="00047F68"/>
    <w:rsid w:val="000526C1"/>
    <w:rsid w:val="00064108"/>
    <w:rsid w:val="00077F8E"/>
    <w:rsid w:val="000837B7"/>
    <w:rsid w:val="000E1E59"/>
    <w:rsid w:val="000F1E3F"/>
    <w:rsid w:val="00101D24"/>
    <w:rsid w:val="00105506"/>
    <w:rsid w:val="00105565"/>
    <w:rsid w:val="00105C47"/>
    <w:rsid w:val="00105D57"/>
    <w:rsid w:val="001113AD"/>
    <w:rsid w:val="00112155"/>
    <w:rsid w:val="00126F59"/>
    <w:rsid w:val="00134F62"/>
    <w:rsid w:val="00144B92"/>
    <w:rsid w:val="001514A4"/>
    <w:rsid w:val="001616AC"/>
    <w:rsid w:val="00161D53"/>
    <w:rsid w:val="001743A8"/>
    <w:rsid w:val="0018662F"/>
    <w:rsid w:val="00187B9D"/>
    <w:rsid w:val="001A2456"/>
    <w:rsid w:val="001A283B"/>
    <w:rsid w:val="001B1256"/>
    <w:rsid w:val="001B4EF8"/>
    <w:rsid w:val="001D3E83"/>
    <w:rsid w:val="001D5A6E"/>
    <w:rsid w:val="001F5C0C"/>
    <w:rsid w:val="001F68B0"/>
    <w:rsid w:val="001F79C8"/>
    <w:rsid w:val="00204CA6"/>
    <w:rsid w:val="00212CE2"/>
    <w:rsid w:val="002135F9"/>
    <w:rsid w:val="002149D6"/>
    <w:rsid w:val="0021701F"/>
    <w:rsid w:val="002216EB"/>
    <w:rsid w:val="0022241B"/>
    <w:rsid w:val="00224606"/>
    <w:rsid w:val="002259AB"/>
    <w:rsid w:val="00226702"/>
    <w:rsid w:val="00237D95"/>
    <w:rsid w:val="0024083A"/>
    <w:rsid w:val="00262417"/>
    <w:rsid w:val="0028676A"/>
    <w:rsid w:val="002923FF"/>
    <w:rsid w:val="002B1B84"/>
    <w:rsid w:val="002B51F3"/>
    <w:rsid w:val="002D5712"/>
    <w:rsid w:val="002D5BEB"/>
    <w:rsid w:val="002D6773"/>
    <w:rsid w:val="002E3BF6"/>
    <w:rsid w:val="002E72AC"/>
    <w:rsid w:val="002F23FD"/>
    <w:rsid w:val="003052A0"/>
    <w:rsid w:val="00320463"/>
    <w:rsid w:val="00322B0F"/>
    <w:rsid w:val="0032320B"/>
    <w:rsid w:val="0033063F"/>
    <w:rsid w:val="00334231"/>
    <w:rsid w:val="00337F55"/>
    <w:rsid w:val="00351385"/>
    <w:rsid w:val="00353551"/>
    <w:rsid w:val="00354217"/>
    <w:rsid w:val="00363021"/>
    <w:rsid w:val="003642E7"/>
    <w:rsid w:val="00365CE0"/>
    <w:rsid w:val="00373607"/>
    <w:rsid w:val="00383D8F"/>
    <w:rsid w:val="0038614E"/>
    <w:rsid w:val="00397E3B"/>
    <w:rsid w:val="003A20A7"/>
    <w:rsid w:val="003B1B88"/>
    <w:rsid w:val="003B2E7F"/>
    <w:rsid w:val="003B3DDB"/>
    <w:rsid w:val="003D4B56"/>
    <w:rsid w:val="003E1F20"/>
    <w:rsid w:val="003E2476"/>
    <w:rsid w:val="003E47B0"/>
    <w:rsid w:val="003E62E9"/>
    <w:rsid w:val="004005A1"/>
    <w:rsid w:val="00400FA0"/>
    <w:rsid w:val="004102A2"/>
    <w:rsid w:val="00416EFF"/>
    <w:rsid w:val="004171AA"/>
    <w:rsid w:val="00417310"/>
    <w:rsid w:val="00432923"/>
    <w:rsid w:val="00433E58"/>
    <w:rsid w:val="00436F1A"/>
    <w:rsid w:val="0044218F"/>
    <w:rsid w:val="004472A3"/>
    <w:rsid w:val="00453F31"/>
    <w:rsid w:val="00455F79"/>
    <w:rsid w:val="00460685"/>
    <w:rsid w:val="00461E87"/>
    <w:rsid w:val="00472506"/>
    <w:rsid w:val="00472C52"/>
    <w:rsid w:val="00474743"/>
    <w:rsid w:val="0047513C"/>
    <w:rsid w:val="00475C3D"/>
    <w:rsid w:val="004815F3"/>
    <w:rsid w:val="0048526F"/>
    <w:rsid w:val="00490600"/>
    <w:rsid w:val="004A0C32"/>
    <w:rsid w:val="004A1C6C"/>
    <w:rsid w:val="004B79E8"/>
    <w:rsid w:val="004C1DF5"/>
    <w:rsid w:val="004C3FEF"/>
    <w:rsid w:val="004D4517"/>
    <w:rsid w:val="004F19ED"/>
    <w:rsid w:val="004F792A"/>
    <w:rsid w:val="00501E6D"/>
    <w:rsid w:val="00502298"/>
    <w:rsid w:val="00505232"/>
    <w:rsid w:val="005074FB"/>
    <w:rsid w:val="005138A1"/>
    <w:rsid w:val="00537EE9"/>
    <w:rsid w:val="00554108"/>
    <w:rsid w:val="005611C4"/>
    <w:rsid w:val="005620C9"/>
    <w:rsid w:val="005646CF"/>
    <w:rsid w:val="00582BDA"/>
    <w:rsid w:val="005854BC"/>
    <w:rsid w:val="00586EBC"/>
    <w:rsid w:val="00595CB6"/>
    <w:rsid w:val="005B0004"/>
    <w:rsid w:val="005B00F0"/>
    <w:rsid w:val="005B1293"/>
    <w:rsid w:val="005D79DD"/>
    <w:rsid w:val="005F58EA"/>
    <w:rsid w:val="00601B8F"/>
    <w:rsid w:val="00602972"/>
    <w:rsid w:val="006110C6"/>
    <w:rsid w:val="00640BD3"/>
    <w:rsid w:val="00650B35"/>
    <w:rsid w:val="006524D6"/>
    <w:rsid w:val="0065570C"/>
    <w:rsid w:val="006607FD"/>
    <w:rsid w:val="00665086"/>
    <w:rsid w:val="00671FEA"/>
    <w:rsid w:val="006720BC"/>
    <w:rsid w:val="00685DB8"/>
    <w:rsid w:val="006871C8"/>
    <w:rsid w:val="006874EB"/>
    <w:rsid w:val="00691B35"/>
    <w:rsid w:val="00695CC3"/>
    <w:rsid w:val="006963E0"/>
    <w:rsid w:val="006A5382"/>
    <w:rsid w:val="006B5AF9"/>
    <w:rsid w:val="006C4782"/>
    <w:rsid w:val="006C6257"/>
    <w:rsid w:val="006C775B"/>
    <w:rsid w:val="006E6962"/>
    <w:rsid w:val="006F069A"/>
    <w:rsid w:val="00724DDB"/>
    <w:rsid w:val="00731ADB"/>
    <w:rsid w:val="00742C98"/>
    <w:rsid w:val="00773D41"/>
    <w:rsid w:val="007765B7"/>
    <w:rsid w:val="00796734"/>
    <w:rsid w:val="007A0D4D"/>
    <w:rsid w:val="007B0CA2"/>
    <w:rsid w:val="007C66C1"/>
    <w:rsid w:val="007E0DFE"/>
    <w:rsid w:val="007E6909"/>
    <w:rsid w:val="007F140B"/>
    <w:rsid w:val="0080194D"/>
    <w:rsid w:val="00807124"/>
    <w:rsid w:val="00837FCA"/>
    <w:rsid w:val="00844804"/>
    <w:rsid w:val="008471F5"/>
    <w:rsid w:val="008500A3"/>
    <w:rsid w:val="008531D4"/>
    <w:rsid w:val="00867D74"/>
    <w:rsid w:val="008862F7"/>
    <w:rsid w:val="008901DD"/>
    <w:rsid w:val="008904CC"/>
    <w:rsid w:val="008A08AC"/>
    <w:rsid w:val="008A2501"/>
    <w:rsid w:val="008A5F53"/>
    <w:rsid w:val="008B046B"/>
    <w:rsid w:val="008B4B69"/>
    <w:rsid w:val="008B5068"/>
    <w:rsid w:val="008C0B5E"/>
    <w:rsid w:val="008C39CA"/>
    <w:rsid w:val="008C3A41"/>
    <w:rsid w:val="008D0BDC"/>
    <w:rsid w:val="008F0456"/>
    <w:rsid w:val="00900A37"/>
    <w:rsid w:val="009038CF"/>
    <w:rsid w:val="00915624"/>
    <w:rsid w:val="009330D1"/>
    <w:rsid w:val="009368B2"/>
    <w:rsid w:val="009411B5"/>
    <w:rsid w:val="00943F67"/>
    <w:rsid w:val="00952334"/>
    <w:rsid w:val="0095537D"/>
    <w:rsid w:val="00960696"/>
    <w:rsid w:val="00961F48"/>
    <w:rsid w:val="00964656"/>
    <w:rsid w:val="00964C96"/>
    <w:rsid w:val="00982C3A"/>
    <w:rsid w:val="00983FAC"/>
    <w:rsid w:val="009A0412"/>
    <w:rsid w:val="009B3920"/>
    <w:rsid w:val="009D05D9"/>
    <w:rsid w:val="009F65FE"/>
    <w:rsid w:val="00A32693"/>
    <w:rsid w:val="00A46452"/>
    <w:rsid w:val="00A854B6"/>
    <w:rsid w:val="00A86417"/>
    <w:rsid w:val="00A97FC5"/>
    <w:rsid w:val="00AA17B7"/>
    <w:rsid w:val="00AB1529"/>
    <w:rsid w:val="00AC344D"/>
    <w:rsid w:val="00AD2CC9"/>
    <w:rsid w:val="00AD572E"/>
    <w:rsid w:val="00AE03DB"/>
    <w:rsid w:val="00AE0B19"/>
    <w:rsid w:val="00AE1E64"/>
    <w:rsid w:val="00B145E3"/>
    <w:rsid w:val="00B16969"/>
    <w:rsid w:val="00B35366"/>
    <w:rsid w:val="00B43872"/>
    <w:rsid w:val="00B617AC"/>
    <w:rsid w:val="00B6527C"/>
    <w:rsid w:val="00B75BC9"/>
    <w:rsid w:val="00B82E97"/>
    <w:rsid w:val="00B858F9"/>
    <w:rsid w:val="00B86A30"/>
    <w:rsid w:val="00B87E66"/>
    <w:rsid w:val="00B9722A"/>
    <w:rsid w:val="00BB6E6D"/>
    <w:rsid w:val="00BC4EC7"/>
    <w:rsid w:val="00BC5180"/>
    <w:rsid w:val="00BE3F6E"/>
    <w:rsid w:val="00BE6DCA"/>
    <w:rsid w:val="00BF4E8F"/>
    <w:rsid w:val="00C02159"/>
    <w:rsid w:val="00C03EEF"/>
    <w:rsid w:val="00C27D0D"/>
    <w:rsid w:val="00C32D06"/>
    <w:rsid w:val="00C4066E"/>
    <w:rsid w:val="00C42D92"/>
    <w:rsid w:val="00C45093"/>
    <w:rsid w:val="00C5333A"/>
    <w:rsid w:val="00C5641E"/>
    <w:rsid w:val="00C64395"/>
    <w:rsid w:val="00C652EF"/>
    <w:rsid w:val="00C749DD"/>
    <w:rsid w:val="00CB30E9"/>
    <w:rsid w:val="00CB45C3"/>
    <w:rsid w:val="00CC2736"/>
    <w:rsid w:val="00CE7529"/>
    <w:rsid w:val="00CF59F5"/>
    <w:rsid w:val="00D22E1A"/>
    <w:rsid w:val="00D41497"/>
    <w:rsid w:val="00D470E1"/>
    <w:rsid w:val="00D55035"/>
    <w:rsid w:val="00D6367F"/>
    <w:rsid w:val="00D9312D"/>
    <w:rsid w:val="00DA1358"/>
    <w:rsid w:val="00DC7C37"/>
    <w:rsid w:val="00DD7A01"/>
    <w:rsid w:val="00DE0F3F"/>
    <w:rsid w:val="00DE234B"/>
    <w:rsid w:val="00DE4527"/>
    <w:rsid w:val="00DE7BD3"/>
    <w:rsid w:val="00E01E97"/>
    <w:rsid w:val="00E061EE"/>
    <w:rsid w:val="00E16814"/>
    <w:rsid w:val="00E36E9B"/>
    <w:rsid w:val="00E42D2D"/>
    <w:rsid w:val="00E44E82"/>
    <w:rsid w:val="00E72E90"/>
    <w:rsid w:val="00E8659B"/>
    <w:rsid w:val="00E873B3"/>
    <w:rsid w:val="00E92CA4"/>
    <w:rsid w:val="00ED21D6"/>
    <w:rsid w:val="00EE7348"/>
    <w:rsid w:val="00EE7F46"/>
    <w:rsid w:val="00F01A8C"/>
    <w:rsid w:val="00F23D7F"/>
    <w:rsid w:val="00F304AD"/>
    <w:rsid w:val="00F52419"/>
    <w:rsid w:val="00F5472A"/>
    <w:rsid w:val="00F63D4A"/>
    <w:rsid w:val="00F6442F"/>
    <w:rsid w:val="00F92A4E"/>
    <w:rsid w:val="00FA66B0"/>
    <w:rsid w:val="00FB6827"/>
    <w:rsid w:val="00FC2558"/>
    <w:rsid w:val="00FD1A3D"/>
    <w:rsid w:val="00FE35FD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33063F"/>
    <w:pPr>
      <w:widowControl/>
      <w:autoSpaceDE/>
      <w:autoSpaceDN/>
    </w:pPr>
    <w:rPr>
      <w:rFonts w:ascii="Times New Roman" w:eastAsia="MS Mincho" w:hAnsi="Times New Roman" w:cs="Times New Roman"/>
      <w:sz w:val="24"/>
      <w:szCs w:val="24"/>
      <w:lang w:val="pl-P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84F5-E626-49C2-BC70-BEEFA9F9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2281</Words>
  <Characters>13690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Emil Bach</cp:lastModifiedBy>
  <cp:revision>4</cp:revision>
  <cp:lastPrinted>2022-08-05T09:52:00Z</cp:lastPrinted>
  <dcterms:created xsi:type="dcterms:W3CDTF">2023-04-17T07:49:00Z</dcterms:created>
  <dcterms:modified xsi:type="dcterms:W3CDTF">2023-04-17T11:21:00Z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