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BB2B20">
      <w:pP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BB2B20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AD46E3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A40299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A02E1" w:rsidRPr="00153EC7" w:rsidRDefault="008A02E1" w:rsidP="008A02E1">
      <w:pPr>
        <w:spacing w:after="0" w:line="240" w:lineRule="auto"/>
        <w:ind w:left="4956"/>
        <w:jc w:val="right"/>
        <w:rPr>
          <w:rFonts w:asciiTheme="minorHAnsi" w:hAnsiTheme="minorHAnsi" w:cstheme="minorHAnsi"/>
          <w:sz w:val="24"/>
          <w:szCs w:val="24"/>
        </w:rPr>
      </w:pPr>
      <w:r w:rsidRPr="00153EC7">
        <w:rPr>
          <w:rFonts w:asciiTheme="minorHAnsi" w:hAnsiTheme="minorHAnsi" w:cstheme="minorHAnsi"/>
          <w:sz w:val="24"/>
          <w:szCs w:val="24"/>
        </w:rPr>
        <w:t xml:space="preserve">   Łódź, dnia  </w:t>
      </w:r>
      <w:r w:rsidR="002935E9">
        <w:rPr>
          <w:rFonts w:asciiTheme="minorHAnsi" w:hAnsiTheme="minorHAnsi" w:cstheme="minorHAnsi"/>
          <w:sz w:val="24"/>
          <w:szCs w:val="24"/>
        </w:rPr>
        <w:t>24</w:t>
      </w:r>
      <w:r w:rsidRPr="00153EC7">
        <w:rPr>
          <w:rFonts w:asciiTheme="minorHAnsi" w:hAnsiTheme="minorHAnsi" w:cstheme="minorHAnsi"/>
          <w:sz w:val="24"/>
          <w:szCs w:val="24"/>
        </w:rPr>
        <w:t>.0</w:t>
      </w:r>
      <w:r w:rsidR="002935E9">
        <w:rPr>
          <w:rFonts w:asciiTheme="minorHAnsi" w:hAnsiTheme="minorHAnsi" w:cstheme="minorHAnsi"/>
          <w:sz w:val="24"/>
          <w:szCs w:val="24"/>
        </w:rPr>
        <w:t>8</w:t>
      </w:r>
      <w:r w:rsidRPr="00153EC7">
        <w:rPr>
          <w:rFonts w:asciiTheme="minorHAnsi" w:hAnsiTheme="minorHAnsi" w:cstheme="minorHAnsi"/>
          <w:sz w:val="24"/>
          <w:szCs w:val="24"/>
        </w:rPr>
        <w:t>.2020 r.</w:t>
      </w:r>
    </w:p>
    <w:p w:rsidR="008A02E1" w:rsidRPr="00153EC7" w:rsidRDefault="008A02E1" w:rsidP="008A02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A02E1" w:rsidRPr="00153EC7" w:rsidRDefault="008A02E1" w:rsidP="008A02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3EC7">
        <w:rPr>
          <w:rFonts w:asciiTheme="minorHAnsi" w:hAnsiTheme="minorHAnsi" w:cstheme="minorHAnsi"/>
          <w:sz w:val="24"/>
          <w:szCs w:val="24"/>
        </w:rPr>
        <w:t xml:space="preserve">L.dz. </w:t>
      </w:r>
      <w:proofErr w:type="spellStart"/>
      <w:r w:rsidRPr="00153EC7">
        <w:rPr>
          <w:rFonts w:asciiTheme="minorHAnsi" w:hAnsiTheme="minorHAnsi" w:cstheme="minorHAnsi"/>
          <w:sz w:val="24"/>
          <w:szCs w:val="24"/>
        </w:rPr>
        <w:t>WZZOZCLChPłiR</w:t>
      </w:r>
      <w:proofErr w:type="spellEnd"/>
      <w:r w:rsidRPr="00153EC7">
        <w:rPr>
          <w:rFonts w:asciiTheme="minorHAnsi" w:hAnsiTheme="minorHAnsi" w:cstheme="minorHAnsi"/>
          <w:sz w:val="24"/>
          <w:szCs w:val="24"/>
        </w:rPr>
        <w:t>/ZP/</w:t>
      </w:r>
      <w:r w:rsidR="002935E9">
        <w:rPr>
          <w:rFonts w:asciiTheme="minorHAnsi" w:hAnsiTheme="minorHAnsi" w:cstheme="minorHAnsi"/>
          <w:sz w:val="24"/>
          <w:szCs w:val="24"/>
        </w:rPr>
        <w:t>20</w:t>
      </w:r>
      <w:r w:rsidR="00F27236" w:rsidRPr="00153EC7">
        <w:rPr>
          <w:rFonts w:asciiTheme="minorHAnsi" w:hAnsiTheme="minorHAnsi" w:cstheme="minorHAnsi"/>
          <w:sz w:val="24"/>
          <w:szCs w:val="24"/>
        </w:rPr>
        <w:t>-</w:t>
      </w:r>
      <w:r w:rsidR="00907A23">
        <w:rPr>
          <w:rFonts w:asciiTheme="minorHAnsi" w:hAnsiTheme="minorHAnsi" w:cstheme="minorHAnsi"/>
          <w:sz w:val="24"/>
          <w:szCs w:val="24"/>
        </w:rPr>
        <w:t>2</w:t>
      </w:r>
      <w:r w:rsidR="00F27236" w:rsidRPr="00153EC7">
        <w:rPr>
          <w:rFonts w:asciiTheme="minorHAnsi" w:hAnsiTheme="minorHAnsi" w:cstheme="minorHAnsi"/>
          <w:sz w:val="24"/>
          <w:szCs w:val="24"/>
        </w:rPr>
        <w:t>/20</w:t>
      </w:r>
    </w:p>
    <w:p w:rsidR="008A02E1" w:rsidRPr="00153EC7" w:rsidRDefault="008A02E1" w:rsidP="008A02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02E1" w:rsidRPr="00153EC7" w:rsidRDefault="00F33574" w:rsidP="00F335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3EC7">
        <w:rPr>
          <w:rFonts w:asciiTheme="minorHAnsi" w:hAnsiTheme="minorHAnsi" w:cstheme="minorHAnsi"/>
          <w:sz w:val="24"/>
          <w:szCs w:val="24"/>
        </w:rPr>
        <w:t>INFORMACJA Z OTWARCIA OFERT</w:t>
      </w:r>
    </w:p>
    <w:p w:rsidR="00F33574" w:rsidRPr="00153EC7" w:rsidRDefault="00F33574" w:rsidP="00F3357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35E9" w:rsidRDefault="008A02E1" w:rsidP="002935E9">
      <w:pPr>
        <w:pStyle w:val="Tekstpodstawowy"/>
        <w:ind w:left="1134" w:hanging="992"/>
        <w:rPr>
          <w:rFonts w:asciiTheme="minorHAnsi" w:hAnsiTheme="minorHAnsi" w:cstheme="minorHAnsi"/>
          <w:i/>
          <w:szCs w:val="24"/>
        </w:rPr>
      </w:pPr>
      <w:r w:rsidRPr="002935E9">
        <w:rPr>
          <w:rFonts w:asciiTheme="minorHAnsi" w:hAnsiTheme="minorHAnsi" w:cstheme="minorHAnsi"/>
          <w:szCs w:val="24"/>
        </w:rPr>
        <w:t xml:space="preserve">Dotyczy: przetargu </w:t>
      </w:r>
      <w:r w:rsidRPr="002935E9">
        <w:rPr>
          <w:rFonts w:asciiTheme="minorHAnsi" w:hAnsiTheme="minorHAnsi" w:cstheme="minorHAnsi"/>
          <w:i/>
          <w:szCs w:val="24"/>
        </w:rPr>
        <w:t xml:space="preserve">nieograniczonego na </w:t>
      </w:r>
      <w:r w:rsidR="002935E9" w:rsidRPr="002935E9">
        <w:rPr>
          <w:rFonts w:asciiTheme="minorHAnsi" w:hAnsiTheme="minorHAnsi" w:cstheme="minorHAnsi"/>
          <w:i/>
          <w:szCs w:val="24"/>
        </w:rPr>
        <w:t>sukcesywne dostawy tlenu medycznego wraz z dzierżawą zbiorników, parownic, rozprężani i butli</w:t>
      </w:r>
    </w:p>
    <w:p w:rsidR="002935E9" w:rsidRDefault="002935E9" w:rsidP="002935E9">
      <w:pPr>
        <w:pStyle w:val="Tekstpodstawowy"/>
        <w:ind w:left="1134" w:hanging="992"/>
        <w:rPr>
          <w:rFonts w:asciiTheme="minorHAnsi" w:hAnsiTheme="minorHAnsi" w:cstheme="minorHAnsi"/>
          <w:b/>
          <w:szCs w:val="24"/>
        </w:rPr>
      </w:pPr>
      <w:r w:rsidRPr="002935E9">
        <w:rPr>
          <w:rFonts w:asciiTheme="minorHAnsi" w:hAnsiTheme="minorHAnsi" w:cstheme="minorHAnsi"/>
          <w:i/>
          <w:szCs w:val="24"/>
        </w:rPr>
        <w:t xml:space="preserve"> oraz innych gazów medycznych wraz z dzierżawą butli</w:t>
      </w:r>
      <w:r w:rsidR="00907A23" w:rsidRPr="002935E9">
        <w:rPr>
          <w:rFonts w:asciiTheme="minorHAnsi" w:hAnsiTheme="minorHAnsi" w:cstheme="minorHAnsi"/>
          <w:b/>
          <w:szCs w:val="24"/>
        </w:rPr>
        <w:t xml:space="preserve">  </w:t>
      </w:r>
    </w:p>
    <w:p w:rsidR="002935E9" w:rsidRPr="002935E9" w:rsidRDefault="002935E9" w:rsidP="002935E9">
      <w:pPr>
        <w:pStyle w:val="Tekstpodstawowy"/>
        <w:ind w:left="1134" w:hanging="992"/>
        <w:rPr>
          <w:rFonts w:asciiTheme="minorHAnsi" w:hAnsiTheme="minorHAnsi" w:cstheme="minorHAnsi"/>
          <w:b/>
          <w:szCs w:val="24"/>
        </w:rPr>
      </w:pPr>
    </w:p>
    <w:p w:rsidR="008A02E1" w:rsidRPr="00153EC7" w:rsidRDefault="00907A23" w:rsidP="002935E9">
      <w:pPr>
        <w:pStyle w:val="Tekstpodstawowy"/>
        <w:ind w:left="1134" w:hanging="99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8A02E1" w:rsidRPr="00153EC7">
        <w:rPr>
          <w:rFonts w:asciiTheme="minorHAnsi" w:hAnsiTheme="minorHAnsi" w:cstheme="minorHAnsi"/>
          <w:b/>
        </w:rPr>
        <w:t xml:space="preserve">Numer </w:t>
      </w:r>
      <w:r w:rsidR="00F27236" w:rsidRPr="00153EC7">
        <w:rPr>
          <w:rFonts w:asciiTheme="minorHAnsi" w:hAnsiTheme="minorHAnsi" w:cstheme="minorHAnsi"/>
          <w:b/>
        </w:rPr>
        <w:t xml:space="preserve">sprawy: </w:t>
      </w:r>
      <w:r w:rsidR="002935E9">
        <w:rPr>
          <w:rFonts w:asciiTheme="minorHAnsi" w:hAnsiTheme="minorHAnsi" w:cstheme="minorHAnsi"/>
          <w:b/>
        </w:rPr>
        <w:t>20</w:t>
      </w:r>
      <w:r w:rsidR="00F27236" w:rsidRPr="00153EC7">
        <w:rPr>
          <w:rFonts w:asciiTheme="minorHAnsi" w:hAnsiTheme="minorHAnsi" w:cstheme="minorHAnsi"/>
          <w:b/>
        </w:rPr>
        <w:t>/ZP/PN/20</w:t>
      </w:r>
    </w:p>
    <w:p w:rsidR="008A02E1" w:rsidRPr="00153EC7" w:rsidRDefault="008A02E1" w:rsidP="008A02E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02E1" w:rsidRPr="00153EC7" w:rsidRDefault="008A02E1" w:rsidP="008A02E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02E1" w:rsidRPr="00153EC7" w:rsidRDefault="008A02E1" w:rsidP="008A02E1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EC7">
        <w:rPr>
          <w:rFonts w:asciiTheme="minorHAnsi" w:hAnsiTheme="minorHAnsi" w:cstheme="minorHAnsi"/>
          <w:sz w:val="24"/>
          <w:szCs w:val="24"/>
        </w:rPr>
        <w:tab/>
      </w:r>
      <w:r w:rsidRPr="00153EC7">
        <w:rPr>
          <w:rFonts w:asciiTheme="minorHAnsi" w:hAnsiTheme="minorHAnsi" w:cstheme="minorHAnsi"/>
          <w:bCs/>
          <w:sz w:val="24"/>
          <w:szCs w:val="24"/>
        </w:rPr>
        <w:t xml:space="preserve">Na podstawie art. 86 ust 5 pkt 1, 2, 3 ustawy Prawo zamówień publicznych, </w:t>
      </w:r>
      <w:proofErr w:type="spellStart"/>
      <w:r w:rsidRPr="00153EC7">
        <w:rPr>
          <w:rFonts w:asciiTheme="minorHAnsi" w:hAnsiTheme="minorHAnsi" w:cstheme="minorHAnsi"/>
          <w:bCs/>
          <w:sz w:val="24"/>
          <w:szCs w:val="24"/>
        </w:rPr>
        <w:t>WZZOZCLChPłiR</w:t>
      </w:r>
      <w:proofErr w:type="spellEnd"/>
      <w:r w:rsidRPr="00153EC7">
        <w:rPr>
          <w:rFonts w:asciiTheme="minorHAnsi" w:hAnsiTheme="minorHAnsi" w:cstheme="minorHAnsi"/>
          <w:bCs/>
          <w:sz w:val="24"/>
          <w:szCs w:val="24"/>
        </w:rPr>
        <w:t xml:space="preserve"> w Łodzi podaje następujące informacje z otwarcia ofert:</w:t>
      </w:r>
    </w:p>
    <w:p w:rsidR="008A02E1" w:rsidRDefault="008A02E1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EC7">
        <w:rPr>
          <w:rFonts w:asciiTheme="minorHAnsi" w:hAnsiTheme="minorHAnsi" w:cstheme="minorHAnsi"/>
          <w:bCs/>
          <w:sz w:val="24"/>
          <w:szCs w:val="24"/>
        </w:rPr>
        <w:t>Zamawiający na sfinansowanie zamówienia zam</w:t>
      </w:r>
      <w:r w:rsidR="009D0C3D">
        <w:rPr>
          <w:rFonts w:asciiTheme="minorHAnsi" w:hAnsiTheme="minorHAnsi" w:cstheme="minorHAnsi"/>
          <w:bCs/>
          <w:sz w:val="24"/>
          <w:szCs w:val="24"/>
        </w:rPr>
        <w:t>ierza przeznaczyć kwoty</w:t>
      </w:r>
      <w:r w:rsidRPr="00153EC7">
        <w:rPr>
          <w:rFonts w:asciiTheme="minorHAnsi" w:hAnsiTheme="minorHAnsi" w:cstheme="minorHAnsi"/>
          <w:bCs/>
          <w:sz w:val="24"/>
          <w:szCs w:val="24"/>
        </w:rPr>
        <w:t>:</w:t>
      </w:r>
    </w:p>
    <w:p w:rsidR="002935E9" w:rsidRPr="00153EC7" w:rsidRDefault="002935E9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A02E1" w:rsidRPr="00153EC7" w:rsidRDefault="00F33574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EC7">
        <w:rPr>
          <w:rFonts w:asciiTheme="minorHAnsi" w:hAnsiTheme="minorHAnsi" w:cstheme="minorHAnsi"/>
          <w:bCs/>
          <w:sz w:val="24"/>
          <w:szCs w:val="24"/>
        </w:rPr>
        <w:t xml:space="preserve">Część 1: </w:t>
      </w:r>
      <w:r w:rsidR="002935E9">
        <w:rPr>
          <w:rFonts w:asciiTheme="minorHAnsi" w:hAnsiTheme="minorHAnsi" w:cstheme="minorHAnsi"/>
          <w:bCs/>
          <w:sz w:val="24"/>
          <w:szCs w:val="24"/>
        </w:rPr>
        <w:t>978 958,44</w:t>
      </w:r>
      <w:r w:rsidR="005D4C49" w:rsidRPr="00153E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3EC7">
        <w:rPr>
          <w:rFonts w:asciiTheme="minorHAnsi" w:hAnsiTheme="minorHAnsi" w:cstheme="minorHAnsi"/>
          <w:bCs/>
          <w:sz w:val="24"/>
          <w:szCs w:val="24"/>
        </w:rPr>
        <w:t>zł brutto</w:t>
      </w:r>
    </w:p>
    <w:p w:rsidR="00F33574" w:rsidRPr="00153EC7" w:rsidRDefault="00F33574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EC7">
        <w:rPr>
          <w:rFonts w:asciiTheme="minorHAnsi" w:hAnsiTheme="minorHAnsi" w:cstheme="minorHAnsi"/>
          <w:bCs/>
          <w:sz w:val="24"/>
          <w:szCs w:val="24"/>
        </w:rPr>
        <w:t xml:space="preserve">Część 2: </w:t>
      </w:r>
      <w:r w:rsidR="002935E9">
        <w:rPr>
          <w:rFonts w:asciiTheme="minorHAnsi" w:hAnsiTheme="minorHAnsi" w:cstheme="minorHAnsi"/>
          <w:bCs/>
          <w:sz w:val="24"/>
          <w:szCs w:val="24"/>
        </w:rPr>
        <w:t xml:space="preserve">  48 492,00</w:t>
      </w:r>
      <w:r w:rsidRPr="00153EC7">
        <w:rPr>
          <w:rFonts w:asciiTheme="minorHAnsi" w:hAnsiTheme="minorHAnsi" w:cstheme="minorHAnsi"/>
          <w:bCs/>
          <w:sz w:val="24"/>
          <w:szCs w:val="24"/>
        </w:rPr>
        <w:t xml:space="preserve"> zł brutto</w:t>
      </w:r>
    </w:p>
    <w:p w:rsidR="0098371B" w:rsidRDefault="0098371B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935E9" w:rsidRDefault="002935E9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935E9" w:rsidRDefault="002935E9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935E9" w:rsidRDefault="002935E9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935E9" w:rsidRPr="00153EC7" w:rsidRDefault="002935E9" w:rsidP="008A02E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48"/>
        <w:gridCol w:w="2979"/>
        <w:gridCol w:w="2694"/>
        <w:gridCol w:w="1971"/>
        <w:gridCol w:w="2094"/>
        <w:gridCol w:w="1605"/>
        <w:gridCol w:w="3336"/>
      </w:tblGrid>
      <w:tr w:rsidR="00FC3FE9" w:rsidRPr="00153EC7" w:rsidTr="00FC3FE9">
        <w:tc>
          <w:tcPr>
            <w:tcW w:w="848" w:type="dxa"/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>Nr oferty</w:t>
            </w:r>
          </w:p>
        </w:tc>
        <w:tc>
          <w:tcPr>
            <w:tcW w:w="2979" w:type="dxa"/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2694" w:type="dxa"/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>Cena brutto zł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FC3FE9" w:rsidRPr="00C07893" w:rsidRDefault="00FC3FE9" w:rsidP="00E859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Oferowany termin dostaw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FC3FE9" w:rsidRDefault="00FC3FE9" w:rsidP="00E859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Oferowany termin rozpatrzenia reklamacji</w:t>
            </w:r>
          </w:p>
          <w:p w:rsidR="00CA2C0C" w:rsidRPr="00C07893" w:rsidRDefault="00CA2C0C" w:rsidP="00E859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3FE9">
              <w:rPr>
                <w:rFonts w:asciiTheme="minorHAnsi" w:hAnsiTheme="minorHAnsi" w:cstheme="minorHAnsi"/>
                <w:bCs/>
                <w:sz w:val="24"/>
                <w:szCs w:val="24"/>
              </w:rPr>
              <w:t>System telemetrii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sz w:val="24"/>
                <w:szCs w:val="24"/>
              </w:rPr>
              <w:t>Warunki płatności</w:t>
            </w:r>
          </w:p>
        </w:tc>
      </w:tr>
      <w:tr w:rsidR="00FC3FE9" w:rsidRPr="00153EC7" w:rsidTr="00FC3FE9">
        <w:trPr>
          <w:trHeight w:val="420"/>
        </w:trPr>
        <w:tc>
          <w:tcPr>
            <w:tcW w:w="848" w:type="dxa"/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FC3FE9" w:rsidRDefault="00FC3FE9" w:rsidP="002935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Messer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Polska Sp. z o.o. </w:t>
            </w:r>
          </w:p>
          <w:p w:rsidR="00FC3FE9" w:rsidRDefault="00FC3FE9" w:rsidP="002935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</w:t>
            </w:r>
            <w:proofErr w:type="spellStart"/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>Maciejkowicka</w:t>
            </w:r>
            <w:proofErr w:type="spellEnd"/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30, </w:t>
            </w:r>
          </w:p>
          <w:p w:rsidR="00FC3FE9" w:rsidRDefault="00FC3FE9" w:rsidP="002935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>41-503 Chorzów</w:t>
            </w:r>
          </w:p>
          <w:p w:rsidR="00CA2C0C" w:rsidRPr="00153EC7" w:rsidRDefault="00CA2C0C" w:rsidP="002935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A2C0C" w:rsidRDefault="00CA2C0C" w:rsidP="00C0789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FC3FE9" w:rsidP="00C0789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0B502B" w:rsidRPr="000B502B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  <w:r w:rsidR="000B50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B502B" w:rsidRPr="000B502B">
              <w:rPr>
                <w:rFonts w:asciiTheme="minorHAnsi" w:hAnsiTheme="minorHAnsi" w:cstheme="minorHAnsi"/>
                <w:bCs/>
                <w:sz w:val="24"/>
                <w:szCs w:val="24"/>
              </w:rPr>
              <w:t>492,00 zł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:rsidR="00CA2C0C" w:rsidRDefault="00CA2C0C" w:rsidP="000B50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0B502B" w:rsidP="000B50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 dni robocze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CA2C0C" w:rsidRDefault="00CA2C0C" w:rsidP="000B50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0B502B" w:rsidP="000B50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 dni robocze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C3FE9" w:rsidRPr="00FC3FE9" w:rsidRDefault="00FC3FE9">
            <w:pPr>
              <w:rPr>
                <w:rFonts w:asciiTheme="minorHAnsi" w:hAnsiTheme="minorHAnsi" w:cstheme="minorHAnsi"/>
                <w:sz w:val="8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FC3FE9" w:rsidRPr="00153EC7" w:rsidRDefault="00FC3FE9" w:rsidP="00FC3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A2C0C" w:rsidRPr="00CA2C0C" w:rsidRDefault="00CA2C0C">
            <w:pPr>
              <w:rPr>
                <w:rFonts w:asciiTheme="minorHAnsi" w:hAnsiTheme="minorHAnsi" w:cstheme="minorHAnsi"/>
                <w:sz w:val="8"/>
                <w:szCs w:val="24"/>
              </w:rPr>
            </w:pPr>
          </w:p>
          <w:p w:rsidR="00FC3FE9" w:rsidRPr="00153EC7" w:rsidRDefault="00FC3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sz w:val="24"/>
                <w:szCs w:val="24"/>
              </w:rPr>
              <w:t>Zgodnie ze wzorem umowy</w:t>
            </w:r>
          </w:p>
        </w:tc>
      </w:tr>
      <w:tr w:rsidR="00FC3FE9" w:rsidRPr="00153EC7" w:rsidTr="00FC3FE9">
        <w:trPr>
          <w:trHeight w:val="1084"/>
        </w:trPr>
        <w:tc>
          <w:tcPr>
            <w:tcW w:w="848" w:type="dxa"/>
          </w:tcPr>
          <w:p w:rsidR="00FC3FE9" w:rsidRPr="00153EC7" w:rsidRDefault="00FC3FE9" w:rsidP="008A02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FC3FE9" w:rsidRPr="002935E9" w:rsidRDefault="00FC3FE9" w:rsidP="002935E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Linde Gaz Polska Sp. z o.o. </w:t>
            </w:r>
          </w:p>
          <w:p w:rsidR="00FC3FE9" w:rsidRDefault="00FC3FE9" w:rsidP="00FC3F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Prof. Michała Życzkowskiego 17, </w:t>
            </w:r>
          </w:p>
          <w:p w:rsidR="00FC3FE9" w:rsidRPr="00153EC7" w:rsidRDefault="00FC3FE9" w:rsidP="00FC3FE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35E9">
              <w:rPr>
                <w:rFonts w:asciiTheme="minorHAnsi" w:hAnsiTheme="minorHAnsi" w:cstheme="minorHAnsi"/>
                <w:bCs/>
                <w:sz w:val="24"/>
                <w:szCs w:val="24"/>
              </w:rPr>
              <w:t>31-864 Kraków</w:t>
            </w:r>
          </w:p>
        </w:tc>
        <w:tc>
          <w:tcPr>
            <w:tcW w:w="2694" w:type="dxa"/>
          </w:tcPr>
          <w:p w:rsidR="00CA2C0C" w:rsidRDefault="00CA2C0C" w:rsidP="00FC3FE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FC3FE9" w:rsidP="00FC3FE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Część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153E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E85925">
              <w:rPr>
                <w:rFonts w:asciiTheme="minorHAnsi" w:hAnsiTheme="minorHAnsi" w:cstheme="minorHAnsi"/>
                <w:bCs/>
                <w:sz w:val="24"/>
                <w:szCs w:val="24"/>
              </w:rPr>
              <w:t>1 026 733,98  zł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CA2C0C" w:rsidRDefault="00CA2C0C" w:rsidP="00FC3FE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FC3FE9" w:rsidP="00FC3FE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 dni robocze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CA2C0C" w:rsidRDefault="00CA2C0C" w:rsidP="00FC3FE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C3FE9" w:rsidRPr="00153EC7" w:rsidRDefault="00FC3FE9" w:rsidP="00FC3FE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 dni robocze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CA2C0C" w:rsidRDefault="00CA2C0C" w:rsidP="00FC3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3FE9" w:rsidRPr="00153EC7" w:rsidRDefault="00FC3FE9" w:rsidP="00FC3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A2C0C" w:rsidRDefault="00CA2C0C" w:rsidP="008878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3FE9" w:rsidRPr="00153EC7" w:rsidRDefault="00FC3FE9" w:rsidP="008878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3EC7">
              <w:rPr>
                <w:rFonts w:asciiTheme="minorHAnsi" w:hAnsiTheme="minorHAnsi" w:cstheme="minorHAnsi"/>
                <w:sz w:val="24"/>
                <w:szCs w:val="24"/>
              </w:rPr>
              <w:t>Zgodnie ze wzorem umowy</w:t>
            </w:r>
          </w:p>
        </w:tc>
      </w:tr>
    </w:tbl>
    <w:tbl>
      <w:tblPr>
        <w:tblW w:w="1536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601"/>
        <w:gridCol w:w="571"/>
        <w:gridCol w:w="190"/>
      </w:tblGrid>
      <w:tr w:rsidR="007E69BF" w:rsidRPr="009D0C3D" w:rsidTr="00116398">
        <w:trPr>
          <w:trHeight w:val="30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5E9" w:rsidRDefault="009D0C3D" w:rsidP="009D0C3D">
            <w:pPr>
              <w:pStyle w:val="Nagwek1"/>
              <w:spacing w:before="120" w:after="12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9D0C3D">
              <w:rPr>
                <w:rFonts w:ascii="Calibri" w:hAnsi="Calibri" w:cs="Tahoma"/>
                <w:b w:val="0"/>
                <w:sz w:val="22"/>
                <w:szCs w:val="22"/>
              </w:rPr>
              <w:t xml:space="preserve">                 </w:t>
            </w:r>
          </w:p>
          <w:p w:rsidR="00CA2C0C" w:rsidRPr="00A31FBF" w:rsidRDefault="002935E9" w:rsidP="00CA2C0C">
            <w:pPr>
              <w:pStyle w:val="Nagwek1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                  </w:t>
            </w:r>
            <w:r w:rsidR="00CA2C0C">
              <w:rPr>
                <w:rFonts w:ascii="Calibri" w:hAnsi="Calibri" w:cs="Tahoma"/>
                <w:b w:val="0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</w:t>
            </w:r>
            <w:r w:rsidR="009D0C3D" w:rsidRPr="009D0C3D">
              <w:rPr>
                <w:rFonts w:ascii="Calibri" w:hAnsi="Calibri" w:cs="Tahoma"/>
                <w:b w:val="0"/>
                <w:sz w:val="22"/>
                <w:szCs w:val="22"/>
              </w:rPr>
              <w:t xml:space="preserve"> </w:t>
            </w:r>
            <w:r w:rsidR="00CA2C0C" w:rsidRPr="00A31F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Termin wykonania zamówienia:  24 miesiące. </w:t>
            </w:r>
          </w:p>
          <w:p w:rsidR="007E69BF" w:rsidRPr="009D0C3D" w:rsidRDefault="001C33BB" w:rsidP="00F27236">
            <w:pPr>
              <w:spacing w:after="0" w:line="240" w:lineRule="auto"/>
              <w:rPr>
                <w:rFonts w:cs="Calibri"/>
                <w:color w:val="000000"/>
              </w:rPr>
            </w:pPr>
            <w:r w:rsidRPr="009D0C3D">
              <w:rPr>
                <w:rFonts w:cs="Calibri"/>
                <w:color w:val="000000"/>
              </w:rPr>
              <w:t>Ok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9D0C3D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  <w:r w:rsidRPr="009D0C3D">
              <w:rPr>
                <w:rFonts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9D0C3D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  <w:r w:rsidRPr="009D0C3D">
              <w:rPr>
                <w:rFonts w:cs="Calibri"/>
                <w:color w:val="000000"/>
              </w:rPr>
              <w:t> </w:t>
            </w:r>
          </w:p>
        </w:tc>
      </w:tr>
      <w:tr w:rsidR="007E69BF" w:rsidRPr="00F27236" w:rsidTr="00116398">
        <w:trPr>
          <w:trHeight w:val="30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9D0C3D" w:rsidRDefault="007E69BF" w:rsidP="00CA2C0C">
            <w:pPr>
              <w:spacing w:after="0" w:line="240" w:lineRule="auto"/>
              <w:ind w:firstLine="540"/>
              <w:jc w:val="both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F27236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  <w:r w:rsidRPr="00F27236">
              <w:rPr>
                <w:rFonts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F27236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  <w:r w:rsidRPr="00F27236">
              <w:rPr>
                <w:rFonts w:cs="Calibri"/>
                <w:color w:val="000000"/>
              </w:rPr>
              <w:t> </w:t>
            </w:r>
          </w:p>
        </w:tc>
      </w:tr>
      <w:tr w:rsidR="007E69BF" w:rsidRPr="00F27236" w:rsidTr="00116398">
        <w:trPr>
          <w:trHeight w:val="30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F27236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F27236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9BF" w:rsidRPr="00F27236" w:rsidRDefault="007E69BF" w:rsidP="00F2723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A02E1" w:rsidRDefault="008A02E1" w:rsidP="00116398">
      <w:pPr>
        <w:spacing w:after="0" w:line="240" w:lineRule="auto"/>
        <w:ind w:left="12036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</w:t>
      </w:r>
    </w:p>
    <w:p w:rsidR="008A02E1" w:rsidRPr="00116398" w:rsidRDefault="008A02E1" w:rsidP="00116398">
      <w:pPr>
        <w:spacing w:after="0" w:line="240" w:lineRule="auto"/>
        <w:ind w:left="12036"/>
        <w:rPr>
          <w:rFonts w:cs="Arial"/>
          <w:i/>
        </w:rPr>
      </w:pPr>
      <w:r w:rsidRPr="00116398">
        <w:rPr>
          <w:rFonts w:cs="Arial"/>
          <w:i/>
        </w:rPr>
        <w:t xml:space="preserve">                     </w:t>
      </w:r>
      <w:r w:rsidR="00CD049F" w:rsidRPr="00116398">
        <w:rPr>
          <w:rFonts w:cs="Arial"/>
          <w:i/>
        </w:rPr>
        <w:t>Kierownik</w:t>
      </w:r>
      <w:r w:rsidRPr="00116398">
        <w:rPr>
          <w:rFonts w:cs="Arial"/>
          <w:i/>
        </w:rPr>
        <w:t xml:space="preserve"> </w:t>
      </w:r>
    </w:p>
    <w:p w:rsidR="008A02E1" w:rsidRDefault="008A02E1" w:rsidP="00116398">
      <w:pPr>
        <w:spacing w:after="0" w:line="240" w:lineRule="auto"/>
        <w:ind w:left="12036"/>
        <w:rPr>
          <w:rFonts w:cs="Arial"/>
          <w:i/>
        </w:rPr>
      </w:pPr>
      <w:r w:rsidRPr="00116398">
        <w:rPr>
          <w:rFonts w:cs="Arial"/>
          <w:i/>
        </w:rPr>
        <w:t xml:space="preserve">    Działu Zamówień Publicznych</w:t>
      </w:r>
    </w:p>
    <w:p w:rsidR="009D0C3D" w:rsidRPr="00116398" w:rsidRDefault="009D0C3D" w:rsidP="00116398">
      <w:pPr>
        <w:spacing w:after="0" w:line="240" w:lineRule="auto"/>
        <w:ind w:left="12036"/>
        <w:rPr>
          <w:rFonts w:cs="Arial"/>
          <w:i/>
        </w:rPr>
      </w:pPr>
    </w:p>
    <w:p w:rsidR="007508F1" w:rsidRPr="00116398" w:rsidRDefault="008A02E1" w:rsidP="00116398">
      <w:pPr>
        <w:spacing w:after="0" w:line="240" w:lineRule="auto"/>
        <w:ind w:left="12036"/>
        <w:rPr>
          <w:rFonts w:cs="Arial"/>
          <w:i/>
        </w:rPr>
      </w:pPr>
      <w:r w:rsidRPr="00116398">
        <w:rPr>
          <w:rFonts w:cs="Arial"/>
          <w:i/>
        </w:rPr>
        <w:t xml:space="preserve">               </w:t>
      </w:r>
      <w:r w:rsidR="00CD049F" w:rsidRPr="00116398">
        <w:rPr>
          <w:rFonts w:cs="Arial"/>
          <w:i/>
        </w:rPr>
        <w:t>Marzena Kolasa</w:t>
      </w:r>
    </w:p>
    <w:sectPr w:rsidR="007508F1" w:rsidRPr="00116398" w:rsidSect="00F33574">
      <w:pgSz w:w="16838" w:h="11906" w:orient="landscape"/>
      <w:pgMar w:top="1417" w:right="42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606"/>
    <w:multiLevelType w:val="hybridMultilevel"/>
    <w:tmpl w:val="C27ED40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299"/>
    <w:rsid w:val="00026D26"/>
    <w:rsid w:val="0009050E"/>
    <w:rsid w:val="000B502B"/>
    <w:rsid w:val="000C7A84"/>
    <w:rsid w:val="000F336B"/>
    <w:rsid w:val="00115F97"/>
    <w:rsid w:val="00116398"/>
    <w:rsid w:val="001238F4"/>
    <w:rsid w:val="00153011"/>
    <w:rsid w:val="00153EC7"/>
    <w:rsid w:val="001C33BB"/>
    <w:rsid w:val="001E54F7"/>
    <w:rsid w:val="00255367"/>
    <w:rsid w:val="00264D1A"/>
    <w:rsid w:val="002935E9"/>
    <w:rsid w:val="002C4AE3"/>
    <w:rsid w:val="003017B6"/>
    <w:rsid w:val="00351DEA"/>
    <w:rsid w:val="00391D2E"/>
    <w:rsid w:val="003A4D47"/>
    <w:rsid w:val="004607D9"/>
    <w:rsid w:val="0046678C"/>
    <w:rsid w:val="004F7079"/>
    <w:rsid w:val="00523865"/>
    <w:rsid w:val="005D4C49"/>
    <w:rsid w:val="006B5383"/>
    <w:rsid w:val="007508F1"/>
    <w:rsid w:val="007E69BF"/>
    <w:rsid w:val="007E6B6B"/>
    <w:rsid w:val="007F73B4"/>
    <w:rsid w:val="00876FA8"/>
    <w:rsid w:val="008A02E1"/>
    <w:rsid w:val="00907A23"/>
    <w:rsid w:val="00912C08"/>
    <w:rsid w:val="00951996"/>
    <w:rsid w:val="00953E75"/>
    <w:rsid w:val="0098371B"/>
    <w:rsid w:val="00990E26"/>
    <w:rsid w:val="009D0C3D"/>
    <w:rsid w:val="00A40299"/>
    <w:rsid w:val="00A53EDA"/>
    <w:rsid w:val="00A6374F"/>
    <w:rsid w:val="00AD46E3"/>
    <w:rsid w:val="00B679D7"/>
    <w:rsid w:val="00BB2B20"/>
    <w:rsid w:val="00BB5C58"/>
    <w:rsid w:val="00C07893"/>
    <w:rsid w:val="00C4412A"/>
    <w:rsid w:val="00C5428B"/>
    <w:rsid w:val="00C92202"/>
    <w:rsid w:val="00CA2C0C"/>
    <w:rsid w:val="00CD049F"/>
    <w:rsid w:val="00CF578D"/>
    <w:rsid w:val="00D01A04"/>
    <w:rsid w:val="00D214BC"/>
    <w:rsid w:val="00D66B7B"/>
    <w:rsid w:val="00E377F1"/>
    <w:rsid w:val="00E70019"/>
    <w:rsid w:val="00E770D9"/>
    <w:rsid w:val="00E77B29"/>
    <w:rsid w:val="00E85925"/>
    <w:rsid w:val="00EB6DA2"/>
    <w:rsid w:val="00F27236"/>
    <w:rsid w:val="00F33574"/>
    <w:rsid w:val="00FC3FE9"/>
    <w:rsid w:val="00F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locked/>
    <w:rsid w:val="001C33BB"/>
    <w:pPr>
      <w:keepNext/>
      <w:spacing w:after="360" w:line="24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A02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02E1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8A02E1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locked/>
    <w:rsid w:val="007E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 Znak2 Znak"/>
    <w:basedOn w:val="Domylnaczcionkaakapitu"/>
    <w:link w:val="Nagwek1"/>
    <w:qFormat/>
    <w:rsid w:val="001C33BB"/>
    <w:rPr>
      <w:rFonts w:ascii="Tahoma" w:eastAsia="Times New Roman" w:hAnsi="Tahoma"/>
      <w:b/>
      <w:sz w:val="28"/>
      <w:szCs w:val="20"/>
    </w:rPr>
  </w:style>
  <w:style w:type="paragraph" w:customStyle="1" w:styleId="arimr">
    <w:name w:val="arimr"/>
    <w:basedOn w:val="Normalny"/>
    <w:rsid w:val="001C33BB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C33BB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C33BB"/>
    <w:rPr>
      <w:rFonts w:ascii="Tahoma" w:eastAsia="Times New Roman" w:hAnsi="Tahoma"/>
      <w:szCs w:val="20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907A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A23"/>
    <w:rPr>
      <w:rFonts w:eastAsia="Times New Roma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907A2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CE0E-442F-4D06-9CF4-6DB13000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28</cp:revision>
  <cp:lastPrinted>2020-08-24T10:17:00Z</cp:lastPrinted>
  <dcterms:created xsi:type="dcterms:W3CDTF">2020-02-11T10:46:00Z</dcterms:created>
  <dcterms:modified xsi:type="dcterms:W3CDTF">2020-08-24T10:19:00Z</dcterms:modified>
</cp:coreProperties>
</file>