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8859" w14:textId="5668BDE6" w:rsidR="00D81BB2" w:rsidRPr="00393420" w:rsidRDefault="00D81BB2" w:rsidP="00D81BB2">
      <w:pPr>
        <w:spacing w:after="120"/>
        <w:jc w:val="both"/>
        <w:outlineLvl w:val="0"/>
        <w:rPr>
          <w:rFonts w:ascii="Arial" w:hAnsi="Arial"/>
          <w:sz w:val="22"/>
          <w:lang w:val="en-GB"/>
        </w:rPr>
      </w:pPr>
      <w:bookmarkStart w:id="0" w:name="bookmark0"/>
      <w:bookmarkStart w:id="1" w:name="bookmark1"/>
    </w:p>
    <w:bookmarkEnd w:id="0"/>
    <w:bookmarkEnd w:id="1"/>
    <w:p w14:paraId="36E49EBE" w14:textId="1CAD2776" w:rsidR="00EC6F42" w:rsidRPr="00393420" w:rsidRDefault="00052007" w:rsidP="00052007">
      <w:pPr>
        <w:spacing w:after="120"/>
        <w:jc w:val="right"/>
        <w:outlineLvl w:val="0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 xml:space="preserve">Appendix no. 7 to ToR – DESCRIPTION OF THE </w:t>
      </w:r>
      <w:r w:rsidR="00CC6558">
        <w:rPr>
          <w:rFonts w:ascii="Arial" w:hAnsi="Arial"/>
          <w:sz w:val="22"/>
          <w:lang w:val="en-GB"/>
        </w:rPr>
        <w:t xml:space="preserve">CONTRACT </w:t>
      </w:r>
      <w:r w:rsidRPr="00393420">
        <w:rPr>
          <w:rFonts w:ascii="Arial" w:hAnsi="Arial"/>
          <w:sz w:val="22"/>
          <w:lang w:val="en-GB"/>
        </w:rPr>
        <w:t>SUBJECT MATTER</w:t>
      </w:r>
    </w:p>
    <w:p w14:paraId="2526266D" w14:textId="0989534A" w:rsidR="00D81BB2" w:rsidRPr="00393420" w:rsidRDefault="00D81BB2" w:rsidP="00D81BB2">
      <w:pPr>
        <w:spacing w:after="120"/>
        <w:jc w:val="both"/>
        <w:outlineLvl w:val="1"/>
        <w:rPr>
          <w:rFonts w:ascii="Arial" w:hAnsi="Arial"/>
          <w:bCs/>
          <w:sz w:val="22"/>
          <w:lang w:val="en-GB"/>
        </w:rPr>
      </w:pPr>
      <w:bookmarkStart w:id="2" w:name="bookmark2"/>
      <w:bookmarkStart w:id="3" w:name="bookmark3"/>
    </w:p>
    <w:bookmarkEnd w:id="2"/>
    <w:bookmarkEnd w:id="3"/>
    <w:p w14:paraId="7BAAAA49" w14:textId="121A4887" w:rsidR="00EC6F42" w:rsidRPr="00393420" w:rsidRDefault="00052007" w:rsidP="00052007">
      <w:pPr>
        <w:spacing w:after="120"/>
        <w:jc w:val="center"/>
        <w:outlineLvl w:val="1"/>
        <w:rPr>
          <w:rFonts w:ascii="Arial" w:hAnsi="Arial"/>
          <w:b/>
          <w:sz w:val="22"/>
          <w:lang w:val="en-GB"/>
        </w:rPr>
      </w:pPr>
      <w:r w:rsidRPr="00393420">
        <w:rPr>
          <w:rFonts w:ascii="Arial" w:hAnsi="Arial"/>
          <w:b/>
          <w:sz w:val="22"/>
          <w:u w:val="single"/>
          <w:lang w:val="en-GB"/>
        </w:rPr>
        <w:t xml:space="preserve">DESCRIPTION OF THE </w:t>
      </w:r>
      <w:r w:rsidR="00CC6558">
        <w:rPr>
          <w:rFonts w:ascii="Arial" w:hAnsi="Arial"/>
          <w:b/>
          <w:sz w:val="22"/>
          <w:u w:val="single"/>
          <w:lang w:val="en-GB"/>
        </w:rPr>
        <w:t xml:space="preserve">CONTRACT </w:t>
      </w:r>
      <w:r w:rsidRPr="00393420">
        <w:rPr>
          <w:rFonts w:ascii="Arial" w:hAnsi="Arial"/>
          <w:b/>
          <w:sz w:val="22"/>
          <w:u w:val="single"/>
          <w:lang w:val="en-GB"/>
        </w:rPr>
        <w:t>SUBJECT MATTER</w:t>
      </w:r>
    </w:p>
    <w:p w14:paraId="777D1153" w14:textId="77777777" w:rsidR="00D81BB2" w:rsidRPr="00393420" w:rsidRDefault="00D81BB2" w:rsidP="00D81BB2">
      <w:pPr>
        <w:spacing w:after="120"/>
        <w:jc w:val="both"/>
        <w:rPr>
          <w:rFonts w:ascii="Arial" w:hAnsi="Arial"/>
          <w:sz w:val="22"/>
          <w:lang w:val="en-GB"/>
        </w:rPr>
      </w:pPr>
    </w:p>
    <w:p w14:paraId="6EBFD7BE" w14:textId="7DF2012E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1.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 xml:space="preserve">The </w:t>
      </w:r>
      <w:r w:rsidR="00CC6558">
        <w:rPr>
          <w:rFonts w:ascii="Arial" w:hAnsi="Arial"/>
          <w:sz w:val="22"/>
          <w:lang w:val="en-GB"/>
        </w:rPr>
        <w:t xml:space="preserve">contract </w:t>
      </w:r>
      <w:r w:rsidR="00052007" w:rsidRPr="00393420">
        <w:rPr>
          <w:rFonts w:ascii="Arial" w:hAnsi="Arial"/>
          <w:sz w:val="22"/>
          <w:lang w:val="en-GB"/>
        </w:rPr>
        <w:t>subject matter shall be the delivery of 29,000 m</w:t>
      </w:r>
      <w:r w:rsidR="00052007" w:rsidRPr="00393420">
        <w:rPr>
          <w:rFonts w:ascii="Arial" w:hAnsi="Arial"/>
          <w:sz w:val="22"/>
          <w:vertAlign w:val="superscript"/>
          <w:lang w:val="en-GB"/>
        </w:rPr>
        <w:t>3</w:t>
      </w:r>
      <w:r w:rsidR="00052007" w:rsidRPr="00393420">
        <w:rPr>
          <w:rFonts w:ascii="Arial" w:hAnsi="Arial"/>
          <w:sz w:val="22"/>
          <w:lang w:val="en-GB"/>
        </w:rPr>
        <w:t xml:space="preserve"> of 95 petrol in the reference temperature of 15</w:t>
      </w:r>
      <w:r w:rsidR="00052007" w:rsidRPr="00393420">
        <w:rPr>
          <w:rFonts w:ascii="Arial" w:hAnsi="Arial"/>
          <w:sz w:val="22"/>
          <w:lang w:val="en-GB"/>
        </w:rPr>
        <w:sym w:font="Symbol" w:char="F0B0"/>
      </w:r>
      <w:r w:rsidR="00052007" w:rsidRPr="00393420">
        <w:rPr>
          <w:rFonts w:ascii="Arial" w:hAnsi="Arial"/>
          <w:sz w:val="22"/>
          <w:lang w:val="en-GB"/>
        </w:rPr>
        <w:t xml:space="preserve">C (hereinafter: fuel) to the </w:t>
      </w:r>
      <w:r w:rsidR="00284A75">
        <w:rPr>
          <w:rFonts w:ascii="Arial" w:hAnsi="Arial"/>
          <w:sz w:val="22"/>
          <w:lang w:val="en-GB"/>
        </w:rPr>
        <w:t xml:space="preserve">reserves of the </w:t>
      </w:r>
      <w:r w:rsidR="00052007" w:rsidRPr="00393420">
        <w:rPr>
          <w:rFonts w:ascii="Arial" w:hAnsi="Arial"/>
          <w:sz w:val="22"/>
          <w:lang w:val="en-GB"/>
        </w:rPr>
        <w:t>agency, in order to fulfil the requirements of Article 3 section 2 point 2 of the Act of 16 February 2007 on stocks of crude oil, petroleum products and natural gas, the principles of proceeding in circumstances of a threat to the fuel security of the State and disruption on the petroleum market (consolidated text: Journal of Law</w:t>
      </w:r>
      <w:r w:rsidR="00FC0D51">
        <w:rPr>
          <w:rFonts w:ascii="Arial" w:hAnsi="Arial"/>
          <w:sz w:val="22"/>
          <w:lang w:val="en-GB"/>
        </w:rPr>
        <w:t>s</w:t>
      </w:r>
      <w:r w:rsidR="00052007" w:rsidRPr="00393420">
        <w:rPr>
          <w:rFonts w:ascii="Arial" w:hAnsi="Arial"/>
          <w:sz w:val="22"/>
          <w:lang w:val="en-GB"/>
        </w:rPr>
        <w:t xml:space="preserve"> of 2022, item 1537).</w:t>
      </w:r>
      <w:r w:rsidRPr="00393420">
        <w:rPr>
          <w:rFonts w:ascii="Arial" w:hAnsi="Arial"/>
          <w:sz w:val="22"/>
          <w:lang w:val="en-GB"/>
        </w:rPr>
        <w:t xml:space="preserve"> </w:t>
      </w:r>
      <w:r w:rsidR="00052007" w:rsidRPr="00393420">
        <w:rPr>
          <w:rFonts w:ascii="Arial" w:hAnsi="Arial"/>
          <w:sz w:val="22"/>
          <w:lang w:val="en-GB"/>
        </w:rPr>
        <w:t xml:space="preserve">Taking into account the specifics of fuel deliveries by rail or pipeline, the Contracting Authority allows </w:t>
      </w:r>
      <w:r w:rsidR="00284A75">
        <w:rPr>
          <w:rFonts w:ascii="Arial" w:hAnsi="Arial"/>
          <w:sz w:val="22"/>
          <w:lang w:val="en-GB"/>
        </w:rPr>
        <w:t>to</w:t>
      </w:r>
      <w:r w:rsidR="00052007" w:rsidRPr="00393420">
        <w:rPr>
          <w:rFonts w:ascii="Arial" w:hAnsi="Arial"/>
          <w:sz w:val="22"/>
          <w:lang w:val="en-GB"/>
        </w:rPr>
        <w:t xml:space="preserve"> – </w:t>
      </w:r>
      <w:r w:rsidR="00284A75">
        <w:rPr>
          <w:rFonts w:ascii="Arial" w:hAnsi="Arial"/>
          <w:sz w:val="22"/>
          <w:lang w:val="en-GB"/>
        </w:rPr>
        <w:t xml:space="preserve">for </w:t>
      </w:r>
      <w:r w:rsidR="00052007" w:rsidRPr="00393420">
        <w:rPr>
          <w:rFonts w:ascii="Arial" w:hAnsi="Arial"/>
          <w:sz w:val="22"/>
          <w:lang w:val="en-GB"/>
        </w:rPr>
        <w:t>logistics reasons – exceeding the amounts of fuel delivered to particular locations, but by no more than 60</w:t>
      </w:r>
      <w:r w:rsidR="00947B35">
        <w:rPr>
          <w:rFonts w:ascii="Arial" w:hAnsi="Arial"/>
          <w:sz w:val="22"/>
          <w:lang w:val="en-GB"/>
        </w:rPr>
        <w:t> m</w:t>
      </w:r>
      <w:r w:rsidR="00947B35" w:rsidRPr="00947B35">
        <w:rPr>
          <w:rFonts w:ascii="Arial" w:hAnsi="Arial"/>
          <w:sz w:val="22"/>
          <w:vertAlign w:val="superscript"/>
          <w:lang w:val="en-GB"/>
        </w:rPr>
        <w:t>3</w:t>
      </w:r>
      <w:r w:rsidR="00052007" w:rsidRPr="00393420">
        <w:rPr>
          <w:rFonts w:ascii="Arial" w:hAnsi="Arial"/>
          <w:sz w:val="22"/>
          <w:lang w:val="en-GB"/>
        </w:rPr>
        <w:t>.</w:t>
      </w:r>
      <w:r w:rsidRPr="00393420">
        <w:rPr>
          <w:rFonts w:ascii="Arial" w:hAnsi="Arial"/>
          <w:sz w:val="22"/>
          <w:lang w:val="en-GB"/>
        </w:rPr>
        <w:t xml:space="preserve"> </w:t>
      </w:r>
      <w:r w:rsidR="00052007" w:rsidRPr="00393420">
        <w:rPr>
          <w:rFonts w:ascii="Arial" w:hAnsi="Arial"/>
          <w:sz w:val="22"/>
          <w:lang w:val="en-GB"/>
        </w:rPr>
        <w:t>The Contracting Authority allows the delivery of fuel in tank capacity, provided that the Contractor signs or has signed an agreement with a stock-keeper.</w:t>
      </w:r>
    </w:p>
    <w:p w14:paraId="50C4852A" w14:textId="0C992A35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2.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 xml:space="preserve">The aforementioned </w:t>
      </w:r>
      <w:r w:rsidR="00CC6558">
        <w:rPr>
          <w:rFonts w:ascii="Arial" w:hAnsi="Arial"/>
          <w:sz w:val="22"/>
          <w:lang w:val="en-GB"/>
        </w:rPr>
        <w:t xml:space="preserve">contract </w:t>
      </w:r>
      <w:r w:rsidR="00052007" w:rsidRPr="00393420">
        <w:rPr>
          <w:rFonts w:ascii="Arial" w:hAnsi="Arial"/>
          <w:sz w:val="22"/>
          <w:lang w:val="en-GB"/>
        </w:rPr>
        <w:t>includes:</w:t>
      </w:r>
    </w:p>
    <w:p w14:paraId="1E3580E4" w14:textId="20F7A008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a)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delivery of 29,000 m</w:t>
      </w:r>
      <w:r w:rsidRPr="00393420">
        <w:rPr>
          <w:rFonts w:ascii="Arial" w:hAnsi="Arial"/>
          <w:sz w:val="22"/>
          <w:vertAlign w:val="superscript"/>
          <w:lang w:val="en-GB"/>
        </w:rPr>
        <w:t>3</w:t>
      </w:r>
      <w:r w:rsidRPr="00393420">
        <w:rPr>
          <w:rFonts w:ascii="Arial" w:hAnsi="Arial"/>
          <w:sz w:val="22"/>
          <w:lang w:val="en-GB"/>
        </w:rPr>
        <w:t xml:space="preserve"> of 95 petrol, of the quality consistent with PN-EN 228 standard and requirements set out in appendix no. 2 to Regulation of the Minister of the Economy of 9 October 2015 on the quality requirements for liquid fuels (Journal of Laws of 2015, item 1680, as amended), to storage tanks of PERN Fuel Bases:</w:t>
      </w:r>
    </w:p>
    <w:p w14:paraId="059E5C23" w14:textId="189D4109" w:rsidR="00EC6F42" w:rsidRPr="00393420" w:rsidRDefault="000E37D1" w:rsidP="00052007">
      <w:pPr>
        <w:spacing w:after="120"/>
        <w:ind w:left="107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1)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>in Fuel Base no. 5 in Emilianów;</w:t>
      </w:r>
    </w:p>
    <w:p w14:paraId="27414BC3" w14:textId="72D6BB28" w:rsidR="00EC6F42" w:rsidRPr="00393420" w:rsidRDefault="000E37D1" w:rsidP="00052007">
      <w:pPr>
        <w:spacing w:after="120"/>
        <w:ind w:left="107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2)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>in Fuel Base no. 2 in Nowa Wieś Wielka;</w:t>
      </w:r>
    </w:p>
    <w:p w14:paraId="0F042F4A" w14:textId="16142543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b)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the Contracting Authority accepting the delivered quantity of fuel of the quality complying with the requirements, provided that fuel must be from current manufacture, no more than 3 months before the delivery date;</w:t>
      </w:r>
    </w:p>
    <w:p w14:paraId="2E96ED3F" w14:textId="70DE81FA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c)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 xml:space="preserve">making financial settlement </w:t>
      </w:r>
      <w:r w:rsidR="00284A75">
        <w:rPr>
          <w:rFonts w:ascii="Arial" w:hAnsi="Arial"/>
          <w:sz w:val="22"/>
          <w:lang w:val="en-GB"/>
        </w:rPr>
        <w:t xml:space="preserve">in relation to </w:t>
      </w:r>
      <w:r w:rsidRPr="00393420">
        <w:rPr>
          <w:rFonts w:ascii="Arial" w:hAnsi="Arial"/>
          <w:sz w:val="22"/>
          <w:lang w:val="en-GB"/>
        </w:rPr>
        <w:t>the delivery.</w:t>
      </w:r>
    </w:p>
    <w:p w14:paraId="6F1848AD" w14:textId="186590E6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3.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>Requirements pertaining to the fuel delivery:</w:t>
      </w:r>
    </w:p>
    <w:p w14:paraId="11A8F6EF" w14:textId="3BFBF090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a)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fuel deliveries shall be carried out by the Contractor from 1 October 2023 to 15 December 2023;</w:t>
      </w:r>
    </w:p>
    <w:p w14:paraId="1A15D976" w14:textId="227608C3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b)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the Contracting Authority allows for deliveries in batches;</w:t>
      </w:r>
    </w:p>
    <w:p w14:paraId="534444E7" w14:textId="56C324F4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c)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fuel shall be delivered by the Contractor by its own endeavour and at its own expense, to PERN storage capacities;</w:t>
      </w:r>
    </w:p>
    <w:p w14:paraId="7D14453B" w14:textId="7D658883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d)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costs of delivered fuel unloading shall be borne by the Contracting Authority;</w:t>
      </w:r>
    </w:p>
    <w:p w14:paraId="0DB0D72E" w14:textId="4003A3F3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e)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together with fuel, the Contractor shall provide the manufacturer’s quality certificates (certificates) confirming meeting the requirements of PN-EN 228 standard “</w:t>
      </w:r>
      <w:r w:rsidR="00284A75">
        <w:rPr>
          <w:rFonts w:ascii="Arial" w:hAnsi="Arial"/>
          <w:sz w:val="22"/>
          <w:lang w:val="en-GB"/>
        </w:rPr>
        <w:t xml:space="preserve">Automotive fuels </w:t>
      </w:r>
      <w:r w:rsidRPr="00393420">
        <w:rPr>
          <w:rFonts w:ascii="Arial" w:hAnsi="Arial"/>
          <w:sz w:val="22"/>
          <w:lang w:val="en-GB"/>
        </w:rPr>
        <w:t>– Unleaded petrol – Requirements and test methods,” and the requirements set out in appendix no. 2 to Regulation of the Minister of the Economy of 9 October 2015 on the quality requirements for liquid fuels (Journal of Laws of 2015, item 1680, as amended).</w:t>
      </w:r>
    </w:p>
    <w:p w14:paraId="261F7124" w14:textId="7B417C64" w:rsidR="00D81BB2" w:rsidRPr="00393420" w:rsidRDefault="00052007" w:rsidP="00AF6F5D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f)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 xml:space="preserve">the quality </w:t>
      </w:r>
      <w:r w:rsidR="000D0C6A">
        <w:rPr>
          <w:rFonts w:ascii="Arial" w:hAnsi="Arial"/>
          <w:sz w:val="22"/>
          <w:lang w:val="en-GB"/>
        </w:rPr>
        <w:t xml:space="preserve">guarantee </w:t>
      </w:r>
      <w:r w:rsidRPr="00393420">
        <w:rPr>
          <w:rFonts w:ascii="Arial" w:hAnsi="Arial"/>
          <w:sz w:val="22"/>
          <w:lang w:val="en-GB"/>
        </w:rPr>
        <w:t>period for delivered fuel shall be 12 months</w:t>
      </w:r>
      <w:r w:rsidR="00284A75">
        <w:rPr>
          <w:rFonts w:ascii="Arial" w:hAnsi="Arial"/>
          <w:sz w:val="22"/>
          <w:lang w:val="en-GB"/>
        </w:rPr>
        <w:t>;</w:t>
      </w:r>
      <w:bookmarkStart w:id="4" w:name="_GoBack"/>
      <w:bookmarkEnd w:id="4"/>
    </w:p>
    <w:p w14:paraId="27706C34" w14:textId="2C663A24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g)</w:t>
      </w:r>
      <w:r w:rsidR="000E37D1" w:rsidRPr="00393420">
        <w:rPr>
          <w:rFonts w:ascii="Arial" w:hAnsi="Arial"/>
          <w:sz w:val="22"/>
          <w:lang w:val="en-GB"/>
        </w:rPr>
        <w:tab/>
      </w:r>
      <w:r w:rsidR="00284A75" w:rsidRPr="00393420">
        <w:rPr>
          <w:rFonts w:ascii="Arial" w:hAnsi="Arial"/>
          <w:sz w:val="22"/>
          <w:lang w:val="en-GB"/>
        </w:rPr>
        <w:t xml:space="preserve">fuel </w:t>
      </w:r>
      <w:r w:rsidRPr="00393420">
        <w:rPr>
          <w:rFonts w:ascii="Arial" w:hAnsi="Arial"/>
          <w:sz w:val="22"/>
          <w:lang w:val="en-GB"/>
        </w:rPr>
        <w:t>shall be purchased and delivered under the excise duty suspension procedure.</w:t>
      </w:r>
    </w:p>
    <w:p w14:paraId="1EF3D172" w14:textId="4178F4C7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4.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>Quality and quantity acceptance of fuel delivered by the Contractor, before accepting for storage, shall be carried out, on behalf of the Contracting Authority, by the stock-keeper based on the relevant authorisation included in a separate agreement concluded by and between the Contracting Authority and the stock-keeper.</w:t>
      </w:r>
    </w:p>
    <w:p w14:paraId="0AB6D1FE" w14:textId="0C02BEE3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lastRenderedPageBreak/>
        <w:t>5.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 xml:space="preserve">Documents confirming quantity and quality acceptance of fuel shall include: report on the acceptance of </w:t>
      </w:r>
      <w:r w:rsidR="00284A75">
        <w:rPr>
          <w:rFonts w:ascii="Arial" w:hAnsi="Arial"/>
          <w:sz w:val="22"/>
          <w:lang w:val="en-GB"/>
        </w:rPr>
        <w:t xml:space="preserve">the </w:t>
      </w:r>
      <w:r w:rsidR="00052007" w:rsidRPr="00393420">
        <w:rPr>
          <w:rFonts w:ascii="Arial" w:hAnsi="Arial"/>
          <w:sz w:val="22"/>
          <w:lang w:val="en-GB"/>
        </w:rPr>
        <w:t xml:space="preserve">delivery by </w:t>
      </w:r>
      <w:r w:rsidR="00284A75">
        <w:rPr>
          <w:rFonts w:ascii="Arial" w:hAnsi="Arial"/>
          <w:sz w:val="22"/>
          <w:lang w:val="en-GB"/>
        </w:rPr>
        <w:t xml:space="preserve">a </w:t>
      </w:r>
      <w:r w:rsidR="00052007" w:rsidRPr="00393420">
        <w:rPr>
          <w:rFonts w:ascii="Arial" w:hAnsi="Arial"/>
          <w:sz w:val="22"/>
          <w:lang w:val="en-GB"/>
        </w:rPr>
        <w:t>committee, storage receipt and a laboratory opinion issued by the stock-keeper or the laboratory providing services to the stock-keeper, confirming that the quality of fuel meets the requirements.</w:t>
      </w:r>
    </w:p>
    <w:p w14:paraId="22A2AD01" w14:textId="1E79127A" w:rsidR="00EC6F42" w:rsidRPr="00393420" w:rsidRDefault="000E37D1" w:rsidP="00052007">
      <w:pPr>
        <w:spacing w:after="120"/>
        <w:ind w:left="357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6.</w:t>
      </w:r>
      <w:r w:rsidRPr="00393420">
        <w:rPr>
          <w:rFonts w:ascii="Arial" w:hAnsi="Arial"/>
          <w:sz w:val="22"/>
          <w:lang w:val="en-GB"/>
        </w:rPr>
        <w:tab/>
      </w:r>
      <w:r w:rsidR="00052007" w:rsidRPr="00393420">
        <w:rPr>
          <w:rFonts w:ascii="Arial" w:hAnsi="Arial"/>
          <w:sz w:val="22"/>
          <w:lang w:val="en-GB"/>
        </w:rPr>
        <w:t>Requirements pertaining to the Contractor:</w:t>
      </w:r>
    </w:p>
    <w:p w14:paraId="55D3CDE3" w14:textId="410CBB1C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a)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the Contractor must have a full and unrestricted ownership title to fuel subject to the Agreement, free from any encumbrances or third parts’ rights;</w:t>
      </w:r>
    </w:p>
    <w:p w14:paraId="398E6517" w14:textId="039A602C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b)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 xml:space="preserve">the Contractor must have technical </w:t>
      </w:r>
      <w:r w:rsidR="000973D6">
        <w:rPr>
          <w:rFonts w:ascii="Arial" w:hAnsi="Arial"/>
          <w:sz w:val="22"/>
          <w:lang w:val="en-GB"/>
        </w:rPr>
        <w:t xml:space="preserve">capacity </w:t>
      </w:r>
      <w:r w:rsidRPr="00393420">
        <w:rPr>
          <w:rFonts w:ascii="Arial" w:hAnsi="Arial"/>
          <w:sz w:val="22"/>
          <w:lang w:val="en-GB"/>
        </w:rPr>
        <w:t xml:space="preserve">and </w:t>
      </w:r>
      <w:r w:rsidR="000973D6">
        <w:rPr>
          <w:rFonts w:ascii="Arial" w:hAnsi="Arial"/>
          <w:sz w:val="22"/>
          <w:lang w:val="en-GB"/>
        </w:rPr>
        <w:t xml:space="preserve">human resources </w:t>
      </w:r>
      <w:r w:rsidRPr="00393420">
        <w:rPr>
          <w:rFonts w:ascii="Arial" w:hAnsi="Arial"/>
          <w:sz w:val="22"/>
          <w:lang w:val="en-GB"/>
        </w:rPr>
        <w:t xml:space="preserve">to </w:t>
      </w:r>
      <w:r w:rsidR="00CC6558">
        <w:rPr>
          <w:rFonts w:ascii="Arial" w:hAnsi="Arial"/>
          <w:sz w:val="22"/>
          <w:lang w:val="en-GB"/>
        </w:rPr>
        <w:t>perform the contract</w:t>
      </w:r>
      <w:r w:rsidRPr="00393420">
        <w:rPr>
          <w:rFonts w:ascii="Arial" w:hAnsi="Arial"/>
          <w:sz w:val="22"/>
          <w:lang w:val="en-GB"/>
        </w:rPr>
        <w:t>;</w:t>
      </w:r>
    </w:p>
    <w:p w14:paraId="26C90537" w14:textId="3CD795F7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c)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>the Contractor must be able to deliver fuel to the Contracting Authority;</w:t>
      </w:r>
    </w:p>
    <w:p w14:paraId="08D9CB00" w14:textId="694450B0" w:rsidR="00EC6F42" w:rsidRPr="00393420" w:rsidRDefault="00052007" w:rsidP="00052007">
      <w:pPr>
        <w:spacing w:after="120"/>
        <w:ind w:left="714" w:hanging="357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>d)</w:t>
      </w:r>
      <w:r w:rsidR="000E37D1" w:rsidRPr="00393420">
        <w:rPr>
          <w:rFonts w:ascii="Arial" w:hAnsi="Arial"/>
          <w:sz w:val="22"/>
          <w:lang w:val="en-GB"/>
        </w:rPr>
        <w:tab/>
      </w:r>
      <w:r w:rsidRPr="00393420">
        <w:rPr>
          <w:rFonts w:ascii="Arial" w:hAnsi="Arial"/>
          <w:sz w:val="22"/>
          <w:lang w:val="en-GB"/>
        </w:rPr>
        <w:t xml:space="preserve">the Contractor’s economic or financial position must be appropriate for the </w:t>
      </w:r>
      <w:r w:rsidR="00CC6558">
        <w:rPr>
          <w:rFonts w:ascii="Arial" w:hAnsi="Arial"/>
          <w:sz w:val="22"/>
          <w:lang w:val="en-GB"/>
        </w:rPr>
        <w:t>performance of the contract</w:t>
      </w:r>
      <w:r w:rsidRPr="00393420">
        <w:rPr>
          <w:rFonts w:ascii="Arial" w:hAnsi="Arial"/>
          <w:sz w:val="22"/>
          <w:lang w:val="en-GB"/>
        </w:rPr>
        <w:t>.</w:t>
      </w:r>
    </w:p>
    <w:p w14:paraId="264D856F" w14:textId="4F4A80DA" w:rsidR="00EC6F42" w:rsidRPr="00393420" w:rsidRDefault="00052007" w:rsidP="00052007">
      <w:pPr>
        <w:spacing w:after="120"/>
        <w:jc w:val="both"/>
        <w:rPr>
          <w:rFonts w:ascii="Arial" w:hAnsi="Arial"/>
          <w:sz w:val="22"/>
          <w:lang w:val="en-GB"/>
        </w:rPr>
      </w:pPr>
      <w:r w:rsidRPr="00393420">
        <w:rPr>
          <w:rFonts w:ascii="Arial" w:hAnsi="Arial"/>
          <w:sz w:val="22"/>
          <w:lang w:val="en-GB"/>
        </w:rPr>
        <w:t xml:space="preserve">The Contractor delivering fuel shall be a party to the quality </w:t>
      </w:r>
      <w:r w:rsidR="000D0C6A">
        <w:rPr>
          <w:rFonts w:ascii="Arial" w:hAnsi="Arial"/>
          <w:sz w:val="22"/>
          <w:lang w:val="en-GB"/>
        </w:rPr>
        <w:t xml:space="preserve">guarantee </w:t>
      </w:r>
      <w:r w:rsidRPr="00393420">
        <w:rPr>
          <w:rFonts w:ascii="Arial" w:hAnsi="Arial"/>
          <w:sz w:val="22"/>
          <w:lang w:val="en-GB"/>
        </w:rPr>
        <w:t>granted by the manufacturer.</w:t>
      </w:r>
      <w:r w:rsidRPr="00393420">
        <w:rPr>
          <w:rStyle w:val="Odwoanieprzypisudolnego"/>
          <w:rFonts w:ascii="Arial" w:hAnsi="Arial"/>
          <w:sz w:val="22"/>
          <w:lang w:val="en-GB"/>
        </w:rPr>
        <w:footnoteReference w:id="1"/>
      </w:r>
    </w:p>
    <w:p w14:paraId="5CC42700" w14:textId="6F1EBC62" w:rsidR="00EC6F42" w:rsidRPr="00393420" w:rsidRDefault="00EC6F42" w:rsidP="00052007">
      <w:pPr>
        <w:spacing w:after="120"/>
        <w:jc w:val="both"/>
        <w:outlineLvl w:val="2"/>
        <w:rPr>
          <w:rFonts w:ascii="Arial" w:hAnsi="Arial"/>
          <w:sz w:val="22"/>
          <w:lang w:val="en-GB"/>
        </w:rPr>
      </w:pPr>
    </w:p>
    <w:p w14:paraId="6C190B48" w14:textId="2A6B112D" w:rsidR="00EC6F42" w:rsidRPr="00393420" w:rsidRDefault="00EC6F42" w:rsidP="00D81BB2">
      <w:pPr>
        <w:spacing w:after="120"/>
        <w:jc w:val="both"/>
        <w:rPr>
          <w:rFonts w:ascii="Arial" w:hAnsi="Arial"/>
          <w:sz w:val="22"/>
          <w:lang w:val="en-GB"/>
        </w:rPr>
      </w:pPr>
    </w:p>
    <w:sectPr w:rsidR="00EC6F42" w:rsidRPr="00393420" w:rsidSect="005139BA">
      <w:footerReference w:type="default" r:id="rId7"/>
      <w:type w:val="continuous"/>
      <w:pgSz w:w="11909" w:h="16840" w:code="9"/>
      <w:pgMar w:top="1418" w:right="1418" w:bottom="1418" w:left="1418" w:header="709" w:footer="709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5DCE" w14:textId="77777777" w:rsidR="0008100B" w:rsidRDefault="0008100B">
      <w:r>
        <w:separator/>
      </w:r>
    </w:p>
  </w:endnote>
  <w:endnote w:type="continuationSeparator" w:id="0">
    <w:p w14:paraId="4B30D7A4" w14:textId="77777777" w:rsidR="0008100B" w:rsidRDefault="000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B0A7" w14:textId="6635F6C8" w:rsidR="005139BA" w:rsidRDefault="005139BA">
    <w:pPr>
      <w:pStyle w:val="Stopka"/>
      <w:rPr>
        <w:rFonts w:ascii="Arial" w:hAnsi="Arial"/>
        <w:sz w:val="20"/>
        <w:szCs w:val="20"/>
        <w:lang w:val="en-GB"/>
      </w:rPr>
    </w:pPr>
    <w:r w:rsidRPr="005139BA">
      <w:rPr>
        <w:rFonts w:ascii="Arial" w:hAnsi="Arial"/>
        <w:sz w:val="20"/>
        <w:szCs w:val="20"/>
        <w:lang w:val="en-GB"/>
      </w:rPr>
      <w:t>Ref. no.: BZzp.261.63.2023</w:t>
    </w:r>
  </w:p>
  <w:p w14:paraId="04CC3315" w14:textId="7FB22082" w:rsidR="005139BA" w:rsidRPr="005139BA" w:rsidRDefault="005139BA">
    <w:pPr>
      <w:pStyle w:val="Stopka"/>
      <w:rPr>
        <w:sz w:val="20"/>
        <w:szCs w:val="20"/>
      </w:rPr>
    </w:pPr>
    <w:r>
      <w:rPr>
        <w:rFonts w:ascii="Arial" w:hAnsi="Arial"/>
        <w:sz w:val="20"/>
        <w:szCs w:val="20"/>
        <w:lang w:val="en-GB"/>
      </w:rPr>
      <w:tab/>
    </w:r>
    <w:r>
      <w:rPr>
        <w:rFonts w:ascii="Arial" w:hAnsi="Arial"/>
        <w:sz w:val="20"/>
        <w:szCs w:val="20"/>
        <w:lang w:val="en-GB"/>
      </w:rPr>
      <w:tab/>
    </w:r>
    <w:r w:rsidRPr="005139BA">
      <w:rPr>
        <w:rFonts w:ascii="Arial" w:hAnsi="Arial"/>
        <w:sz w:val="20"/>
        <w:szCs w:val="20"/>
        <w:lang w:val="en-GB"/>
      </w:rPr>
      <w:fldChar w:fldCharType="begin"/>
    </w:r>
    <w:r w:rsidRPr="005139BA">
      <w:rPr>
        <w:rFonts w:ascii="Arial" w:hAnsi="Arial"/>
        <w:sz w:val="20"/>
        <w:szCs w:val="20"/>
        <w:lang w:val="en-GB"/>
      </w:rPr>
      <w:instrText>PAGE   \* MERGEFORMAT</w:instrText>
    </w:r>
    <w:r w:rsidRPr="005139BA">
      <w:rPr>
        <w:rFonts w:ascii="Arial" w:hAnsi="Arial"/>
        <w:sz w:val="20"/>
        <w:szCs w:val="20"/>
        <w:lang w:val="en-GB"/>
      </w:rPr>
      <w:fldChar w:fldCharType="separate"/>
    </w:r>
    <w:r w:rsidR="00AF6F5D" w:rsidRPr="00AF6F5D">
      <w:rPr>
        <w:rFonts w:ascii="Arial" w:hAnsi="Arial"/>
        <w:noProof/>
        <w:sz w:val="20"/>
        <w:szCs w:val="20"/>
      </w:rPr>
      <w:t>19</w:t>
    </w:r>
    <w:r w:rsidRPr="005139BA">
      <w:rPr>
        <w:rFonts w:ascii="Arial" w:hAnsi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D38D7" w14:textId="77777777" w:rsidR="0008100B" w:rsidRDefault="0008100B"/>
  </w:footnote>
  <w:footnote w:type="continuationSeparator" w:id="0">
    <w:p w14:paraId="13FE62F0" w14:textId="77777777" w:rsidR="0008100B" w:rsidRDefault="0008100B"/>
  </w:footnote>
  <w:footnote w:id="1">
    <w:p w14:paraId="702EB056" w14:textId="29257065" w:rsidR="00052007" w:rsidRPr="005139BA" w:rsidRDefault="00052007">
      <w:pPr>
        <w:pStyle w:val="Tekstprzypisudolnego"/>
        <w:rPr>
          <w:rFonts w:ascii="Arial" w:hAnsi="Arial" w:cs="Arial"/>
          <w:sz w:val="18"/>
          <w:szCs w:val="18"/>
          <w:lang w:val="en-GB"/>
        </w:rPr>
      </w:pPr>
      <w:r w:rsidRPr="005139BA">
        <w:rPr>
          <w:rStyle w:val="Odwoanieprzypisudolnego"/>
          <w:rFonts w:ascii="Arial" w:hAnsi="Arial" w:cs="Arial"/>
          <w:sz w:val="18"/>
          <w:szCs w:val="18"/>
          <w:lang w:val="en-GB"/>
        </w:rPr>
        <w:footnoteRef/>
      </w:r>
      <w:r w:rsidRPr="005139BA">
        <w:rPr>
          <w:rFonts w:ascii="Arial" w:hAnsi="Arial" w:cs="Arial"/>
          <w:sz w:val="18"/>
          <w:szCs w:val="18"/>
          <w:lang w:val="en-GB"/>
        </w:rPr>
        <w:t xml:space="preserve"> This shall not apply to manufacturers.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1010"/>
  </w:docVars>
  <w:rsids>
    <w:rsidRoot w:val="00EC6F42"/>
    <w:rsid w:val="00052007"/>
    <w:rsid w:val="0008100B"/>
    <w:rsid w:val="000973D6"/>
    <w:rsid w:val="000D0C6A"/>
    <w:rsid w:val="000D1F40"/>
    <w:rsid w:val="000D6FCF"/>
    <w:rsid w:val="000E37D1"/>
    <w:rsid w:val="001342D5"/>
    <w:rsid w:val="0015796A"/>
    <w:rsid w:val="001C2A10"/>
    <w:rsid w:val="001D1B52"/>
    <w:rsid w:val="00284A75"/>
    <w:rsid w:val="00365D65"/>
    <w:rsid w:val="00393420"/>
    <w:rsid w:val="003F5D81"/>
    <w:rsid w:val="004A38FF"/>
    <w:rsid w:val="004C1A1A"/>
    <w:rsid w:val="004F39DF"/>
    <w:rsid w:val="005139BA"/>
    <w:rsid w:val="00947B35"/>
    <w:rsid w:val="00AF6F5D"/>
    <w:rsid w:val="00B540BB"/>
    <w:rsid w:val="00CC6558"/>
    <w:rsid w:val="00D81BB2"/>
    <w:rsid w:val="00EC6F42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68D7"/>
  <w15:docId w15:val="{2C3EEA22-18D6-4C56-8FEF-AEB33BE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9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B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BB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B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0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00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139B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3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3197-0983-47C6-BD84-D736E28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3404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2023-06-14T07:42:00Z</dcterms:created>
  <dcterms:modified xsi:type="dcterms:W3CDTF">2023-06-19T13:06:00Z</dcterms:modified>
</cp:coreProperties>
</file>