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A1D08" w14:textId="77777777" w:rsidR="001130A6" w:rsidRDefault="001130A6" w:rsidP="00975475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6F7515AD" w14:textId="77777777" w:rsidR="001130A6" w:rsidRDefault="001130A6" w:rsidP="00975475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56912BA5" w14:textId="42E893A6" w:rsidR="00975475" w:rsidRDefault="00975475" w:rsidP="00975475">
      <w:pPr>
        <w:tabs>
          <w:tab w:val="center" w:pos="5103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SPECYFIKACJA</w:t>
      </w:r>
    </w:p>
    <w:p w14:paraId="1A443448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WARUNKÓW ZAMÓWIENIA</w:t>
      </w:r>
    </w:p>
    <w:p w14:paraId="459671BE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(SWZ)</w:t>
      </w:r>
    </w:p>
    <w:p w14:paraId="379659B8" w14:textId="77777777" w:rsidR="00975475" w:rsidRDefault="00975475" w:rsidP="00975475">
      <w:pPr>
        <w:jc w:val="center"/>
        <w:rPr>
          <w:sz w:val="22"/>
          <w:szCs w:val="22"/>
        </w:rPr>
      </w:pPr>
    </w:p>
    <w:p w14:paraId="1DFCBD90" w14:textId="7712494D" w:rsidR="00975475" w:rsidRPr="001166FA" w:rsidRDefault="00975475" w:rsidP="00975475">
      <w:pPr>
        <w:jc w:val="center"/>
        <w:rPr>
          <w:i/>
          <w:sz w:val="22"/>
          <w:szCs w:val="22"/>
        </w:rPr>
      </w:pPr>
      <w:r w:rsidRPr="001166FA">
        <w:rPr>
          <w:i/>
          <w:sz w:val="22"/>
          <w:szCs w:val="22"/>
        </w:rPr>
        <w:t>Nr sprawy</w:t>
      </w:r>
      <w:r w:rsidR="001B4035" w:rsidRPr="005F1DBE">
        <w:rPr>
          <w:i/>
          <w:sz w:val="22"/>
          <w:szCs w:val="22"/>
        </w:rPr>
        <w:t xml:space="preserve">: </w:t>
      </w:r>
      <w:r w:rsidR="00BC370C" w:rsidRPr="00BC370C">
        <w:rPr>
          <w:i/>
          <w:sz w:val="22"/>
          <w:szCs w:val="22"/>
        </w:rPr>
        <w:t>43500.2720.</w:t>
      </w:r>
      <w:r w:rsidR="004A00C8">
        <w:rPr>
          <w:i/>
          <w:sz w:val="22"/>
          <w:szCs w:val="22"/>
        </w:rPr>
        <w:t>1</w:t>
      </w:r>
      <w:r w:rsidR="00D74539">
        <w:rPr>
          <w:i/>
          <w:sz w:val="22"/>
          <w:szCs w:val="22"/>
        </w:rPr>
        <w:t>8</w:t>
      </w:r>
      <w:r w:rsidR="00976CA4" w:rsidRPr="00BC370C">
        <w:rPr>
          <w:i/>
          <w:sz w:val="22"/>
          <w:szCs w:val="22"/>
        </w:rPr>
        <w:t>.2024</w:t>
      </w:r>
    </w:p>
    <w:p w14:paraId="04010F5D" w14:textId="3F76753D" w:rsidR="00975475" w:rsidRDefault="001B4035" w:rsidP="00975475">
      <w:pPr>
        <w:tabs>
          <w:tab w:val="center" w:pos="5103"/>
          <w:tab w:val="left" w:pos="927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Sygnatura postępowania: </w:t>
      </w:r>
      <w:r w:rsidR="00975475">
        <w:rPr>
          <w:b/>
          <w:sz w:val="22"/>
          <w:szCs w:val="22"/>
        </w:rPr>
        <w:t>D/</w:t>
      </w:r>
      <w:r w:rsidR="00475DA5">
        <w:rPr>
          <w:b/>
          <w:sz w:val="22"/>
          <w:szCs w:val="22"/>
        </w:rPr>
        <w:t>50</w:t>
      </w:r>
      <w:r w:rsidR="00976CA4">
        <w:rPr>
          <w:b/>
          <w:sz w:val="22"/>
          <w:szCs w:val="22"/>
        </w:rPr>
        <w:t>/2024</w:t>
      </w:r>
    </w:p>
    <w:p w14:paraId="37B7124A" w14:textId="77777777" w:rsidR="00975475" w:rsidRDefault="00975475" w:rsidP="00975475">
      <w:pPr>
        <w:rPr>
          <w:b/>
          <w:sz w:val="22"/>
          <w:szCs w:val="22"/>
        </w:rPr>
      </w:pPr>
    </w:p>
    <w:p w14:paraId="054580DF" w14:textId="77777777" w:rsidR="00975475" w:rsidRDefault="00975475" w:rsidP="00975475">
      <w:pPr>
        <w:jc w:val="center"/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 w14:paraId="566D9246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UNIWERSYTET OPOLSKI</w:t>
      </w:r>
    </w:p>
    <w:p w14:paraId="4491682A" w14:textId="10F04070" w:rsidR="00975475" w:rsidRDefault="00975475" w:rsidP="00975475">
      <w:pPr>
        <w:jc w:val="both"/>
        <w:rPr>
          <w:b/>
          <w:sz w:val="22"/>
          <w:szCs w:val="22"/>
        </w:rPr>
      </w:pPr>
    </w:p>
    <w:p w14:paraId="6BE4CA9F" w14:textId="433E2FF8" w:rsidR="0058691E" w:rsidRDefault="0058691E" w:rsidP="00975475">
      <w:pPr>
        <w:jc w:val="both"/>
        <w:rPr>
          <w:b/>
          <w:sz w:val="22"/>
          <w:szCs w:val="22"/>
        </w:rPr>
      </w:pPr>
    </w:p>
    <w:p w14:paraId="43C320D3" w14:textId="77777777" w:rsidR="0058691E" w:rsidRDefault="0058691E" w:rsidP="00975475">
      <w:pPr>
        <w:jc w:val="both"/>
        <w:rPr>
          <w:b/>
          <w:sz w:val="22"/>
          <w:szCs w:val="22"/>
        </w:rPr>
      </w:pPr>
    </w:p>
    <w:p w14:paraId="5DC99ABA" w14:textId="6235DCD5" w:rsidR="001130A6" w:rsidRDefault="00C12CEC" w:rsidP="00C12CEC">
      <w:pPr>
        <w:tabs>
          <w:tab w:val="left" w:pos="7410"/>
        </w:tabs>
        <w:autoSpaceDE w:val="0"/>
        <w:ind w:left="-284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955D9D8" w14:textId="79CD8DE6" w:rsidR="00975475" w:rsidRDefault="00975475" w:rsidP="00E46B92">
      <w:pPr>
        <w:autoSpaceDE w:val="0"/>
        <w:ind w:left="-284"/>
        <w:rPr>
          <w:sz w:val="22"/>
          <w:szCs w:val="22"/>
        </w:rPr>
      </w:pPr>
      <w:r>
        <w:rPr>
          <w:sz w:val="22"/>
          <w:szCs w:val="22"/>
        </w:rPr>
        <w:t xml:space="preserve">Postępowanie prowadzone w trybie: </w:t>
      </w:r>
    </w:p>
    <w:p w14:paraId="0D92EAFE" w14:textId="77777777" w:rsidR="00975475" w:rsidRDefault="00975475" w:rsidP="00E46B92">
      <w:pPr>
        <w:shd w:val="clear" w:color="auto" w:fill="FFFFFF"/>
        <w:ind w:left="-284"/>
        <w:jc w:val="both"/>
        <w:rPr>
          <w:i/>
          <w:sz w:val="22"/>
          <w:szCs w:val="22"/>
          <w:lang w:bidi="pl-PL"/>
        </w:rPr>
      </w:pPr>
      <w:r>
        <w:rPr>
          <w:i/>
          <w:sz w:val="22"/>
          <w:szCs w:val="22"/>
          <w:lang w:bidi="pl-PL"/>
        </w:rPr>
        <w:t xml:space="preserve">tryb podstawowy </w:t>
      </w:r>
      <w:r w:rsidRPr="00C25489">
        <w:rPr>
          <w:i/>
          <w:sz w:val="22"/>
          <w:szCs w:val="22"/>
        </w:rPr>
        <w:t>bez negocjacji</w:t>
      </w:r>
    </w:p>
    <w:p w14:paraId="584DDC9A" w14:textId="77777777" w:rsidR="00975475" w:rsidRDefault="00975475" w:rsidP="00E46B92">
      <w:pPr>
        <w:shd w:val="clear" w:color="auto" w:fill="FFFFFF"/>
        <w:ind w:left="-284"/>
        <w:jc w:val="both"/>
        <w:rPr>
          <w:b/>
          <w:sz w:val="22"/>
          <w:szCs w:val="22"/>
        </w:rPr>
      </w:pPr>
    </w:p>
    <w:p w14:paraId="3E14E0FA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Nazwa zamówienia:</w:t>
      </w:r>
    </w:p>
    <w:p w14:paraId="4207B947" w14:textId="5B0D4EE7" w:rsidR="00975475" w:rsidRDefault="001A048A" w:rsidP="00E46B92">
      <w:pPr>
        <w:pBdr>
          <w:top w:val="single" w:sz="4" w:space="1" w:color="auto"/>
          <w:bottom w:val="single" w:sz="4" w:space="0" w:color="auto"/>
        </w:pBdr>
        <w:shd w:val="clear" w:color="auto" w:fill="BDD6EE"/>
        <w:ind w:left="-284"/>
        <w:jc w:val="center"/>
        <w:rPr>
          <w:b/>
          <w:sz w:val="22"/>
          <w:szCs w:val="22"/>
        </w:rPr>
      </w:pPr>
      <w:r>
        <w:rPr>
          <w:b/>
          <w:bCs/>
          <w:sz w:val="22"/>
          <w:szCs w:val="18"/>
        </w:rPr>
        <w:t>Sukcesywny zakup i</w:t>
      </w:r>
      <w:r w:rsidR="005E7C02">
        <w:rPr>
          <w:b/>
          <w:bCs/>
          <w:sz w:val="22"/>
          <w:szCs w:val="18"/>
        </w:rPr>
        <w:t xml:space="preserve"> dostawa </w:t>
      </w:r>
      <w:r w:rsidR="00475DA5">
        <w:rPr>
          <w:b/>
          <w:bCs/>
          <w:sz w:val="22"/>
          <w:szCs w:val="18"/>
        </w:rPr>
        <w:t>środków czystości</w:t>
      </w:r>
      <w:r w:rsidR="005E7C02">
        <w:rPr>
          <w:b/>
          <w:bCs/>
          <w:sz w:val="22"/>
          <w:szCs w:val="18"/>
        </w:rPr>
        <w:t xml:space="preserve"> </w:t>
      </w:r>
      <w:r>
        <w:rPr>
          <w:b/>
          <w:bCs/>
          <w:sz w:val="22"/>
          <w:szCs w:val="18"/>
        </w:rPr>
        <w:t>na potrzeby</w:t>
      </w:r>
      <w:r w:rsidR="005E7C02">
        <w:rPr>
          <w:b/>
          <w:bCs/>
          <w:sz w:val="22"/>
          <w:szCs w:val="18"/>
        </w:rPr>
        <w:t xml:space="preserve"> jednostek Uniwersytetu Opolskiego</w:t>
      </w:r>
    </w:p>
    <w:p w14:paraId="3D5BA632" w14:textId="77777777" w:rsidR="00975475" w:rsidRDefault="00975475" w:rsidP="00E46B92">
      <w:pPr>
        <w:ind w:left="-284"/>
        <w:rPr>
          <w:sz w:val="22"/>
          <w:szCs w:val="22"/>
        </w:rPr>
      </w:pPr>
    </w:p>
    <w:p w14:paraId="000397FF" w14:textId="77777777" w:rsidR="00E46B92" w:rsidRDefault="00E46B92" w:rsidP="00E46B92">
      <w:pPr>
        <w:ind w:left="-284"/>
        <w:rPr>
          <w:sz w:val="22"/>
          <w:szCs w:val="22"/>
        </w:rPr>
      </w:pPr>
    </w:p>
    <w:p w14:paraId="24EABE39" w14:textId="77777777" w:rsidR="00975475" w:rsidRDefault="00975475" w:rsidP="00E46B92">
      <w:pPr>
        <w:shd w:val="clear" w:color="auto" w:fill="FFFFFF"/>
        <w:ind w:left="-284"/>
        <w:rPr>
          <w:b/>
          <w:sz w:val="22"/>
          <w:szCs w:val="22"/>
        </w:rPr>
      </w:pPr>
      <w:r>
        <w:rPr>
          <w:sz w:val="22"/>
          <w:szCs w:val="22"/>
        </w:rPr>
        <w:t>Rodzaj:</w:t>
      </w:r>
      <w:r w:rsidR="00AC1524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DOSTAWA</w:t>
      </w:r>
    </w:p>
    <w:p w14:paraId="2604B987" w14:textId="1A41BA3F" w:rsidR="00E46B92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1E4E429E" w14:textId="77777777" w:rsidR="00E46B92" w:rsidRPr="00AC1524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3B5E6152" w14:textId="77777777" w:rsidR="00975475" w:rsidRDefault="00975475" w:rsidP="00E46B92">
      <w:pPr>
        <w:shd w:val="clear" w:color="auto" w:fill="FFFFFF"/>
        <w:ind w:left="-284"/>
        <w:jc w:val="both"/>
      </w:pPr>
      <w:r>
        <w:rPr>
          <w:sz w:val="22"/>
          <w:szCs w:val="22"/>
          <w:u w:val="single"/>
        </w:rPr>
        <w:t>Data publikacji ogłoszenia o zamówieniu</w:t>
      </w:r>
      <w:r>
        <w:rPr>
          <w:sz w:val="22"/>
          <w:szCs w:val="22"/>
        </w:rPr>
        <w:t>:</w:t>
      </w:r>
    </w:p>
    <w:p w14:paraId="2EC849ED" w14:textId="62C1A8BA" w:rsidR="00975475" w:rsidRDefault="00975475" w:rsidP="00E46B92">
      <w:pPr>
        <w:ind w:left="-284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Biuletyn </w:t>
      </w:r>
      <w:r w:rsidRPr="00F15506">
        <w:rPr>
          <w:sz w:val="22"/>
          <w:szCs w:val="22"/>
        </w:rPr>
        <w:t xml:space="preserve">Zamówień </w:t>
      </w:r>
      <w:r w:rsidRPr="00B50A0C">
        <w:rPr>
          <w:sz w:val="22"/>
          <w:szCs w:val="22"/>
        </w:rPr>
        <w:t>Publicznych:</w:t>
      </w:r>
      <w:r w:rsidR="00E215B0" w:rsidRPr="00B50A0C">
        <w:rPr>
          <w:b/>
          <w:sz w:val="22"/>
          <w:szCs w:val="22"/>
        </w:rPr>
        <w:t xml:space="preserve"> </w:t>
      </w:r>
      <w:r w:rsidR="00475DA5" w:rsidRPr="00B50A0C">
        <w:rPr>
          <w:b/>
          <w:sz w:val="22"/>
          <w:szCs w:val="22"/>
        </w:rPr>
        <w:t>0</w:t>
      </w:r>
      <w:r w:rsidR="00B50A0C" w:rsidRPr="00B50A0C">
        <w:rPr>
          <w:b/>
          <w:sz w:val="22"/>
          <w:szCs w:val="22"/>
        </w:rPr>
        <w:t>9</w:t>
      </w:r>
      <w:r w:rsidR="001926A9" w:rsidRPr="00B50A0C">
        <w:rPr>
          <w:b/>
          <w:sz w:val="22"/>
          <w:szCs w:val="22"/>
        </w:rPr>
        <w:t>.0</w:t>
      </w:r>
      <w:r w:rsidR="00475DA5" w:rsidRPr="00B50A0C">
        <w:rPr>
          <w:b/>
          <w:sz w:val="22"/>
          <w:szCs w:val="22"/>
        </w:rPr>
        <w:t>7</w:t>
      </w:r>
      <w:r w:rsidR="00653C9E" w:rsidRPr="00B50A0C">
        <w:rPr>
          <w:b/>
          <w:sz w:val="22"/>
          <w:szCs w:val="22"/>
        </w:rPr>
        <w:t>.</w:t>
      </w:r>
      <w:r w:rsidR="001926A9" w:rsidRPr="00B50A0C">
        <w:rPr>
          <w:b/>
          <w:sz w:val="22"/>
          <w:szCs w:val="22"/>
        </w:rPr>
        <w:t>2024</w:t>
      </w:r>
      <w:r w:rsidRPr="00B50A0C">
        <w:rPr>
          <w:b/>
          <w:sz w:val="22"/>
          <w:szCs w:val="22"/>
        </w:rPr>
        <w:t xml:space="preserve"> r.</w:t>
      </w:r>
    </w:p>
    <w:p w14:paraId="54C8D958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3846F36A" w14:textId="77777777" w:rsidR="00E46B92" w:rsidRDefault="00E46B92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48241DEA" w14:textId="2D3DC962" w:rsidR="00E46B92" w:rsidRDefault="00E46B92" w:rsidP="00F8286E">
      <w:pPr>
        <w:ind w:left="-284"/>
        <w:jc w:val="both"/>
        <w:rPr>
          <w:i/>
          <w:color w:val="000000"/>
          <w:sz w:val="22"/>
          <w:szCs w:val="22"/>
          <w:lang w:bidi="pl-PL"/>
        </w:rPr>
      </w:pPr>
      <w:r w:rsidRPr="009F0D75">
        <w:rPr>
          <w:color w:val="000000"/>
          <w:sz w:val="22"/>
          <w:szCs w:val="22"/>
          <w:lang w:bidi="pl-PL"/>
        </w:rPr>
        <w:t>Adres strony internetowej prowadzonego postępowania, na której udostępniano SWZ oraz na której udostępniane będą zmiany i wyjaśnienia treści SWZ oraz inne dokumenty zam</w:t>
      </w:r>
      <w:r w:rsidR="00EF5703">
        <w:rPr>
          <w:color w:val="000000"/>
          <w:sz w:val="22"/>
          <w:szCs w:val="22"/>
          <w:lang w:bidi="pl-PL"/>
        </w:rPr>
        <w:t>ówienia bezpośrednio związane z </w:t>
      </w:r>
      <w:r w:rsidRPr="009F0D75">
        <w:rPr>
          <w:color w:val="000000"/>
          <w:sz w:val="22"/>
          <w:szCs w:val="22"/>
          <w:lang w:bidi="pl-PL"/>
        </w:rPr>
        <w:t xml:space="preserve">postępowaniem o udzielenie zamówienia oraz za pośrednictwem której odbywa się </w:t>
      </w:r>
      <w:r w:rsidRPr="009F0D75">
        <w:rPr>
          <w:b/>
          <w:color w:val="000000"/>
          <w:sz w:val="22"/>
          <w:szCs w:val="22"/>
          <w:lang w:bidi="pl-PL"/>
        </w:rPr>
        <w:t>komunikacja pomiędzy Zamawiającym a Wykonawcą</w:t>
      </w:r>
      <w:r w:rsidRPr="00C43AC4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4A00C8" w:rsidRPr="00A16443">
          <w:rPr>
            <w:rStyle w:val="Hipercze"/>
            <w:i/>
            <w:sz w:val="22"/>
            <w:szCs w:val="22"/>
            <w:lang w:bidi="pl-PL"/>
          </w:rPr>
          <w:t>https://platformazakupowa.pl/transakcja/947707</w:t>
        </w:r>
      </w:hyperlink>
      <w:r w:rsidR="005351DF" w:rsidRPr="003D353F">
        <w:rPr>
          <w:color w:val="000000" w:themeColor="text1"/>
          <w:sz w:val="22"/>
          <w:szCs w:val="22"/>
          <w:lang w:bidi="pl-PL"/>
        </w:rPr>
        <w:t>,</w:t>
      </w:r>
      <w:r w:rsidR="003D353F">
        <w:rPr>
          <w:color w:val="000000" w:themeColor="text1"/>
          <w:sz w:val="22"/>
          <w:szCs w:val="22"/>
          <w:lang w:bidi="pl-PL"/>
        </w:rPr>
        <w:t xml:space="preserve"> </w:t>
      </w:r>
      <w:r w:rsidRPr="009F0D75">
        <w:rPr>
          <w:color w:val="000000"/>
          <w:sz w:val="22"/>
          <w:szCs w:val="22"/>
          <w:lang w:bidi="pl-PL"/>
        </w:rPr>
        <w:t xml:space="preserve">zwana dalej </w:t>
      </w:r>
      <w:r w:rsidRPr="009F0D75">
        <w:rPr>
          <w:i/>
          <w:color w:val="000000"/>
          <w:sz w:val="22"/>
          <w:szCs w:val="22"/>
          <w:lang w:bidi="pl-PL"/>
        </w:rPr>
        <w:t>platformą zakupową.</w:t>
      </w:r>
    </w:p>
    <w:p w14:paraId="19233D87" w14:textId="493950F3" w:rsidR="0058691E" w:rsidRDefault="0058691E" w:rsidP="00975475">
      <w:pPr>
        <w:jc w:val="both"/>
        <w:rPr>
          <w:color w:val="000000"/>
          <w:sz w:val="22"/>
          <w:szCs w:val="22"/>
          <w:lang w:bidi="pl-PL"/>
        </w:rPr>
      </w:pPr>
    </w:p>
    <w:p w14:paraId="216089FA" w14:textId="77777777" w:rsidR="0058691E" w:rsidRDefault="0058691E" w:rsidP="00975475">
      <w:pPr>
        <w:jc w:val="both"/>
        <w:rPr>
          <w:color w:val="000000"/>
          <w:sz w:val="22"/>
          <w:szCs w:val="22"/>
          <w:lang w:bidi="pl-PL"/>
        </w:rPr>
      </w:pPr>
    </w:p>
    <w:p w14:paraId="515D6703" w14:textId="77777777" w:rsidR="00975475" w:rsidRDefault="00975475" w:rsidP="00975475">
      <w:pPr>
        <w:jc w:val="both"/>
        <w:rPr>
          <w:color w:val="000000"/>
          <w:sz w:val="22"/>
          <w:szCs w:val="22"/>
          <w:lang w:bidi="pl-PL"/>
        </w:rPr>
      </w:pPr>
    </w:p>
    <w:p w14:paraId="1743C76E" w14:textId="1A17AE54" w:rsidR="00975475" w:rsidRDefault="00975475" w:rsidP="00975475">
      <w:pPr>
        <w:shd w:val="clear" w:color="auto" w:fill="FFFFFF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D71D2E">
        <w:rPr>
          <w:b/>
          <w:bCs/>
          <w:sz w:val="22"/>
          <w:szCs w:val="22"/>
        </w:rPr>
        <w:t xml:space="preserve">        </w:t>
      </w:r>
      <w:r>
        <w:rPr>
          <w:b/>
          <w:bCs/>
          <w:sz w:val="22"/>
          <w:szCs w:val="22"/>
        </w:rPr>
        <w:t xml:space="preserve">Zatwierdził: </w:t>
      </w:r>
    </w:p>
    <w:p w14:paraId="36A7619E" w14:textId="3964BC4A" w:rsidR="001926A9" w:rsidRPr="00854E0F" w:rsidRDefault="001926A9" w:rsidP="001926A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b/>
          <w:color w:val="FF0000"/>
          <w:sz w:val="22"/>
          <w:szCs w:val="22"/>
        </w:rPr>
      </w:pP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  <w:t xml:space="preserve">       </w:t>
      </w:r>
      <w:r w:rsidRPr="00854E0F">
        <w:rPr>
          <w:rFonts w:eastAsia="SimSun"/>
          <w:b/>
          <w:color w:val="FF0000"/>
          <w:sz w:val="22"/>
          <w:szCs w:val="22"/>
        </w:rPr>
        <w:t>KANCLERZ</w:t>
      </w:r>
    </w:p>
    <w:p w14:paraId="4E58B434" w14:textId="77777777" w:rsidR="001926A9" w:rsidRPr="00854E0F" w:rsidRDefault="001926A9" w:rsidP="001926A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b/>
          <w:color w:val="FF0000"/>
          <w:sz w:val="22"/>
          <w:szCs w:val="22"/>
        </w:rPr>
      </w:pPr>
    </w:p>
    <w:p w14:paraId="3C060582" w14:textId="77777777" w:rsidR="001926A9" w:rsidRPr="00854E0F" w:rsidRDefault="001926A9" w:rsidP="001926A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b/>
          <w:color w:val="FF0000"/>
          <w:sz w:val="22"/>
          <w:szCs w:val="22"/>
        </w:rPr>
      </w:pPr>
    </w:p>
    <w:p w14:paraId="4E0E252A" w14:textId="4B091EA2" w:rsidR="001926A9" w:rsidRPr="00854E0F" w:rsidRDefault="001926A9" w:rsidP="001926A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i/>
          <w:color w:val="FF0000"/>
          <w:sz w:val="22"/>
          <w:szCs w:val="22"/>
        </w:rPr>
      </w:pPr>
      <w:r w:rsidRPr="00854E0F">
        <w:rPr>
          <w:rFonts w:eastAsia="SimSun"/>
          <w:i/>
          <w:color w:val="FF0000"/>
          <w:sz w:val="22"/>
          <w:szCs w:val="22"/>
        </w:rPr>
        <w:t xml:space="preserve">                                  </w:t>
      </w:r>
      <w:r>
        <w:rPr>
          <w:rFonts w:eastAsia="SimSun"/>
          <w:i/>
          <w:color w:val="FF0000"/>
          <w:sz w:val="22"/>
          <w:szCs w:val="22"/>
        </w:rPr>
        <w:tab/>
      </w:r>
      <w:r>
        <w:rPr>
          <w:rFonts w:eastAsia="SimSun"/>
          <w:i/>
          <w:color w:val="FF0000"/>
          <w:sz w:val="22"/>
          <w:szCs w:val="22"/>
        </w:rPr>
        <w:tab/>
      </w:r>
      <w:r>
        <w:rPr>
          <w:rFonts w:eastAsia="SimSun"/>
          <w:i/>
          <w:color w:val="FF0000"/>
          <w:sz w:val="22"/>
          <w:szCs w:val="22"/>
        </w:rPr>
        <w:tab/>
      </w:r>
      <w:r>
        <w:rPr>
          <w:rFonts w:eastAsia="SimSun"/>
          <w:i/>
          <w:color w:val="FF0000"/>
          <w:sz w:val="22"/>
          <w:szCs w:val="22"/>
        </w:rPr>
        <w:tab/>
      </w:r>
      <w:r>
        <w:rPr>
          <w:rFonts w:eastAsia="SimSun"/>
          <w:i/>
          <w:color w:val="FF0000"/>
          <w:sz w:val="22"/>
          <w:szCs w:val="22"/>
        </w:rPr>
        <w:tab/>
      </w:r>
      <w:r>
        <w:rPr>
          <w:rFonts w:eastAsia="SimSun"/>
          <w:i/>
          <w:color w:val="FF0000"/>
          <w:sz w:val="22"/>
          <w:szCs w:val="22"/>
        </w:rPr>
        <w:tab/>
        <w:t xml:space="preserve">          </w:t>
      </w:r>
      <w:r w:rsidRPr="00854E0F">
        <w:rPr>
          <w:rFonts w:eastAsia="SimSun"/>
          <w:i/>
          <w:color w:val="FF0000"/>
          <w:sz w:val="22"/>
          <w:szCs w:val="22"/>
        </w:rPr>
        <w:t>mgr Zbigniew Budziszewski</w:t>
      </w:r>
    </w:p>
    <w:p w14:paraId="6024ACC6" w14:textId="77777777" w:rsidR="00975475" w:rsidRDefault="00975475" w:rsidP="00975475">
      <w:pPr>
        <w:rPr>
          <w:rFonts w:eastAsia="SimSun"/>
          <w:sz w:val="22"/>
          <w:szCs w:val="22"/>
        </w:rPr>
      </w:pPr>
    </w:p>
    <w:p w14:paraId="358F9B18" w14:textId="749BEE53" w:rsidR="0058691E" w:rsidRDefault="0058691E" w:rsidP="00452721">
      <w:pPr>
        <w:rPr>
          <w:rFonts w:eastAsia="SimSun"/>
          <w:sz w:val="22"/>
          <w:szCs w:val="22"/>
        </w:rPr>
      </w:pPr>
    </w:p>
    <w:p w14:paraId="17A988CD" w14:textId="77777777" w:rsidR="00E46B92" w:rsidRDefault="00E46B92" w:rsidP="00AC1524">
      <w:pPr>
        <w:jc w:val="center"/>
        <w:rPr>
          <w:rFonts w:eastAsia="SimSun"/>
          <w:sz w:val="22"/>
          <w:szCs w:val="22"/>
        </w:rPr>
      </w:pPr>
    </w:p>
    <w:p w14:paraId="5DF1DEE3" w14:textId="6485F05C" w:rsidR="00E46B92" w:rsidRDefault="00AC1BCD" w:rsidP="00E46B92">
      <w:pPr>
        <w:jc w:val="center"/>
        <w:rPr>
          <w:b/>
          <w:sz w:val="22"/>
          <w:szCs w:val="22"/>
        </w:rPr>
      </w:pPr>
      <w:r w:rsidRPr="00B50A0C">
        <w:rPr>
          <w:rFonts w:eastAsia="SimSun"/>
          <w:sz w:val="22"/>
          <w:szCs w:val="22"/>
        </w:rPr>
        <w:t xml:space="preserve">Opole, </w:t>
      </w:r>
      <w:r w:rsidR="004A00C8" w:rsidRPr="00B50A0C">
        <w:rPr>
          <w:b/>
          <w:sz w:val="22"/>
          <w:szCs w:val="22"/>
        </w:rPr>
        <w:t>0</w:t>
      </w:r>
      <w:r w:rsidR="00B50A0C" w:rsidRPr="00B50A0C">
        <w:rPr>
          <w:b/>
          <w:sz w:val="22"/>
          <w:szCs w:val="22"/>
        </w:rPr>
        <w:t>9</w:t>
      </w:r>
      <w:r w:rsidR="00975475" w:rsidRPr="00B50A0C">
        <w:rPr>
          <w:b/>
          <w:sz w:val="22"/>
          <w:szCs w:val="22"/>
        </w:rPr>
        <w:t>.</w:t>
      </w:r>
      <w:r w:rsidR="001926A9" w:rsidRPr="00B50A0C">
        <w:rPr>
          <w:b/>
          <w:sz w:val="22"/>
          <w:szCs w:val="22"/>
        </w:rPr>
        <w:t>0</w:t>
      </w:r>
      <w:r w:rsidR="004A00C8" w:rsidRPr="00B50A0C">
        <w:rPr>
          <w:b/>
          <w:sz w:val="22"/>
          <w:szCs w:val="22"/>
        </w:rPr>
        <w:t>7</w:t>
      </w:r>
      <w:r w:rsidRPr="00B50A0C">
        <w:rPr>
          <w:b/>
          <w:sz w:val="22"/>
          <w:szCs w:val="22"/>
        </w:rPr>
        <w:t>.</w:t>
      </w:r>
      <w:r w:rsidR="001926A9" w:rsidRPr="00B50A0C">
        <w:rPr>
          <w:b/>
          <w:sz w:val="22"/>
          <w:szCs w:val="22"/>
        </w:rPr>
        <w:t>2024</w:t>
      </w:r>
      <w:r w:rsidR="00975475" w:rsidRPr="00B50A0C">
        <w:rPr>
          <w:b/>
          <w:sz w:val="22"/>
          <w:szCs w:val="22"/>
        </w:rPr>
        <w:t xml:space="preserve"> r.</w:t>
      </w:r>
    </w:p>
    <w:p w14:paraId="79D3FA86" w14:textId="77777777" w:rsidR="008750E6" w:rsidRDefault="008750E6" w:rsidP="008750E6">
      <w:pPr>
        <w:rPr>
          <w:sz w:val="22"/>
          <w:szCs w:val="22"/>
        </w:rPr>
      </w:pPr>
    </w:p>
    <w:p w14:paraId="490603F9" w14:textId="1D12EB27" w:rsidR="008750E6" w:rsidRPr="00586923" w:rsidRDefault="008750E6" w:rsidP="008750E6">
      <w:pPr>
        <w:rPr>
          <w:sz w:val="22"/>
          <w:szCs w:val="22"/>
        </w:rPr>
      </w:pPr>
      <w:r w:rsidRPr="00586923">
        <w:rPr>
          <w:sz w:val="22"/>
          <w:szCs w:val="22"/>
        </w:rPr>
        <w:t xml:space="preserve">Opracowała: </w:t>
      </w:r>
    </w:p>
    <w:p w14:paraId="23009012" w14:textId="293D6EEB" w:rsidR="00E46B92" w:rsidRPr="00A860BF" w:rsidRDefault="008750E6" w:rsidP="00A860BF">
      <w:pPr>
        <w:rPr>
          <w:sz w:val="22"/>
          <w:szCs w:val="22"/>
        </w:rPr>
      </w:pPr>
      <w:r>
        <w:rPr>
          <w:sz w:val="22"/>
          <w:szCs w:val="22"/>
        </w:rPr>
        <w:t>Marzena Tęgosik</w:t>
      </w:r>
      <w:r w:rsidRPr="00586923">
        <w:rPr>
          <w:sz w:val="22"/>
          <w:szCs w:val="22"/>
        </w:rPr>
        <w:t xml:space="preserve"> – Biuro Zamówień Publicznych UO</w:t>
      </w:r>
      <w:r w:rsidR="00E46B92">
        <w:rPr>
          <w:b/>
          <w:sz w:val="22"/>
          <w:szCs w:val="22"/>
        </w:rPr>
        <w:br w:type="page"/>
      </w:r>
    </w:p>
    <w:p w14:paraId="67A3C1B4" w14:textId="77777777" w:rsidR="001F1654" w:rsidRPr="00975475" w:rsidRDefault="001F1654" w:rsidP="00AC1524">
      <w:pPr>
        <w:jc w:val="center"/>
        <w:rPr>
          <w:b/>
          <w:sz w:val="22"/>
          <w:szCs w:val="22"/>
        </w:rPr>
      </w:pPr>
    </w:p>
    <w:p w14:paraId="104AF4F4" w14:textId="77777777" w:rsidR="00975475" w:rsidRPr="00501A15" w:rsidRDefault="00975475" w:rsidP="00975475">
      <w:pPr>
        <w:jc w:val="center"/>
        <w:rPr>
          <w:b/>
          <w:bCs/>
          <w:sz w:val="22"/>
          <w:szCs w:val="22"/>
        </w:rPr>
      </w:pPr>
      <w:r w:rsidRPr="00501A15">
        <w:rPr>
          <w:b/>
          <w:bCs/>
          <w:sz w:val="22"/>
          <w:szCs w:val="22"/>
        </w:rPr>
        <w:t>Rozdział I</w:t>
      </w:r>
    </w:p>
    <w:p w14:paraId="26A3F0F6" w14:textId="77777777" w:rsidR="00975475" w:rsidRPr="00501A15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501A15">
        <w:rPr>
          <w:b/>
          <w:bCs/>
          <w:sz w:val="22"/>
          <w:szCs w:val="22"/>
          <w:u w:val="single"/>
        </w:rPr>
        <w:t>OBLIGATORYJNE POSTANOWIENIA SWZ</w:t>
      </w:r>
    </w:p>
    <w:p w14:paraId="7A5FC94E" w14:textId="77777777" w:rsidR="00975475" w:rsidRPr="00501A15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47BAC187" w14:textId="77777777" w:rsidR="00975475" w:rsidRPr="00501A15" w:rsidRDefault="00975475" w:rsidP="00975475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501A15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629F2C30" w14:textId="77777777" w:rsidR="00975475" w:rsidRPr="00501A15" w:rsidRDefault="00975475" w:rsidP="00975475">
      <w:pPr>
        <w:ind w:left="709"/>
        <w:rPr>
          <w:rFonts w:eastAsia="SimSun"/>
          <w:sz w:val="22"/>
          <w:szCs w:val="22"/>
        </w:rPr>
      </w:pPr>
      <w:r w:rsidRPr="00501A15">
        <w:rPr>
          <w:rFonts w:eastAsia="SimSun"/>
          <w:sz w:val="22"/>
          <w:szCs w:val="22"/>
        </w:rPr>
        <w:t>Zamawiający: Uniwersytet Opolski, Pl. Kopernika 11A, 45-040 Opole</w:t>
      </w:r>
    </w:p>
    <w:p w14:paraId="315D21A1" w14:textId="470812F7" w:rsidR="00975475" w:rsidRPr="00501A15" w:rsidRDefault="00975475" w:rsidP="00C43BD5">
      <w:pPr>
        <w:ind w:left="709"/>
        <w:rPr>
          <w:rFonts w:eastAsia="SimSun"/>
          <w:sz w:val="22"/>
          <w:szCs w:val="22"/>
        </w:rPr>
      </w:pPr>
      <w:r w:rsidRPr="00501A15">
        <w:rPr>
          <w:rFonts w:eastAsia="SimSun"/>
          <w:sz w:val="22"/>
          <w:szCs w:val="22"/>
        </w:rPr>
        <w:t>Konto bankowe: Santander Bank Polska S. A., 1 Oddz. w Opolu</w:t>
      </w:r>
      <w:r w:rsidRPr="00501A15">
        <w:rPr>
          <w:rFonts w:eastAsia="SimSun"/>
          <w:sz w:val="22"/>
          <w:szCs w:val="22"/>
        </w:rPr>
        <w:br/>
        <w:t>Numer: 09 1090 2138 0000 0005</w:t>
      </w:r>
      <w:r w:rsidR="00506968" w:rsidRPr="00501A15">
        <w:rPr>
          <w:rFonts w:eastAsia="SimSun"/>
          <w:sz w:val="22"/>
          <w:szCs w:val="22"/>
        </w:rPr>
        <w:t xml:space="preserve"> 5600 0043</w:t>
      </w:r>
      <w:r w:rsidR="00506968" w:rsidRPr="00501A15">
        <w:rPr>
          <w:rFonts w:eastAsia="SimSun"/>
          <w:sz w:val="22"/>
          <w:szCs w:val="22"/>
        </w:rPr>
        <w:br/>
        <w:t xml:space="preserve">NIP: 754-000-71-79, </w:t>
      </w:r>
      <w:r w:rsidRPr="00501A15">
        <w:rPr>
          <w:rFonts w:eastAsia="SimSun"/>
          <w:sz w:val="22"/>
          <w:szCs w:val="22"/>
        </w:rPr>
        <w:t>REGON: 000001382</w:t>
      </w:r>
      <w:r w:rsidRPr="00501A15">
        <w:rPr>
          <w:rFonts w:eastAsia="SimSun"/>
          <w:sz w:val="22"/>
          <w:szCs w:val="22"/>
        </w:rPr>
        <w:br/>
        <w:t xml:space="preserve">Sprawę prowadzi: </w:t>
      </w:r>
    </w:p>
    <w:p w14:paraId="5CDFF59A" w14:textId="77777777" w:rsidR="00AD47CA" w:rsidRPr="00501A15" w:rsidRDefault="00975475" w:rsidP="00975475">
      <w:pPr>
        <w:ind w:left="709"/>
        <w:rPr>
          <w:rFonts w:eastAsia="SimSun"/>
          <w:sz w:val="22"/>
          <w:szCs w:val="22"/>
        </w:rPr>
      </w:pPr>
      <w:r w:rsidRPr="00501A15">
        <w:rPr>
          <w:rFonts w:eastAsia="SimSun"/>
          <w:sz w:val="22"/>
          <w:szCs w:val="22"/>
        </w:rPr>
        <w:t xml:space="preserve">Biuro Zamówień Publicznych Uniwersytetu Opolskiego, </w:t>
      </w:r>
    </w:p>
    <w:p w14:paraId="16DE062A" w14:textId="24DB123C" w:rsidR="00975475" w:rsidRPr="00501A15" w:rsidRDefault="00975475" w:rsidP="00975475">
      <w:pPr>
        <w:ind w:left="709"/>
        <w:rPr>
          <w:rFonts w:eastAsia="SimSun"/>
          <w:sz w:val="22"/>
          <w:szCs w:val="22"/>
        </w:rPr>
      </w:pPr>
      <w:r w:rsidRPr="00501A15">
        <w:rPr>
          <w:rFonts w:eastAsia="SimSun"/>
          <w:sz w:val="22"/>
          <w:szCs w:val="22"/>
        </w:rPr>
        <w:t xml:space="preserve">ul. Oleska </w:t>
      </w:r>
      <w:r w:rsidR="00EF5703" w:rsidRPr="00501A15">
        <w:rPr>
          <w:rFonts w:eastAsia="SimSun"/>
          <w:sz w:val="22"/>
          <w:szCs w:val="22"/>
        </w:rPr>
        <w:t>48, 45-052 Opole, pokój nr 22-26</w:t>
      </w:r>
      <w:r w:rsidR="00AD47CA" w:rsidRPr="00501A15">
        <w:rPr>
          <w:rFonts w:eastAsia="SimSun"/>
          <w:sz w:val="22"/>
          <w:szCs w:val="22"/>
        </w:rPr>
        <w:t>, t</w:t>
      </w:r>
      <w:r w:rsidRPr="00501A15">
        <w:rPr>
          <w:rFonts w:eastAsia="SimSun"/>
          <w:sz w:val="22"/>
          <w:szCs w:val="22"/>
        </w:rPr>
        <w:t>elefon: 77/ 452 70 61-64</w:t>
      </w:r>
    </w:p>
    <w:p w14:paraId="5E9F3E57" w14:textId="77777777" w:rsidR="00975475" w:rsidRPr="00501A15" w:rsidRDefault="00975475" w:rsidP="00975475">
      <w:pPr>
        <w:ind w:left="709"/>
        <w:rPr>
          <w:rFonts w:eastAsia="SimSun"/>
          <w:sz w:val="22"/>
          <w:szCs w:val="22"/>
        </w:rPr>
      </w:pPr>
      <w:r w:rsidRPr="00501A15">
        <w:rPr>
          <w:rFonts w:eastAsia="SimSun"/>
          <w:sz w:val="22"/>
          <w:szCs w:val="22"/>
        </w:rPr>
        <w:t xml:space="preserve">Adres e-mail: </w:t>
      </w:r>
      <w:hyperlink r:id="rId9" w:history="1">
        <w:r w:rsidRPr="00501A15">
          <w:rPr>
            <w:rStyle w:val="Hipercze"/>
            <w:sz w:val="22"/>
            <w:szCs w:val="22"/>
          </w:rPr>
          <w:t>zamowienia@uni.opole.pl</w:t>
        </w:r>
      </w:hyperlink>
      <w:r w:rsidRPr="00501A15">
        <w:rPr>
          <w:rFonts w:eastAsia="SimSun"/>
          <w:sz w:val="22"/>
          <w:szCs w:val="22"/>
        </w:rPr>
        <w:br/>
      </w:r>
      <w:r w:rsidRPr="00501A15">
        <w:rPr>
          <w:rFonts w:eastAsia="SimSun"/>
          <w:sz w:val="22"/>
          <w:szCs w:val="22"/>
          <w:lang w:bidi="pl-PL"/>
        </w:rPr>
        <w:t xml:space="preserve">Adres </w:t>
      </w:r>
      <w:r w:rsidRPr="00501A15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Pr="00501A15">
        <w:rPr>
          <w:rFonts w:eastAsia="SimSun"/>
          <w:sz w:val="22"/>
          <w:szCs w:val="22"/>
          <w:lang w:bidi="pl-PL"/>
        </w:rPr>
        <w:t xml:space="preserve">: </w:t>
      </w:r>
      <w:r w:rsidRPr="00501A15">
        <w:rPr>
          <w:rFonts w:eastAsia="SimSun"/>
          <w:i/>
          <w:sz w:val="22"/>
          <w:szCs w:val="22"/>
        </w:rPr>
        <w:t>wskazano na stronie tytułowej</w:t>
      </w:r>
    </w:p>
    <w:p w14:paraId="1E277B94" w14:textId="77777777" w:rsidR="00975475" w:rsidRPr="00501A15" w:rsidRDefault="00975475" w:rsidP="00975475">
      <w:pPr>
        <w:ind w:left="709"/>
        <w:rPr>
          <w:b/>
          <w:bCs/>
          <w:sz w:val="22"/>
          <w:szCs w:val="22"/>
        </w:rPr>
      </w:pPr>
    </w:p>
    <w:p w14:paraId="6BBCACC9" w14:textId="77777777" w:rsidR="00975475" w:rsidRPr="00501A15" w:rsidRDefault="00975475" w:rsidP="00975475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501A15">
        <w:rPr>
          <w:b/>
          <w:bCs/>
          <w:sz w:val="22"/>
          <w:szCs w:val="22"/>
        </w:rPr>
        <w:t>Tryb udzielenia zamówienia</w:t>
      </w:r>
    </w:p>
    <w:p w14:paraId="318E6E0D" w14:textId="5FBD9F6B" w:rsidR="00E94BA6" w:rsidRPr="00501A15" w:rsidRDefault="00B04D58" w:rsidP="00D90169">
      <w:pPr>
        <w:numPr>
          <w:ilvl w:val="0"/>
          <w:numId w:val="22"/>
        </w:numPr>
        <w:ind w:left="709" w:hanging="709"/>
        <w:jc w:val="both"/>
        <w:rPr>
          <w:color w:val="0070C0"/>
          <w:sz w:val="22"/>
          <w:szCs w:val="22"/>
          <w:u w:val="single"/>
        </w:rPr>
      </w:pPr>
      <w:r w:rsidRPr="00501A15">
        <w:rPr>
          <w:sz w:val="22"/>
          <w:szCs w:val="22"/>
        </w:rPr>
        <w:t xml:space="preserve">Postępowanie o udzielenie zamówienia publicznego prowadzone jest </w:t>
      </w:r>
      <w:r w:rsidR="00975475" w:rsidRPr="00501A15">
        <w:rPr>
          <w:sz w:val="22"/>
          <w:szCs w:val="22"/>
        </w:rPr>
        <w:t xml:space="preserve">w </w:t>
      </w:r>
      <w:r w:rsidR="00975475" w:rsidRPr="00501A15">
        <w:rPr>
          <w:b/>
          <w:sz w:val="22"/>
          <w:szCs w:val="22"/>
          <w:u w:val="single"/>
        </w:rPr>
        <w:t>trybie podstawowym</w:t>
      </w:r>
      <w:r w:rsidR="00975475" w:rsidRPr="00501A15">
        <w:rPr>
          <w:sz w:val="22"/>
          <w:szCs w:val="22"/>
        </w:rPr>
        <w:t xml:space="preserve">, na podstawie art. </w:t>
      </w:r>
      <w:r w:rsidR="00975475" w:rsidRPr="00501A15">
        <w:rPr>
          <w:b/>
          <w:sz w:val="22"/>
          <w:szCs w:val="22"/>
        </w:rPr>
        <w:t>275 pkt 1</w:t>
      </w:r>
      <w:r w:rsidR="00975475" w:rsidRPr="00501A15">
        <w:rPr>
          <w:sz w:val="22"/>
          <w:szCs w:val="22"/>
        </w:rPr>
        <w:t xml:space="preserve"> ustawy z dnia 11 września 2019 r. - Prawo</w:t>
      </w:r>
      <w:r w:rsidR="00EF30D2" w:rsidRPr="00501A15">
        <w:rPr>
          <w:sz w:val="22"/>
          <w:szCs w:val="22"/>
        </w:rPr>
        <w:t xml:space="preserve"> zamówień publicznych (Dz. U. z </w:t>
      </w:r>
      <w:r w:rsidR="00975475" w:rsidRPr="00501A15">
        <w:rPr>
          <w:sz w:val="22"/>
          <w:szCs w:val="22"/>
        </w:rPr>
        <w:t>20</w:t>
      </w:r>
      <w:r w:rsidR="006223DF" w:rsidRPr="00501A15">
        <w:rPr>
          <w:sz w:val="22"/>
          <w:szCs w:val="22"/>
        </w:rPr>
        <w:t>23</w:t>
      </w:r>
      <w:r w:rsidR="00975475" w:rsidRPr="00501A15">
        <w:rPr>
          <w:sz w:val="22"/>
          <w:szCs w:val="22"/>
        </w:rPr>
        <w:t xml:space="preserve"> r., poz. 1</w:t>
      </w:r>
      <w:r w:rsidR="006223DF" w:rsidRPr="00501A15">
        <w:rPr>
          <w:sz w:val="22"/>
          <w:szCs w:val="22"/>
        </w:rPr>
        <w:t>605</w:t>
      </w:r>
      <w:r w:rsidR="00975475" w:rsidRPr="00501A15">
        <w:rPr>
          <w:sz w:val="22"/>
          <w:szCs w:val="22"/>
        </w:rPr>
        <w:t xml:space="preserve"> ze zm.), zwanej dalej ustawą</w:t>
      </w:r>
      <w:r w:rsidR="00C43AC4" w:rsidRPr="00501A15">
        <w:rPr>
          <w:sz w:val="22"/>
          <w:szCs w:val="22"/>
        </w:rPr>
        <w:t xml:space="preserve">, </w:t>
      </w:r>
    </w:p>
    <w:p w14:paraId="166D2BF9" w14:textId="77777777" w:rsidR="00975475" w:rsidRPr="00501A15" w:rsidRDefault="00975475" w:rsidP="00D90169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501A15">
        <w:rPr>
          <w:sz w:val="22"/>
          <w:szCs w:val="22"/>
        </w:rPr>
        <w:t xml:space="preserve">Zamawiający </w:t>
      </w:r>
      <w:r w:rsidRPr="00501A15">
        <w:rPr>
          <w:b/>
          <w:color w:val="C45911"/>
          <w:sz w:val="22"/>
          <w:szCs w:val="22"/>
          <w:u w:val="single"/>
        </w:rPr>
        <w:t>nie przewiduje</w:t>
      </w:r>
      <w:r w:rsidRPr="00501A15">
        <w:rPr>
          <w:sz w:val="22"/>
          <w:szCs w:val="22"/>
        </w:rPr>
        <w:t xml:space="preserve"> wyboru najkorzystniejszej oferty z możliwością prowadzenia negocjacji.</w:t>
      </w:r>
    </w:p>
    <w:p w14:paraId="753CB9EF" w14:textId="77777777" w:rsidR="00975475" w:rsidRPr="00302E28" w:rsidRDefault="00975475" w:rsidP="00975475">
      <w:pPr>
        <w:ind w:left="284"/>
        <w:rPr>
          <w:sz w:val="22"/>
          <w:szCs w:val="22"/>
        </w:rPr>
      </w:pPr>
    </w:p>
    <w:p w14:paraId="35B5F4CB" w14:textId="77777777" w:rsidR="00975475" w:rsidRPr="00302E28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302E28">
        <w:rPr>
          <w:b/>
          <w:bCs/>
          <w:sz w:val="22"/>
          <w:szCs w:val="22"/>
        </w:rPr>
        <w:t>Opis przedmiotu postępowania i zamówienia</w:t>
      </w:r>
    </w:p>
    <w:p w14:paraId="1443B350" w14:textId="503C50C4" w:rsidR="00302E28" w:rsidRPr="00302E28" w:rsidRDefault="00975475" w:rsidP="00302E28">
      <w:pPr>
        <w:numPr>
          <w:ilvl w:val="1"/>
          <w:numId w:val="17"/>
        </w:numPr>
        <w:ind w:left="709" w:right="34" w:hanging="709"/>
        <w:contextualSpacing/>
        <w:jc w:val="both"/>
        <w:rPr>
          <w:b/>
          <w:bCs/>
          <w:i/>
          <w:iCs/>
          <w:sz w:val="22"/>
          <w:szCs w:val="22"/>
        </w:rPr>
      </w:pPr>
      <w:r w:rsidRPr="00302E28">
        <w:rPr>
          <w:sz w:val="22"/>
          <w:szCs w:val="22"/>
        </w:rPr>
        <w:t>Przedmiotem zamówienia jest:</w:t>
      </w:r>
      <w:r w:rsidR="00DD1902" w:rsidRPr="00302E28">
        <w:rPr>
          <w:sz w:val="22"/>
          <w:szCs w:val="22"/>
        </w:rPr>
        <w:t xml:space="preserve"> </w:t>
      </w:r>
      <w:r w:rsidR="001A048A" w:rsidRPr="00302E28">
        <w:rPr>
          <w:b/>
          <w:sz w:val="22"/>
          <w:szCs w:val="22"/>
        </w:rPr>
        <w:t>Sukcesywny zakup i</w:t>
      </w:r>
      <w:r w:rsidR="005E7C02" w:rsidRPr="00302E28">
        <w:rPr>
          <w:b/>
          <w:sz w:val="22"/>
          <w:szCs w:val="22"/>
        </w:rPr>
        <w:t xml:space="preserve"> dostawa </w:t>
      </w:r>
      <w:r w:rsidR="00302E28" w:rsidRPr="00302E28">
        <w:rPr>
          <w:b/>
          <w:sz w:val="22"/>
          <w:szCs w:val="22"/>
        </w:rPr>
        <w:t>środków czystości</w:t>
      </w:r>
      <w:r w:rsidR="005E7C02" w:rsidRPr="00302E28">
        <w:rPr>
          <w:b/>
          <w:sz w:val="22"/>
          <w:szCs w:val="22"/>
        </w:rPr>
        <w:t xml:space="preserve"> </w:t>
      </w:r>
      <w:r w:rsidR="001A048A" w:rsidRPr="00302E28">
        <w:rPr>
          <w:b/>
          <w:sz w:val="22"/>
          <w:szCs w:val="22"/>
        </w:rPr>
        <w:t>na potrzeby</w:t>
      </w:r>
      <w:r w:rsidR="005E7C02" w:rsidRPr="00302E28">
        <w:rPr>
          <w:b/>
          <w:sz w:val="22"/>
          <w:szCs w:val="22"/>
        </w:rPr>
        <w:t xml:space="preserve"> jednostek Uniwersytetu Opolskiego</w:t>
      </w:r>
      <w:r w:rsidR="00302E28" w:rsidRPr="00302E28">
        <w:rPr>
          <w:sz w:val="22"/>
          <w:szCs w:val="22"/>
        </w:rPr>
        <w:t xml:space="preserve">, </w:t>
      </w:r>
      <w:r w:rsidR="00302E28" w:rsidRPr="00302E28">
        <w:rPr>
          <w:bCs/>
          <w:sz w:val="22"/>
          <w:szCs w:val="22"/>
          <w:lang w:eastAsia="pl-PL"/>
        </w:rPr>
        <w:t>w podziale na części:</w:t>
      </w:r>
    </w:p>
    <w:p w14:paraId="0D5468A5" w14:textId="5AED4EB9" w:rsidR="00302E28" w:rsidRPr="00302E28" w:rsidRDefault="00302E28" w:rsidP="00302E28">
      <w:pPr>
        <w:numPr>
          <w:ilvl w:val="0"/>
          <w:numId w:val="43"/>
        </w:numPr>
        <w:ind w:left="1560" w:right="33" w:hanging="851"/>
        <w:jc w:val="both"/>
        <w:rPr>
          <w:b/>
          <w:bCs/>
          <w:i/>
          <w:color w:val="000000" w:themeColor="text1"/>
          <w:sz w:val="22"/>
          <w:szCs w:val="22"/>
        </w:rPr>
      </w:pPr>
      <w:r w:rsidRPr="00302E28">
        <w:rPr>
          <w:b/>
          <w:bCs/>
          <w:color w:val="000000" w:themeColor="text1"/>
          <w:sz w:val="22"/>
          <w:szCs w:val="22"/>
        </w:rPr>
        <w:t>Część nr 1 -</w:t>
      </w:r>
      <w:r w:rsidRPr="00302E28">
        <w:rPr>
          <w:b/>
          <w:bCs/>
          <w:i/>
          <w:color w:val="000000" w:themeColor="text1"/>
          <w:sz w:val="22"/>
          <w:szCs w:val="22"/>
        </w:rPr>
        <w:t xml:space="preserve"> </w:t>
      </w:r>
      <w:r w:rsidRPr="00302E28">
        <w:rPr>
          <w:rFonts w:eastAsia="SimSun"/>
          <w:b/>
          <w:bCs/>
          <w:i/>
          <w:color w:val="000000"/>
          <w:sz w:val="22"/>
          <w:szCs w:val="22"/>
          <w:lang w:eastAsia="zh-CN"/>
        </w:rPr>
        <w:t>Zakup profesjonalnych środków czystości</w:t>
      </w:r>
    </w:p>
    <w:p w14:paraId="68B71B99" w14:textId="176E33D0" w:rsidR="00302E28" w:rsidRPr="00302E28" w:rsidRDefault="00302E28" w:rsidP="00302E28">
      <w:pPr>
        <w:numPr>
          <w:ilvl w:val="0"/>
          <w:numId w:val="43"/>
        </w:numPr>
        <w:ind w:left="1560" w:right="33" w:hanging="851"/>
        <w:jc w:val="both"/>
        <w:rPr>
          <w:b/>
          <w:bCs/>
          <w:color w:val="000000" w:themeColor="text1"/>
          <w:sz w:val="22"/>
          <w:szCs w:val="22"/>
        </w:rPr>
      </w:pPr>
      <w:r w:rsidRPr="00302E28">
        <w:rPr>
          <w:b/>
          <w:bCs/>
          <w:color w:val="000000" w:themeColor="text1"/>
          <w:sz w:val="22"/>
          <w:szCs w:val="22"/>
        </w:rPr>
        <w:t xml:space="preserve">Część nr 2 - </w:t>
      </w:r>
      <w:r w:rsidRPr="00302E28">
        <w:rPr>
          <w:rFonts w:eastAsia="SimSun"/>
          <w:b/>
          <w:bCs/>
          <w:i/>
          <w:color w:val="000000"/>
          <w:sz w:val="22"/>
          <w:szCs w:val="22"/>
          <w:lang w:eastAsia="zh-CN"/>
        </w:rPr>
        <w:t>Zakup profesjonalnych materiałów eksploatacyjnych</w:t>
      </w:r>
    </w:p>
    <w:p w14:paraId="14379697" w14:textId="7A333AE8" w:rsidR="00302E28" w:rsidRPr="00302E28" w:rsidRDefault="00302E28" w:rsidP="00302E28">
      <w:pPr>
        <w:numPr>
          <w:ilvl w:val="0"/>
          <w:numId w:val="43"/>
        </w:numPr>
        <w:ind w:left="1560" w:right="33" w:hanging="851"/>
        <w:jc w:val="both"/>
        <w:rPr>
          <w:b/>
          <w:bCs/>
          <w:i/>
          <w:color w:val="000000" w:themeColor="text1"/>
          <w:sz w:val="22"/>
          <w:szCs w:val="22"/>
        </w:rPr>
      </w:pPr>
      <w:r w:rsidRPr="00302E28">
        <w:rPr>
          <w:b/>
          <w:bCs/>
          <w:color w:val="000000" w:themeColor="text1"/>
          <w:sz w:val="22"/>
          <w:szCs w:val="22"/>
        </w:rPr>
        <w:t xml:space="preserve">Część nr 3 - </w:t>
      </w:r>
      <w:r w:rsidRPr="00302E28">
        <w:rPr>
          <w:b/>
          <w:bCs/>
          <w:i/>
          <w:color w:val="000000" w:themeColor="text1"/>
          <w:sz w:val="22"/>
          <w:szCs w:val="22"/>
        </w:rPr>
        <w:t>Zakup chemii gospodarczej i profesjonalnej</w:t>
      </w:r>
    </w:p>
    <w:p w14:paraId="3398CE49" w14:textId="77777777" w:rsidR="00302E28" w:rsidRPr="00302E28" w:rsidRDefault="00302E28" w:rsidP="00302E28">
      <w:pPr>
        <w:numPr>
          <w:ilvl w:val="1"/>
          <w:numId w:val="17"/>
        </w:numPr>
        <w:ind w:left="709" w:right="34" w:hanging="709"/>
        <w:contextualSpacing/>
        <w:jc w:val="both"/>
        <w:rPr>
          <w:color w:val="000000"/>
          <w:sz w:val="22"/>
          <w:szCs w:val="22"/>
        </w:rPr>
      </w:pPr>
      <w:r w:rsidRPr="00302E28">
        <w:rPr>
          <w:bCs/>
          <w:color w:val="000000"/>
          <w:sz w:val="22"/>
          <w:szCs w:val="22"/>
        </w:rPr>
        <w:t>Opis przedmiotu zamówienia:</w:t>
      </w:r>
    </w:p>
    <w:p w14:paraId="082E9F8A" w14:textId="77777777" w:rsidR="00302E28" w:rsidRPr="00302E28" w:rsidRDefault="00302E28" w:rsidP="00302E28">
      <w:pPr>
        <w:numPr>
          <w:ilvl w:val="0"/>
          <w:numId w:val="44"/>
        </w:numPr>
        <w:ind w:left="1418" w:right="34" w:hanging="709"/>
        <w:contextualSpacing/>
        <w:jc w:val="both"/>
        <w:rPr>
          <w:sz w:val="22"/>
          <w:szCs w:val="22"/>
        </w:rPr>
      </w:pPr>
      <w:r w:rsidRPr="00302E28">
        <w:rPr>
          <w:bCs/>
          <w:sz w:val="22"/>
          <w:szCs w:val="22"/>
        </w:rPr>
        <w:t xml:space="preserve">w odniesieniu do </w:t>
      </w:r>
      <w:r w:rsidRPr="00302E28">
        <w:rPr>
          <w:b/>
          <w:bCs/>
          <w:sz w:val="22"/>
          <w:szCs w:val="22"/>
        </w:rPr>
        <w:t xml:space="preserve">części nr 1 </w:t>
      </w:r>
      <w:r w:rsidRPr="00302E28">
        <w:rPr>
          <w:bCs/>
          <w:sz w:val="22"/>
          <w:szCs w:val="22"/>
        </w:rPr>
        <w:t xml:space="preserve">stanowi </w:t>
      </w:r>
      <w:r w:rsidRPr="00302E28">
        <w:rPr>
          <w:b/>
          <w:sz w:val="22"/>
          <w:szCs w:val="22"/>
        </w:rPr>
        <w:t>załącznik nr 1A</w:t>
      </w:r>
      <w:r w:rsidRPr="00302E28">
        <w:rPr>
          <w:sz w:val="22"/>
          <w:szCs w:val="22"/>
        </w:rPr>
        <w:t xml:space="preserve"> do SWZ</w:t>
      </w:r>
    </w:p>
    <w:p w14:paraId="7FAB1C83" w14:textId="77777777" w:rsidR="00302E28" w:rsidRPr="00302E28" w:rsidRDefault="00302E28" w:rsidP="00302E28">
      <w:pPr>
        <w:numPr>
          <w:ilvl w:val="0"/>
          <w:numId w:val="44"/>
        </w:numPr>
        <w:ind w:left="1418" w:right="33" w:hanging="709"/>
        <w:contextualSpacing/>
        <w:jc w:val="both"/>
        <w:rPr>
          <w:sz w:val="22"/>
          <w:szCs w:val="22"/>
        </w:rPr>
      </w:pPr>
      <w:r w:rsidRPr="00302E28">
        <w:rPr>
          <w:bCs/>
          <w:sz w:val="22"/>
          <w:szCs w:val="22"/>
        </w:rPr>
        <w:t xml:space="preserve">w odniesieniu do </w:t>
      </w:r>
      <w:r w:rsidRPr="00302E28">
        <w:rPr>
          <w:b/>
          <w:bCs/>
          <w:sz w:val="22"/>
          <w:szCs w:val="22"/>
        </w:rPr>
        <w:t xml:space="preserve">części nr 2 </w:t>
      </w:r>
      <w:r w:rsidRPr="00302E28">
        <w:rPr>
          <w:bCs/>
          <w:sz w:val="22"/>
          <w:szCs w:val="22"/>
        </w:rPr>
        <w:t xml:space="preserve">stanowi </w:t>
      </w:r>
      <w:r w:rsidRPr="00302E28">
        <w:rPr>
          <w:b/>
          <w:sz w:val="22"/>
          <w:szCs w:val="22"/>
        </w:rPr>
        <w:t>załącznik nr 1B</w:t>
      </w:r>
      <w:r w:rsidRPr="00302E28">
        <w:rPr>
          <w:sz w:val="22"/>
          <w:szCs w:val="22"/>
        </w:rPr>
        <w:t xml:space="preserve"> do SWZ</w:t>
      </w:r>
    </w:p>
    <w:p w14:paraId="6271D44F" w14:textId="77777777" w:rsidR="00302E28" w:rsidRPr="00302E28" w:rsidRDefault="00302E28" w:rsidP="00302E28">
      <w:pPr>
        <w:numPr>
          <w:ilvl w:val="0"/>
          <w:numId w:val="44"/>
        </w:numPr>
        <w:ind w:left="1418" w:right="33" w:hanging="709"/>
        <w:contextualSpacing/>
        <w:jc w:val="both"/>
        <w:rPr>
          <w:sz w:val="22"/>
          <w:szCs w:val="22"/>
        </w:rPr>
      </w:pPr>
      <w:r w:rsidRPr="00302E28">
        <w:rPr>
          <w:bCs/>
          <w:sz w:val="22"/>
          <w:szCs w:val="22"/>
        </w:rPr>
        <w:t xml:space="preserve">w odniesieniu do </w:t>
      </w:r>
      <w:r w:rsidRPr="00302E28">
        <w:rPr>
          <w:b/>
          <w:bCs/>
          <w:sz w:val="22"/>
          <w:szCs w:val="22"/>
        </w:rPr>
        <w:t xml:space="preserve">części nr 3 </w:t>
      </w:r>
      <w:r w:rsidRPr="00302E28">
        <w:rPr>
          <w:bCs/>
          <w:sz w:val="22"/>
          <w:szCs w:val="22"/>
        </w:rPr>
        <w:t xml:space="preserve">stanowi </w:t>
      </w:r>
      <w:r w:rsidRPr="00302E28">
        <w:rPr>
          <w:b/>
          <w:sz w:val="22"/>
          <w:szCs w:val="22"/>
        </w:rPr>
        <w:t>załącznik nr 1C</w:t>
      </w:r>
      <w:r w:rsidRPr="00302E28">
        <w:rPr>
          <w:sz w:val="22"/>
          <w:szCs w:val="22"/>
        </w:rPr>
        <w:t xml:space="preserve"> do SWZ</w:t>
      </w:r>
    </w:p>
    <w:p w14:paraId="43EACB51" w14:textId="77777777" w:rsidR="00302E28" w:rsidRDefault="00302E28" w:rsidP="00302E28">
      <w:pPr>
        <w:ind w:left="709" w:right="33"/>
        <w:contextualSpacing/>
        <w:jc w:val="both"/>
        <w:rPr>
          <w:sz w:val="22"/>
          <w:szCs w:val="22"/>
        </w:rPr>
      </w:pPr>
      <w:r w:rsidRPr="00302E28">
        <w:rPr>
          <w:sz w:val="22"/>
          <w:szCs w:val="22"/>
        </w:rPr>
        <w:t xml:space="preserve">zwane dalej </w:t>
      </w:r>
      <w:r w:rsidRPr="00302E28">
        <w:rPr>
          <w:i/>
          <w:sz w:val="22"/>
          <w:szCs w:val="22"/>
        </w:rPr>
        <w:t xml:space="preserve">opisem przedmiotu zamówienia </w:t>
      </w:r>
      <w:r w:rsidRPr="00302E28">
        <w:rPr>
          <w:sz w:val="22"/>
          <w:szCs w:val="22"/>
        </w:rPr>
        <w:t>(odpowiednio do części).</w:t>
      </w:r>
    </w:p>
    <w:p w14:paraId="5FD11EE7" w14:textId="77777777" w:rsidR="00743727" w:rsidRPr="00743727" w:rsidRDefault="005E7C02" w:rsidP="005E7C02">
      <w:pPr>
        <w:numPr>
          <w:ilvl w:val="1"/>
          <w:numId w:val="17"/>
        </w:numPr>
        <w:ind w:left="709" w:right="34" w:hanging="709"/>
        <w:contextualSpacing/>
        <w:jc w:val="both"/>
        <w:rPr>
          <w:bCs/>
          <w:sz w:val="22"/>
          <w:szCs w:val="22"/>
          <w:lang w:val="x-none"/>
        </w:rPr>
      </w:pPr>
      <w:r w:rsidRPr="00743727">
        <w:rPr>
          <w:bCs/>
          <w:iCs/>
          <w:sz w:val="22"/>
          <w:szCs w:val="22"/>
        </w:rPr>
        <w:t>Realizacja (wykonanie) zamówienia polega na</w:t>
      </w:r>
      <w:r w:rsidR="00743727" w:rsidRPr="00743727">
        <w:rPr>
          <w:bCs/>
          <w:iCs/>
          <w:sz w:val="22"/>
          <w:szCs w:val="22"/>
        </w:rPr>
        <w:t xml:space="preserve">: </w:t>
      </w:r>
    </w:p>
    <w:p w14:paraId="3EF128C1" w14:textId="70ADF2BC" w:rsidR="00743727" w:rsidRPr="004B20D1" w:rsidRDefault="00743727" w:rsidP="00743727">
      <w:pPr>
        <w:pStyle w:val="Akapitzlist"/>
        <w:numPr>
          <w:ilvl w:val="0"/>
          <w:numId w:val="45"/>
        </w:numPr>
        <w:ind w:left="1418" w:right="34" w:hanging="709"/>
        <w:contextualSpacing/>
        <w:jc w:val="both"/>
        <w:rPr>
          <w:bCs/>
          <w:sz w:val="22"/>
          <w:szCs w:val="22"/>
          <w:lang w:val="x-none"/>
        </w:rPr>
      </w:pPr>
      <w:r w:rsidRPr="004B20D1">
        <w:rPr>
          <w:b/>
          <w:bCs/>
          <w:sz w:val="22"/>
          <w:szCs w:val="22"/>
        </w:rPr>
        <w:t>sukcesywnym dostarczaniu Zamawiającemu przedmiotu zamówienia</w:t>
      </w:r>
      <w:r w:rsidRPr="004B20D1">
        <w:rPr>
          <w:bCs/>
          <w:sz w:val="22"/>
          <w:szCs w:val="22"/>
        </w:rPr>
        <w:t xml:space="preserve"> (w części nr 1 –</w:t>
      </w:r>
      <w:r>
        <w:rPr>
          <w:bCs/>
          <w:sz w:val="22"/>
          <w:szCs w:val="22"/>
        </w:rPr>
        <w:t xml:space="preserve"> profesjonalnych</w:t>
      </w:r>
      <w:r w:rsidRPr="004B20D1">
        <w:rPr>
          <w:bCs/>
          <w:sz w:val="22"/>
          <w:szCs w:val="22"/>
        </w:rPr>
        <w:t xml:space="preserve"> środków czystości; w części nr 2 – profesjonalnych materiałów eksploatacyjnych; w części nr 3 – chemii gospodarczej i profesjonalnej) o wymaganiach/ parametrach nie gorszych niż</w:t>
      </w:r>
      <w:r>
        <w:rPr>
          <w:bCs/>
          <w:sz w:val="22"/>
          <w:szCs w:val="22"/>
        </w:rPr>
        <w:t xml:space="preserve"> </w:t>
      </w:r>
      <w:r w:rsidRPr="004B20D1">
        <w:rPr>
          <w:bCs/>
          <w:sz w:val="22"/>
          <w:szCs w:val="22"/>
        </w:rPr>
        <w:t>te określone w opisie przedmiotu zamówienia</w:t>
      </w:r>
      <w:r w:rsidRPr="004B20D1">
        <w:rPr>
          <w:sz w:val="22"/>
          <w:szCs w:val="22"/>
        </w:rPr>
        <w:t xml:space="preserve"> </w:t>
      </w:r>
      <w:r w:rsidRPr="004B20D1">
        <w:rPr>
          <w:bCs/>
          <w:sz w:val="22"/>
          <w:szCs w:val="22"/>
        </w:rPr>
        <w:t xml:space="preserve">do miejsca wskazanego przez Zamawiającego, w odpowiedzi na jednostkowe, bieżące zapotrzebowanie Zamawiającego, składane Wykonawcy w okresie, o którym mowa </w:t>
      </w:r>
      <w:r w:rsidRPr="004B20D1">
        <w:rPr>
          <w:b/>
          <w:bCs/>
          <w:sz w:val="22"/>
          <w:szCs w:val="22"/>
        </w:rPr>
        <w:t>Rozdziale I pkt. 4.1 SWZ</w:t>
      </w:r>
      <w:r w:rsidRPr="004B20D1">
        <w:rPr>
          <w:bCs/>
          <w:sz w:val="22"/>
          <w:szCs w:val="22"/>
        </w:rPr>
        <w:t xml:space="preserve"> (dalej jako </w:t>
      </w:r>
      <w:r w:rsidRPr="004B20D1">
        <w:rPr>
          <w:bCs/>
          <w:i/>
          <w:sz w:val="22"/>
          <w:szCs w:val="22"/>
        </w:rPr>
        <w:t>Zamówienia</w:t>
      </w:r>
      <w:r w:rsidRPr="004B20D1">
        <w:rPr>
          <w:bCs/>
          <w:iCs/>
          <w:sz w:val="22"/>
          <w:szCs w:val="22"/>
        </w:rPr>
        <w:t>).</w:t>
      </w:r>
    </w:p>
    <w:p w14:paraId="44B54975" w14:textId="77526B43" w:rsidR="00743727" w:rsidRPr="004B20D1" w:rsidRDefault="005F52E7" w:rsidP="00743727">
      <w:pPr>
        <w:pStyle w:val="Akapitzlist"/>
        <w:numPr>
          <w:ilvl w:val="0"/>
          <w:numId w:val="45"/>
        </w:numPr>
        <w:ind w:left="1418" w:right="34" w:hanging="709"/>
        <w:contextualSpacing/>
        <w:jc w:val="both"/>
        <w:rPr>
          <w:bCs/>
          <w:sz w:val="22"/>
          <w:szCs w:val="22"/>
          <w:lang w:val="x-none"/>
        </w:rPr>
      </w:pPr>
      <w:r w:rsidRPr="005F52E7">
        <w:rPr>
          <w:iCs/>
          <w:sz w:val="22"/>
          <w:szCs w:val="22"/>
          <w:u w:val="single"/>
        </w:rPr>
        <w:t>dotyczy tylko części nr 1 i 3:</w:t>
      </w:r>
      <w:r>
        <w:rPr>
          <w:b/>
          <w:bCs/>
          <w:iCs/>
          <w:sz w:val="22"/>
          <w:szCs w:val="22"/>
        </w:rPr>
        <w:t xml:space="preserve"> </w:t>
      </w:r>
      <w:r w:rsidR="00743727" w:rsidRPr="004B20D1">
        <w:rPr>
          <w:b/>
          <w:bCs/>
          <w:iCs/>
          <w:sz w:val="22"/>
          <w:szCs w:val="22"/>
        </w:rPr>
        <w:t>przeprowadzeniu dla personelu obsługi Zamawiającego jednego [1] szkolenia produktowego</w:t>
      </w:r>
      <w:r w:rsidR="00743727" w:rsidRPr="004B20D1">
        <w:rPr>
          <w:bCs/>
          <w:iCs/>
          <w:sz w:val="22"/>
          <w:szCs w:val="22"/>
        </w:rPr>
        <w:t xml:space="preserve">, w zakresie praktycznego </w:t>
      </w:r>
      <w:r w:rsidR="00743727" w:rsidRPr="00C304A2">
        <w:rPr>
          <w:bCs/>
          <w:iCs/>
          <w:sz w:val="22"/>
          <w:szCs w:val="22"/>
        </w:rPr>
        <w:t>stosowania zaoferowanego asortymentu</w:t>
      </w:r>
      <w:r w:rsidR="00743727" w:rsidRPr="004B20D1">
        <w:rPr>
          <w:bCs/>
          <w:iCs/>
          <w:sz w:val="22"/>
          <w:szCs w:val="22"/>
        </w:rPr>
        <w:t>, ich przeznaczenia, stosowania i dozowania. Termin szkolenia zostanie uzgodniony drogą elektroniczną z dziesięciodniowym wyprzedzeniem. Szkolenie powinno nastąpić w okresie do dwóch [2] miesięcy od daty zawarcia umowy.</w:t>
      </w:r>
      <w:r w:rsidR="00743727">
        <w:rPr>
          <w:bCs/>
          <w:iCs/>
          <w:sz w:val="22"/>
          <w:szCs w:val="22"/>
        </w:rPr>
        <w:t xml:space="preserve"> </w:t>
      </w:r>
    </w:p>
    <w:p w14:paraId="1891628E" w14:textId="5D85A092" w:rsidR="005E7C02" w:rsidRPr="00743727" w:rsidRDefault="00743727" w:rsidP="00743727">
      <w:pPr>
        <w:pStyle w:val="Akapitzlist"/>
        <w:numPr>
          <w:ilvl w:val="0"/>
          <w:numId w:val="45"/>
        </w:numPr>
        <w:ind w:left="1418" w:right="34" w:hanging="709"/>
        <w:contextualSpacing/>
        <w:jc w:val="both"/>
        <w:rPr>
          <w:bCs/>
          <w:sz w:val="22"/>
          <w:szCs w:val="22"/>
          <w:lang w:val="x-none"/>
        </w:rPr>
      </w:pPr>
      <w:r w:rsidRPr="004B20D1">
        <w:rPr>
          <w:color w:val="000000"/>
          <w:sz w:val="22"/>
          <w:szCs w:val="22"/>
          <w:u w:val="single"/>
        </w:rPr>
        <w:t>dotyczy tylko części nr 1</w:t>
      </w:r>
      <w:r w:rsidRPr="004B20D1">
        <w:rPr>
          <w:color w:val="000000"/>
          <w:sz w:val="22"/>
          <w:szCs w:val="22"/>
        </w:rPr>
        <w:t xml:space="preserve">: </w:t>
      </w:r>
      <w:r w:rsidRPr="004B20D1">
        <w:rPr>
          <w:b/>
          <w:color w:val="000000"/>
          <w:sz w:val="22"/>
          <w:szCs w:val="22"/>
        </w:rPr>
        <w:t>dostarczeniu, zamontowaniu i serwisowaniu produktów z</w:t>
      </w:r>
      <w:r>
        <w:rPr>
          <w:b/>
          <w:color w:val="000000"/>
          <w:sz w:val="22"/>
          <w:szCs w:val="22"/>
        </w:rPr>
        <w:t> </w:t>
      </w:r>
      <w:r w:rsidRPr="004B20D1">
        <w:rPr>
          <w:b/>
          <w:color w:val="000000"/>
          <w:sz w:val="22"/>
          <w:szCs w:val="22"/>
        </w:rPr>
        <w:t>pozycji</w:t>
      </w:r>
      <w:r w:rsidR="0069218C">
        <w:rPr>
          <w:b/>
          <w:color w:val="000000"/>
          <w:sz w:val="22"/>
          <w:szCs w:val="22"/>
        </w:rPr>
        <w:t>:</w:t>
      </w:r>
      <w:r w:rsidRPr="004B20D1">
        <w:rPr>
          <w:b/>
          <w:color w:val="000000"/>
          <w:sz w:val="22"/>
          <w:szCs w:val="22"/>
        </w:rPr>
        <w:t xml:space="preserve"> 3, 5, 8, 13 </w:t>
      </w:r>
      <w:r w:rsidRPr="004B20D1">
        <w:rPr>
          <w:b/>
          <w:bCs/>
          <w:i/>
          <w:iCs/>
          <w:color w:val="000000"/>
          <w:sz w:val="22"/>
          <w:szCs w:val="22"/>
        </w:rPr>
        <w:t xml:space="preserve">załącznika nr 1A </w:t>
      </w:r>
      <w:r w:rsidRPr="004B20D1">
        <w:rPr>
          <w:b/>
          <w:color w:val="000000"/>
          <w:sz w:val="22"/>
          <w:szCs w:val="22"/>
        </w:rPr>
        <w:t>do SWZ</w:t>
      </w:r>
      <w:r>
        <w:rPr>
          <w:b/>
          <w:color w:val="000000"/>
          <w:sz w:val="22"/>
          <w:szCs w:val="22"/>
        </w:rPr>
        <w:t>;</w:t>
      </w:r>
      <w:r w:rsidRPr="004B20D1">
        <w:rPr>
          <w:b/>
          <w:color w:val="000000"/>
          <w:sz w:val="22"/>
          <w:szCs w:val="22"/>
        </w:rPr>
        <w:t xml:space="preserve"> dwudziestu [20] kompletnych automatycznych systemów dozujących</w:t>
      </w:r>
      <w:r w:rsidRPr="004B20D1">
        <w:rPr>
          <w:color w:val="000000"/>
          <w:sz w:val="22"/>
          <w:szCs w:val="22"/>
        </w:rPr>
        <w:t xml:space="preserve"> podających gotowe roztwory robocze </w:t>
      </w:r>
      <w:r w:rsidRPr="00743727">
        <w:rPr>
          <w:color w:val="000000"/>
          <w:sz w:val="22"/>
          <w:szCs w:val="22"/>
        </w:rPr>
        <w:t>w odpowiednim dla wskazanych produktów stężeniu. Systemy te muszą posiadać możliwość podłączenia czterech [4] koncentratów oraz umożliwiać zamknięcie tych koncentratów na kluczyk, tak by osoby niepowołane nie miały do nich dostępu. Środki czystości oraz systemy dozujące muszą być kompatybilne i pochodzić od jednego producenta</w:t>
      </w:r>
    </w:p>
    <w:p w14:paraId="37D419E5" w14:textId="77777777" w:rsidR="00743727" w:rsidRPr="00743727" w:rsidRDefault="00743727" w:rsidP="00743727">
      <w:pPr>
        <w:pStyle w:val="Akapitzlist"/>
        <w:ind w:left="1418" w:right="34"/>
        <w:contextualSpacing/>
        <w:jc w:val="both"/>
        <w:rPr>
          <w:bCs/>
          <w:sz w:val="22"/>
          <w:szCs w:val="22"/>
          <w:lang w:val="x-none"/>
        </w:rPr>
      </w:pPr>
    </w:p>
    <w:p w14:paraId="1C7EA267" w14:textId="4E4A561D" w:rsidR="005E7C02" w:rsidRPr="00743727" w:rsidRDefault="005E7C02" w:rsidP="005E7C02">
      <w:pPr>
        <w:numPr>
          <w:ilvl w:val="1"/>
          <w:numId w:val="17"/>
        </w:numPr>
        <w:ind w:left="709" w:right="34" w:hanging="709"/>
        <w:contextualSpacing/>
        <w:jc w:val="both"/>
        <w:rPr>
          <w:sz w:val="22"/>
          <w:szCs w:val="22"/>
        </w:rPr>
      </w:pPr>
      <w:r w:rsidRPr="00743727">
        <w:rPr>
          <w:sz w:val="22"/>
          <w:szCs w:val="22"/>
        </w:rPr>
        <w:t>Ilości asortymentu wskazane w opisie przedmiotu zamówienia</w:t>
      </w:r>
      <w:r w:rsidR="00743727" w:rsidRPr="00743727">
        <w:rPr>
          <w:sz w:val="22"/>
          <w:szCs w:val="22"/>
        </w:rPr>
        <w:t xml:space="preserve"> (odpowiednio do części)</w:t>
      </w:r>
      <w:r w:rsidRPr="00743727">
        <w:rPr>
          <w:sz w:val="22"/>
          <w:szCs w:val="22"/>
        </w:rPr>
        <w:t xml:space="preserve"> są wielkościami orientacyjnymi ustalonymi na podstawie dotychczasowego zużycia oraz </w:t>
      </w:r>
      <w:r w:rsidRPr="00743727">
        <w:rPr>
          <w:sz w:val="22"/>
          <w:szCs w:val="22"/>
        </w:rPr>
        <w:lastRenderedPageBreak/>
        <w:t xml:space="preserve">przewidywanego zapotrzebowania. Zamawiający może dokonywać </w:t>
      </w:r>
      <w:r w:rsidRPr="00743727">
        <w:rPr>
          <w:i/>
          <w:sz w:val="22"/>
          <w:szCs w:val="22"/>
        </w:rPr>
        <w:t xml:space="preserve">zamówień </w:t>
      </w:r>
      <w:r w:rsidRPr="00743727">
        <w:rPr>
          <w:sz w:val="22"/>
          <w:szCs w:val="22"/>
        </w:rPr>
        <w:t xml:space="preserve">rodzaju asortymentu według bieżących potrzeb, w ilości wynikającej z bieżącego zapotrzebowania. </w:t>
      </w:r>
    </w:p>
    <w:p w14:paraId="41290177" w14:textId="1C4473F5" w:rsidR="005E7C02" w:rsidRPr="00743727" w:rsidRDefault="005E7C02" w:rsidP="005E7C02">
      <w:pPr>
        <w:numPr>
          <w:ilvl w:val="1"/>
          <w:numId w:val="17"/>
        </w:numPr>
        <w:ind w:left="709" w:right="34" w:hanging="709"/>
        <w:contextualSpacing/>
        <w:jc w:val="both"/>
        <w:rPr>
          <w:sz w:val="22"/>
          <w:szCs w:val="22"/>
        </w:rPr>
      </w:pPr>
      <w:r w:rsidRPr="00743727">
        <w:rPr>
          <w:sz w:val="22"/>
          <w:szCs w:val="22"/>
        </w:rPr>
        <w:t xml:space="preserve">Zamawiający nie zawsze będzie zamawiał wszystkie pozycje asortymentu wymienione w  </w:t>
      </w:r>
      <w:r w:rsidRPr="00743727">
        <w:rPr>
          <w:b/>
          <w:i/>
          <w:sz w:val="22"/>
          <w:szCs w:val="22"/>
        </w:rPr>
        <w:t>opisie przedmiotu zamówienia</w:t>
      </w:r>
      <w:r w:rsidR="00743727" w:rsidRPr="00743727">
        <w:rPr>
          <w:b/>
          <w:i/>
          <w:sz w:val="22"/>
          <w:szCs w:val="22"/>
        </w:rPr>
        <w:t xml:space="preserve"> </w:t>
      </w:r>
      <w:r w:rsidR="00743727" w:rsidRPr="00743727">
        <w:rPr>
          <w:bCs/>
          <w:iCs/>
          <w:sz w:val="22"/>
          <w:szCs w:val="22"/>
        </w:rPr>
        <w:t>(odpowiednio do części)</w:t>
      </w:r>
      <w:r w:rsidRPr="00743727">
        <w:rPr>
          <w:bCs/>
          <w:iCs/>
          <w:sz w:val="22"/>
          <w:szCs w:val="22"/>
        </w:rPr>
        <w:t>.</w:t>
      </w:r>
      <w:r w:rsidRPr="00743727">
        <w:rPr>
          <w:sz w:val="22"/>
          <w:szCs w:val="22"/>
        </w:rPr>
        <w:t xml:space="preserve"> Może on złożyć </w:t>
      </w:r>
      <w:r w:rsidRPr="00743727">
        <w:rPr>
          <w:i/>
          <w:sz w:val="22"/>
          <w:szCs w:val="22"/>
        </w:rPr>
        <w:t xml:space="preserve">Zamówienie </w:t>
      </w:r>
      <w:r w:rsidRPr="00743727">
        <w:rPr>
          <w:sz w:val="22"/>
          <w:szCs w:val="22"/>
        </w:rPr>
        <w:t>tylko na wybrane pozycje, nie zawsze te same, w różnej ilości.</w:t>
      </w:r>
    </w:p>
    <w:p w14:paraId="5D2A06F9" w14:textId="0E4391DC" w:rsidR="005E7C02" w:rsidRPr="00743727" w:rsidRDefault="005E7C02" w:rsidP="005E7C02">
      <w:pPr>
        <w:numPr>
          <w:ilvl w:val="1"/>
          <w:numId w:val="17"/>
        </w:numPr>
        <w:ind w:left="709" w:right="34" w:hanging="709"/>
        <w:contextualSpacing/>
        <w:jc w:val="both"/>
        <w:rPr>
          <w:sz w:val="22"/>
          <w:szCs w:val="22"/>
        </w:rPr>
      </w:pPr>
      <w:r w:rsidRPr="00743727">
        <w:rPr>
          <w:i/>
          <w:sz w:val="22"/>
          <w:szCs w:val="22"/>
        </w:rPr>
        <w:t>Zamówienie</w:t>
      </w:r>
      <w:r w:rsidRPr="00743727">
        <w:rPr>
          <w:sz w:val="22"/>
          <w:szCs w:val="22"/>
        </w:rPr>
        <w:t xml:space="preserve">, o którym mowa w </w:t>
      </w:r>
      <w:r w:rsidRPr="00743727">
        <w:rPr>
          <w:b/>
          <w:sz w:val="22"/>
          <w:szCs w:val="22"/>
        </w:rPr>
        <w:t xml:space="preserve">Rozdziale I </w:t>
      </w:r>
      <w:r w:rsidRPr="00743727">
        <w:rPr>
          <w:b/>
          <w:bCs/>
          <w:sz w:val="22"/>
          <w:szCs w:val="22"/>
        </w:rPr>
        <w:t>pkt. 3.3. SWZ</w:t>
      </w:r>
      <w:r w:rsidRPr="00743727">
        <w:rPr>
          <w:bCs/>
          <w:i/>
          <w:sz w:val="22"/>
          <w:szCs w:val="22"/>
        </w:rPr>
        <w:t>,</w:t>
      </w:r>
      <w:r w:rsidRPr="00743727">
        <w:rPr>
          <w:bCs/>
          <w:sz w:val="22"/>
          <w:szCs w:val="22"/>
        </w:rPr>
        <w:t xml:space="preserve"> </w:t>
      </w:r>
      <w:r w:rsidRPr="00743727">
        <w:rPr>
          <w:sz w:val="22"/>
          <w:szCs w:val="22"/>
        </w:rPr>
        <w:t>określa, co najmniej: przedmiot zamówienia (pozycje asortymentu), wartość przedmiotu zamówienia (zgodnie ze złożoną przez Wykonawcę ofertą), a także termin dostawy, osobę/jednostkę organizacyjną zainteresowaną określonym przedmiotem zamówienia ze strony Zamawiającego wraz z danymi kontaktowymi i miejscem/adresem dostawy.</w:t>
      </w:r>
    </w:p>
    <w:p w14:paraId="305A6902" w14:textId="44E4B79A" w:rsidR="005E7C02" w:rsidRDefault="005E7C02" w:rsidP="005E7C02">
      <w:pPr>
        <w:numPr>
          <w:ilvl w:val="1"/>
          <w:numId w:val="17"/>
        </w:numPr>
        <w:ind w:left="709" w:right="34" w:hanging="709"/>
        <w:contextualSpacing/>
        <w:jc w:val="both"/>
        <w:rPr>
          <w:sz w:val="22"/>
          <w:szCs w:val="22"/>
        </w:rPr>
      </w:pPr>
      <w:r w:rsidRPr="00743727">
        <w:rPr>
          <w:sz w:val="22"/>
          <w:szCs w:val="22"/>
        </w:rPr>
        <w:t xml:space="preserve">Wykonawca na ryzyko Wykonawcy i w ramach wynagrodzenia określonego w ofercie sukcesywnie zapewniać będzie transport (w opakowaniach zapobiegających </w:t>
      </w:r>
      <w:r w:rsidRPr="00743727">
        <w:rPr>
          <w:bCs/>
          <w:color w:val="000000"/>
          <w:sz w:val="22"/>
          <w:szCs w:val="22"/>
        </w:rPr>
        <w:t>jego</w:t>
      </w:r>
      <w:r w:rsidRPr="00743727">
        <w:rPr>
          <w:sz w:val="22"/>
          <w:szCs w:val="22"/>
        </w:rPr>
        <w:t xml:space="preserve"> uszkodzeniu), rozładunek i wniesienie przedmiotu zamówienia do miejsca (pomieszczenia) wskazanego w </w:t>
      </w:r>
      <w:r w:rsidRPr="00743727">
        <w:rPr>
          <w:i/>
          <w:sz w:val="22"/>
          <w:szCs w:val="22"/>
        </w:rPr>
        <w:t>Zamówieniu</w:t>
      </w:r>
      <w:r w:rsidRPr="00743727">
        <w:rPr>
          <w:sz w:val="22"/>
          <w:szCs w:val="22"/>
        </w:rPr>
        <w:t xml:space="preserve"> przez Zamawiającego. </w:t>
      </w:r>
    </w:p>
    <w:p w14:paraId="5F7CEAA2" w14:textId="2EDAD437" w:rsidR="0071451C" w:rsidRPr="0071451C" w:rsidRDefault="0071451C" w:rsidP="0071451C">
      <w:pPr>
        <w:numPr>
          <w:ilvl w:val="1"/>
          <w:numId w:val="17"/>
        </w:numPr>
        <w:ind w:left="709" w:right="34" w:hanging="709"/>
        <w:contextualSpacing/>
        <w:jc w:val="both"/>
        <w:rPr>
          <w:sz w:val="22"/>
          <w:szCs w:val="22"/>
        </w:rPr>
      </w:pPr>
      <w:r w:rsidRPr="0071451C">
        <w:rPr>
          <w:color w:val="000000"/>
          <w:sz w:val="22"/>
          <w:szCs w:val="22"/>
        </w:rPr>
        <w:t xml:space="preserve">Opakowania i przedmiot </w:t>
      </w:r>
      <w:r w:rsidRPr="0071451C">
        <w:rPr>
          <w:i/>
          <w:color w:val="000000"/>
          <w:sz w:val="22"/>
          <w:szCs w:val="22"/>
        </w:rPr>
        <w:t>Zamówienia</w:t>
      </w:r>
      <w:r w:rsidRPr="0071451C">
        <w:rPr>
          <w:color w:val="000000"/>
          <w:sz w:val="22"/>
          <w:szCs w:val="22"/>
        </w:rPr>
        <w:t xml:space="preserve"> muszą być oryginalne, nienaruszone, posiadać zabezpieczenia zastosowane przez producenta. Wykonawca gwarantuje dostarczanie </w:t>
      </w:r>
      <w:r w:rsidRPr="0071451C">
        <w:rPr>
          <w:i/>
          <w:color w:val="000000"/>
          <w:sz w:val="22"/>
          <w:szCs w:val="22"/>
        </w:rPr>
        <w:t>Zamówienia</w:t>
      </w:r>
      <w:r w:rsidRPr="0071451C">
        <w:rPr>
          <w:color w:val="000000"/>
          <w:sz w:val="22"/>
          <w:szCs w:val="22"/>
        </w:rPr>
        <w:t xml:space="preserve"> w opakowaniach zabezpieczonych w sposób uniemożliwiający dekompletację oraz chroniący przed uszkodzeniem, w</w:t>
      </w:r>
      <w:r w:rsidR="008F0CF7">
        <w:rPr>
          <w:color w:val="000000"/>
          <w:sz w:val="22"/>
          <w:szCs w:val="22"/>
        </w:rPr>
        <w:t> </w:t>
      </w:r>
      <w:r w:rsidRPr="0071451C">
        <w:rPr>
          <w:color w:val="000000"/>
          <w:sz w:val="22"/>
          <w:szCs w:val="22"/>
        </w:rPr>
        <w:t xml:space="preserve">czasie transportu i umożliwiających ich przechowywanie w magazynie Zamawiającego. Opakowanie zbiorcze dostarczanego w ramach realizacji </w:t>
      </w:r>
      <w:r w:rsidRPr="0071451C">
        <w:rPr>
          <w:i/>
          <w:color w:val="000000"/>
          <w:sz w:val="22"/>
          <w:szCs w:val="22"/>
        </w:rPr>
        <w:t xml:space="preserve">Zamówienia </w:t>
      </w:r>
      <w:r w:rsidRPr="0071451C">
        <w:rPr>
          <w:color w:val="000000"/>
          <w:sz w:val="22"/>
          <w:szCs w:val="22"/>
        </w:rPr>
        <w:t>asortymentu nie musi być oryginalne, jednakże musi posiadać oznakowanie umożliwiające pełną identyfikację asortymentu.</w:t>
      </w:r>
    </w:p>
    <w:p w14:paraId="6BFE3A29" w14:textId="4FBA2B3A" w:rsidR="005E7C02" w:rsidRPr="0071451C" w:rsidRDefault="005E7C02" w:rsidP="0071451C">
      <w:pPr>
        <w:numPr>
          <w:ilvl w:val="1"/>
          <w:numId w:val="17"/>
        </w:numPr>
        <w:ind w:left="709" w:right="34" w:hanging="709"/>
        <w:contextualSpacing/>
        <w:jc w:val="both"/>
        <w:rPr>
          <w:sz w:val="22"/>
          <w:szCs w:val="22"/>
        </w:rPr>
      </w:pPr>
      <w:r w:rsidRPr="0071451C">
        <w:rPr>
          <w:b/>
          <w:bCs/>
          <w:sz w:val="22"/>
          <w:szCs w:val="22"/>
        </w:rPr>
        <w:t xml:space="preserve">Wymagania techniczne i jakościowe dostarczanego w ramach realizacji </w:t>
      </w:r>
      <w:r w:rsidRPr="0071451C">
        <w:rPr>
          <w:b/>
          <w:bCs/>
          <w:i/>
          <w:sz w:val="22"/>
          <w:szCs w:val="22"/>
        </w:rPr>
        <w:t>Zamówienia</w:t>
      </w:r>
      <w:r w:rsidRPr="0071451C">
        <w:rPr>
          <w:b/>
          <w:bCs/>
          <w:sz w:val="22"/>
          <w:szCs w:val="22"/>
        </w:rPr>
        <w:t xml:space="preserve"> asortymentu</w:t>
      </w:r>
      <w:r w:rsidR="00743727" w:rsidRPr="0071451C">
        <w:rPr>
          <w:b/>
          <w:bCs/>
          <w:sz w:val="22"/>
          <w:szCs w:val="22"/>
        </w:rPr>
        <w:t xml:space="preserve"> </w:t>
      </w:r>
      <w:r w:rsidR="00743727" w:rsidRPr="0071451C">
        <w:rPr>
          <w:sz w:val="22"/>
          <w:szCs w:val="22"/>
        </w:rPr>
        <w:t>– odpowiednio do części</w:t>
      </w:r>
      <w:r w:rsidRPr="0071451C">
        <w:rPr>
          <w:bCs/>
          <w:sz w:val="22"/>
          <w:szCs w:val="22"/>
        </w:rPr>
        <w:t>:</w:t>
      </w:r>
    </w:p>
    <w:p w14:paraId="130A324E" w14:textId="464915E5" w:rsidR="005E7C02" w:rsidRPr="00DE33D8" w:rsidRDefault="005E7C02" w:rsidP="00D90169">
      <w:pPr>
        <w:pStyle w:val="Akapitzlist"/>
        <w:numPr>
          <w:ilvl w:val="0"/>
          <w:numId w:val="33"/>
        </w:numPr>
        <w:ind w:left="1134" w:right="34" w:hanging="425"/>
        <w:contextualSpacing/>
        <w:jc w:val="both"/>
        <w:rPr>
          <w:sz w:val="22"/>
          <w:szCs w:val="22"/>
        </w:rPr>
      </w:pPr>
      <w:r w:rsidRPr="00DE33D8">
        <w:rPr>
          <w:sz w:val="22"/>
          <w:szCs w:val="22"/>
        </w:rPr>
        <w:t xml:space="preserve">nowy, tzn.: </w:t>
      </w:r>
      <w:r w:rsidR="00743727" w:rsidRPr="00DE33D8">
        <w:rPr>
          <w:sz w:val="22"/>
          <w:szCs w:val="22"/>
        </w:rPr>
        <w:t>nieposiadające śladów użytkowania z wyłączeniem używania niezbędnego dla przeprowadzenia ewentualnego testu ich poprawnej pracy, kompletne o parametrach nie gorszych niż wymagane przez Zamawiającego</w:t>
      </w:r>
      <w:r w:rsidRPr="00DE33D8">
        <w:rPr>
          <w:sz w:val="22"/>
          <w:szCs w:val="22"/>
        </w:rPr>
        <w:t>,</w:t>
      </w:r>
    </w:p>
    <w:p w14:paraId="0938941C" w14:textId="77777777" w:rsidR="005E7C02" w:rsidRPr="00DE33D8" w:rsidRDefault="005E7C02" w:rsidP="00D90169">
      <w:pPr>
        <w:pStyle w:val="Akapitzlist"/>
        <w:numPr>
          <w:ilvl w:val="0"/>
          <w:numId w:val="33"/>
        </w:numPr>
        <w:ind w:left="1134" w:right="34" w:hanging="425"/>
        <w:contextualSpacing/>
        <w:jc w:val="both"/>
        <w:rPr>
          <w:sz w:val="22"/>
          <w:szCs w:val="22"/>
        </w:rPr>
      </w:pPr>
      <w:r w:rsidRPr="00DE33D8">
        <w:rPr>
          <w:sz w:val="22"/>
          <w:szCs w:val="22"/>
        </w:rPr>
        <w:t xml:space="preserve">spełnia wymogi zawarte w </w:t>
      </w:r>
      <w:r w:rsidRPr="00DE33D8">
        <w:rPr>
          <w:i/>
          <w:sz w:val="22"/>
          <w:szCs w:val="22"/>
        </w:rPr>
        <w:t>opisie przedmiotu zamówienia</w:t>
      </w:r>
      <w:r w:rsidRPr="00DE33D8">
        <w:rPr>
          <w:sz w:val="22"/>
          <w:szCs w:val="22"/>
        </w:rPr>
        <w:t>,</w:t>
      </w:r>
    </w:p>
    <w:p w14:paraId="5A96AB5F" w14:textId="39827E28" w:rsidR="005E7C02" w:rsidRPr="00DE33D8" w:rsidRDefault="005E7C02" w:rsidP="00D90169">
      <w:pPr>
        <w:pStyle w:val="Akapitzlist"/>
        <w:numPr>
          <w:ilvl w:val="0"/>
          <w:numId w:val="33"/>
        </w:numPr>
        <w:ind w:left="1134" w:right="34" w:hanging="425"/>
        <w:contextualSpacing/>
        <w:jc w:val="both"/>
        <w:rPr>
          <w:sz w:val="22"/>
          <w:szCs w:val="22"/>
        </w:rPr>
      </w:pPr>
      <w:r w:rsidRPr="00DE33D8">
        <w:rPr>
          <w:color w:val="000000"/>
          <w:sz w:val="22"/>
          <w:szCs w:val="22"/>
        </w:rPr>
        <w:t xml:space="preserve">opatrzony </w:t>
      </w:r>
      <w:r w:rsidR="00743727" w:rsidRPr="00DE33D8">
        <w:rPr>
          <w:color w:val="000000"/>
          <w:sz w:val="22"/>
          <w:szCs w:val="22"/>
        </w:rPr>
        <w:t xml:space="preserve">etykietami z danymi (odpowiednio do dostarczanego środka czystości, którego to dotyczy), które potwierdzają nazwę i producenta, sposób użycia, skład, wielkość tj. pojemność, wagę lub gramaturę, </w:t>
      </w:r>
      <w:r w:rsidR="00743727" w:rsidRPr="00DE33D8">
        <w:rPr>
          <w:b/>
          <w:color w:val="000000"/>
          <w:sz w:val="22"/>
          <w:szCs w:val="22"/>
        </w:rPr>
        <w:t xml:space="preserve">termin przydatności do użycia, który ma być nie krótszy niż dwanaście [12] miesięcy </w:t>
      </w:r>
      <w:r w:rsidR="00743727" w:rsidRPr="00DE33D8">
        <w:rPr>
          <w:color w:val="000000"/>
          <w:sz w:val="22"/>
          <w:szCs w:val="22"/>
        </w:rPr>
        <w:t>od dnia ich dostawy Zamawiającemu</w:t>
      </w:r>
      <w:r w:rsidR="001E30B7" w:rsidRPr="00DE33D8">
        <w:rPr>
          <w:color w:val="000000"/>
          <w:sz w:val="22"/>
          <w:szCs w:val="22"/>
        </w:rPr>
        <w:t>,</w:t>
      </w:r>
    </w:p>
    <w:p w14:paraId="374748C1" w14:textId="77777777" w:rsidR="00DE33D8" w:rsidRPr="00DE33D8" w:rsidRDefault="00DE33D8" w:rsidP="00DE33D8">
      <w:pPr>
        <w:pStyle w:val="Akapitzlist"/>
        <w:numPr>
          <w:ilvl w:val="0"/>
          <w:numId w:val="33"/>
        </w:numPr>
        <w:ind w:left="1134" w:right="34" w:hanging="425"/>
        <w:contextualSpacing/>
        <w:jc w:val="both"/>
        <w:rPr>
          <w:sz w:val="22"/>
          <w:szCs w:val="22"/>
        </w:rPr>
      </w:pPr>
      <w:r w:rsidRPr="004B20D1">
        <w:rPr>
          <w:color w:val="000000"/>
          <w:sz w:val="22"/>
          <w:szCs w:val="22"/>
        </w:rPr>
        <w:t xml:space="preserve">opatrzony instrukcją użytkowania w </w:t>
      </w:r>
      <w:r w:rsidRPr="00DE33D8">
        <w:rPr>
          <w:color w:val="000000"/>
          <w:sz w:val="22"/>
          <w:szCs w:val="22"/>
        </w:rPr>
        <w:t>języku polskim,</w:t>
      </w:r>
    </w:p>
    <w:p w14:paraId="61393400" w14:textId="1237AC07" w:rsidR="005E7C02" w:rsidRPr="00DE33D8" w:rsidRDefault="005E7C02" w:rsidP="00DE33D8">
      <w:pPr>
        <w:pStyle w:val="Akapitzlist"/>
        <w:numPr>
          <w:ilvl w:val="0"/>
          <w:numId w:val="33"/>
        </w:numPr>
        <w:ind w:left="1134" w:right="34" w:hanging="425"/>
        <w:contextualSpacing/>
        <w:jc w:val="both"/>
        <w:rPr>
          <w:sz w:val="22"/>
          <w:szCs w:val="22"/>
        </w:rPr>
      </w:pPr>
      <w:r w:rsidRPr="00DE33D8">
        <w:rPr>
          <w:sz w:val="22"/>
          <w:szCs w:val="22"/>
        </w:rPr>
        <w:t>nazwa dostarczanego towaru wykazana na fakturze musi być zgodna z nazwą w </w:t>
      </w:r>
      <w:r w:rsidRPr="00DE33D8">
        <w:rPr>
          <w:i/>
          <w:sz w:val="22"/>
          <w:szCs w:val="22"/>
        </w:rPr>
        <w:t>załącznik</w:t>
      </w:r>
      <w:r w:rsidR="00DE33D8" w:rsidRPr="00DE33D8">
        <w:rPr>
          <w:i/>
          <w:sz w:val="22"/>
          <w:szCs w:val="22"/>
        </w:rPr>
        <w:t>ach</w:t>
      </w:r>
      <w:r w:rsidR="001E30B7" w:rsidRPr="00DE33D8">
        <w:rPr>
          <w:i/>
          <w:sz w:val="22"/>
          <w:szCs w:val="22"/>
        </w:rPr>
        <w:t xml:space="preserve"> nr </w:t>
      </w:r>
      <w:r w:rsidRPr="00DE33D8">
        <w:rPr>
          <w:i/>
          <w:sz w:val="22"/>
          <w:szCs w:val="22"/>
        </w:rPr>
        <w:t>1A</w:t>
      </w:r>
      <w:r w:rsidR="00DE33D8" w:rsidRPr="00DE33D8">
        <w:rPr>
          <w:i/>
          <w:sz w:val="22"/>
          <w:szCs w:val="22"/>
        </w:rPr>
        <w:t>-1C</w:t>
      </w:r>
      <w:r w:rsidRPr="00DE33D8">
        <w:rPr>
          <w:i/>
          <w:sz w:val="22"/>
          <w:szCs w:val="22"/>
        </w:rPr>
        <w:t xml:space="preserve"> do  SWZ</w:t>
      </w:r>
      <w:r w:rsidR="00DE33D8" w:rsidRPr="00DE33D8">
        <w:rPr>
          <w:i/>
          <w:sz w:val="22"/>
          <w:szCs w:val="22"/>
        </w:rPr>
        <w:t xml:space="preserve"> </w:t>
      </w:r>
      <w:r w:rsidR="00DE33D8" w:rsidRPr="00DE33D8">
        <w:rPr>
          <w:iCs/>
          <w:sz w:val="22"/>
          <w:szCs w:val="22"/>
        </w:rPr>
        <w:t>(odpowiednio do części)</w:t>
      </w:r>
      <w:r w:rsidRPr="00DE33D8">
        <w:rPr>
          <w:iCs/>
          <w:sz w:val="22"/>
          <w:szCs w:val="22"/>
        </w:rPr>
        <w:t>.</w:t>
      </w:r>
    </w:p>
    <w:p w14:paraId="72BE705B" w14:textId="77777777" w:rsidR="00900A29" w:rsidRPr="00956F69" w:rsidRDefault="00900A29" w:rsidP="00900A29">
      <w:pPr>
        <w:pStyle w:val="Akapitzlist"/>
        <w:ind w:left="1134" w:right="34"/>
        <w:contextualSpacing/>
        <w:jc w:val="both"/>
        <w:rPr>
          <w:sz w:val="22"/>
          <w:szCs w:val="22"/>
        </w:rPr>
      </w:pPr>
    </w:p>
    <w:p w14:paraId="6741F972" w14:textId="277F8FF5" w:rsidR="00900A29" w:rsidRPr="00956F69" w:rsidRDefault="00900A29" w:rsidP="00900A29">
      <w:pPr>
        <w:pStyle w:val="Akapitzlist"/>
        <w:numPr>
          <w:ilvl w:val="1"/>
          <w:numId w:val="17"/>
        </w:numPr>
        <w:shd w:val="clear" w:color="auto" w:fill="FFF2CC"/>
        <w:ind w:left="709" w:right="34" w:hanging="709"/>
        <w:contextualSpacing/>
        <w:jc w:val="both"/>
        <w:rPr>
          <w:b/>
          <w:sz w:val="22"/>
          <w:szCs w:val="22"/>
        </w:rPr>
      </w:pPr>
      <w:r w:rsidRPr="00956F69">
        <w:rPr>
          <w:rFonts w:eastAsia="Calibri"/>
          <w:b/>
          <w:bCs/>
          <w:sz w:val="22"/>
          <w:szCs w:val="22"/>
          <w:lang w:eastAsia="pl-PL"/>
        </w:rPr>
        <w:t xml:space="preserve">Wykonawca w ofercie </w:t>
      </w:r>
      <w:r w:rsidR="00D76BA1" w:rsidRPr="00956F69">
        <w:rPr>
          <w:sz w:val="22"/>
          <w:szCs w:val="22"/>
        </w:rPr>
        <w:t>(w załącznik</w:t>
      </w:r>
      <w:r w:rsidR="00956F69" w:rsidRPr="00956F69">
        <w:rPr>
          <w:sz w:val="22"/>
          <w:szCs w:val="22"/>
        </w:rPr>
        <w:t>ach</w:t>
      </w:r>
      <w:r w:rsidR="00D76BA1" w:rsidRPr="00956F69">
        <w:rPr>
          <w:sz w:val="22"/>
          <w:szCs w:val="22"/>
        </w:rPr>
        <w:t xml:space="preserve"> nr 1A</w:t>
      </w:r>
      <w:r w:rsidR="00956F69" w:rsidRPr="00956F69">
        <w:rPr>
          <w:sz w:val="22"/>
          <w:szCs w:val="22"/>
        </w:rPr>
        <w:t>-1C</w:t>
      </w:r>
      <w:r w:rsidRPr="00956F69">
        <w:rPr>
          <w:sz w:val="22"/>
          <w:szCs w:val="22"/>
        </w:rPr>
        <w:t xml:space="preserve"> do SWZ)</w:t>
      </w:r>
      <w:r w:rsidRPr="00956F69">
        <w:rPr>
          <w:b/>
          <w:sz w:val="22"/>
          <w:szCs w:val="22"/>
        </w:rPr>
        <w:t xml:space="preserve"> zobowiązany jest wskazać na</w:t>
      </w:r>
      <w:r w:rsidR="00D76BA1" w:rsidRPr="00956F69">
        <w:rPr>
          <w:b/>
          <w:sz w:val="22"/>
          <w:szCs w:val="22"/>
        </w:rPr>
        <w:t>z</w:t>
      </w:r>
      <w:r w:rsidRPr="00956F69">
        <w:rPr>
          <w:b/>
          <w:sz w:val="22"/>
          <w:szCs w:val="22"/>
        </w:rPr>
        <w:t>wę</w:t>
      </w:r>
      <w:r w:rsidR="00D76BA1" w:rsidRPr="00956F69">
        <w:rPr>
          <w:b/>
          <w:sz w:val="22"/>
          <w:szCs w:val="22"/>
        </w:rPr>
        <w:t xml:space="preserve"> producenta, nazwę produktu, </w:t>
      </w:r>
      <w:r w:rsidRPr="00956F69">
        <w:rPr>
          <w:b/>
          <w:sz w:val="22"/>
          <w:szCs w:val="22"/>
        </w:rPr>
        <w:t xml:space="preserve">typ jednoznacznie określający oferowany asortyment. </w:t>
      </w:r>
    </w:p>
    <w:p w14:paraId="690B6AB2" w14:textId="77777777" w:rsidR="00900A29" w:rsidRPr="00956F69" w:rsidRDefault="00900A29" w:rsidP="00900A29">
      <w:pPr>
        <w:pStyle w:val="Akapitzlist"/>
        <w:shd w:val="clear" w:color="auto" w:fill="FFF2CC"/>
        <w:rPr>
          <w:b/>
          <w:sz w:val="22"/>
          <w:szCs w:val="22"/>
        </w:rPr>
      </w:pPr>
    </w:p>
    <w:p w14:paraId="76091829" w14:textId="77777777" w:rsidR="00900A29" w:rsidRPr="00956F69" w:rsidRDefault="00900A29" w:rsidP="00900A29">
      <w:pPr>
        <w:shd w:val="clear" w:color="auto" w:fill="FFF2CC"/>
        <w:ind w:left="709" w:right="34"/>
        <w:contextualSpacing/>
        <w:jc w:val="both"/>
        <w:rPr>
          <w:b/>
          <w:sz w:val="22"/>
          <w:szCs w:val="22"/>
        </w:rPr>
      </w:pPr>
      <w:r w:rsidRPr="00956F69">
        <w:rPr>
          <w:b/>
          <w:sz w:val="22"/>
          <w:szCs w:val="22"/>
        </w:rPr>
        <w:t xml:space="preserve">Wykonawca zobowiązany jest wskazać dane określające oferowany asortyment - w sposób umożliwiający Zamawiającemu jednoznaczną identyfikację oferowanych przez Wykonawcę produktów. </w:t>
      </w:r>
    </w:p>
    <w:p w14:paraId="55F0D381" w14:textId="77777777" w:rsidR="00900A29" w:rsidRPr="00956F69" w:rsidRDefault="00900A29" w:rsidP="00900A29">
      <w:pPr>
        <w:shd w:val="clear" w:color="auto" w:fill="FFF2CC"/>
        <w:ind w:left="709" w:right="34"/>
        <w:contextualSpacing/>
        <w:jc w:val="both"/>
        <w:rPr>
          <w:b/>
          <w:sz w:val="22"/>
          <w:szCs w:val="22"/>
        </w:rPr>
      </w:pPr>
      <w:r w:rsidRPr="00956F69">
        <w:rPr>
          <w:b/>
          <w:sz w:val="22"/>
          <w:szCs w:val="22"/>
        </w:rPr>
        <w:t>Jeżeli zachodzi taka konieczność, i dla jednoznacznego określenia oferowanego asortymentu, wymagane jest wskazanie dodatkowych informacji Wykonawca jest zobligowany do ich wskazania, tak aby nie było dla stron postępowania wątpliwości jaki asortyment oferuje Wykonawca</w:t>
      </w:r>
      <w:r w:rsidRPr="00956F69">
        <w:rPr>
          <w:sz w:val="22"/>
          <w:szCs w:val="22"/>
        </w:rPr>
        <w:t>.</w:t>
      </w:r>
      <w:r w:rsidRPr="00956F69">
        <w:rPr>
          <w:b/>
          <w:sz w:val="22"/>
          <w:szCs w:val="22"/>
        </w:rPr>
        <w:t xml:space="preserve"> </w:t>
      </w:r>
    </w:p>
    <w:p w14:paraId="12EEEA63" w14:textId="77777777" w:rsidR="00900A29" w:rsidRPr="00956F69" w:rsidRDefault="00900A29" w:rsidP="00900A29">
      <w:pPr>
        <w:pStyle w:val="Akapitzlist"/>
        <w:shd w:val="clear" w:color="auto" w:fill="FFF2CC"/>
        <w:rPr>
          <w:sz w:val="22"/>
          <w:szCs w:val="22"/>
        </w:rPr>
      </w:pPr>
    </w:p>
    <w:p w14:paraId="22F26F84" w14:textId="731AB443" w:rsidR="00900A29" w:rsidRPr="00956F69" w:rsidRDefault="00900A29" w:rsidP="00430B51">
      <w:pPr>
        <w:pStyle w:val="Akapitzlist"/>
        <w:shd w:val="clear" w:color="auto" w:fill="FFF2CC"/>
        <w:tabs>
          <w:tab w:val="left" w:pos="2552"/>
        </w:tabs>
        <w:jc w:val="both"/>
        <w:rPr>
          <w:b/>
          <w:sz w:val="22"/>
          <w:szCs w:val="22"/>
        </w:rPr>
      </w:pPr>
      <w:r w:rsidRPr="00956F69">
        <w:rPr>
          <w:sz w:val="22"/>
          <w:szCs w:val="22"/>
        </w:rPr>
        <w:t xml:space="preserve">Brak określenia przez Wykonawcę oferowanego asortymentu w sposób opisany powyżej skutkować będzie odrzuceniem oferty Wykonawcy z przedmiotowego postępowania na podstawie </w:t>
      </w:r>
      <w:r w:rsidRPr="00956F69">
        <w:rPr>
          <w:bCs/>
          <w:sz w:val="22"/>
          <w:szCs w:val="22"/>
        </w:rPr>
        <w:t xml:space="preserve">art. 226 ust. 1 pkt 5 </w:t>
      </w:r>
      <w:r w:rsidRPr="00956F69">
        <w:rPr>
          <w:sz w:val="22"/>
          <w:szCs w:val="22"/>
        </w:rPr>
        <w:t>ustawy.</w:t>
      </w:r>
    </w:p>
    <w:p w14:paraId="6A8CD1B1" w14:textId="77777777" w:rsidR="005E7C02" w:rsidRPr="00956F69" w:rsidRDefault="005E7C02" w:rsidP="005E7C02">
      <w:pPr>
        <w:ind w:right="34"/>
        <w:contextualSpacing/>
        <w:jc w:val="both"/>
        <w:rPr>
          <w:sz w:val="22"/>
          <w:szCs w:val="22"/>
        </w:rPr>
      </w:pPr>
    </w:p>
    <w:p w14:paraId="37557082" w14:textId="77777777" w:rsidR="005E7C02" w:rsidRPr="00956F69" w:rsidRDefault="005E7C02" w:rsidP="005E7C02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956F69">
        <w:rPr>
          <w:b/>
          <w:sz w:val="22"/>
          <w:szCs w:val="22"/>
        </w:rPr>
        <w:t>Kod CPV (kod według Wspólnego Słownika Zamówień)</w:t>
      </w:r>
    </w:p>
    <w:p w14:paraId="0A6BCC12" w14:textId="1E87C440" w:rsidR="00D6537E" w:rsidRDefault="00D6537E" w:rsidP="009B3D72">
      <w:pPr>
        <w:ind w:right="33"/>
        <w:jc w:val="both"/>
        <w:rPr>
          <w:b/>
          <w:sz w:val="22"/>
          <w:szCs w:val="22"/>
        </w:rPr>
      </w:pPr>
    </w:p>
    <w:p w14:paraId="3264ED6A" w14:textId="77777777" w:rsidR="00956F69" w:rsidRPr="00586923" w:rsidRDefault="00956F69" w:rsidP="00956F69">
      <w:pPr>
        <w:ind w:left="709" w:right="33"/>
        <w:contextualSpacing/>
        <w:jc w:val="both"/>
        <w:rPr>
          <w:sz w:val="22"/>
          <w:szCs w:val="22"/>
        </w:rPr>
      </w:pPr>
      <w:r w:rsidRPr="00586923">
        <w:rPr>
          <w:b/>
          <w:sz w:val="22"/>
          <w:szCs w:val="22"/>
        </w:rPr>
        <w:t>Kod główny</w:t>
      </w:r>
      <w:r w:rsidRPr="00586923">
        <w:rPr>
          <w:sz w:val="22"/>
          <w:szCs w:val="22"/>
        </w:rPr>
        <w:t xml:space="preserve">: </w:t>
      </w:r>
    </w:p>
    <w:p w14:paraId="64F4CE9A" w14:textId="77777777" w:rsidR="00956F69" w:rsidRDefault="00956F69" w:rsidP="00956F69">
      <w:pPr>
        <w:ind w:left="709" w:right="33"/>
        <w:contextualSpacing/>
        <w:jc w:val="both"/>
        <w:rPr>
          <w:b/>
          <w:sz w:val="22"/>
          <w:szCs w:val="22"/>
        </w:rPr>
      </w:pPr>
      <w:r w:rsidRPr="00123BFC">
        <w:rPr>
          <w:b/>
          <w:sz w:val="22"/>
          <w:szCs w:val="22"/>
        </w:rPr>
        <w:t xml:space="preserve">39000000-2 - Meble (włącznie z biurowymi), wyposażenie, urządzenia domowe (z wyłączeniem oświetlenia) i środki czyszczące </w:t>
      </w:r>
    </w:p>
    <w:p w14:paraId="1EA6D4A5" w14:textId="69D8BAE7" w:rsidR="00956F69" w:rsidRDefault="00956F69" w:rsidP="00956F69">
      <w:pPr>
        <w:ind w:left="709" w:right="33"/>
        <w:contextualSpacing/>
        <w:jc w:val="both"/>
        <w:rPr>
          <w:sz w:val="22"/>
          <w:szCs w:val="22"/>
        </w:rPr>
      </w:pPr>
    </w:p>
    <w:p w14:paraId="3A8723D5" w14:textId="6D767C24" w:rsidR="0071451C" w:rsidRDefault="0071451C" w:rsidP="00956F69">
      <w:pPr>
        <w:ind w:left="709" w:right="33"/>
        <w:contextualSpacing/>
        <w:jc w:val="both"/>
        <w:rPr>
          <w:sz w:val="22"/>
          <w:szCs w:val="22"/>
        </w:rPr>
      </w:pPr>
    </w:p>
    <w:p w14:paraId="75856224" w14:textId="77777777" w:rsidR="0071451C" w:rsidRPr="00586923" w:rsidRDefault="0071451C" w:rsidP="00956F69">
      <w:pPr>
        <w:ind w:left="709" w:right="33"/>
        <w:contextualSpacing/>
        <w:jc w:val="both"/>
        <w:rPr>
          <w:sz w:val="22"/>
          <w:szCs w:val="22"/>
        </w:rPr>
      </w:pPr>
    </w:p>
    <w:p w14:paraId="01388A99" w14:textId="77777777" w:rsidR="00956F69" w:rsidRPr="00586923" w:rsidRDefault="00956F69" w:rsidP="00956F69">
      <w:pPr>
        <w:ind w:left="709" w:right="33"/>
        <w:contextualSpacing/>
        <w:jc w:val="both"/>
        <w:rPr>
          <w:b/>
          <w:sz w:val="22"/>
          <w:szCs w:val="22"/>
        </w:rPr>
      </w:pPr>
      <w:r w:rsidRPr="00586923">
        <w:rPr>
          <w:b/>
          <w:sz w:val="22"/>
          <w:szCs w:val="22"/>
        </w:rPr>
        <w:lastRenderedPageBreak/>
        <w:t>Kod dodatkowy:</w:t>
      </w:r>
    </w:p>
    <w:p w14:paraId="7129BC16" w14:textId="77777777" w:rsidR="00956F69" w:rsidRDefault="00956F69" w:rsidP="00956F69">
      <w:pPr>
        <w:ind w:left="709" w:right="33"/>
        <w:contextualSpacing/>
        <w:jc w:val="both"/>
        <w:rPr>
          <w:sz w:val="22"/>
          <w:szCs w:val="22"/>
        </w:rPr>
      </w:pPr>
      <w:r w:rsidRPr="00586923">
        <w:rPr>
          <w:sz w:val="22"/>
          <w:szCs w:val="22"/>
        </w:rPr>
        <w:t xml:space="preserve">część nr 1: </w:t>
      </w:r>
    </w:p>
    <w:p w14:paraId="69219426" w14:textId="77777777" w:rsidR="00956F69" w:rsidRDefault="00956F69" w:rsidP="00956F69">
      <w:pPr>
        <w:ind w:left="709" w:right="33"/>
        <w:contextualSpacing/>
        <w:jc w:val="both"/>
        <w:rPr>
          <w:b/>
          <w:sz w:val="22"/>
          <w:szCs w:val="22"/>
        </w:rPr>
      </w:pPr>
      <w:r w:rsidRPr="00123BFC">
        <w:rPr>
          <w:b/>
          <w:sz w:val="22"/>
          <w:szCs w:val="22"/>
        </w:rPr>
        <w:t xml:space="preserve">39800000-0 </w:t>
      </w:r>
      <w:r>
        <w:rPr>
          <w:b/>
          <w:sz w:val="22"/>
          <w:szCs w:val="22"/>
        </w:rPr>
        <w:t>Środki czyszczące i polerujące</w:t>
      </w:r>
    </w:p>
    <w:p w14:paraId="483D5A6F" w14:textId="77777777" w:rsidR="00956F69" w:rsidRDefault="00956F69" w:rsidP="00956F69">
      <w:pPr>
        <w:ind w:left="709" w:right="33"/>
        <w:contextualSpacing/>
        <w:jc w:val="both"/>
        <w:rPr>
          <w:b/>
          <w:bCs/>
          <w:sz w:val="22"/>
          <w:szCs w:val="22"/>
        </w:rPr>
      </w:pPr>
      <w:r w:rsidRPr="00123BFC">
        <w:rPr>
          <w:b/>
          <w:bCs/>
          <w:sz w:val="22"/>
          <w:szCs w:val="22"/>
        </w:rPr>
        <w:t>39831200-8</w:t>
      </w:r>
      <w:r>
        <w:rPr>
          <w:b/>
          <w:bCs/>
          <w:sz w:val="22"/>
          <w:szCs w:val="22"/>
        </w:rPr>
        <w:t xml:space="preserve"> Detergenty</w:t>
      </w:r>
    </w:p>
    <w:p w14:paraId="74C32BFD" w14:textId="77777777" w:rsidR="00956F69" w:rsidRPr="00123BFC" w:rsidRDefault="00956F69" w:rsidP="00956F69">
      <w:pPr>
        <w:ind w:left="709" w:right="33"/>
        <w:contextualSpacing/>
        <w:jc w:val="both"/>
        <w:rPr>
          <w:b/>
          <w:bCs/>
          <w:sz w:val="22"/>
          <w:szCs w:val="22"/>
        </w:rPr>
      </w:pPr>
      <w:r w:rsidRPr="00123BFC">
        <w:rPr>
          <w:b/>
          <w:bCs/>
          <w:sz w:val="22"/>
          <w:szCs w:val="22"/>
        </w:rPr>
        <w:t xml:space="preserve">39831300-9 </w:t>
      </w:r>
      <w:r>
        <w:rPr>
          <w:b/>
          <w:bCs/>
          <w:sz w:val="22"/>
          <w:szCs w:val="22"/>
        </w:rPr>
        <w:t xml:space="preserve">Środki do czyszczenia podłóg </w:t>
      </w:r>
    </w:p>
    <w:p w14:paraId="7E7B76AD" w14:textId="77777777" w:rsidR="00956F69" w:rsidRPr="00123BFC" w:rsidRDefault="00956F69" w:rsidP="00956F69">
      <w:pPr>
        <w:ind w:left="709" w:right="33"/>
        <w:contextualSpacing/>
        <w:jc w:val="both"/>
        <w:rPr>
          <w:b/>
          <w:bCs/>
          <w:sz w:val="22"/>
          <w:szCs w:val="22"/>
        </w:rPr>
      </w:pPr>
      <w:r w:rsidRPr="00123BFC">
        <w:rPr>
          <w:b/>
          <w:bCs/>
          <w:sz w:val="22"/>
          <w:szCs w:val="22"/>
        </w:rPr>
        <w:t xml:space="preserve">39831600-2 Środki do czyszczenia toalet </w:t>
      </w:r>
    </w:p>
    <w:p w14:paraId="6184CF18" w14:textId="77777777" w:rsidR="00956F69" w:rsidRPr="00123BFC" w:rsidRDefault="00956F69" w:rsidP="00956F69">
      <w:pPr>
        <w:ind w:left="709" w:right="33"/>
        <w:contextualSpacing/>
        <w:jc w:val="both"/>
        <w:rPr>
          <w:b/>
          <w:bCs/>
          <w:sz w:val="22"/>
          <w:szCs w:val="22"/>
        </w:rPr>
      </w:pPr>
      <w:r w:rsidRPr="00123BFC">
        <w:rPr>
          <w:b/>
          <w:bCs/>
          <w:sz w:val="22"/>
          <w:szCs w:val="22"/>
        </w:rPr>
        <w:t xml:space="preserve">39831250-3 Roztwory myjące </w:t>
      </w:r>
    </w:p>
    <w:p w14:paraId="7390C90B" w14:textId="77777777" w:rsidR="00956F69" w:rsidRPr="00123BFC" w:rsidRDefault="00956F69" w:rsidP="00956F69">
      <w:pPr>
        <w:ind w:right="33" w:firstLine="708"/>
        <w:contextualSpacing/>
        <w:jc w:val="both"/>
        <w:rPr>
          <w:b/>
          <w:sz w:val="22"/>
          <w:szCs w:val="22"/>
        </w:rPr>
      </w:pPr>
      <w:r w:rsidRPr="00586923">
        <w:rPr>
          <w:sz w:val="22"/>
          <w:szCs w:val="22"/>
        </w:rPr>
        <w:t>część nr 2:</w:t>
      </w:r>
      <w:r w:rsidRPr="00586923">
        <w:rPr>
          <w:b/>
          <w:sz w:val="22"/>
          <w:szCs w:val="22"/>
        </w:rPr>
        <w:t xml:space="preserve"> </w:t>
      </w:r>
    </w:p>
    <w:p w14:paraId="147DAFB2" w14:textId="77777777" w:rsidR="00956F69" w:rsidRDefault="00956F69" w:rsidP="00956F69">
      <w:pPr>
        <w:ind w:left="709" w:right="33"/>
        <w:contextualSpacing/>
        <w:jc w:val="both"/>
        <w:rPr>
          <w:b/>
          <w:sz w:val="22"/>
          <w:szCs w:val="22"/>
        </w:rPr>
      </w:pPr>
      <w:r w:rsidRPr="00123BFC">
        <w:rPr>
          <w:b/>
          <w:sz w:val="22"/>
          <w:szCs w:val="22"/>
        </w:rPr>
        <w:t xml:space="preserve">39224000-8 Miotły i szczotki i inne artykuły różnego rodzaju </w:t>
      </w:r>
    </w:p>
    <w:p w14:paraId="34CA0D84" w14:textId="77777777" w:rsidR="00956F69" w:rsidRPr="00094ABF" w:rsidRDefault="00956F69" w:rsidP="00956F69">
      <w:pPr>
        <w:ind w:left="709" w:right="33"/>
        <w:contextualSpacing/>
        <w:jc w:val="both"/>
        <w:rPr>
          <w:b/>
          <w:sz w:val="22"/>
          <w:szCs w:val="22"/>
        </w:rPr>
      </w:pPr>
      <w:r w:rsidRPr="00094ABF">
        <w:rPr>
          <w:b/>
          <w:sz w:val="22"/>
          <w:szCs w:val="22"/>
        </w:rPr>
        <w:t xml:space="preserve">39224200-0 Szczotki </w:t>
      </w:r>
    </w:p>
    <w:p w14:paraId="4675503A" w14:textId="77777777" w:rsidR="00956F69" w:rsidRPr="00094ABF" w:rsidRDefault="00956F69" w:rsidP="00956F69">
      <w:pPr>
        <w:ind w:left="709" w:right="33"/>
        <w:contextualSpacing/>
        <w:jc w:val="both"/>
        <w:rPr>
          <w:b/>
          <w:sz w:val="22"/>
          <w:szCs w:val="22"/>
        </w:rPr>
      </w:pPr>
      <w:r w:rsidRPr="00094ABF">
        <w:rPr>
          <w:b/>
          <w:sz w:val="22"/>
          <w:szCs w:val="22"/>
        </w:rPr>
        <w:t xml:space="preserve">39224100-9 Miotły </w:t>
      </w:r>
    </w:p>
    <w:p w14:paraId="1D93A1A8" w14:textId="77777777" w:rsidR="00956F69" w:rsidRPr="00094ABF" w:rsidRDefault="00956F69" w:rsidP="00956F69">
      <w:pPr>
        <w:ind w:left="709" w:right="33"/>
        <w:contextualSpacing/>
        <w:jc w:val="both"/>
        <w:rPr>
          <w:b/>
          <w:sz w:val="22"/>
          <w:szCs w:val="22"/>
        </w:rPr>
      </w:pPr>
      <w:r w:rsidRPr="00094ABF">
        <w:rPr>
          <w:b/>
          <w:sz w:val="22"/>
          <w:szCs w:val="22"/>
        </w:rPr>
        <w:t xml:space="preserve">39290000-1 Wyposażenie różne </w:t>
      </w:r>
    </w:p>
    <w:p w14:paraId="43AD62AD" w14:textId="77777777" w:rsidR="00956F69" w:rsidRDefault="00956F69" w:rsidP="00956F69">
      <w:pPr>
        <w:ind w:right="33"/>
        <w:contextualSpacing/>
        <w:jc w:val="both"/>
        <w:rPr>
          <w:sz w:val="22"/>
          <w:szCs w:val="22"/>
        </w:rPr>
      </w:pPr>
    </w:p>
    <w:p w14:paraId="6DAF6CF9" w14:textId="77777777" w:rsidR="00956F69" w:rsidRDefault="00956F69" w:rsidP="00956F69">
      <w:pPr>
        <w:ind w:left="709" w:right="33"/>
        <w:contextualSpacing/>
        <w:jc w:val="both"/>
        <w:rPr>
          <w:b/>
          <w:sz w:val="22"/>
          <w:szCs w:val="22"/>
        </w:rPr>
      </w:pPr>
      <w:r w:rsidRPr="00586923">
        <w:rPr>
          <w:sz w:val="22"/>
          <w:szCs w:val="22"/>
        </w:rPr>
        <w:t>część nr 3:</w:t>
      </w:r>
      <w:r w:rsidRPr="00586923">
        <w:rPr>
          <w:b/>
          <w:sz w:val="22"/>
          <w:szCs w:val="22"/>
        </w:rPr>
        <w:t xml:space="preserve"> </w:t>
      </w:r>
    </w:p>
    <w:p w14:paraId="7DF47C65" w14:textId="77777777" w:rsidR="00956F69" w:rsidRDefault="00956F69" w:rsidP="00956F69">
      <w:pPr>
        <w:ind w:left="709" w:right="33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39800000-0 Środki czyszczące i polerujące</w:t>
      </w:r>
    </w:p>
    <w:p w14:paraId="27553D48" w14:textId="77777777" w:rsidR="00956F69" w:rsidRDefault="00956F69" w:rsidP="00956F69">
      <w:pPr>
        <w:ind w:left="709" w:right="33"/>
        <w:contextualSpacing/>
        <w:jc w:val="both"/>
        <w:rPr>
          <w:b/>
          <w:sz w:val="22"/>
          <w:szCs w:val="22"/>
        </w:rPr>
      </w:pPr>
      <w:r w:rsidRPr="00123BFC">
        <w:rPr>
          <w:b/>
          <w:sz w:val="22"/>
          <w:szCs w:val="22"/>
        </w:rPr>
        <w:t xml:space="preserve">39831210-1 Detergenty do zmywarek </w:t>
      </w:r>
    </w:p>
    <w:p w14:paraId="0C1CC01C" w14:textId="77777777" w:rsidR="00956F69" w:rsidRPr="00123BFC" w:rsidRDefault="00956F69" w:rsidP="00956F69">
      <w:pPr>
        <w:ind w:left="709" w:right="33"/>
        <w:contextualSpacing/>
        <w:jc w:val="both"/>
        <w:rPr>
          <w:b/>
          <w:bCs/>
          <w:sz w:val="22"/>
          <w:szCs w:val="22"/>
        </w:rPr>
      </w:pPr>
      <w:r w:rsidRPr="00123BFC">
        <w:rPr>
          <w:b/>
          <w:bCs/>
          <w:sz w:val="22"/>
          <w:szCs w:val="22"/>
        </w:rPr>
        <w:t xml:space="preserve">39831250-3 Roztwory myjące </w:t>
      </w:r>
    </w:p>
    <w:p w14:paraId="4602BA8D" w14:textId="77777777" w:rsidR="00956F69" w:rsidRDefault="00956F69" w:rsidP="00956F69">
      <w:pPr>
        <w:ind w:left="709" w:right="33"/>
        <w:contextualSpacing/>
        <w:jc w:val="both"/>
        <w:rPr>
          <w:b/>
          <w:bCs/>
          <w:sz w:val="22"/>
          <w:szCs w:val="22"/>
        </w:rPr>
      </w:pPr>
      <w:r w:rsidRPr="00123BFC">
        <w:rPr>
          <w:b/>
          <w:bCs/>
          <w:sz w:val="22"/>
          <w:szCs w:val="22"/>
        </w:rPr>
        <w:t xml:space="preserve">39831300-9 </w:t>
      </w:r>
      <w:r>
        <w:rPr>
          <w:b/>
          <w:bCs/>
          <w:sz w:val="22"/>
          <w:szCs w:val="22"/>
        </w:rPr>
        <w:t xml:space="preserve">Środki do czyszczenia podłóg </w:t>
      </w:r>
    </w:p>
    <w:p w14:paraId="5980846B" w14:textId="77777777" w:rsidR="00956F69" w:rsidRPr="00501A15" w:rsidRDefault="00956F69" w:rsidP="009B3D72">
      <w:pPr>
        <w:ind w:right="33"/>
        <w:jc w:val="both"/>
        <w:rPr>
          <w:color w:val="000000"/>
          <w:sz w:val="22"/>
          <w:szCs w:val="22"/>
        </w:rPr>
      </w:pPr>
    </w:p>
    <w:p w14:paraId="1DCEDF21" w14:textId="2BE30441" w:rsidR="005D5119" w:rsidRPr="00501A15" w:rsidRDefault="00164E91" w:rsidP="005D5119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501A15">
        <w:rPr>
          <w:b/>
          <w:sz w:val="22"/>
          <w:szCs w:val="22"/>
        </w:rPr>
        <w:t>Wymagania w zakresie zatrudnienia na podstawie stosunku pracy, w okolicznościach, o których mowa w art. 95 ustawy</w:t>
      </w:r>
    </w:p>
    <w:p w14:paraId="05BF7A98" w14:textId="1285B6AC" w:rsidR="005D5119" w:rsidRPr="00501A15" w:rsidRDefault="00164E91" w:rsidP="00164E91">
      <w:pPr>
        <w:ind w:left="708" w:right="33"/>
        <w:jc w:val="both"/>
        <w:rPr>
          <w:color w:val="000000"/>
          <w:sz w:val="22"/>
          <w:szCs w:val="22"/>
        </w:rPr>
      </w:pPr>
      <w:r w:rsidRPr="00501A15">
        <w:rPr>
          <w:color w:val="000000"/>
          <w:sz w:val="22"/>
          <w:szCs w:val="22"/>
        </w:rPr>
        <w:t>Nie dotyczy.</w:t>
      </w:r>
    </w:p>
    <w:p w14:paraId="2D635D44" w14:textId="2ABF82CC" w:rsidR="00273CAC" w:rsidRPr="00501A15" w:rsidRDefault="00273CAC" w:rsidP="00975475">
      <w:pPr>
        <w:ind w:right="33"/>
        <w:jc w:val="both"/>
        <w:rPr>
          <w:sz w:val="22"/>
          <w:szCs w:val="22"/>
          <w:u w:val="single"/>
        </w:rPr>
      </w:pPr>
    </w:p>
    <w:p w14:paraId="4363DB4F" w14:textId="77777777" w:rsidR="00975475" w:rsidRPr="00501A15" w:rsidRDefault="00975475" w:rsidP="00D0441F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501A15">
        <w:rPr>
          <w:b/>
          <w:sz w:val="22"/>
          <w:szCs w:val="22"/>
        </w:rPr>
        <w:t>Podwykonawstwo</w:t>
      </w:r>
    </w:p>
    <w:p w14:paraId="68E132A6" w14:textId="77777777" w:rsidR="00975475" w:rsidRPr="00501A15" w:rsidRDefault="00975475" w:rsidP="00975475">
      <w:pPr>
        <w:pStyle w:val="Default"/>
        <w:ind w:left="709"/>
        <w:jc w:val="both"/>
        <w:rPr>
          <w:color w:val="auto"/>
          <w:sz w:val="22"/>
          <w:szCs w:val="22"/>
        </w:rPr>
      </w:pPr>
      <w:r w:rsidRPr="00501A15">
        <w:rPr>
          <w:color w:val="auto"/>
          <w:sz w:val="22"/>
          <w:szCs w:val="22"/>
        </w:rPr>
        <w:t>Zamawiający dopuszcza udział Podwykonawcy przy wykonaniu przedmiotu zamówienia.</w:t>
      </w:r>
    </w:p>
    <w:p w14:paraId="4D8B8D3B" w14:textId="77777777" w:rsidR="00BE547C" w:rsidRPr="00501A15" w:rsidRDefault="00BE547C" w:rsidP="00BE547C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501A15">
        <w:rPr>
          <w:sz w:val="22"/>
          <w:szCs w:val="22"/>
        </w:rPr>
        <w:t xml:space="preserve">W przypadku, gdy Wykonawca zamierza zrealizować przedmiot zamówienia z udziałem Podwykonawców, Zamawiający żąda wskazania przez Wykonawcę części zamówienia, której wykonanie zamierza powierzyć podwykonawcom i podania firm tych Podwykonawców (w treści oferty – Formularza ofertowego – załącznika nr 1 do SWZ). W przypadku, kiedy Wykonawca nie wskaże w ofercie części, którą zamierza powierzyć Podwykonawcom, Zamawiający przyjmie, że Wykonawca zrealizuje zamówienie samodzielnie. </w:t>
      </w:r>
    </w:p>
    <w:p w14:paraId="2260F90D" w14:textId="77777777" w:rsidR="00975475" w:rsidRPr="00501A15" w:rsidRDefault="00975475" w:rsidP="00975475">
      <w:pPr>
        <w:pStyle w:val="Default"/>
        <w:ind w:left="709"/>
        <w:jc w:val="both"/>
        <w:rPr>
          <w:color w:val="auto"/>
          <w:sz w:val="22"/>
          <w:szCs w:val="22"/>
        </w:rPr>
      </w:pPr>
    </w:p>
    <w:p w14:paraId="7D3F2D07" w14:textId="34833906" w:rsidR="00975475" w:rsidRPr="00501A15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color w:val="000000" w:themeColor="text1"/>
          <w:sz w:val="22"/>
          <w:szCs w:val="22"/>
        </w:rPr>
      </w:pPr>
      <w:bookmarkStart w:id="0" w:name="_Hlk104799900"/>
      <w:r w:rsidRPr="00501A15">
        <w:rPr>
          <w:b/>
          <w:bCs/>
          <w:sz w:val="22"/>
          <w:szCs w:val="22"/>
        </w:rPr>
        <w:t>Termin wykonania</w:t>
      </w:r>
      <w:r w:rsidR="00F31FB7">
        <w:rPr>
          <w:b/>
          <w:bCs/>
          <w:sz w:val="22"/>
          <w:szCs w:val="22"/>
        </w:rPr>
        <w:t xml:space="preserve"> przedmiotu zamówienia</w:t>
      </w:r>
      <w:r w:rsidRPr="00501A15">
        <w:rPr>
          <w:b/>
          <w:bCs/>
          <w:sz w:val="22"/>
          <w:szCs w:val="22"/>
        </w:rPr>
        <w:t>/</w:t>
      </w:r>
      <w:r w:rsidR="00F31FB7">
        <w:rPr>
          <w:b/>
          <w:bCs/>
          <w:sz w:val="22"/>
          <w:szCs w:val="22"/>
        </w:rPr>
        <w:t>termin dostawy sukcesywnych zamówień (odpowiednio do części)</w:t>
      </w:r>
    </w:p>
    <w:p w14:paraId="1D16E65F" w14:textId="0CCD9629" w:rsidR="005E7C02" w:rsidRPr="00501A15" w:rsidRDefault="005E7C02" w:rsidP="00D90169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bookmarkStart w:id="1" w:name="_Hlk90466643"/>
      <w:bookmarkEnd w:id="0"/>
      <w:r w:rsidRPr="00501A15">
        <w:rPr>
          <w:sz w:val="22"/>
          <w:szCs w:val="22"/>
        </w:rPr>
        <w:t xml:space="preserve">Termin </w:t>
      </w:r>
      <w:r w:rsidR="00F31FB7">
        <w:rPr>
          <w:sz w:val="22"/>
          <w:szCs w:val="22"/>
        </w:rPr>
        <w:t>wykonania</w:t>
      </w:r>
      <w:r w:rsidRPr="00501A15">
        <w:rPr>
          <w:sz w:val="22"/>
          <w:szCs w:val="22"/>
        </w:rPr>
        <w:t xml:space="preserve"> przedmiotu zamówienia: </w:t>
      </w:r>
      <w:r w:rsidRPr="00501A15">
        <w:rPr>
          <w:b/>
          <w:iCs/>
          <w:sz w:val="22"/>
          <w:szCs w:val="22"/>
        </w:rPr>
        <w:t>s</w:t>
      </w:r>
      <w:r w:rsidRPr="00501A15">
        <w:rPr>
          <w:b/>
          <w:sz w:val="22"/>
          <w:szCs w:val="22"/>
        </w:rPr>
        <w:t xml:space="preserve">ukcesywnie w ciągu </w:t>
      </w:r>
      <w:r w:rsidRPr="00501A15">
        <w:rPr>
          <w:b/>
          <w:i/>
          <w:sz w:val="22"/>
          <w:szCs w:val="22"/>
        </w:rPr>
        <w:t>dwunastu</w:t>
      </w:r>
      <w:r w:rsidRPr="00501A15">
        <w:rPr>
          <w:b/>
          <w:sz w:val="22"/>
          <w:szCs w:val="22"/>
        </w:rPr>
        <w:t xml:space="preserve"> [ 12 ] miesięcy</w:t>
      </w:r>
      <w:r w:rsidRPr="00501A15">
        <w:rPr>
          <w:sz w:val="22"/>
          <w:szCs w:val="22"/>
        </w:rPr>
        <w:t xml:space="preserve"> od dnia zawarcia umowy.</w:t>
      </w:r>
    </w:p>
    <w:p w14:paraId="12908DBA" w14:textId="77777777" w:rsidR="005E7C02" w:rsidRPr="00501A15" w:rsidRDefault="005E7C02" w:rsidP="00D90169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 w:rsidRPr="00501A15">
        <w:rPr>
          <w:iCs/>
          <w:sz w:val="22"/>
          <w:szCs w:val="22"/>
        </w:rPr>
        <w:t>U</w:t>
      </w:r>
      <w:r w:rsidRPr="00501A15">
        <w:rPr>
          <w:sz w:val="22"/>
          <w:szCs w:val="22"/>
        </w:rPr>
        <w:t>mowa zawarta w wyniku przedmiotowego postępowania wygaśnie:</w:t>
      </w:r>
    </w:p>
    <w:p w14:paraId="4E99C96C" w14:textId="354E94B1" w:rsidR="005E7C02" w:rsidRPr="00501A15" w:rsidRDefault="005E7C02" w:rsidP="00D90169">
      <w:pPr>
        <w:pStyle w:val="Akapitzlist"/>
        <w:numPr>
          <w:ilvl w:val="0"/>
          <w:numId w:val="36"/>
        </w:numPr>
        <w:ind w:left="1418" w:hanging="709"/>
        <w:jc w:val="both"/>
        <w:rPr>
          <w:sz w:val="22"/>
          <w:szCs w:val="22"/>
        </w:rPr>
      </w:pPr>
      <w:r w:rsidRPr="00501A15">
        <w:rPr>
          <w:sz w:val="22"/>
          <w:szCs w:val="22"/>
        </w:rPr>
        <w:t>mimo niewykorzystania środków przeznaczonych na realizację przedmiotu zamówienia (wartości na jaką zostanie zawarta umowa) po upływie terminu obowiązywania umowy (wskazanego w Rozdziale I</w:t>
      </w:r>
      <w:r w:rsidRPr="00501A15">
        <w:rPr>
          <w:b/>
          <w:sz w:val="22"/>
          <w:szCs w:val="22"/>
        </w:rPr>
        <w:t xml:space="preserve"> pkt. 4.1. SWZ</w:t>
      </w:r>
      <w:r w:rsidRPr="00501A15">
        <w:rPr>
          <w:sz w:val="22"/>
          <w:szCs w:val="22"/>
        </w:rPr>
        <w:t xml:space="preserve">) </w:t>
      </w:r>
    </w:p>
    <w:p w14:paraId="7CD11E8E" w14:textId="77777777" w:rsidR="005E7C02" w:rsidRPr="00501A15" w:rsidRDefault="005E7C02" w:rsidP="005E7C02">
      <w:pPr>
        <w:pStyle w:val="Akapitzlist"/>
        <w:ind w:left="1418"/>
        <w:jc w:val="both"/>
        <w:rPr>
          <w:b/>
          <w:sz w:val="22"/>
          <w:szCs w:val="22"/>
        </w:rPr>
      </w:pPr>
    </w:p>
    <w:p w14:paraId="7D8E241E" w14:textId="77777777" w:rsidR="005E7C02" w:rsidRPr="00501A15" w:rsidRDefault="005E7C02" w:rsidP="005E7C02">
      <w:pPr>
        <w:pStyle w:val="Akapitzlist"/>
        <w:ind w:left="1418"/>
        <w:jc w:val="both"/>
        <w:rPr>
          <w:sz w:val="22"/>
          <w:szCs w:val="22"/>
        </w:rPr>
      </w:pPr>
      <w:r w:rsidRPr="00501A15">
        <w:rPr>
          <w:b/>
          <w:sz w:val="22"/>
          <w:szCs w:val="22"/>
        </w:rPr>
        <w:t>lub</w:t>
      </w:r>
      <w:r w:rsidRPr="00501A15">
        <w:rPr>
          <w:sz w:val="22"/>
          <w:szCs w:val="22"/>
        </w:rPr>
        <w:t xml:space="preserve"> </w:t>
      </w:r>
    </w:p>
    <w:p w14:paraId="0A542802" w14:textId="508B4B35" w:rsidR="00900A29" w:rsidRPr="00501A15" w:rsidRDefault="005E7C02" w:rsidP="00430B51">
      <w:pPr>
        <w:pStyle w:val="Akapitzlist"/>
        <w:numPr>
          <w:ilvl w:val="0"/>
          <w:numId w:val="36"/>
        </w:numPr>
        <w:ind w:left="1418" w:hanging="709"/>
        <w:jc w:val="both"/>
        <w:rPr>
          <w:sz w:val="22"/>
          <w:szCs w:val="22"/>
        </w:rPr>
      </w:pPr>
      <w:r w:rsidRPr="00501A15">
        <w:rPr>
          <w:sz w:val="22"/>
          <w:szCs w:val="22"/>
        </w:rPr>
        <w:t xml:space="preserve">w momencie wykorzystania środków przeznaczonych na realizację przedmiotu zamówienia (wartości na jaką zostanie zawarta umowa) mimo nieupłynięcia terminu, o którym mowa </w:t>
      </w:r>
      <w:r w:rsidRPr="00501A15">
        <w:rPr>
          <w:sz w:val="22"/>
          <w:szCs w:val="22"/>
        </w:rPr>
        <w:br/>
        <w:t xml:space="preserve">w Rozdziale I </w:t>
      </w:r>
      <w:r w:rsidRPr="00501A15">
        <w:rPr>
          <w:b/>
          <w:sz w:val="22"/>
          <w:szCs w:val="22"/>
        </w:rPr>
        <w:t>pkt. 4.1. SWZ</w:t>
      </w:r>
      <w:r w:rsidRPr="00501A15">
        <w:rPr>
          <w:sz w:val="22"/>
          <w:szCs w:val="22"/>
        </w:rPr>
        <w:t>.</w:t>
      </w:r>
    </w:p>
    <w:p w14:paraId="745A4E30" w14:textId="77777777" w:rsidR="00900A29" w:rsidRPr="00501A15" w:rsidRDefault="00900A29" w:rsidP="005E7C02">
      <w:pPr>
        <w:ind w:left="709"/>
        <w:jc w:val="both"/>
        <w:rPr>
          <w:sz w:val="22"/>
          <w:szCs w:val="22"/>
        </w:rPr>
      </w:pPr>
    </w:p>
    <w:p w14:paraId="46533A0A" w14:textId="77777777" w:rsidR="005E7C02" w:rsidRPr="00501A15" w:rsidRDefault="005E7C02" w:rsidP="005E7C02">
      <w:pPr>
        <w:pStyle w:val="Akapitzlist"/>
        <w:ind w:left="1418"/>
        <w:jc w:val="both"/>
        <w:rPr>
          <w:sz w:val="22"/>
          <w:szCs w:val="22"/>
        </w:rPr>
      </w:pPr>
      <w:r w:rsidRPr="00501A15">
        <w:rPr>
          <w:b/>
          <w:sz w:val="22"/>
          <w:szCs w:val="22"/>
        </w:rPr>
        <w:t>lub</w:t>
      </w:r>
      <w:r w:rsidRPr="00501A15">
        <w:rPr>
          <w:sz w:val="22"/>
          <w:szCs w:val="22"/>
        </w:rPr>
        <w:t xml:space="preserve"> </w:t>
      </w:r>
    </w:p>
    <w:p w14:paraId="01E67A76" w14:textId="77777777" w:rsidR="005E7C02" w:rsidRPr="00501A15" w:rsidRDefault="005E7C02" w:rsidP="00D90169">
      <w:pPr>
        <w:pStyle w:val="Akapitzlist"/>
        <w:numPr>
          <w:ilvl w:val="0"/>
          <w:numId w:val="36"/>
        </w:numPr>
        <w:ind w:left="1418" w:hanging="709"/>
        <w:jc w:val="both"/>
        <w:rPr>
          <w:sz w:val="22"/>
          <w:szCs w:val="22"/>
        </w:rPr>
      </w:pPr>
      <w:r w:rsidRPr="00501A15">
        <w:rPr>
          <w:sz w:val="22"/>
          <w:szCs w:val="22"/>
        </w:rPr>
        <w:t xml:space="preserve">gdy pozostała kwota środków przeznaczonych na realizację przedmiotu zamówienia (wartości na jaką zostanie zawarta umowa) jest niższa niż najniższa cena asortymentu stanowiącego przedmiot zamówienia; mimo nieupłynięcia terminu, o którym mowa w Rozdziale I </w:t>
      </w:r>
      <w:r w:rsidRPr="00501A15">
        <w:rPr>
          <w:b/>
          <w:sz w:val="22"/>
          <w:szCs w:val="22"/>
        </w:rPr>
        <w:t>pkt. 4.1. SWZ</w:t>
      </w:r>
      <w:r w:rsidRPr="00501A15">
        <w:rPr>
          <w:sz w:val="22"/>
          <w:szCs w:val="22"/>
        </w:rPr>
        <w:t>.</w:t>
      </w:r>
    </w:p>
    <w:p w14:paraId="01F4B8C5" w14:textId="77777777" w:rsidR="005E7C02" w:rsidRPr="00501A15" w:rsidRDefault="005E7C02" w:rsidP="005E7C02">
      <w:pPr>
        <w:pStyle w:val="Akapitzlist"/>
        <w:ind w:left="1418"/>
        <w:jc w:val="both"/>
        <w:rPr>
          <w:sz w:val="22"/>
          <w:szCs w:val="22"/>
        </w:rPr>
      </w:pPr>
    </w:p>
    <w:p w14:paraId="37FD9C84" w14:textId="1F561537" w:rsidR="005E7C02" w:rsidRPr="00501A15" w:rsidRDefault="005E7C02" w:rsidP="00D90169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 w:rsidRPr="00501A15">
        <w:rPr>
          <w:bCs/>
          <w:sz w:val="22"/>
          <w:szCs w:val="22"/>
        </w:rPr>
        <w:t xml:space="preserve">Sukcesywne dostawy poszczególnych </w:t>
      </w:r>
      <w:r w:rsidRPr="00501A15">
        <w:rPr>
          <w:bCs/>
          <w:i/>
          <w:sz w:val="22"/>
          <w:szCs w:val="22"/>
        </w:rPr>
        <w:t xml:space="preserve">Zamówień </w:t>
      </w:r>
      <w:r w:rsidRPr="00501A15">
        <w:rPr>
          <w:bCs/>
          <w:sz w:val="22"/>
          <w:szCs w:val="22"/>
          <w:lang w:val="x-none"/>
        </w:rPr>
        <w:t>następować będ</w:t>
      </w:r>
      <w:r w:rsidRPr="00501A15">
        <w:rPr>
          <w:bCs/>
          <w:sz w:val="22"/>
          <w:szCs w:val="22"/>
        </w:rPr>
        <w:t>ą</w:t>
      </w:r>
      <w:r w:rsidRPr="00501A15">
        <w:rPr>
          <w:bCs/>
          <w:sz w:val="22"/>
          <w:szCs w:val="22"/>
          <w:lang w:val="x-none"/>
        </w:rPr>
        <w:t xml:space="preserve"> w ciągu</w:t>
      </w:r>
      <w:r w:rsidRPr="00501A15">
        <w:rPr>
          <w:bCs/>
          <w:sz w:val="22"/>
          <w:szCs w:val="22"/>
        </w:rPr>
        <w:t xml:space="preserve"> maksymalnie</w:t>
      </w:r>
      <w:r w:rsidRPr="00501A15">
        <w:rPr>
          <w:bCs/>
          <w:sz w:val="22"/>
          <w:szCs w:val="22"/>
          <w:lang w:val="x-none"/>
        </w:rPr>
        <w:t xml:space="preserve"> </w:t>
      </w:r>
      <w:r w:rsidRPr="00501A15">
        <w:rPr>
          <w:b/>
          <w:bCs/>
          <w:i/>
          <w:sz w:val="22"/>
          <w:szCs w:val="22"/>
        </w:rPr>
        <w:t>dziesięciu</w:t>
      </w:r>
      <w:r w:rsidRPr="00501A15">
        <w:rPr>
          <w:b/>
          <w:bCs/>
          <w:sz w:val="22"/>
          <w:szCs w:val="22"/>
        </w:rPr>
        <w:t xml:space="preserve"> [10] dni roboczych</w:t>
      </w:r>
      <w:r w:rsidRPr="00501A15">
        <w:rPr>
          <w:bCs/>
          <w:sz w:val="22"/>
          <w:szCs w:val="22"/>
        </w:rPr>
        <w:t xml:space="preserve"> od dnia złożenia </w:t>
      </w:r>
      <w:r w:rsidRPr="00501A15">
        <w:rPr>
          <w:bCs/>
          <w:i/>
          <w:sz w:val="22"/>
          <w:szCs w:val="22"/>
        </w:rPr>
        <w:t>Zamówienia</w:t>
      </w:r>
      <w:r w:rsidR="004D70C0" w:rsidRPr="00501A15">
        <w:rPr>
          <w:bCs/>
          <w:i/>
          <w:sz w:val="22"/>
          <w:szCs w:val="22"/>
        </w:rPr>
        <w:t xml:space="preserve"> </w:t>
      </w:r>
      <w:r w:rsidR="004D70C0" w:rsidRPr="00501A15">
        <w:rPr>
          <w:bCs/>
          <w:sz w:val="22"/>
          <w:szCs w:val="22"/>
        </w:rPr>
        <w:t>Wykonawcy</w:t>
      </w:r>
      <w:r w:rsidRPr="00501A15">
        <w:rPr>
          <w:bCs/>
          <w:sz w:val="22"/>
          <w:szCs w:val="22"/>
        </w:rPr>
        <w:t>.</w:t>
      </w:r>
    </w:p>
    <w:p w14:paraId="176A4793" w14:textId="1A4B49AF" w:rsidR="005E7C02" w:rsidRPr="00501A15" w:rsidRDefault="005E7C02" w:rsidP="00D90169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 w:rsidRPr="00501A15">
        <w:rPr>
          <w:sz w:val="22"/>
          <w:szCs w:val="22"/>
        </w:rPr>
        <w:t>Termin określony w Rozdziale I pkt.</w:t>
      </w:r>
      <w:r w:rsidRPr="00501A15">
        <w:rPr>
          <w:b/>
          <w:sz w:val="22"/>
          <w:szCs w:val="22"/>
        </w:rPr>
        <w:t xml:space="preserve"> 4.3 SWZ </w:t>
      </w:r>
      <w:r w:rsidRPr="00501A15">
        <w:rPr>
          <w:sz w:val="22"/>
          <w:szCs w:val="22"/>
        </w:rPr>
        <w:t xml:space="preserve">jest </w:t>
      </w:r>
      <w:r w:rsidRPr="00501A15">
        <w:rPr>
          <w:b/>
          <w:sz w:val="22"/>
          <w:szCs w:val="22"/>
          <w:u w:val="single"/>
        </w:rPr>
        <w:t>terminem maksymalnym</w:t>
      </w:r>
      <w:r w:rsidRPr="00501A15">
        <w:rPr>
          <w:b/>
          <w:sz w:val="22"/>
          <w:szCs w:val="22"/>
        </w:rPr>
        <w:t xml:space="preserve"> </w:t>
      </w:r>
      <w:r w:rsidRPr="00501A15">
        <w:rPr>
          <w:sz w:val="22"/>
          <w:szCs w:val="22"/>
        </w:rPr>
        <w:t>na dosta</w:t>
      </w:r>
      <w:r w:rsidR="00F31FB7">
        <w:rPr>
          <w:sz w:val="22"/>
          <w:szCs w:val="22"/>
        </w:rPr>
        <w:t xml:space="preserve">wę sukcesywnych </w:t>
      </w:r>
      <w:r w:rsidRPr="00501A15">
        <w:rPr>
          <w:i/>
          <w:sz w:val="22"/>
          <w:szCs w:val="22"/>
        </w:rPr>
        <w:t>Zamówie</w:t>
      </w:r>
      <w:r w:rsidR="00F31FB7">
        <w:rPr>
          <w:i/>
          <w:sz w:val="22"/>
          <w:szCs w:val="22"/>
        </w:rPr>
        <w:t>ń</w:t>
      </w:r>
      <w:r w:rsidRPr="00501A15">
        <w:rPr>
          <w:sz w:val="22"/>
          <w:szCs w:val="22"/>
        </w:rPr>
        <w:t xml:space="preserve">. Wykonawca w ofercie może uwzględnić krótszy termin </w:t>
      </w:r>
      <w:r w:rsidR="00F31FB7">
        <w:rPr>
          <w:sz w:val="22"/>
          <w:szCs w:val="22"/>
        </w:rPr>
        <w:t xml:space="preserve">dostawy </w:t>
      </w:r>
      <w:r w:rsidR="00F31FB7">
        <w:rPr>
          <w:sz w:val="22"/>
          <w:szCs w:val="22"/>
        </w:rPr>
        <w:lastRenderedPageBreak/>
        <w:t xml:space="preserve">sukcesywnych </w:t>
      </w:r>
      <w:r w:rsidRPr="00501A15">
        <w:rPr>
          <w:bCs/>
          <w:i/>
          <w:sz w:val="22"/>
          <w:szCs w:val="22"/>
        </w:rPr>
        <w:t>Zamówie</w:t>
      </w:r>
      <w:r w:rsidR="00F31FB7">
        <w:rPr>
          <w:bCs/>
          <w:i/>
          <w:sz w:val="22"/>
          <w:szCs w:val="22"/>
        </w:rPr>
        <w:t>ń</w:t>
      </w:r>
      <w:r w:rsidR="004D70C0" w:rsidRPr="00501A15">
        <w:rPr>
          <w:bCs/>
          <w:sz w:val="22"/>
          <w:szCs w:val="22"/>
        </w:rPr>
        <w:t xml:space="preserve">, </w:t>
      </w:r>
      <w:r w:rsidR="004D70C0" w:rsidRPr="00501A15">
        <w:rPr>
          <w:b/>
          <w:bCs/>
          <w:sz w:val="22"/>
          <w:szCs w:val="22"/>
        </w:rPr>
        <w:t xml:space="preserve">jednak nie krótszy niż: </w:t>
      </w:r>
      <w:r w:rsidR="004D70C0" w:rsidRPr="00501A15">
        <w:rPr>
          <w:b/>
          <w:bCs/>
          <w:i/>
          <w:sz w:val="22"/>
          <w:szCs w:val="22"/>
        </w:rPr>
        <w:t>dwa</w:t>
      </w:r>
      <w:r w:rsidR="004D70C0" w:rsidRPr="00501A15">
        <w:rPr>
          <w:b/>
          <w:bCs/>
          <w:sz w:val="22"/>
          <w:szCs w:val="22"/>
        </w:rPr>
        <w:t xml:space="preserve"> [ 2 ] dni robocze</w:t>
      </w:r>
      <w:r w:rsidR="004D70C0" w:rsidRPr="00501A15">
        <w:rPr>
          <w:bCs/>
          <w:sz w:val="22"/>
          <w:szCs w:val="22"/>
        </w:rPr>
        <w:t xml:space="preserve"> od dnia złożenia </w:t>
      </w:r>
      <w:r w:rsidR="004D70C0" w:rsidRPr="00501A15">
        <w:rPr>
          <w:bCs/>
          <w:i/>
          <w:sz w:val="22"/>
          <w:szCs w:val="22"/>
        </w:rPr>
        <w:t>Zamówienia</w:t>
      </w:r>
      <w:r w:rsidR="004D70C0" w:rsidRPr="00501A15">
        <w:rPr>
          <w:bCs/>
          <w:sz w:val="22"/>
          <w:szCs w:val="22"/>
        </w:rPr>
        <w:t xml:space="preserve">, </w:t>
      </w:r>
      <w:r w:rsidRPr="00501A15">
        <w:rPr>
          <w:bCs/>
          <w:sz w:val="22"/>
          <w:szCs w:val="22"/>
        </w:rPr>
        <w:t xml:space="preserve"> Rozdział I pkt. </w:t>
      </w:r>
      <w:r w:rsidRPr="00501A15">
        <w:rPr>
          <w:b/>
          <w:bCs/>
          <w:sz w:val="22"/>
          <w:szCs w:val="22"/>
        </w:rPr>
        <w:t>19.2.2.</w:t>
      </w:r>
      <w:r w:rsidRPr="00501A15">
        <w:rPr>
          <w:bCs/>
          <w:sz w:val="22"/>
          <w:szCs w:val="22"/>
        </w:rPr>
        <w:t xml:space="preserve"> SWZ stosuje się.</w:t>
      </w:r>
    </w:p>
    <w:p w14:paraId="6348A126" w14:textId="7D1A1289" w:rsidR="005E7C02" w:rsidRPr="00501A15" w:rsidRDefault="005E7C02" w:rsidP="00784466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 w:rsidRPr="00501A15">
        <w:rPr>
          <w:sz w:val="22"/>
          <w:szCs w:val="22"/>
        </w:rPr>
        <w:t>Re</w:t>
      </w:r>
      <w:r w:rsidR="004D70C0" w:rsidRPr="00501A15">
        <w:rPr>
          <w:sz w:val="22"/>
          <w:szCs w:val="22"/>
        </w:rPr>
        <w:t xml:space="preserve">alizacja przedmiotu zamówienia </w:t>
      </w:r>
      <w:r w:rsidRPr="00501A15">
        <w:rPr>
          <w:sz w:val="22"/>
          <w:szCs w:val="22"/>
        </w:rPr>
        <w:t>odbywać się będzie w dni robocze.</w:t>
      </w:r>
    </w:p>
    <w:p w14:paraId="326B1972" w14:textId="4932F4B7" w:rsidR="00975475" w:rsidRPr="00501A15" w:rsidRDefault="005E7C02" w:rsidP="00784466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 w:rsidRPr="00501A15">
        <w:rPr>
          <w:bCs/>
          <w:i/>
          <w:sz w:val="22"/>
          <w:szCs w:val="22"/>
          <w:lang w:val="x-none"/>
        </w:rPr>
        <w:t>Dniem roboczym</w:t>
      </w:r>
      <w:r w:rsidRPr="00501A15">
        <w:rPr>
          <w:bCs/>
          <w:sz w:val="22"/>
          <w:szCs w:val="22"/>
          <w:lang w:val="x-none"/>
        </w:rPr>
        <w:t xml:space="preserve"> są dni od poniedziałku do piątku w godzinach od </w:t>
      </w:r>
      <w:r w:rsidRPr="00501A15">
        <w:rPr>
          <w:bCs/>
          <w:i/>
          <w:sz w:val="22"/>
          <w:szCs w:val="22"/>
        </w:rPr>
        <w:t>ósmej</w:t>
      </w:r>
      <w:r w:rsidRPr="00501A15">
        <w:rPr>
          <w:bCs/>
          <w:i/>
          <w:sz w:val="22"/>
          <w:szCs w:val="22"/>
          <w:lang w:val="x-none"/>
        </w:rPr>
        <w:t xml:space="preserve"> </w:t>
      </w:r>
      <w:r w:rsidRPr="00501A15">
        <w:rPr>
          <w:bCs/>
          <w:sz w:val="22"/>
          <w:szCs w:val="22"/>
          <w:lang w:val="x-none"/>
        </w:rPr>
        <w:t>[</w:t>
      </w:r>
      <w:r w:rsidRPr="00501A15">
        <w:rPr>
          <w:bCs/>
          <w:sz w:val="22"/>
          <w:szCs w:val="22"/>
        </w:rPr>
        <w:t>8</w:t>
      </w:r>
      <w:r w:rsidRPr="00501A15">
        <w:rPr>
          <w:bCs/>
          <w:sz w:val="22"/>
          <w:szCs w:val="22"/>
          <w:lang w:val="x-none"/>
        </w:rPr>
        <w:t xml:space="preserve">.00] do </w:t>
      </w:r>
      <w:r w:rsidRPr="00501A15">
        <w:rPr>
          <w:bCs/>
          <w:i/>
          <w:sz w:val="22"/>
          <w:szCs w:val="22"/>
          <w:lang w:val="x-none"/>
        </w:rPr>
        <w:t xml:space="preserve">piętnastej </w:t>
      </w:r>
      <w:r w:rsidRPr="00501A15">
        <w:rPr>
          <w:bCs/>
          <w:sz w:val="22"/>
          <w:szCs w:val="22"/>
          <w:lang w:val="x-none"/>
        </w:rPr>
        <w:t>[15.00] z</w:t>
      </w:r>
      <w:r w:rsidRPr="00501A15">
        <w:rPr>
          <w:bCs/>
          <w:sz w:val="22"/>
          <w:szCs w:val="22"/>
        </w:rPr>
        <w:t> </w:t>
      </w:r>
      <w:r w:rsidRPr="00501A15">
        <w:rPr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  <w:r w:rsidRPr="00501A15">
        <w:rPr>
          <w:bCs/>
          <w:sz w:val="22"/>
          <w:szCs w:val="22"/>
        </w:rPr>
        <w:t xml:space="preserve"> W przypadku gdy koniecznym stałoby się prowadzenie prac po godzinach wskazanych w zdaniu pierwszym Wykonawca zobowiązany jest w tym celu uzyskać zgodę Zamawiającego.</w:t>
      </w:r>
      <w:bookmarkEnd w:id="1"/>
    </w:p>
    <w:p w14:paraId="312B8312" w14:textId="0AD118A2" w:rsidR="004D70C0" w:rsidRPr="00501A15" w:rsidRDefault="00745DF9" w:rsidP="00784466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 w:rsidRPr="00501A15">
        <w:rPr>
          <w:bCs/>
          <w:sz w:val="22"/>
          <w:szCs w:val="22"/>
        </w:rPr>
        <w:t xml:space="preserve">W przypadku, gdy ostatni dzień terminu wykonania przypada w dniu nie będącym </w:t>
      </w:r>
      <w:r w:rsidRPr="00501A15">
        <w:rPr>
          <w:bCs/>
          <w:i/>
          <w:sz w:val="22"/>
          <w:szCs w:val="22"/>
        </w:rPr>
        <w:t>dniem roboczym</w:t>
      </w:r>
      <w:r w:rsidRPr="00501A15">
        <w:rPr>
          <w:bCs/>
          <w:sz w:val="22"/>
          <w:szCs w:val="22"/>
        </w:rPr>
        <w:t xml:space="preserve">, wówczas terminem wykonania jest następny dzień będący </w:t>
      </w:r>
      <w:r w:rsidRPr="00501A15">
        <w:rPr>
          <w:bCs/>
          <w:i/>
          <w:sz w:val="22"/>
          <w:szCs w:val="22"/>
        </w:rPr>
        <w:t>dniem roboczym</w:t>
      </w:r>
      <w:r w:rsidRPr="00501A15">
        <w:rPr>
          <w:bCs/>
          <w:sz w:val="22"/>
          <w:szCs w:val="22"/>
        </w:rPr>
        <w:t>.</w:t>
      </w:r>
    </w:p>
    <w:p w14:paraId="12AAB34E" w14:textId="77777777" w:rsidR="00430B51" w:rsidRPr="00501A15" w:rsidRDefault="00430B51" w:rsidP="00430B51">
      <w:pPr>
        <w:pStyle w:val="Akapitzlist"/>
        <w:ind w:left="709"/>
        <w:jc w:val="both"/>
        <w:rPr>
          <w:sz w:val="22"/>
          <w:szCs w:val="22"/>
        </w:rPr>
      </w:pPr>
    </w:p>
    <w:p w14:paraId="51BBFDBC" w14:textId="392D1ABB" w:rsidR="00975475" w:rsidRPr="00501A15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bookmarkStart w:id="2" w:name="_Hlk104799921"/>
      <w:r w:rsidRPr="00501A15">
        <w:rPr>
          <w:b/>
          <w:sz w:val="22"/>
          <w:szCs w:val="22"/>
          <w:lang w:eastAsia="pl-PL"/>
        </w:rPr>
        <w:t>O udzielen</w:t>
      </w:r>
      <w:r w:rsidR="00756B63" w:rsidRPr="00501A15">
        <w:rPr>
          <w:b/>
          <w:sz w:val="22"/>
          <w:szCs w:val="22"/>
          <w:lang w:eastAsia="pl-PL"/>
        </w:rPr>
        <w:t>ie zamówienia mogą ubiegać się W</w:t>
      </w:r>
      <w:r w:rsidRPr="00501A15">
        <w:rPr>
          <w:b/>
          <w:sz w:val="22"/>
          <w:szCs w:val="22"/>
          <w:lang w:eastAsia="pl-PL"/>
        </w:rPr>
        <w:t>ykonawcy</w:t>
      </w:r>
      <w:r w:rsidRPr="00501A15">
        <w:rPr>
          <w:sz w:val="22"/>
          <w:szCs w:val="22"/>
          <w:lang w:eastAsia="pl-PL"/>
        </w:rPr>
        <w:t>, którzy:</w:t>
      </w:r>
      <w:bookmarkStart w:id="3" w:name="mip51080248"/>
      <w:bookmarkEnd w:id="3"/>
    </w:p>
    <w:bookmarkEnd w:id="2"/>
    <w:p w14:paraId="589B1354" w14:textId="77777777" w:rsidR="0054480B" w:rsidRPr="00501A15" w:rsidRDefault="0054480B" w:rsidP="0054480B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501A15">
        <w:rPr>
          <w:b/>
          <w:sz w:val="22"/>
          <w:szCs w:val="22"/>
          <w:lang w:eastAsia="pl-PL"/>
        </w:rPr>
        <w:t>Nie podlegają wykluczeniu</w:t>
      </w:r>
      <w:r w:rsidRPr="00501A15">
        <w:rPr>
          <w:rStyle w:val="Odwoanieprzypisudolnego"/>
          <w:sz w:val="22"/>
          <w:szCs w:val="22"/>
          <w:lang w:eastAsia="pl-PL"/>
        </w:rPr>
        <w:footnoteReference w:id="1"/>
      </w:r>
      <w:r w:rsidRPr="00501A15">
        <w:rPr>
          <w:b/>
          <w:sz w:val="22"/>
          <w:szCs w:val="22"/>
          <w:lang w:eastAsia="pl-PL"/>
        </w:rPr>
        <w:t xml:space="preserve"> </w:t>
      </w:r>
    </w:p>
    <w:p w14:paraId="504150E9" w14:textId="77777777" w:rsidR="0054480B" w:rsidRPr="00501A15" w:rsidRDefault="0054480B" w:rsidP="00D90169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501A15">
        <w:rPr>
          <w:sz w:val="22"/>
          <w:szCs w:val="22"/>
          <w:lang w:eastAsia="pl-PL"/>
        </w:rPr>
        <w:t xml:space="preserve">na podstawie </w:t>
      </w:r>
      <w:r w:rsidRPr="00501A15">
        <w:rPr>
          <w:b/>
          <w:sz w:val="22"/>
          <w:szCs w:val="22"/>
          <w:u w:val="single"/>
          <w:lang w:eastAsia="pl-PL"/>
        </w:rPr>
        <w:t>art. 108 ust. 1 ustawy</w:t>
      </w:r>
      <w:r w:rsidRPr="00501A15">
        <w:rPr>
          <w:sz w:val="22"/>
          <w:szCs w:val="22"/>
          <w:lang w:eastAsia="pl-PL"/>
        </w:rPr>
        <w:t xml:space="preserve"> (z zastrzeżeniem art. 110 ust. 2 ustawy). </w:t>
      </w:r>
      <w:bookmarkStart w:id="4" w:name="mip51080249"/>
      <w:bookmarkEnd w:id="4"/>
    </w:p>
    <w:p w14:paraId="74C9DAD9" w14:textId="59CA63CB" w:rsidR="0054480B" w:rsidRPr="00501A15" w:rsidRDefault="0054480B" w:rsidP="00D90169">
      <w:pPr>
        <w:numPr>
          <w:ilvl w:val="1"/>
          <w:numId w:val="25"/>
        </w:numPr>
        <w:ind w:left="1418" w:hanging="709"/>
        <w:jc w:val="both"/>
        <w:rPr>
          <w:sz w:val="22"/>
          <w:szCs w:val="22"/>
          <w:lang w:eastAsia="pl-PL"/>
        </w:rPr>
      </w:pPr>
      <w:r w:rsidRPr="00501A15">
        <w:rPr>
          <w:sz w:val="22"/>
          <w:szCs w:val="22"/>
          <w:lang w:eastAsia="pl-PL"/>
        </w:rPr>
        <w:t xml:space="preserve">na podstawie </w:t>
      </w:r>
      <w:r w:rsidRPr="00501A15">
        <w:rPr>
          <w:b/>
          <w:sz w:val="22"/>
          <w:szCs w:val="22"/>
          <w:lang w:eastAsia="pl-PL"/>
        </w:rPr>
        <w:t>art. 7 ust. 1 ustawy z dnia 13 kwietnia 2022 r.</w:t>
      </w:r>
      <w:r w:rsidRPr="00501A15">
        <w:rPr>
          <w:sz w:val="22"/>
          <w:szCs w:val="22"/>
          <w:lang w:eastAsia="pl-PL"/>
        </w:rPr>
        <w:t xml:space="preserve"> o szczególnych rozwiązaniach w zakresie przeciwdziałania wspieraniu agresji na Ukrainę oraz służących ochronie bezpieczeństwa narodowego</w:t>
      </w:r>
      <w:r w:rsidR="006E0938" w:rsidRPr="00501A15">
        <w:rPr>
          <w:sz w:val="22"/>
          <w:szCs w:val="22"/>
          <w:lang w:eastAsia="pl-PL"/>
        </w:rPr>
        <w:t xml:space="preserve"> (Dz. U. z 2024 poz. 507</w:t>
      </w:r>
      <w:r w:rsidRPr="00501A15">
        <w:rPr>
          <w:sz w:val="22"/>
          <w:szCs w:val="22"/>
          <w:lang w:eastAsia="pl-PL"/>
        </w:rPr>
        <w:t>), zwanej dalej ustawą o szczególnych rozwiązaniach.</w:t>
      </w:r>
    </w:p>
    <w:p w14:paraId="7EDDBFB9" w14:textId="77777777" w:rsidR="0054480B" w:rsidRPr="00501A15" w:rsidRDefault="0054480B" w:rsidP="0054480B">
      <w:pPr>
        <w:ind w:left="709"/>
        <w:jc w:val="both"/>
        <w:rPr>
          <w:sz w:val="22"/>
          <w:szCs w:val="22"/>
          <w:lang w:eastAsia="pl-PL"/>
        </w:rPr>
      </w:pPr>
      <w:r w:rsidRPr="00501A15">
        <w:rPr>
          <w:sz w:val="22"/>
          <w:szCs w:val="22"/>
          <w:lang w:eastAsia="pl-PL"/>
        </w:rPr>
        <w:t xml:space="preserve">Zamawiający </w:t>
      </w:r>
      <w:r w:rsidRPr="00501A15">
        <w:rPr>
          <w:b/>
          <w:sz w:val="22"/>
          <w:szCs w:val="22"/>
          <w:u w:val="single"/>
          <w:lang w:eastAsia="pl-PL"/>
        </w:rPr>
        <w:t>nie przewiduje</w:t>
      </w:r>
      <w:r w:rsidRPr="00501A15">
        <w:rPr>
          <w:sz w:val="22"/>
          <w:szCs w:val="22"/>
          <w:lang w:eastAsia="pl-PL"/>
        </w:rPr>
        <w:t xml:space="preserve"> podstaw wykluczenia, o których mowa w </w:t>
      </w:r>
      <w:r w:rsidRPr="00501A15">
        <w:rPr>
          <w:b/>
          <w:sz w:val="22"/>
          <w:szCs w:val="22"/>
          <w:u w:val="single"/>
          <w:lang w:eastAsia="pl-PL"/>
        </w:rPr>
        <w:t>art. 109 ust. 1 ustawy</w:t>
      </w:r>
      <w:r w:rsidRPr="00501A15">
        <w:rPr>
          <w:sz w:val="22"/>
          <w:szCs w:val="22"/>
          <w:lang w:eastAsia="pl-PL"/>
        </w:rPr>
        <w:t>.</w:t>
      </w:r>
    </w:p>
    <w:p w14:paraId="65F8E451" w14:textId="77777777" w:rsidR="00975475" w:rsidRPr="00501A15" w:rsidRDefault="00975475" w:rsidP="00975475">
      <w:pPr>
        <w:ind w:left="1418"/>
        <w:jc w:val="both"/>
        <w:rPr>
          <w:sz w:val="22"/>
          <w:szCs w:val="22"/>
          <w:lang w:eastAsia="pl-PL"/>
        </w:rPr>
      </w:pPr>
    </w:p>
    <w:p w14:paraId="185BF529" w14:textId="77777777" w:rsidR="00975475" w:rsidRPr="00501A15" w:rsidRDefault="00975475" w:rsidP="00975475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501A15">
        <w:rPr>
          <w:b/>
          <w:sz w:val="22"/>
          <w:szCs w:val="22"/>
          <w:lang w:eastAsia="pl-PL"/>
        </w:rPr>
        <w:t>Spełniają</w:t>
      </w:r>
      <w:r w:rsidRPr="00501A15">
        <w:rPr>
          <w:sz w:val="22"/>
          <w:szCs w:val="22"/>
          <w:lang w:eastAsia="pl-PL"/>
        </w:rPr>
        <w:t xml:space="preserve"> </w:t>
      </w:r>
      <w:r w:rsidRPr="00501A15">
        <w:rPr>
          <w:b/>
          <w:sz w:val="22"/>
          <w:szCs w:val="22"/>
          <w:lang w:eastAsia="pl-PL"/>
        </w:rPr>
        <w:t>warunki udziału w postępowaniu</w:t>
      </w:r>
      <w:r w:rsidRPr="00501A15">
        <w:rPr>
          <w:sz w:val="22"/>
          <w:szCs w:val="22"/>
          <w:lang w:eastAsia="pl-PL"/>
        </w:rPr>
        <w:t xml:space="preserve"> dotyczące:</w:t>
      </w:r>
    </w:p>
    <w:p w14:paraId="1AD8DCE5" w14:textId="77777777" w:rsidR="00975475" w:rsidRPr="00501A15" w:rsidRDefault="00975475" w:rsidP="00D90169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501A15">
        <w:rPr>
          <w:color w:val="000000" w:themeColor="text1"/>
          <w:sz w:val="22"/>
          <w:szCs w:val="22"/>
          <w:u w:val="single"/>
          <w:lang w:eastAsia="pl-PL"/>
        </w:rPr>
        <w:t>Zdolności do występowania w obrocie gospodarczym</w:t>
      </w:r>
    </w:p>
    <w:p w14:paraId="0C9EFD1C" w14:textId="77777777" w:rsidR="00975475" w:rsidRPr="00501A1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bookmarkStart w:id="5" w:name="_Hlk104799945"/>
      <w:r w:rsidRPr="00501A15">
        <w:rPr>
          <w:i/>
          <w:color w:val="000000" w:themeColor="text1"/>
          <w:sz w:val="22"/>
          <w:szCs w:val="22"/>
        </w:rPr>
        <w:t>Zamawiający nie określa ww warunku udziału w postępowaniu</w:t>
      </w:r>
    </w:p>
    <w:bookmarkEnd w:id="5"/>
    <w:p w14:paraId="4A60CC53" w14:textId="77777777" w:rsidR="00975475" w:rsidRPr="00501A15" w:rsidRDefault="00975475" w:rsidP="00975475">
      <w:pPr>
        <w:ind w:left="1440"/>
        <w:jc w:val="both"/>
        <w:rPr>
          <w:color w:val="000000" w:themeColor="text1"/>
          <w:sz w:val="22"/>
          <w:szCs w:val="22"/>
          <w:lang w:eastAsia="pl-PL"/>
        </w:rPr>
      </w:pPr>
    </w:p>
    <w:p w14:paraId="7E8B6BFB" w14:textId="77777777" w:rsidR="00975475" w:rsidRPr="00501A15" w:rsidRDefault="00975475" w:rsidP="00D90169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501A15">
        <w:rPr>
          <w:color w:val="000000" w:themeColor="text1"/>
          <w:sz w:val="22"/>
          <w:szCs w:val="22"/>
          <w:u w:val="single"/>
          <w:lang w:eastAsia="pl-PL"/>
        </w:rPr>
        <w:t>Uprawnień do prowadzenia określonej działalności gospodarcz</w:t>
      </w:r>
      <w:r w:rsidR="00875C28" w:rsidRPr="00501A15">
        <w:rPr>
          <w:color w:val="000000" w:themeColor="text1"/>
          <w:sz w:val="22"/>
          <w:szCs w:val="22"/>
          <w:u w:val="single"/>
          <w:lang w:eastAsia="pl-PL"/>
        </w:rPr>
        <w:t xml:space="preserve">ej lub zawodowej, o ile wynika </w:t>
      </w:r>
      <w:r w:rsidRPr="00501A15">
        <w:rPr>
          <w:color w:val="000000" w:themeColor="text1"/>
          <w:sz w:val="22"/>
          <w:szCs w:val="22"/>
          <w:u w:val="single"/>
          <w:lang w:eastAsia="pl-PL"/>
        </w:rPr>
        <w:t>to z odrębnych przepisów</w:t>
      </w:r>
    </w:p>
    <w:p w14:paraId="45BA8899" w14:textId="77777777" w:rsidR="00975475" w:rsidRPr="00501A1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501A15">
        <w:rPr>
          <w:i/>
          <w:color w:val="000000" w:themeColor="text1"/>
          <w:sz w:val="22"/>
          <w:szCs w:val="22"/>
        </w:rPr>
        <w:t>Zamawiający nie określa ww warunku udziału w postępowaniu</w:t>
      </w:r>
    </w:p>
    <w:p w14:paraId="20173EB5" w14:textId="77777777" w:rsidR="00975475" w:rsidRPr="00501A15" w:rsidRDefault="00975475" w:rsidP="00975475">
      <w:pPr>
        <w:ind w:left="1440"/>
        <w:jc w:val="both"/>
        <w:rPr>
          <w:color w:val="000000" w:themeColor="text1"/>
          <w:sz w:val="22"/>
          <w:szCs w:val="22"/>
          <w:lang w:eastAsia="pl-PL"/>
        </w:rPr>
      </w:pPr>
    </w:p>
    <w:p w14:paraId="36CD7986" w14:textId="77777777" w:rsidR="00975475" w:rsidRPr="00501A15" w:rsidRDefault="00975475" w:rsidP="00D90169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501A15">
        <w:rPr>
          <w:color w:val="000000" w:themeColor="text1"/>
          <w:sz w:val="22"/>
          <w:szCs w:val="22"/>
          <w:u w:val="single"/>
          <w:lang w:eastAsia="pl-PL"/>
        </w:rPr>
        <w:t>Sytuacji ekonomicznej lub finansowej</w:t>
      </w:r>
    </w:p>
    <w:p w14:paraId="03BBE65F" w14:textId="77777777" w:rsidR="00975475" w:rsidRPr="00501A1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501A15">
        <w:rPr>
          <w:i/>
          <w:color w:val="000000" w:themeColor="text1"/>
          <w:sz w:val="22"/>
          <w:szCs w:val="22"/>
        </w:rPr>
        <w:t>Zamawiający nie określa ww warunku udziału w postępowaniu</w:t>
      </w:r>
    </w:p>
    <w:p w14:paraId="5A817213" w14:textId="77777777" w:rsidR="00975475" w:rsidRPr="00501A15" w:rsidRDefault="00975475" w:rsidP="00975475">
      <w:pPr>
        <w:ind w:left="1440"/>
        <w:jc w:val="both"/>
        <w:rPr>
          <w:color w:val="000000" w:themeColor="text1"/>
          <w:sz w:val="22"/>
          <w:szCs w:val="22"/>
          <w:lang w:eastAsia="pl-PL"/>
        </w:rPr>
      </w:pPr>
    </w:p>
    <w:p w14:paraId="33021925" w14:textId="77777777" w:rsidR="00975475" w:rsidRPr="00501A15" w:rsidRDefault="00975475" w:rsidP="00D90169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501A15">
        <w:rPr>
          <w:color w:val="000000" w:themeColor="text1"/>
          <w:sz w:val="22"/>
          <w:szCs w:val="22"/>
          <w:u w:val="single"/>
          <w:lang w:eastAsia="pl-PL"/>
        </w:rPr>
        <w:t>Zdolności technicznej lub zawodowej</w:t>
      </w:r>
    </w:p>
    <w:p w14:paraId="728B7CE6" w14:textId="77777777" w:rsidR="00975475" w:rsidRPr="00501A1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501A15">
        <w:rPr>
          <w:i/>
          <w:color w:val="000000" w:themeColor="text1"/>
          <w:sz w:val="22"/>
          <w:szCs w:val="22"/>
        </w:rPr>
        <w:t>Zamawiający nie określa ww warunku udziału w postępowaniu</w:t>
      </w:r>
    </w:p>
    <w:p w14:paraId="6C43894D" w14:textId="77777777" w:rsidR="00975475" w:rsidRPr="00501A15" w:rsidRDefault="00975475" w:rsidP="00975475">
      <w:pPr>
        <w:jc w:val="both"/>
        <w:rPr>
          <w:sz w:val="22"/>
          <w:szCs w:val="22"/>
          <w:lang w:eastAsia="pl-PL"/>
        </w:rPr>
      </w:pPr>
    </w:p>
    <w:p w14:paraId="75F731A6" w14:textId="66B712B9" w:rsidR="00975475" w:rsidRPr="00501A15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501A15">
        <w:rPr>
          <w:b/>
          <w:bCs/>
          <w:sz w:val="22"/>
          <w:szCs w:val="22"/>
        </w:rPr>
        <w:t>Opis sposobu dokonywania wstępnej oceny</w:t>
      </w:r>
      <w:r w:rsidR="00C43BD5" w:rsidRPr="00501A15">
        <w:rPr>
          <w:b/>
          <w:bCs/>
          <w:sz w:val="22"/>
          <w:szCs w:val="22"/>
        </w:rPr>
        <w:t xml:space="preserve"> spełniania w/w warunków i</w:t>
      </w:r>
      <w:r w:rsidRPr="00501A15">
        <w:rPr>
          <w:b/>
          <w:bCs/>
          <w:sz w:val="22"/>
          <w:szCs w:val="22"/>
        </w:rPr>
        <w:t xml:space="preserve"> niepodleganiu wykluczeniu</w:t>
      </w:r>
      <w:r w:rsidRPr="00501A15">
        <w:rPr>
          <w:bCs/>
          <w:sz w:val="22"/>
          <w:szCs w:val="22"/>
        </w:rPr>
        <w:t>:</w:t>
      </w:r>
    </w:p>
    <w:p w14:paraId="2738B60D" w14:textId="0F6650E0" w:rsidR="005D73FE" w:rsidRPr="00501A15" w:rsidRDefault="005D73FE" w:rsidP="00D0441F">
      <w:pPr>
        <w:pStyle w:val="Akapitzlist"/>
        <w:numPr>
          <w:ilvl w:val="0"/>
          <w:numId w:val="18"/>
        </w:numPr>
        <w:ind w:hanging="720"/>
        <w:contextualSpacing/>
        <w:jc w:val="both"/>
        <w:rPr>
          <w:bCs/>
          <w:sz w:val="22"/>
          <w:szCs w:val="22"/>
        </w:rPr>
      </w:pPr>
      <w:r w:rsidRPr="00501A15">
        <w:rPr>
          <w:bCs/>
          <w:sz w:val="22"/>
          <w:szCs w:val="22"/>
        </w:rPr>
        <w:t xml:space="preserve">Zamawiający żąda, aby Wykonawca </w:t>
      </w:r>
      <w:r w:rsidRPr="00501A15">
        <w:rPr>
          <w:b/>
          <w:bCs/>
          <w:color w:val="0070C0"/>
          <w:sz w:val="22"/>
          <w:szCs w:val="22"/>
          <w:u w:val="single"/>
        </w:rPr>
        <w:t>do oferty</w:t>
      </w:r>
      <w:r w:rsidRPr="00501A15">
        <w:rPr>
          <w:bCs/>
          <w:sz w:val="22"/>
          <w:szCs w:val="22"/>
        </w:rPr>
        <w:t xml:space="preserve"> dołączył aktualne na dzień składania ofert </w:t>
      </w:r>
      <w:r w:rsidRPr="00501A15">
        <w:rPr>
          <w:b/>
          <w:bCs/>
          <w:sz w:val="22"/>
          <w:szCs w:val="22"/>
        </w:rPr>
        <w:t>oświadczenie</w:t>
      </w:r>
      <w:r w:rsidRPr="00501A15">
        <w:rPr>
          <w:b/>
          <w:bCs/>
          <w:color w:val="000000" w:themeColor="text1"/>
          <w:sz w:val="22"/>
          <w:szCs w:val="22"/>
        </w:rPr>
        <w:t xml:space="preserve"> o niepodleganiu wykluczeniu</w:t>
      </w:r>
      <w:r w:rsidRPr="00501A15">
        <w:rPr>
          <w:bCs/>
          <w:color w:val="000000" w:themeColor="text1"/>
          <w:sz w:val="22"/>
          <w:szCs w:val="22"/>
        </w:rPr>
        <w:t>, w zakresie wskazanym przez Zamawiającego</w:t>
      </w:r>
      <w:r w:rsidRPr="00501A15">
        <w:rPr>
          <w:b/>
          <w:bCs/>
          <w:color w:val="000000" w:themeColor="text1"/>
          <w:sz w:val="22"/>
          <w:szCs w:val="22"/>
        </w:rPr>
        <w:t xml:space="preserve"> </w:t>
      </w:r>
      <w:r w:rsidRPr="00501A15">
        <w:rPr>
          <w:bCs/>
          <w:color w:val="000000" w:themeColor="text1"/>
          <w:sz w:val="22"/>
          <w:szCs w:val="22"/>
        </w:rPr>
        <w:t>– zgodnie z</w:t>
      </w:r>
      <w:r w:rsidRPr="00501A15">
        <w:rPr>
          <w:b/>
          <w:bCs/>
          <w:color w:val="000000" w:themeColor="text1"/>
          <w:sz w:val="22"/>
          <w:szCs w:val="22"/>
        </w:rPr>
        <w:t xml:space="preserve"> załącznikiem nr 2 do SWZ</w:t>
      </w:r>
      <w:r w:rsidR="001E169A" w:rsidRPr="00501A15">
        <w:rPr>
          <w:b/>
          <w:bCs/>
          <w:color w:val="000000" w:themeColor="text1"/>
          <w:sz w:val="22"/>
          <w:szCs w:val="22"/>
        </w:rPr>
        <w:t xml:space="preserve"> (sekcja I dotycząca podstaw wykluczenia składane na podstawie art. 125 ust. 1 ustawy </w:t>
      </w:r>
      <w:r w:rsidR="001E169A" w:rsidRPr="00501A15">
        <w:rPr>
          <w:bCs/>
          <w:color w:val="000000" w:themeColor="text1"/>
          <w:sz w:val="22"/>
          <w:szCs w:val="22"/>
        </w:rPr>
        <w:t xml:space="preserve">oraz </w:t>
      </w:r>
      <w:r w:rsidR="001E169A" w:rsidRPr="00501A15">
        <w:rPr>
          <w:b/>
          <w:bCs/>
          <w:color w:val="000000" w:themeColor="text1"/>
          <w:sz w:val="22"/>
          <w:szCs w:val="22"/>
        </w:rPr>
        <w:t>sekcja II dotycząca podstaw wykluczenia określonych w ustawie o</w:t>
      </w:r>
      <w:r w:rsidR="00745819" w:rsidRPr="00501A15">
        <w:rPr>
          <w:b/>
          <w:bCs/>
          <w:color w:val="000000" w:themeColor="text1"/>
          <w:sz w:val="22"/>
          <w:szCs w:val="22"/>
        </w:rPr>
        <w:t> </w:t>
      </w:r>
      <w:r w:rsidR="001E169A" w:rsidRPr="00501A15">
        <w:rPr>
          <w:b/>
          <w:bCs/>
          <w:color w:val="000000" w:themeColor="text1"/>
          <w:sz w:val="22"/>
          <w:szCs w:val="22"/>
        </w:rPr>
        <w:t>szczególnych rozwiązaniach</w:t>
      </w:r>
      <w:r w:rsidR="00187863" w:rsidRPr="00501A15">
        <w:rPr>
          <w:b/>
          <w:bCs/>
          <w:color w:val="000000" w:themeColor="text1"/>
          <w:sz w:val="22"/>
          <w:szCs w:val="22"/>
        </w:rPr>
        <w:t>)</w:t>
      </w:r>
      <w:r w:rsidRPr="00501A15">
        <w:rPr>
          <w:bCs/>
          <w:color w:val="000000" w:themeColor="text1"/>
          <w:sz w:val="22"/>
          <w:szCs w:val="22"/>
        </w:rPr>
        <w:t>.</w:t>
      </w:r>
    </w:p>
    <w:p w14:paraId="45ACD73B" w14:textId="577FECB2" w:rsidR="005D73FE" w:rsidRPr="00501A15" w:rsidRDefault="005D73FE" w:rsidP="00D0441F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501A15">
        <w:rPr>
          <w:bCs/>
          <w:sz w:val="22"/>
          <w:szCs w:val="22"/>
        </w:rPr>
        <w:t xml:space="preserve">W przypadku </w:t>
      </w:r>
      <w:r w:rsidRPr="00501A15">
        <w:rPr>
          <w:bCs/>
          <w:sz w:val="22"/>
          <w:szCs w:val="22"/>
          <w:u w:val="single"/>
        </w:rPr>
        <w:t>wspólnego ubiegania się o zamówienie</w:t>
      </w:r>
      <w:r w:rsidRPr="00501A15">
        <w:rPr>
          <w:bCs/>
          <w:sz w:val="22"/>
          <w:szCs w:val="22"/>
        </w:rPr>
        <w:t xml:space="preserve"> przez Wykonawców, oświadczenie o którym mowa w pkt. 6</w:t>
      </w:r>
      <w:r w:rsidR="001E169A" w:rsidRPr="00501A15">
        <w:rPr>
          <w:bCs/>
          <w:sz w:val="22"/>
          <w:szCs w:val="22"/>
        </w:rPr>
        <w:t>.1.</w:t>
      </w:r>
      <w:r w:rsidRPr="00501A15">
        <w:rPr>
          <w:bCs/>
          <w:sz w:val="22"/>
          <w:szCs w:val="22"/>
        </w:rPr>
        <w:t xml:space="preserve"> SWZ, składane zgodnie z załącznikiem nr 2 SWZ, </w:t>
      </w:r>
      <w:r w:rsidR="00C344F5" w:rsidRPr="00501A15">
        <w:rPr>
          <w:bCs/>
          <w:sz w:val="22"/>
          <w:szCs w:val="22"/>
          <w:u w:val="single"/>
        </w:rPr>
        <w:t>składa każdy z</w:t>
      </w:r>
      <w:r w:rsidR="009128C4" w:rsidRPr="00501A15">
        <w:rPr>
          <w:bCs/>
          <w:sz w:val="22"/>
          <w:szCs w:val="22"/>
          <w:u w:val="single"/>
        </w:rPr>
        <w:t xml:space="preserve"> </w:t>
      </w:r>
      <w:r w:rsidRPr="00501A15">
        <w:rPr>
          <w:bCs/>
          <w:sz w:val="22"/>
          <w:szCs w:val="22"/>
          <w:u w:val="single"/>
        </w:rPr>
        <w:t>Wykonawców</w:t>
      </w:r>
      <w:r w:rsidRPr="00501A15">
        <w:rPr>
          <w:bCs/>
          <w:sz w:val="22"/>
          <w:szCs w:val="22"/>
        </w:rPr>
        <w:t>. Oświadczenia te potwierdzają brak podstaw wykluczenia</w:t>
      </w:r>
      <w:r w:rsidR="003E0EA2" w:rsidRPr="00501A15">
        <w:rPr>
          <w:bCs/>
          <w:sz w:val="22"/>
          <w:szCs w:val="22"/>
        </w:rPr>
        <w:t xml:space="preserve"> odpowiednio do każdego z Wykonawców wspólnie ubiegających się o udzielenie zamówienia. </w:t>
      </w:r>
    </w:p>
    <w:p w14:paraId="12C9C95A" w14:textId="39AD7082" w:rsidR="005D73FE" w:rsidRPr="00501A15" w:rsidRDefault="005D73FE" w:rsidP="005D73FE">
      <w:pPr>
        <w:jc w:val="both"/>
        <w:rPr>
          <w:bCs/>
          <w:color w:val="FFFFFF"/>
          <w:sz w:val="22"/>
          <w:szCs w:val="22"/>
        </w:rPr>
      </w:pPr>
    </w:p>
    <w:p w14:paraId="4DC1F568" w14:textId="77777777" w:rsidR="00430B51" w:rsidRPr="00501A15" w:rsidRDefault="00430B51" w:rsidP="005D73FE">
      <w:pPr>
        <w:jc w:val="both"/>
        <w:rPr>
          <w:bCs/>
          <w:color w:val="FFFFFF"/>
          <w:sz w:val="22"/>
          <w:szCs w:val="22"/>
        </w:rPr>
      </w:pPr>
    </w:p>
    <w:p w14:paraId="623E5025" w14:textId="77777777" w:rsidR="005D73FE" w:rsidRPr="00FE1A1F" w:rsidRDefault="005D73FE" w:rsidP="00D90169">
      <w:pPr>
        <w:numPr>
          <w:ilvl w:val="0"/>
          <w:numId w:val="29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FE1A1F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14:paraId="0B957C1A" w14:textId="3D2D834C" w:rsidR="005D73FE" w:rsidRPr="00FE1A1F" w:rsidRDefault="005D73FE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FE1A1F">
        <w:rPr>
          <w:b/>
          <w:bCs/>
          <w:color w:val="1F4E79"/>
          <w:sz w:val="22"/>
          <w:szCs w:val="22"/>
        </w:rPr>
        <w:t>Formularz ofertowy</w:t>
      </w:r>
      <w:r w:rsidRPr="00FE1A1F">
        <w:rPr>
          <w:bCs/>
          <w:color w:val="1F4E79"/>
          <w:sz w:val="22"/>
          <w:szCs w:val="22"/>
        </w:rPr>
        <w:t xml:space="preserve"> </w:t>
      </w:r>
      <w:r w:rsidRPr="00FE1A1F">
        <w:rPr>
          <w:b/>
          <w:bCs/>
          <w:color w:val="A6A6A6"/>
          <w:sz w:val="22"/>
          <w:szCs w:val="22"/>
        </w:rPr>
        <w:t>(załącznik nr 1 do SWZ)</w:t>
      </w:r>
      <w:r w:rsidRPr="00FE1A1F">
        <w:rPr>
          <w:bCs/>
          <w:sz w:val="22"/>
          <w:szCs w:val="22"/>
        </w:rPr>
        <w:t>.</w:t>
      </w:r>
      <w:r w:rsidR="002A47FA" w:rsidRPr="00FE1A1F">
        <w:rPr>
          <w:bCs/>
          <w:sz w:val="22"/>
          <w:szCs w:val="22"/>
        </w:rPr>
        <w:t xml:space="preserve"> W przypadku złożenia oferty bez użycia załączonego formularza, złożona oferta musi zawierać wszelkie informacje wymagane w SWZ i wynikające z zawartości wzoru formularza oferty.</w:t>
      </w:r>
    </w:p>
    <w:p w14:paraId="00C6B110" w14:textId="2A2B1194" w:rsidR="005D73FE" w:rsidRPr="00FE1A1F" w:rsidRDefault="005D73FE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FE1A1F">
        <w:rPr>
          <w:b/>
          <w:bCs/>
          <w:color w:val="1F4E79"/>
          <w:sz w:val="22"/>
          <w:szCs w:val="22"/>
        </w:rPr>
        <w:t>Oświadczenie</w:t>
      </w:r>
      <w:r w:rsidR="0054480B" w:rsidRPr="00FE1A1F">
        <w:rPr>
          <w:b/>
          <w:bCs/>
          <w:color w:val="1F4E79"/>
          <w:sz w:val="22"/>
          <w:szCs w:val="22"/>
        </w:rPr>
        <w:t xml:space="preserve"> o niepodleganiu wykluczeni</w:t>
      </w:r>
      <w:r w:rsidR="003E0EA2" w:rsidRPr="00FE1A1F">
        <w:rPr>
          <w:b/>
          <w:bCs/>
          <w:color w:val="1F4E79"/>
          <w:sz w:val="22"/>
          <w:szCs w:val="22"/>
        </w:rPr>
        <w:t>u</w:t>
      </w:r>
      <w:r w:rsidRPr="00FE1A1F">
        <w:rPr>
          <w:b/>
          <w:bCs/>
          <w:color w:val="1F4E79"/>
          <w:sz w:val="22"/>
          <w:szCs w:val="22"/>
        </w:rPr>
        <w:t>,</w:t>
      </w:r>
      <w:r w:rsidR="001E169A" w:rsidRPr="00FE1A1F">
        <w:rPr>
          <w:b/>
          <w:bCs/>
          <w:color w:val="1F4E79"/>
          <w:sz w:val="22"/>
          <w:szCs w:val="22"/>
        </w:rPr>
        <w:t xml:space="preserve"> </w:t>
      </w:r>
      <w:r w:rsidR="001E169A" w:rsidRPr="00FE1A1F">
        <w:rPr>
          <w:bCs/>
          <w:color w:val="000000" w:themeColor="text1"/>
          <w:sz w:val="22"/>
          <w:szCs w:val="22"/>
        </w:rPr>
        <w:t xml:space="preserve">o którym mowa w pkt. 6.1 SWZ </w:t>
      </w:r>
      <w:r w:rsidRPr="00FE1A1F">
        <w:rPr>
          <w:b/>
          <w:bCs/>
          <w:color w:val="A6A6A6"/>
          <w:sz w:val="22"/>
          <w:szCs w:val="22"/>
        </w:rPr>
        <w:t>(załącznik nr 2 do SWZ)</w:t>
      </w:r>
      <w:r w:rsidRPr="00FE1A1F">
        <w:rPr>
          <w:bCs/>
          <w:sz w:val="22"/>
          <w:szCs w:val="22"/>
        </w:rPr>
        <w:t>.</w:t>
      </w:r>
    </w:p>
    <w:p w14:paraId="61836E74" w14:textId="77777777" w:rsidR="005D73FE" w:rsidRPr="00FE1A1F" w:rsidRDefault="005D73FE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FE1A1F">
        <w:rPr>
          <w:b/>
          <w:bCs/>
          <w:color w:val="1F4E79" w:themeColor="accent1" w:themeShade="80"/>
          <w:sz w:val="22"/>
          <w:szCs w:val="22"/>
        </w:rPr>
        <w:lastRenderedPageBreak/>
        <w:t>Odpis lub informacja z Krajowego Rejestru Sądowego [KRS], Centralnej Ewidencji i Informacji o Działalności Gospodarczej [CEiDG] lub innego właściwego rejestru</w:t>
      </w:r>
      <w:r w:rsidRPr="00FE1A1F">
        <w:rPr>
          <w:rStyle w:val="Odwoanieprzypisudolnego"/>
          <w:b/>
          <w:bCs/>
          <w:color w:val="1F4E79" w:themeColor="accent1" w:themeShade="80"/>
          <w:sz w:val="22"/>
          <w:szCs w:val="22"/>
        </w:rPr>
        <w:footnoteReference w:id="2"/>
      </w:r>
      <w:r w:rsidRPr="00FE1A1F">
        <w:rPr>
          <w:b/>
          <w:bCs/>
          <w:color w:val="1F4E79" w:themeColor="accent1" w:themeShade="80"/>
          <w:sz w:val="22"/>
          <w:szCs w:val="22"/>
        </w:rPr>
        <w:t xml:space="preserve"> </w:t>
      </w:r>
      <w:r w:rsidRPr="00FE1A1F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0A314877" w14:textId="16D49529" w:rsidR="005D73FE" w:rsidRPr="00FE1A1F" w:rsidRDefault="005D73FE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FE1A1F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FE1A1F">
        <w:rPr>
          <w:b/>
          <w:bCs/>
          <w:sz w:val="22"/>
          <w:szCs w:val="22"/>
        </w:rPr>
        <w:t xml:space="preserve"> </w:t>
      </w:r>
      <w:r w:rsidRPr="00FE1A1F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FE1A1F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="0054480B" w:rsidRPr="00FE1A1F">
        <w:rPr>
          <w:bCs/>
          <w:i/>
          <w:sz w:val="22"/>
          <w:szCs w:val="22"/>
        </w:rPr>
        <w:t xml:space="preserve"> lub ogólnodostępnych dokumentów rejestrowych.</w:t>
      </w:r>
    </w:p>
    <w:p w14:paraId="746B0774" w14:textId="77777777" w:rsidR="005E7C02" w:rsidRPr="00FE1A1F" w:rsidRDefault="005E7C02" w:rsidP="005E7C02">
      <w:pPr>
        <w:pStyle w:val="Akapitzlist"/>
        <w:shd w:val="clear" w:color="auto" w:fill="F2F2F2"/>
        <w:ind w:left="709"/>
        <w:contextualSpacing/>
        <w:jc w:val="both"/>
        <w:rPr>
          <w:b/>
          <w:bCs/>
          <w:color w:val="1F4E79"/>
          <w:sz w:val="22"/>
          <w:szCs w:val="22"/>
        </w:rPr>
      </w:pPr>
    </w:p>
    <w:p w14:paraId="4E67F7E5" w14:textId="7D3221EB" w:rsidR="005E7C02" w:rsidRPr="00FE1A1F" w:rsidRDefault="005E7C02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FE1A1F">
        <w:rPr>
          <w:bCs/>
          <w:sz w:val="22"/>
          <w:szCs w:val="22"/>
        </w:rPr>
        <w:t>Wypełniony</w:t>
      </w:r>
      <w:r w:rsidRPr="00FE1A1F">
        <w:rPr>
          <w:bCs/>
          <w:color w:val="1F4E79"/>
          <w:sz w:val="22"/>
          <w:szCs w:val="22"/>
        </w:rPr>
        <w:t xml:space="preserve"> </w:t>
      </w:r>
      <w:r w:rsidRPr="00FE1A1F">
        <w:rPr>
          <w:b/>
          <w:bCs/>
          <w:color w:val="5B9BD5" w:themeColor="accent1"/>
          <w:sz w:val="22"/>
          <w:szCs w:val="22"/>
        </w:rPr>
        <w:t>opis przedmiotu zamówienia/ specyfikacja cenowa</w:t>
      </w:r>
      <w:r w:rsidRPr="00FE1A1F">
        <w:rPr>
          <w:color w:val="5B9BD5" w:themeColor="accent1"/>
          <w:sz w:val="22"/>
          <w:szCs w:val="22"/>
        </w:rPr>
        <w:t xml:space="preserve"> </w:t>
      </w:r>
      <w:r w:rsidRPr="00FE1A1F">
        <w:rPr>
          <w:b/>
          <w:bCs/>
          <w:sz w:val="22"/>
          <w:szCs w:val="22"/>
        </w:rPr>
        <w:t>(</w:t>
      </w:r>
      <w:r w:rsidR="00745DF9" w:rsidRPr="00FE1A1F">
        <w:rPr>
          <w:b/>
          <w:bCs/>
          <w:sz w:val="22"/>
          <w:szCs w:val="22"/>
        </w:rPr>
        <w:t>zgodnie z wzorem - załącznik nr </w:t>
      </w:r>
      <w:r w:rsidRPr="00FE1A1F">
        <w:rPr>
          <w:b/>
          <w:bCs/>
          <w:sz w:val="22"/>
          <w:szCs w:val="22"/>
        </w:rPr>
        <w:t>1A</w:t>
      </w:r>
      <w:r w:rsidR="00FE1A1F" w:rsidRPr="00FE1A1F">
        <w:rPr>
          <w:b/>
          <w:bCs/>
          <w:sz w:val="22"/>
          <w:szCs w:val="22"/>
        </w:rPr>
        <w:t>-1C</w:t>
      </w:r>
      <w:r w:rsidRPr="00FE1A1F">
        <w:rPr>
          <w:b/>
          <w:bCs/>
          <w:sz w:val="22"/>
          <w:szCs w:val="22"/>
        </w:rPr>
        <w:t xml:space="preserve"> do SWZ</w:t>
      </w:r>
      <w:r w:rsidR="00FE1A1F" w:rsidRPr="00FE1A1F">
        <w:rPr>
          <w:b/>
          <w:bCs/>
          <w:sz w:val="22"/>
          <w:szCs w:val="22"/>
        </w:rPr>
        <w:t xml:space="preserve"> odpowiednio do części</w:t>
      </w:r>
      <w:r w:rsidRPr="00FE1A1F">
        <w:rPr>
          <w:bCs/>
          <w:sz w:val="22"/>
          <w:szCs w:val="22"/>
        </w:rPr>
        <w:t>)</w:t>
      </w:r>
      <w:r w:rsidRPr="00FE1A1F">
        <w:rPr>
          <w:sz w:val="22"/>
          <w:szCs w:val="22"/>
        </w:rPr>
        <w:t>. W przypadku złożenia oferty bez użycia załączonego wzoru, złożona oferta musi zawierać wszelkie informacje wymagane w SWZ i wynikające z</w:t>
      </w:r>
      <w:r w:rsidR="00FE1A1F" w:rsidRPr="00FE1A1F">
        <w:rPr>
          <w:sz w:val="22"/>
          <w:szCs w:val="22"/>
        </w:rPr>
        <w:t> </w:t>
      </w:r>
      <w:r w:rsidRPr="00FE1A1F">
        <w:rPr>
          <w:sz w:val="22"/>
          <w:szCs w:val="22"/>
        </w:rPr>
        <w:t xml:space="preserve">zawartości wzoru </w:t>
      </w:r>
      <w:r w:rsidR="00FE1A1F" w:rsidRPr="00FE1A1F">
        <w:rPr>
          <w:bCs/>
          <w:sz w:val="22"/>
          <w:szCs w:val="22"/>
        </w:rPr>
        <w:t>opisu oferowanego towaru.</w:t>
      </w:r>
    </w:p>
    <w:p w14:paraId="059DEB81" w14:textId="77777777" w:rsidR="005E7C02" w:rsidRPr="00FE1A1F" w:rsidRDefault="005E7C02" w:rsidP="005E7C02">
      <w:pPr>
        <w:shd w:val="clear" w:color="auto" w:fill="F2F2F2"/>
        <w:ind w:left="709"/>
        <w:jc w:val="both"/>
        <w:rPr>
          <w:bCs/>
          <w:sz w:val="22"/>
          <w:szCs w:val="22"/>
        </w:rPr>
      </w:pPr>
    </w:p>
    <w:p w14:paraId="16606924" w14:textId="77777777" w:rsidR="005E7C02" w:rsidRPr="00FE1A1F" w:rsidRDefault="005E7C02" w:rsidP="005E7C02">
      <w:pPr>
        <w:shd w:val="clear" w:color="auto" w:fill="F2F2F2"/>
        <w:ind w:left="709"/>
        <w:jc w:val="both"/>
        <w:rPr>
          <w:b/>
          <w:bCs/>
          <w:i/>
          <w:sz w:val="22"/>
          <w:szCs w:val="22"/>
        </w:rPr>
      </w:pPr>
      <w:r w:rsidRPr="00FE1A1F">
        <w:rPr>
          <w:b/>
          <w:bCs/>
          <w:i/>
          <w:sz w:val="22"/>
          <w:szCs w:val="22"/>
          <w:u w:val="single"/>
        </w:rPr>
        <w:t>UWAGA</w:t>
      </w:r>
      <w:r w:rsidRPr="00FE1A1F">
        <w:rPr>
          <w:b/>
          <w:bCs/>
          <w:i/>
          <w:sz w:val="22"/>
          <w:szCs w:val="22"/>
        </w:rPr>
        <w:t>!</w:t>
      </w:r>
    </w:p>
    <w:p w14:paraId="0BAE432D" w14:textId="77777777" w:rsidR="005E7C02" w:rsidRPr="00FE1A1F" w:rsidRDefault="005E7C02" w:rsidP="005E7C02">
      <w:pPr>
        <w:shd w:val="clear" w:color="auto" w:fill="F2F2F2"/>
        <w:ind w:left="709"/>
        <w:jc w:val="both"/>
        <w:rPr>
          <w:bCs/>
          <w:i/>
          <w:sz w:val="22"/>
          <w:szCs w:val="22"/>
        </w:rPr>
      </w:pPr>
    </w:p>
    <w:p w14:paraId="3753D88F" w14:textId="2098FFB3" w:rsidR="005E7C02" w:rsidRPr="00FE1A1F" w:rsidRDefault="005E7C02" w:rsidP="005E7C02">
      <w:pPr>
        <w:shd w:val="clear" w:color="auto" w:fill="F2F2F2"/>
        <w:ind w:left="709"/>
        <w:jc w:val="both"/>
        <w:rPr>
          <w:bCs/>
          <w:i/>
          <w:sz w:val="22"/>
          <w:szCs w:val="22"/>
        </w:rPr>
      </w:pPr>
      <w:r w:rsidRPr="00FE1A1F">
        <w:rPr>
          <w:bCs/>
          <w:i/>
          <w:sz w:val="22"/>
          <w:szCs w:val="22"/>
        </w:rPr>
        <w:t>Zamawiający informuje, że niezłożenie wraz z ofertą wypełnionego i podpisanego opisu przedmiotu zamówienia / opisu oferowanego towaru skutkować będzie odrzu</w:t>
      </w:r>
      <w:r w:rsidR="00745DF9" w:rsidRPr="00FE1A1F">
        <w:rPr>
          <w:bCs/>
          <w:i/>
          <w:sz w:val="22"/>
          <w:szCs w:val="22"/>
        </w:rPr>
        <w:t>ceniem oferty jako niezgodnej z </w:t>
      </w:r>
      <w:r w:rsidRPr="00FE1A1F">
        <w:rPr>
          <w:bCs/>
          <w:i/>
          <w:sz w:val="22"/>
          <w:szCs w:val="22"/>
        </w:rPr>
        <w:t>warunkami zamówienia.</w:t>
      </w:r>
    </w:p>
    <w:p w14:paraId="26A7BD2B" w14:textId="77777777" w:rsidR="005E7C02" w:rsidRPr="00FE1A1F" w:rsidRDefault="005E7C02" w:rsidP="005E7C02">
      <w:pPr>
        <w:shd w:val="clear" w:color="auto" w:fill="F2F2F2"/>
        <w:ind w:left="709"/>
        <w:jc w:val="both"/>
        <w:rPr>
          <w:bCs/>
          <w:i/>
          <w:sz w:val="22"/>
          <w:szCs w:val="22"/>
        </w:rPr>
      </w:pPr>
      <w:r w:rsidRPr="00FE1A1F">
        <w:rPr>
          <w:bCs/>
          <w:i/>
          <w:sz w:val="22"/>
          <w:szCs w:val="22"/>
        </w:rPr>
        <w:t xml:space="preserve">Zamawiający informuje, że składany </w:t>
      </w:r>
      <w:r w:rsidRPr="00FE1A1F">
        <w:rPr>
          <w:b/>
          <w:bCs/>
          <w:i/>
          <w:sz w:val="22"/>
          <w:szCs w:val="22"/>
        </w:rPr>
        <w:t xml:space="preserve">opis przedmiotu zamówienia/ specyfikacja cenowa </w:t>
      </w:r>
      <w:r w:rsidRPr="00FE1A1F">
        <w:rPr>
          <w:bCs/>
          <w:i/>
          <w:sz w:val="22"/>
          <w:szCs w:val="22"/>
        </w:rPr>
        <w:t xml:space="preserve">nie stanowi dokumentu składanego w celu potwierdzenia spełniania warunków, o których mowa w art. 112 ust. 1 ustawy oraz nie jest przedmiotowym środkiem dowodowym, tzn. </w:t>
      </w:r>
      <w:r w:rsidRPr="00FE1A1F">
        <w:rPr>
          <w:b/>
          <w:bCs/>
          <w:i/>
          <w:sz w:val="22"/>
          <w:szCs w:val="22"/>
        </w:rPr>
        <w:t>nie podlega on uzupełnieniu (stanowi treść oferty)</w:t>
      </w:r>
      <w:r w:rsidRPr="00FE1A1F">
        <w:rPr>
          <w:bCs/>
          <w:i/>
          <w:sz w:val="22"/>
          <w:szCs w:val="22"/>
        </w:rPr>
        <w:t>.</w:t>
      </w:r>
    </w:p>
    <w:p w14:paraId="0C10DE96" w14:textId="77777777" w:rsidR="005E7C02" w:rsidRPr="004A00C8" w:rsidRDefault="005E7C02" w:rsidP="005E7C02">
      <w:pPr>
        <w:shd w:val="clear" w:color="auto" w:fill="F2F2F2"/>
        <w:ind w:left="709"/>
        <w:jc w:val="both"/>
        <w:rPr>
          <w:bCs/>
          <w:i/>
          <w:sz w:val="22"/>
          <w:szCs w:val="22"/>
          <w:highlight w:val="yellow"/>
        </w:rPr>
      </w:pPr>
    </w:p>
    <w:p w14:paraId="7E37CA4C" w14:textId="79B23861" w:rsidR="005E7C02" w:rsidRPr="00956F69" w:rsidRDefault="005E7C02" w:rsidP="005E7C02">
      <w:pPr>
        <w:shd w:val="clear" w:color="auto" w:fill="F2F2F2"/>
        <w:ind w:left="709"/>
        <w:jc w:val="both"/>
        <w:rPr>
          <w:bCs/>
          <w:i/>
          <w:color w:val="0070C0"/>
          <w:sz w:val="22"/>
          <w:szCs w:val="22"/>
        </w:rPr>
      </w:pPr>
      <w:r w:rsidRPr="00956F69">
        <w:rPr>
          <w:bCs/>
          <w:i/>
          <w:color w:val="0070C0"/>
          <w:sz w:val="22"/>
          <w:szCs w:val="22"/>
        </w:rPr>
        <w:t xml:space="preserve">Wykonawca zobowiązany jest wypełnić </w:t>
      </w:r>
      <w:r w:rsidRPr="00956F69">
        <w:rPr>
          <w:b/>
          <w:bCs/>
          <w:i/>
          <w:color w:val="0070C0"/>
          <w:sz w:val="22"/>
          <w:szCs w:val="22"/>
        </w:rPr>
        <w:t>opis przedmiotu zamówienia/ specyfikacja cenowa</w:t>
      </w:r>
      <w:r w:rsidR="00900A29" w:rsidRPr="00956F69">
        <w:rPr>
          <w:bCs/>
          <w:i/>
          <w:color w:val="0070C0"/>
          <w:sz w:val="22"/>
          <w:szCs w:val="22"/>
        </w:rPr>
        <w:t xml:space="preserve"> poprzez podanie </w:t>
      </w:r>
      <w:r w:rsidRPr="00956F69">
        <w:rPr>
          <w:bCs/>
          <w:i/>
          <w:color w:val="0070C0"/>
          <w:sz w:val="22"/>
          <w:szCs w:val="22"/>
        </w:rPr>
        <w:t xml:space="preserve">w szczególności: </w:t>
      </w:r>
      <w:r w:rsidR="006325A0" w:rsidRPr="00956F69">
        <w:rPr>
          <w:b/>
          <w:bCs/>
          <w:i/>
          <w:color w:val="0070C0"/>
          <w:sz w:val="22"/>
          <w:szCs w:val="22"/>
        </w:rPr>
        <w:t>producenta/nazwy</w:t>
      </w:r>
      <w:r w:rsidRPr="00956F69">
        <w:rPr>
          <w:b/>
          <w:bCs/>
          <w:i/>
          <w:color w:val="0070C0"/>
          <w:sz w:val="22"/>
          <w:szCs w:val="22"/>
        </w:rPr>
        <w:t>/typu asortymentu oraz cen zgodnie z wzorem określonym w opisie przedmiotu zamówienia</w:t>
      </w:r>
      <w:r w:rsidRPr="00956F69">
        <w:rPr>
          <w:bCs/>
          <w:i/>
          <w:color w:val="0070C0"/>
          <w:sz w:val="22"/>
          <w:szCs w:val="22"/>
        </w:rPr>
        <w:t>.</w:t>
      </w:r>
    </w:p>
    <w:p w14:paraId="69968BE1" w14:textId="77777777" w:rsidR="00F23251" w:rsidRPr="00FE1A1F" w:rsidRDefault="00F23251" w:rsidP="005D73FE">
      <w:pPr>
        <w:shd w:val="clear" w:color="auto" w:fill="FFFFFF"/>
        <w:ind w:left="709"/>
        <w:jc w:val="both"/>
        <w:rPr>
          <w:b/>
          <w:bCs/>
          <w:i/>
          <w:sz w:val="22"/>
          <w:szCs w:val="22"/>
          <w:u w:val="single"/>
        </w:rPr>
      </w:pPr>
    </w:p>
    <w:p w14:paraId="3393939B" w14:textId="794F12F0" w:rsidR="005D73FE" w:rsidRPr="00FE1A1F" w:rsidRDefault="005D73FE" w:rsidP="005D73FE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FE1A1F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FE1A1F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FE1A1F">
        <w:rPr>
          <w:bCs/>
          <w:color w:val="000000"/>
          <w:sz w:val="22"/>
          <w:szCs w:val="22"/>
        </w:rPr>
        <w:t xml:space="preserve">- </w:t>
      </w:r>
      <w:r w:rsidRPr="00FE1A1F">
        <w:rPr>
          <w:bCs/>
          <w:color w:val="000000"/>
          <w:sz w:val="22"/>
          <w:szCs w:val="22"/>
          <w:u w:val="single"/>
        </w:rPr>
        <w:t>jeżeli dotyczy</w:t>
      </w:r>
      <w:r w:rsidRPr="00FE1A1F">
        <w:rPr>
          <w:bCs/>
          <w:i/>
          <w:sz w:val="22"/>
          <w:szCs w:val="22"/>
        </w:rPr>
        <w:t>:</w:t>
      </w:r>
    </w:p>
    <w:p w14:paraId="3F926B57" w14:textId="2E26E85B" w:rsidR="005D73FE" w:rsidRPr="00FE1A1F" w:rsidRDefault="005D73FE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FE1A1F">
        <w:rPr>
          <w:b/>
          <w:bCs/>
          <w:color w:val="1F4E79"/>
          <w:sz w:val="22"/>
          <w:szCs w:val="22"/>
        </w:rPr>
        <w:t>Oświadczenie</w:t>
      </w:r>
      <w:r w:rsidR="0054480B" w:rsidRPr="00FE1A1F">
        <w:rPr>
          <w:b/>
          <w:bCs/>
          <w:color w:val="1F4E79"/>
          <w:sz w:val="22"/>
          <w:szCs w:val="22"/>
        </w:rPr>
        <w:t xml:space="preserve"> o niepodleganiu wykluczeniu</w:t>
      </w:r>
      <w:r w:rsidRPr="00FE1A1F">
        <w:rPr>
          <w:bCs/>
          <w:color w:val="000000" w:themeColor="text1"/>
          <w:sz w:val="22"/>
          <w:szCs w:val="22"/>
        </w:rPr>
        <w:t>, o którym mowa w pkt. 6.2 SWZ</w:t>
      </w:r>
      <w:r w:rsidRPr="00FE1A1F">
        <w:rPr>
          <w:b/>
          <w:bCs/>
          <w:color w:val="000000" w:themeColor="text1"/>
          <w:sz w:val="22"/>
          <w:szCs w:val="22"/>
        </w:rPr>
        <w:t xml:space="preserve"> </w:t>
      </w:r>
      <w:r w:rsidRPr="00FE1A1F">
        <w:rPr>
          <w:b/>
          <w:bCs/>
          <w:color w:val="A6A6A6"/>
          <w:sz w:val="22"/>
          <w:szCs w:val="22"/>
        </w:rPr>
        <w:t>(załącznik nr 2 do SWZ)</w:t>
      </w:r>
      <w:r w:rsidRPr="00FE1A1F">
        <w:rPr>
          <w:bCs/>
          <w:sz w:val="22"/>
          <w:szCs w:val="22"/>
        </w:rPr>
        <w:t>, składane przez każdego z Wykonawców wspólnie ubiegających się o udzielenie zamówienia.</w:t>
      </w:r>
    </w:p>
    <w:p w14:paraId="6F2CADC3" w14:textId="27B6D4C0" w:rsidR="005D73FE" w:rsidRPr="00FE1A1F" w:rsidRDefault="005D73FE" w:rsidP="00D90169">
      <w:pPr>
        <w:pStyle w:val="Akapitzlist"/>
        <w:numPr>
          <w:ilvl w:val="1"/>
          <w:numId w:val="29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FE1A1F">
        <w:rPr>
          <w:b/>
          <w:bCs/>
          <w:color w:val="1F4E79"/>
          <w:sz w:val="22"/>
          <w:szCs w:val="22"/>
        </w:rPr>
        <w:t>Pełnomocnictwo</w:t>
      </w:r>
      <w:r w:rsidR="005E7C02" w:rsidRPr="00FE1A1F">
        <w:rPr>
          <w:bCs/>
          <w:color w:val="1F4E79"/>
          <w:sz w:val="22"/>
          <w:szCs w:val="22"/>
        </w:rPr>
        <w:t>*</w:t>
      </w:r>
      <w:r w:rsidRPr="00FE1A1F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="00CB5F1D" w:rsidRPr="00FE1A1F">
        <w:rPr>
          <w:bCs/>
          <w:color w:val="000000" w:themeColor="text1"/>
          <w:sz w:val="22"/>
          <w:szCs w:val="22"/>
          <w:lang w:bidi="pl-PL"/>
        </w:rPr>
        <w:t>Zgodnie z art. 58 ust. 2 ustawy – w przypadku wspólnego ubiegania się wykonawców o udzielenie zamówienia (np. spółki cywilne, konsorcja), wykonawcy zobowiązani są ustanowić pełnomocnika do reprezentowania ich w postępowaniu o udzielenie zamówienia albo do reprezentowania w postępowaniu i zawarcia umowy w sprawie zamówienia publicznego.</w:t>
      </w:r>
      <w:r w:rsidR="008D316E" w:rsidRPr="00FE1A1F">
        <w:rPr>
          <w:bCs/>
          <w:sz w:val="22"/>
          <w:szCs w:val="22"/>
        </w:rPr>
        <w:t xml:space="preserve"> Rozd</w:t>
      </w:r>
      <w:r w:rsidR="00CB5F1D" w:rsidRPr="00FE1A1F">
        <w:rPr>
          <w:bCs/>
          <w:sz w:val="22"/>
          <w:szCs w:val="22"/>
        </w:rPr>
        <w:t>ział I pkt. 7.3 SWZ stosuje się.</w:t>
      </w:r>
    </w:p>
    <w:p w14:paraId="226CE993" w14:textId="799C842A" w:rsidR="00300BEE" w:rsidRPr="00FE1A1F" w:rsidRDefault="005E7C02" w:rsidP="00331050">
      <w:pPr>
        <w:shd w:val="clear" w:color="auto" w:fill="FFFFFF"/>
        <w:ind w:left="709"/>
        <w:jc w:val="both"/>
        <w:rPr>
          <w:b/>
          <w:bCs/>
          <w:i/>
          <w:color w:val="A6A6A6"/>
          <w:sz w:val="22"/>
          <w:szCs w:val="22"/>
        </w:rPr>
      </w:pPr>
      <w:r w:rsidRPr="00FE1A1F">
        <w:rPr>
          <w:b/>
          <w:bCs/>
          <w:i/>
          <w:color w:val="A6A6A6"/>
          <w:sz w:val="22"/>
          <w:szCs w:val="22"/>
        </w:rPr>
        <w:t>*</w:t>
      </w:r>
      <w:r w:rsidR="005D73FE" w:rsidRPr="00FE1A1F">
        <w:rPr>
          <w:b/>
          <w:bCs/>
          <w:i/>
          <w:color w:val="A6A6A6"/>
          <w:sz w:val="22"/>
          <w:szCs w:val="22"/>
        </w:rPr>
        <w:t xml:space="preserve"> Pełnomocnictwo należy złożyć w formie oryginału lub notarialnie poświadczonej kopii.</w:t>
      </w:r>
    </w:p>
    <w:p w14:paraId="3C8ED038" w14:textId="1EE9C5B0" w:rsidR="00A1275F" w:rsidRPr="00FE1A1F" w:rsidRDefault="00A1275F" w:rsidP="005D73FE">
      <w:pPr>
        <w:rPr>
          <w:bCs/>
          <w:sz w:val="22"/>
          <w:szCs w:val="22"/>
        </w:rPr>
      </w:pPr>
    </w:p>
    <w:p w14:paraId="07AB5F9C" w14:textId="2243AFC8" w:rsidR="00975475" w:rsidRPr="00FE1A1F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FE1A1F">
        <w:rPr>
          <w:b/>
          <w:bCs/>
          <w:sz w:val="22"/>
          <w:szCs w:val="22"/>
        </w:rPr>
        <w:t>Przedmiotowe środki dowodowe</w:t>
      </w:r>
      <w:r w:rsidR="00112AF2" w:rsidRPr="00FE1A1F">
        <w:rPr>
          <w:b/>
          <w:bCs/>
          <w:sz w:val="22"/>
          <w:szCs w:val="22"/>
        </w:rPr>
        <w:t xml:space="preserve"> </w:t>
      </w:r>
    </w:p>
    <w:p w14:paraId="624DC8CB" w14:textId="59A8FACD" w:rsidR="00E829FA" w:rsidRPr="00FE1A1F" w:rsidRDefault="00E72657" w:rsidP="00975475">
      <w:pPr>
        <w:ind w:left="709"/>
        <w:rPr>
          <w:bCs/>
          <w:i/>
          <w:sz w:val="22"/>
          <w:szCs w:val="22"/>
        </w:rPr>
      </w:pPr>
      <w:r w:rsidRPr="00FE1A1F">
        <w:rPr>
          <w:bCs/>
          <w:i/>
          <w:sz w:val="22"/>
          <w:szCs w:val="22"/>
        </w:rPr>
        <w:t>Nie dotyczy</w:t>
      </w:r>
    </w:p>
    <w:p w14:paraId="36C54BF3" w14:textId="335E26A2" w:rsidR="008B2000" w:rsidRPr="004A00C8" w:rsidRDefault="008B2000" w:rsidP="00E75286">
      <w:pPr>
        <w:rPr>
          <w:bCs/>
          <w:i/>
          <w:sz w:val="22"/>
          <w:szCs w:val="22"/>
          <w:highlight w:val="yellow"/>
        </w:rPr>
      </w:pPr>
    </w:p>
    <w:p w14:paraId="5D1D0E54" w14:textId="77777777" w:rsidR="00975475" w:rsidRPr="00FE1A1F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FE1A1F">
        <w:rPr>
          <w:b/>
          <w:bCs/>
          <w:sz w:val="22"/>
          <w:szCs w:val="22"/>
        </w:rPr>
        <w:t>Podmiotowe środki dowodowe</w:t>
      </w:r>
    </w:p>
    <w:p w14:paraId="3C0F97DE" w14:textId="407CB7D2" w:rsidR="00975475" w:rsidRPr="00FE1A1F" w:rsidRDefault="00975475" w:rsidP="005F036D">
      <w:pPr>
        <w:ind w:left="709"/>
        <w:jc w:val="both"/>
        <w:rPr>
          <w:i/>
          <w:color w:val="0070C0"/>
          <w:sz w:val="22"/>
          <w:szCs w:val="22"/>
        </w:rPr>
      </w:pPr>
      <w:bookmarkStart w:id="6" w:name="mip51080271"/>
      <w:bookmarkEnd w:id="6"/>
      <w:r w:rsidRPr="00FE1A1F">
        <w:rPr>
          <w:bCs/>
          <w:i/>
          <w:sz w:val="22"/>
          <w:szCs w:val="22"/>
        </w:rPr>
        <w:t>Nie dotyczy</w:t>
      </w:r>
    </w:p>
    <w:p w14:paraId="11221A15" w14:textId="77777777" w:rsidR="009128C4" w:rsidRPr="00FE1A1F" w:rsidRDefault="009128C4" w:rsidP="00975475">
      <w:pPr>
        <w:suppressAutoHyphens w:val="0"/>
        <w:rPr>
          <w:sz w:val="22"/>
          <w:szCs w:val="22"/>
          <w:lang w:eastAsia="pl-PL"/>
        </w:rPr>
      </w:pPr>
    </w:p>
    <w:p w14:paraId="3D41F824" w14:textId="77777777" w:rsidR="00975475" w:rsidRPr="00FE1A1F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rPr>
          <w:bCs/>
          <w:i/>
          <w:sz w:val="22"/>
          <w:szCs w:val="22"/>
        </w:rPr>
      </w:pPr>
      <w:r w:rsidRPr="00FE1A1F">
        <w:rPr>
          <w:rFonts w:eastAsia="Calibri"/>
          <w:b/>
          <w:sz w:val="22"/>
          <w:szCs w:val="22"/>
        </w:rPr>
        <w:t>Forma dokumentów</w:t>
      </w:r>
    </w:p>
    <w:p w14:paraId="26D94469" w14:textId="77777777" w:rsidR="00975475" w:rsidRPr="00FE1A1F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FE1A1F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FE1A1F">
        <w:rPr>
          <w:bCs/>
          <w:color w:val="FFFFFF"/>
          <w:sz w:val="22"/>
          <w:szCs w:val="22"/>
        </w:rPr>
        <w:t xml:space="preserve"> </w:t>
      </w:r>
    </w:p>
    <w:p w14:paraId="782246FC" w14:textId="77777777" w:rsidR="00975475" w:rsidRPr="00FE1A1F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FE1A1F">
        <w:rPr>
          <w:bCs/>
          <w:color w:val="FFFFFF"/>
          <w:sz w:val="22"/>
          <w:szCs w:val="22"/>
        </w:rPr>
        <w:t>co Uniwersytet Opolski EOES</w:t>
      </w:r>
    </w:p>
    <w:p w14:paraId="560A1F64" w14:textId="77777777" w:rsidR="00975475" w:rsidRPr="00FE1A1F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rPr>
          <w:rFonts w:eastAsia="Calibri"/>
          <w:b/>
          <w:sz w:val="22"/>
          <w:szCs w:val="22"/>
        </w:rPr>
      </w:pPr>
      <w:r w:rsidRPr="00FE1A1F">
        <w:rPr>
          <w:b/>
          <w:bCs/>
          <w:sz w:val="22"/>
          <w:szCs w:val="22"/>
        </w:rPr>
        <w:lastRenderedPageBreak/>
        <w:t>Podmioty</w:t>
      </w:r>
      <w:r w:rsidRPr="00FE1A1F">
        <w:rPr>
          <w:rFonts w:eastAsia="Calibri"/>
          <w:b/>
          <w:sz w:val="22"/>
          <w:szCs w:val="22"/>
        </w:rPr>
        <w:t xml:space="preserve"> zagraniczne</w:t>
      </w:r>
    </w:p>
    <w:p w14:paraId="5D632441" w14:textId="77777777" w:rsidR="00975475" w:rsidRPr="00FE1A1F" w:rsidRDefault="00975475" w:rsidP="00975475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FE1A1F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3F72C527" w14:textId="77777777" w:rsidR="00975475" w:rsidRPr="00FE1A1F" w:rsidRDefault="00975475" w:rsidP="00975475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FE1A1F">
        <w:rPr>
          <w:sz w:val="22"/>
          <w:szCs w:val="22"/>
        </w:rPr>
        <w:tab/>
      </w:r>
      <w:r w:rsidRPr="00FE1A1F">
        <w:rPr>
          <w:sz w:val="22"/>
          <w:szCs w:val="22"/>
        </w:rPr>
        <w:tab/>
      </w:r>
    </w:p>
    <w:p w14:paraId="31024674" w14:textId="64A4CBB4" w:rsidR="00975475" w:rsidRPr="00FE1A1F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FE1A1F">
        <w:rPr>
          <w:b/>
          <w:bCs/>
          <w:sz w:val="22"/>
          <w:szCs w:val="22"/>
        </w:rPr>
        <w:t>Informacje o środkach komunikacji elekt</w:t>
      </w:r>
      <w:r w:rsidR="00043388" w:rsidRPr="00FE1A1F">
        <w:rPr>
          <w:b/>
          <w:bCs/>
          <w:sz w:val="22"/>
          <w:szCs w:val="22"/>
        </w:rPr>
        <w:t>ronicznej, przy użyciu których Z</w:t>
      </w:r>
      <w:r w:rsidRPr="00FE1A1F">
        <w:rPr>
          <w:b/>
          <w:bCs/>
          <w:sz w:val="22"/>
          <w:szCs w:val="22"/>
        </w:rPr>
        <w:t>amawiający będzie komunikował się z wykonawcami, oraz informac</w:t>
      </w:r>
      <w:r w:rsidR="00A74734" w:rsidRPr="00FE1A1F">
        <w:rPr>
          <w:b/>
          <w:bCs/>
          <w:sz w:val="22"/>
          <w:szCs w:val="22"/>
        </w:rPr>
        <w:t>je o wymaganiach technicznych i </w:t>
      </w:r>
      <w:r w:rsidRPr="00FE1A1F">
        <w:rPr>
          <w:b/>
          <w:bCs/>
          <w:sz w:val="22"/>
          <w:szCs w:val="22"/>
        </w:rPr>
        <w:t>organizacyjnych sporządzania, wysyłania i odbierania korespondencji elektronicznej</w:t>
      </w:r>
    </w:p>
    <w:p w14:paraId="3F55AF73" w14:textId="77777777" w:rsidR="00975475" w:rsidRPr="00FE1A1F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FE1A1F">
        <w:rPr>
          <w:sz w:val="22"/>
          <w:szCs w:val="22"/>
        </w:rPr>
        <w:t>Komunikacja w postępowaniu o udzielenie zamówienia w tym składanie ofert, wymiana informacji oraz przekazywanie dokumentów lub o</w:t>
      </w:r>
      <w:r w:rsidR="00A74734" w:rsidRPr="00FE1A1F">
        <w:rPr>
          <w:sz w:val="22"/>
          <w:szCs w:val="22"/>
        </w:rPr>
        <w:t>świadczeń między Zamawiającym a </w:t>
      </w:r>
      <w:r w:rsidRPr="00FE1A1F">
        <w:rPr>
          <w:sz w:val="22"/>
          <w:szCs w:val="22"/>
        </w:rPr>
        <w:t xml:space="preserve">Wykonawcą, odbywa się przy użyciu środków komunikacji elektronicznej, tj. za pośrednictwem dedykowanego formularza dostępnego na  </w:t>
      </w:r>
      <w:r w:rsidRPr="00FE1A1F">
        <w:rPr>
          <w:i/>
          <w:sz w:val="22"/>
          <w:szCs w:val="22"/>
        </w:rPr>
        <w:t>platformie zakupowej</w:t>
      </w:r>
      <w:r w:rsidRPr="00FE1A1F">
        <w:rPr>
          <w:sz w:val="22"/>
          <w:szCs w:val="22"/>
        </w:rPr>
        <w:t>.</w:t>
      </w:r>
    </w:p>
    <w:p w14:paraId="5538AA6A" w14:textId="77777777" w:rsidR="00975475" w:rsidRPr="00FE1A1F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FE1A1F">
        <w:rPr>
          <w:sz w:val="22"/>
          <w:szCs w:val="22"/>
        </w:rPr>
        <w:t xml:space="preserve">Zamawiający (w </w:t>
      </w:r>
      <w:r w:rsidRPr="00FE1A1F">
        <w:rPr>
          <w:rFonts w:eastAsia="Calibri"/>
          <w:sz w:val="22"/>
          <w:szCs w:val="22"/>
        </w:rPr>
        <w:t xml:space="preserve">sytuacjach awaryjnych, np. w przypadku niedziałania </w:t>
      </w:r>
      <w:r w:rsidRPr="00FE1A1F">
        <w:rPr>
          <w:i/>
          <w:sz w:val="22"/>
          <w:szCs w:val="22"/>
        </w:rPr>
        <w:t>platformy zakupowej</w:t>
      </w:r>
      <w:r w:rsidRPr="00FE1A1F">
        <w:rPr>
          <w:rFonts w:eastAsia="Calibri"/>
          <w:sz w:val="22"/>
          <w:szCs w:val="22"/>
        </w:rPr>
        <w:t xml:space="preserve">) </w:t>
      </w:r>
      <w:r w:rsidRPr="00FE1A1F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Pr="00FE1A1F">
          <w:rPr>
            <w:rStyle w:val="Hipercze"/>
            <w:sz w:val="22"/>
            <w:szCs w:val="22"/>
          </w:rPr>
          <w:t>zamowienia@uni.opole.pl</w:t>
        </w:r>
      </w:hyperlink>
      <w:r w:rsidRPr="00FE1A1F">
        <w:rPr>
          <w:sz w:val="22"/>
          <w:szCs w:val="22"/>
        </w:rPr>
        <w:t xml:space="preserve"> . </w:t>
      </w:r>
    </w:p>
    <w:p w14:paraId="79EE83F7" w14:textId="6B169791" w:rsidR="00975475" w:rsidRPr="00FE1A1F" w:rsidRDefault="00975475" w:rsidP="00D0441F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FE1A1F">
        <w:rPr>
          <w:sz w:val="22"/>
          <w:szCs w:val="22"/>
        </w:rPr>
        <w:t>Sposób sporządzenia dokumentów elektronicznych  oświadczeń lub elektronicznych kopii dokumentów lub oświadczeń musi być zgody z wymaganiami określonymi w rozporz</w:t>
      </w:r>
      <w:r w:rsidR="00A74734" w:rsidRPr="00FE1A1F">
        <w:rPr>
          <w:sz w:val="22"/>
          <w:szCs w:val="22"/>
        </w:rPr>
        <w:t xml:space="preserve">ądzeniu Prezesa Rady Ministrów </w:t>
      </w:r>
      <w:r w:rsidRPr="00FE1A1F">
        <w:rPr>
          <w:bCs/>
          <w:sz w:val="22"/>
          <w:szCs w:val="22"/>
        </w:rPr>
        <w:t>z dnia 30 grudnia 2020 r. w</w:t>
      </w:r>
      <w:r w:rsidR="00A74734" w:rsidRPr="00FE1A1F">
        <w:rPr>
          <w:bCs/>
          <w:sz w:val="22"/>
          <w:szCs w:val="22"/>
        </w:rPr>
        <w:t xml:space="preserve"> sprawie sposobu sporządzania i </w:t>
      </w:r>
      <w:r w:rsidRPr="00FE1A1F">
        <w:rPr>
          <w:bCs/>
          <w:sz w:val="22"/>
          <w:szCs w:val="22"/>
        </w:rPr>
        <w:t>przekazywania informacji oraz wymagań technicznych dla dokumentów elektronicznych oraz środków komunikacji elektronicznej w postępowaniu o udzielenie zamówienia publicznego lub konkursie</w:t>
      </w:r>
      <w:r w:rsidRPr="00FE1A1F">
        <w:rPr>
          <w:b/>
          <w:bCs/>
          <w:sz w:val="22"/>
          <w:szCs w:val="22"/>
        </w:rPr>
        <w:t xml:space="preserve"> </w:t>
      </w:r>
      <w:r w:rsidRPr="00FE1A1F">
        <w:rPr>
          <w:sz w:val="22"/>
          <w:szCs w:val="22"/>
        </w:rPr>
        <w:t>(Dz. U. z 2020 r. poz. 2452) oraz Rozporządzeniu Ministra Rozwoju, Pracy i</w:t>
      </w:r>
      <w:r w:rsidR="00A74734" w:rsidRPr="00FE1A1F">
        <w:rPr>
          <w:sz w:val="22"/>
          <w:szCs w:val="22"/>
        </w:rPr>
        <w:t> </w:t>
      </w:r>
      <w:r w:rsidRPr="00FE1A1F">
        <w:rPr>
          <w:sz w:val="22"/>
          <w:szCs w:val="22"/>
        </w:rPr>
        <w:t>Technolog</w:t>
      </w:r>
      <w:r w:rsidR="00320866" w:rsidRPr="00FE1A1F">
        <w:rPr>
          <w:sz w:val="22"/>
          <w:szCs w:val="22"/>
        </w:rPr>
        <w:t>ii  z dnia 23 grudnia 2020 r. w </w:t>
      </w:r>
      <w:r w:rsidRPr="00FE1A1F">
        <w:rPr>
          <w:sz w:val="22"/>
          <w:szCs w:val="22"/>
        </w:rPr>
        <w:t>sprawie podmiotowych środków dowodowych oraz innych dokumentów lub oświadczeń, jakich może żądać za</w:t>
      </w:r>
      <w:r w:rsidR="00A74734" w:rsidRPr="00FE1A1F">
        <w:rPr>
          <w:sz w:val="22"/>
          <w:szCs w:val="22"/>
        </w:rPr>
        <w:t>mawiający od wykonawcy (Dz.U. z </w:t>
      </w:r>
      <w:r w:rsidR="00FF22F7" w:rsidRPr="00FE1A1F">
        <w:rPr>
          <w:sz w:val="22"/>
          <w:szCs w:val="22"/>
        </w:rPr>
        <w:t>2023 r. poz. 1824</w:t>
      </w:r>
      <w:r w:rsidRPr="00FE1A1F">
        <w:rPr>
          <w:sz w:val="22"/>
          <w:szCs w:val="22"/>
        </w:rPr>
        <w:t>).</w:t>
      </w:r>
    </w:p>
    <w:p w14:paraId="4E49844E" w14:textId="77777777" w:rsidR="00975475" w:rsidRPr="00FE1A1F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FE1A1F">
        <w:rPr>
          <w:rFonts w:eastAsia="Calibri"/>
          <w:sz w:val="22"/>
          <w:szCs w:val="22"/>
        </w:rPr>
        <w:t xml:space="preserve">Komunikacja poprzez </w:t>
      </w:r>
      <w:r w:rsidRPr="00FE1A1F">
        <w:rPr>
          <w:rFonts w:eastAsia="Calibri"/>
          <w:b/>
          <w:sz w:val="22"/>
          <w:szCs w:val="22"/>
        </w:rPr>
        <w:t>Wyślij wiadomość</w:t>
      </w:r>
      <w:r w:rsidRPr="00FE1A1F">
        <w:rPr>
          <w:rFonts w:eastAsia="Calibri"/>
          <w:sz w:val="22"/>
          <w:szCs w:val="22"/>
        </w:rPr>
        <w:t xml:space="preserve"> umożliwia dodanie do treś</w:t>
      </w:r>
      <w:r w:rsidR="00A74734" w:rsidRPr="00FE1A1F">
        <w:rPr>
          <w:rFonts w:eastAsia="Calibri"/>
          <w:sz w:val="22"/>
          <w:szCs w:val="22"/>
        </w:rPr>
        <w:t xml:space="preserve">ci wysyłanej wiadomości plików </w:t>
      </w:r>
      <w:r w:rsidRPr="00FE1A1F">
        <w:rPr>
          <w:rFonts w:eastAsia="Calibri"/>
          <w:sz w:val="22"/>
          <w:szCs w:val="22"/>
        </w:rPr>
        <w:t>lub spakowanego katalogu (załączników). Występuje limit objętość p</w:t>
      </w:r>
      <w:r w:rsidR="00A74734" w:rsidRPr="00FE1A1F">
        <w:rPr>
          <w:rFonts w:eastAsia="Calibri"/>
          <w:sz w:val="22"/>
          <w:szCs w:val="22"/>
        </w:rPr>
        <w:t xml:space="preserve">lików lub spakowanego katalogu </w:t>
      </w:r>
      <w:r w:rsidRPr="00FE1A1F">
        <w:rPr>
          <w:rFonts w:eastAsia="Calibri"/>
          <w:sz w:val="22"/>
          <w:szCs w:val="22"/>
        </w:rPr>
        <w:t xml:space="preserve">w zakresie całej wiadomości do 1 GB. </w:t>
      </w:r>
    </w:p>
    <w:p w14:paraId="75657BA0" w14:textId="77777777" w:rsidR="00975475" w:rsidRPr="00FE1A1F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FE1A1F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FE1A1F">
        <w:rPr>
          <w:rFonts w:eastAsia="Calibri"/>
          <w:i/>
          <w:sz w:val="22"/>
          <w:szCs w:val="22"/>
        </w:rPr>
        <w:t>wiadomości publiczne/komunikaty publiczne</w:t>
      </w:r>
      <w:r w:rsidRPr="00FE1A1F">
        <w:rPr>
          <w:rFonts w:eastAsia="Calibri"/>
          <w:sz w:val="22"/>
          <w:szCs w:val="22"/>
        </w:rPr>
        <w:t xml:space="preserve"> lub spersonalizowaną wiadomość zwaną </w:t>
      </w:r>
      <w:r w:rsidRPr="00FE1A1F">
        <w:rPr>
          <w:rFonts w:eastAsia="Calibri"/>
          <w:i/>
          <w:sz w:val="22"/>
          <w:szCs w:val="22"/>
        </w:rPr>
        <w:t>wiadomością</w:t>
      </w:r>
      <w:r w:rsidRPr="00FE1A1F">
        <w:rPr>
          <w:rFonts w:eastAsia="Calibri"/>
          <w:sz w:val="22"/>
          <w:szCs w:val="22"/>
        </w:rPr>
        <w:t xml:space="preserve"> </w:t>
      </w:r>
      <w:r w:rsidRPr="00FE1A1F">
        <w:rPr>
          <w:rFonts w:eastAsia="Calibri"/>
          <w:i/>
          <w:sz w:val="22"/>
          <w:szCs w:val="22"/>
        </w:rPr>
        <w:t>prywatną</w:t>
      </w:r>
      <w:r w:rsidRPr="00FE1A1F">
        <w:rPr>
          <w:rFonts w:eastAsia="Calibri"/>
          <w:sz w:val="22"/>
          <w:szCs w:val="22"/>
        </w:rPr>
        <w:t>.</w:t>
      </w:r>
    </w:p>
    <w:p w14:paraId="51449A6A" w14:textId="795E766A" w:rsidR="00975475" w:rsidRPr="00FE1A1F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FE1A1F">
        <w:rPr>
          <w:rFonts w:eastAsia="Calibri"/>
          <w:sz w:val="22"/>
          <w:szCs w:val="22"/>
        </w:rPr>
        <w:t xml:space="preserve">Warunkiem otrzymania powiadomień systemowych </w:t>
      </w:r>
      <w:r w:rsidRPr="00FE1A1F">
        <w:rPr>
          <w:i/>
          <w:sz w:val="22"/>
          <w:szCs w:val="22"/>
        </w:rPr>
        <w:t>platformy zakupowej</w:t>
      </w:r>
      <w:r w:rsidRPr="00FE1A1F">
        <w:rPr>
          <w:rFonts w:eastAsia="Calibri"/>
          <w:sz w:val="22"/>
          <w:szCs w:val="22"/>
        </w:rPr>
        <w:t xml:space="preserve">, zgodnie z </w:t>
      </w:r>
      <w:r w:rsidRPr="00FE1A1F">
        <w:rPr>
          <w:rFonts w:eastAsia="Calibri"/>
          <w:b/>
          <w:sz w:val="22"/>
          <w:szCs w:val="22"/>
        </w:rPr>
        <w:t>pkt. 12.5 SWZ</w:t>
      </w:r>
      <w:r w:rsidRPr="00FE1A1F">
        <w:rPr>
          <w:rFonts w:eastAsia="Calibri"/>
          <w:sz w:val="22"/>
          <w:szCs w:val="22"/>
        </w:rPr>
        <w:t xml:space="preserve"> jest wcześniejsze poinformowanie przez Zamawiającego o post</w:t>
      </w:r>
      <w:r w:rsidR="00745819" w:rsidRPr="00FE1A1F">
        <w:rPr>
          <w:rFonts w:eastAsia="Calibri"/>
          <w:sz w:val="22"/>
          <w:szCs w:val="22"/>
        </w:rPr>
        <w:t>ępowaniu, złożenie oferty jak i </w:t>
      </w:r>
      <w:r w:rsidRPr="00FE1A1F">
        <w:rPr>
          <w:rFonts w:eastAsia="Calibri"/>
          <w:sz w:val="22"/>
          <w:szCs w:val="22"/>
        </w:rPr>
        <w:t>wystosowanie wiadomości przez Wykonawcę w obrębie postępowania, na którą otrzyma odpowiedź.</w:t>
      </w:r>
    </w:p>
    <w:p w14:paraId="4FE4C6EC" w14:textId="77777777" w:rsidR="00975475" w:rsidRPr="00FE1A1F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FE1A1F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FE1A1F">
        <w:rPr>
          <w:rFonts w:eastAsia="Calibri"/>
          <w:b/>
          <w:sz w:val="22"/>
          <w:szCs w:val="22"/>
        </w:rPr>
        <w:t>Wyślij wiadomość</w:t>
      </w:r>
      <w:r w:rsidRPr="00FE1A1F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16B03396" w14:textId="77777777" w:rsidR="00975475" w:rsidRPr="00FE1A1F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FE1A1F">
        <w:rPr>
          <w:sz w:val="22"/>
          <w:szCs w:val="22"/>
        </w:rPr>
        <w:t xml:space="preserve">Wykonawca może zwracać się do Zamawiającego z wnioskiem o wyjaśnienie treści SWZ. </w:t>
      </w:r>
    </w:p>
    <w:p w14:paraId="00B7D1E5" w14:textId="4252AE5D" w:rsidR="00975475" w:rsidRPr="00FE1A1F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FE1A1F">
        <w:rPr>
          <w:rFonts w:eastAsia="Calibri"/>
          <w:color w:val="000000"/>
          <w:sz w:val="22"/>
          <w:szCs w:val="22"/>
        </w:rPr>
        <w:t xml:space="preserve">Jeżeli wniosek o wyjaśnienie treści SWZ, zwany dalej „wnioskiem”, wpłynie do Zamawiającego nie później niż na </w:t>
      </w:r>
      <w:r w:rsidRPr="00FE1A1F">
        <w:rPr>
          <w:rFonts w:eastAsia="Calibri"/>
          <w:i/>
          <w:color w:val="000000"/>
          <w:sz w:val="22"/>
          <w:szCs w:val="22"/>
        </w:rPr>
        <w:t xml:space="preserve">cztery </w:t>
      </w:r>
      <w:r w:rsidRPr="00FE1A1F">
        <w:rPr>
          <w:rFonts w:eastAsia="Calibri"/>
          <w:color w:val="000000"/>
          <w:sz w:val="22"/>
          <w:szCs w:val="22"/>
        </w:rPr>
        <w:t xml:space="preserve"> [ 4 ] dni przed upływem terminu składania ofert, Zamawiający udzieli wyjaśnień niezwłocznie, jednak nie później niż na </w:t>
      </w:r>
      <w:r w:rsidRPr="00FE1A1F">
        <w:rPr>
          <w:rFonts w:eastAsia="Calibri"/>
          <w:i/>
          <w:color w:val="000000"/>
          <w:sz w:val="22"/>
          <w:szCs w:val="22"/>
        </w:rPr>
        <w:t xml:space="preserve">dwa </w:t>
      </w:r>
      <w:r w:rsidRPr="00FE1A1F">
        <w:rPr>
          <w:rFonts w:eastAsia="Calibri"/>
          <w:color w:val="000000"/>
          <w:sz w:val="22"/>
          <w:szCs w:val="22"/>
        </w:rPr>
        <w:t>[ 2 ] dni przed upływem terminu składania ofert. Jeżeli wniosek o wyjaśnienie treści SWZ wpłynie po upływie terminu, o którym mowa w</w:t>
      </w:r>
      <w:r w:rsidR="00331050" w:rsidRPr="00FE1A1F">
        <w:rPr>
          <w:rFonts w:eastAsia="Calibri"/>
          <w:color w:val="000000"/>
          <w:sz w:val="22"/>
          <w:szCs w:val="22"/>
        </w:rPr>
        <w:t> </w:t>
      </w:r>
      <w:r w:rsidRPr="00FE1A1F">
        <w:rPr>
          <w:rFonts w:eastAsia="Calibri"/>
          <w:color w:val="000000"/>
          <w:sz w:val="22"/>
          <w:szCs w:val="22"/>
        </w:rPr>
        <w:t xml:space="preserve">zdaniu poprzednim, lub dotyczy udzielonych wyjaśnień, Zamawiający może udzielić wyjaśnień albo pozostawić wniosek bez rozpoznania. Zamawiający zamieści treść zapytań (bez ujawnienia źródła zapytania) i wyjaśnień </w:t>
      </w:r>
      <w:r w:rsidRPr="00FE1A1F">
        <w:rPr>
          <w:rFonts w:eastAsia="Calibri"/>
          <w:sz w:val="22"/>
          <w:szCs w:val="22"/>
        </w:rPr>
        <w:t xml:space="preserve">na </w:t>
      </w:r>
      <w:r w:rsidRPr="00FE1A1F">
        <w:rPr>
          <w:i/>
          <w:sz w:val="22"/>
          <w:szCs w:val="22"/>
        </w:rPr>
        <w:t>platformie zakupowej</w:t>
      </w:r>
      <w:r w:rsidRPr="00FE1A1F">
        <w:rPr>
          <w:rFonts w:eastAsia="Calibri"/>
          <w:sz w:val="22"/>
          <w:szCs w:val="22"/>
        </w:rPr>
        <w:t>.</w:t>
      </w:r>
    </w:p>
    <w:p w14:paraId="26FBEDD9" w14:textId="77777777" w:rsidR="00975475" w:rsidRPr="00FE1A1F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FE1A1F">
        <w:rPr>
          <w:rFonts w:eastAsia="Calibri"/>
          <w:color w:val="000000"/>
          <w:sz w:val="22"/>
          <w:szCs w:val="22"/>
        </w:rPr>
        <w:t>Przedłużenie terminu składania ofert nie wpływa na bieg terminu sk</w:t>
      </w:r>
      <w:r w:rsidR="00A74734" w:rsidRPr="00FE1A1F">
        <w:rPr>
          <w:rFonts w:eastAsia="Calibri"/>
          <w:color w:val="000000"/>
          <w:sz w:val="22"/>
          <w:szCs w:val="22"/>
        </w:rPr>
        <w:t xml:space="preserve">ładania wniosku, o którym mowa </w:t>
      </w:r>
      <w:r w:rsidRPr="00FE1A1F">
        <w:rPr>
          <w:rFonts w:eastAsia="Calibri"/>
          <w:color w:val="000000"/>
          <w:sz w:val="22"/>
          <w:szCs w:val="22"/>
        </w:rPr>
        <w:t xml:space="preserve">w </w:t>
      </w:r>
      <w:r w:rsidRPr="00FE1A1F">
        <w:rPr>
          <w:rFonts w:eastAsia="Calibri"/>
          <w:b/>
          <w:color w:val="000000"/>
          <w:sz w:val="22"/>
          <w:szCs w:val="22"/>
        </w:rPr>
        <w:t>pkt. 12.9 SWZ</w:t>
      </w:r>
      <w:r w:rsidRPr="00FE1A1F">
        <w:rPr>
          <w:rFonts w:eastAsia="Calibri"/>
          <w:color w:val="000000"/>
          <w:sz w:val="22"/>
          <w:szCs w:val="22"/>
        </w:rPr>
        <w:t>.</w:t>
      </w:r>
      <w:r w:rsidRPr="00FE1A1F">
        <w:rPr>
          <w:bCs/>
          <w:color w:val="FFFFFF"/>
          <w:sz w:val="22"/>
          <w:szCs w:val="22"/>
        </w:rPr>
        <w:t xml:space="preserve"> copyright by Uniwersytet Opolski EOES</w:t>
      </w:r>
    </w:p>
    <w:p w14:paraId="29E06564" w14:textId="77777777" w:rsidR="00975475" w:rsidRPr="00FE1A1F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FE1A1F">
        <w:rPr>
          <w:rFonts w:eastAsia="Calibri"/>
          <w:color w:val="000000"/>
          <w:sz w:val="22"/>
          <w:szCs w:val="22"/>
        </w:rPr>
        <w:t>W przypadku rozbieżności pomiędzy treścią niniejszej SWZ, a treścią udzielonych odpowiedzi lub innych informacji Zamawiającego, jako obowiązującą należy przyjąć treść pisma zawierającego późniejsze oświadczenie Zamawiającego.</w:t>
      </w:r>
    </w:p>
    <w:p w14:paraId="209E7E37" w14:textId="77777777" w:rsidR="00975475" w:rsidRPr="00FE1A1F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FE1A1F">
        <w:rPr>
          <w:sz w:val="22"/>
          <w:szCs w:val="22"/>
        </w:rPr>
        <w:t xml:space="preserve">W uzasadnionych przypadkach Zamawiający może przed upływem terminu składania ofert, zmienić treść SWZ. </w:t>
      </w:r>
    </w:p>
    <w:p w14:paraId="7B5CCDBE" w14:textId="05A249D2" w:rsidR="00975475" w:rsidRPr="00FE1A1F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FE1A1F">
        <w:rPr>
          <w:sz w:val="22"/>
          <w:szCs w:val="22"/>
        </w:rPr>
        <w:t>Ewentualne informacje, wyjaśnienia uzyskane przez Wykonawc</w:t>
      </w:r>
      <w:r w:rsidR="005F036D" w:rsidRPr="00FE1A1F">
        <w:rPr>
          <w:sz w:val="22"/>
          <w:szCs w:val="22"/>
        </w:rPr>
        <w:t>ę w sposób inny niż określony w </w:t>
      </w:r>
      <w:r w:rsidRPr="00FE1A1F">
        <w:rPr>
          <w:b/>
          <w:sz w:val="22"/>
          <w:szCs w:val="22"/>
        </w:rPr>
        <w:t>pkt.</w:t>
      </w:r>
      <w:r w:rsidR="007B66D7" w:rsidRPr="00FE1A1F">
        <w:rPr>
          <w:sz w:val="22"/>
          <w:szCs w:val="22"/>
        </w:rPr>
        <w:t> </w:t>
      </w:r>
      <w:r w:rsidRPr="00FE1A1F">
        <w:rPr>
          <w:b/>
          <w:sz w:val="22"/>
          <w:szCs w:val="22"/>
        </w:rPr>
        <w:t xml:space="preserve">12 SWZ </w:t>
      </w:r>
      <w:r w:rsidRPr="00FE1A1F">
        <w:rPr>
          <w:sz w:val="22"/>
          <w:szCs w:val="22"/>
        </w:rPr>
        <w:t>nie mogą być uznawane za wiążące w przedmiotowym postępowaniu.</w:t>
      </w:r>
    </w:p>
    <w:p w14:paraId="324DFEB4" w14:textId="77777777" w:rsidR="00975475" w:rsidRPr="00FE1A1F" w:rsidRDefault="00975475" w:rsidP="00975475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531073E" w14:textId="77777777" w:rsidR="00975475" w:rsidRPr="00FE1A1F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FE1A1F">
        <w:rPr>
          <w:b/>
          <w:sz w:val="22"/>
          <w:szCs w:val="22"/>
        </w:rPr>
        <w:t>Do bezpośredniego kontaktowania się z Wykonawcami  wyznaczono osoby</w:t>
      </w:r>
      <w:r w:rsidRPr="00FE1A1F">
        <w:rPr>
          <w:sz w:val="22"/>
          <w:szCs w:val="22"/>
        </w:rPr>
        <w:t>:</w:t>
      </w:r>
    </w:p>
    <w:p w14:paraId="74EFDD24" w14:textId="630FC5D6" w:rsidR="00975475" w:rsidRPr="00FE1A1F" w:rsidRDefault="005F036D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FE1A1F">
        <w:rPr>
          <w:rFonts w:eastAsia="SimSun"/>
          <w:sz w:val="22"/>
          <w:szCs w:val="22"/>
        </w:rPr>
        <w:t>Marzena Tęgosik</w:t>
      </w:r>
      <w:r w:rsidR="00975475" w:rsidRPr="00FE1A1F">
        <w:rPr>
          <w:sz w:val="22"/>
          <w:szCs w:val="22"/>
        </w:rPr>
        <w:t xml:space="preserve">, </w:t>
      </w:r>
      <w:r w:rsidR="00975475" w:rsidRPr="00FE1A1F">
        <w:rPr>
          <w:rFonts w:eastAsia="SimSun"/>
          <w:sz w:val="22"/>
          <w:szCs w:val="22"/>
        </w:rPr>
        <w:t>tel. 77/452 70</w:t>
      </w:r>
      <w:r w:rsidR="00B16241" w:rsidRPr="00FE1A1F">
        <w:rPr>
          <w:rFonts w:eastAsia="SimSun"/>
          <w:sz w:val="22"/>
          <w:szCs w:val="22"/>
        </w:rPr>
        <w:t xml:space="preserve"> 61</w:t>
      </w:r>
      <w:r w:rsidR="00975475" w:rsidRPr="00FE1A1F">
        <w:rPr>
          <w:sz w:val="22"/>
          <w:szCs w:val="22"/>
        </w:rPr>
        <w:t>,</w:t>
      </w:r>
      <w:r w:rsidR="00975475" w:rsidRPr="00FE1A1F">
        <w:rPr>
          <w:rFonts w:eastAsia="SimSun"/>
          <w:sz w:val="22"/>
          <w:szCs w:val="22"/>
        </w:rPr>
        <w:t xml:space="preserve"> </w:t>
      </w:r>
      <w:r w:rsidR="00975475" w:rsidRPr="00FE1A1F">
        <w:rPr>
          <w:sz w:val="22"/>
          <w:szCs w:val="22"/>
        </w:rPr>
        <w:t xml:space="preserve">w dniach od poniedziałku do piątku w godzinach od </w:t>
      </w:r>
      <w:r w:rsidR="00975475" w:rsidRPr="00FE1A1F">
        <w:rPr>
          <w:i/>
          <w:sz w:val="22"/>
          <w:szCs w:val="22"/>
        </w:rPr>
        <w:t>ósmej</w:t>
      </w:r>
      <w:r w:rsidR="00975475" w:rsidRPr="00FE1A1F">
        <w:rPr>
          <w:sz w:val="22"/>
          <w:szCs w:val="22"/>
        </w:rPr>
        <w:t xml:space="preserve"> </w:t>
      </w:r>
      <w:r w:rsidRPr="00FE1A1F">
        <w:rPr>
          <w:b/>
          <w:sz w:val="22"/>
          <w:szCs w:val="22"/>
        </w:rPr>
        <w:t>[ </w:t>
      </w:r>
      <w:r w:rsidR="00E34218" w:rsidRPr="00FE1A1F">
        <w:rPr>
          <w:b/>
          <w:sz w:val="22"/>
          <w:szCs w:val="22"/>
        </w:rPr>
        <w:t>8:00 </w:t>
      </w:r>
      <w:r w:rsidR="00975475" w:rsidRPr="00FE1A1F">
        <w:rPr>
          <w:b/>
          <w:sz w:val="22"/>
          <w:szCs w:val="22"/>
        </w:rPr>
        <w:t>]</w:t>
      </w:r>
      <w:r w:rsidR="00A74734" w:rsidRPr="00FE1A1F">
        <w:rPr>
          <w:sz w:val="22"/>
          <w:szCs w:val="22"/>
        </w:rPr>
        <w:t xml:space="preserve"> </w:t>
      </w:r>
      <w:r w:rsidR="00975475" w:rsidRPr="00FE1A1F">
        <w:rPr>
          <w:sz w:val="22"/>
          <w:szCs w:val="22"/>
        </w:rPr>
        <w:t xml:space="preserve">do </w:t>
      </w:r>
      <w:r w:rsidR="00975475" w:rsidRPr="00FE1A1F">
        <w:rPr>
          <w:i/>
          <w:sz w:val="22"/>
          <w:szCs w:val="22"/>
        </w:rPr>
        <w:t>piętnastej</w:t>
      </w:r>
      <w:r w:rsidR="00975475" w:rsidRPr="00FE1A1F">
        <w:rPr>
          <w:sz w:val="22"/>
          <w:szCs w:val="22"/>
        </w:rPr>
        <w:t xml:space="preserve"> </w:t>
      </w:r>
      <w:r w:rsidR="00975475" w:rsidRPr="00FE1A1F">
        <w:rPr>
          <w:b/>
          <w:sz w:val="22"/>
          <w:szCs w:val="22"/>
        </w:rPr>
        <w:t>[ 15:00 ]</w:t>
      </w:r>
      <w:r w:rsidR="00975475" w:rsidRPr="00FE1A1F">
        <w:rPr>
          <w:sz w:val="22"/>
          <w:szCs w:val="22"/>
        </w:rPr>
        <w:t>.</w:t>
      </w:r>
    </w:p>
    <w:p w14:paraId="3103A597" w14:textId="77777777" w:rsidR="00975475" w:rsidRPr="00FE1A1F" w:rsidRDefault="00975475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FE1A1F">
        <w:rPr>
          <w:rFonts w:eastAsia="Calibri"/>
          <w:color w:val="000000"/>
          <w:sz w:val="22"/>
          <w:szCs w:val="22"/>
        </w:rPr>
        <w:lastRenderedPageBreak/>
        <w:t>Jednocześnie Zamawiający informuje, że przepisy ustawy nie pozwala</w:t>
      </w:r>
      <w:r w:rsidR="00A74734" w:rsidRPr="00FE1A1F">
        <w:rPr>
          <w:rFonts w:eastAsia="Calibri"/>
          <w:color w:val="000000"/>
          <w:sz w:val="22"/>
          <w:szCs w:val="22"/>
        </w:rPr>
        <w:t xml:space="preserve">ją na jakikolwiek inny kontakt </w:t>
      </w:r>
      <w:r w:rsidRPr="00FE1A1F">
        <w:rPr>
          <w:rFonts w:eastAsia="Calibri"/>
          <w:color w:val="000000"/>
          <w:sz w:val="22"/>
          <w:szCs w:val="22"/>
        </w:rPr>
        <w:t>– zarówno z Zamawiającym jak i osobami upraw</w:t>
      </w:r>
      <w:r w:rsidR="00A74734" w:rsidRPr="00FE1A1F">
        <w:rPr>
          <w:rFonts w:eastAsia="Calibri"/>
          <w:color w:val="000000"/>
          <w:sz w:val="22"/>
          <w:szCs w:val="22"/>
        </w:rPr>
        <w:t>nionymi do porozumiewania się z </w:t>
      </w:r>
      <w:r w:rsidRPr="00FE1A1F">
        <w:rPr>
          <w:rFonts w:eastAsia="Calibri"/>
          <w:color w:val="000000"/>
          <w:sz w:val="22"/>
          <w:szCs w:val="22"/>
        </w:rPr>
        <w:t xml:space="preserve">Wykonawcami – niż wskazany w </w:t>
      </w:r>
      <w:r w:rsidRPr="00FE1A1F">
        <w:rPr>
          <w:rFonts w:eastAsia="Calibri"/>
          <w:b/>
          <w:color w:val="000000"/>
          <w:sz w:val="22"/>
          <w:szCs w:val="22"/>
        </w:rPr>
        <w:t>SWZ</w:t>
      </w:r>
      <w:r w:rsidRPr="00FE1A1F">
        <w:rPr>
          <w:rFonts w:eastAsia="Calibri"/>
          <w:color w:val="000000"/>
          <w:sz w:val="22"/>
          <w:szCs w:val="22"/>
        </w:rPr>
        <w:t>. Oznacza to, że Zamawiający nie będzie reagował na inne formy kontaktowania się z nim, w szczególności na kontakt osobisty w siedzibie Zamawiającego.</w:t>
      </w:r>
    </w:p>
    <w:p w14:paraId="73F460E7" w14:textId="77777777" w:rsidR="00975475" w:rsidRPr="00FE1A1F" w:rsidRDefault="00975475" w:rsidP="00D0441F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FE1A1F">
        <w:rPr>
          <w:sz w:val="22"/>
          <w:szCs w:val="22"/>
        </w:rPr>
        <w:t xml:space="preserve">W zakresie pytań technicznych związanych z działaniem systemu </w:t>
      </w:r>
      <w:r w:rsidRPr="00FE1A1F">
        <w:rPr>
          <w:i/>
          <w:sz w:val="22"/>
          <w:szCs w:val="22"/>
        </w:rPr>
        <w:t xml:space="preserve">platforma zakupowa </w:t>
      </w:r>
      <w:r w:rsidRPr="00FE1A1F">
        <w:rPr>
          <w:sz w:val="22"/>
          <w:szCs w:val="22"/>
        </w:rPr>
        <w:t>Zamawiający w</w:t>
      </w:r>
      <w:r w:rsidR="00A74734" w:rsidRPr="00FE1A1F">
        <w:rPr>
          <w:sz w:val="22"/>
          <w:szCs w:val="22"/>
        </w:rPr>
        <w:t xml:space="preserve">nosi </w:t>
      </w:r>
      <w:r w:rsidRPr="00FE1A1F">
        <w:rPr>
          <w:sz w:val="22"/>
          <w:szCs w:val="22"/>
        </w:rPr>
        <w:t xml:space="preserve">o kontakt z Centrum Wsparcia Klienta platformazakupowa.pl pod numerem 22 101 02 02, </w:t>
      </w:r>
      <w:hyperlink r:id="rId11" w:history="1">
        <w:r w:rsidRPr="00FE1A1F">
          <w:rPr>
            <w:rStyle w:val="Hipercze"/>
            <w:sz w:val="22"/>
            <w:szCs w:val="22"/>
          </w:rPr>
          <w:t>cwk@platformazakupowa.pl</w:t>
        </w:r>
      </w:hyperlink>
      <w:r w:rsidRPr="00FE1A1F">
        <w:rPr>
          <w:sz w:val="22"/>
          <w:szCs w:val="22"/>
        </w:rPr>
        <w:t>.</w:t>
      </w:r>
    </w:p>
    <w:p w14:paraId="01366FF7" w14:textId="77777777" w:rsidR="00975475" w:rsidRPr="00FE1A1F" w:rsidRDefault="00975475" w:rsidP="00975475">
      <w:pPr>
        <w:jc w:val="both"/>
        <w:rPr>
          <w:rFonts w:eastAsia="SimSun"/>
          <w:sz w:val="22"/>
          <w:szCs w:val="22"/>
        </w:rPr>
      </w:pPr>
    </w:p>
    <w:p w14:paraId="2071F587" w14:textId="77777777" w:rsidR="00975475" w:rsidRPr="00FE1A1F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jc w:val="both"/>
        <w:rPr>
          <w:sz w:val="22"/>
          <w:szCs w:val="22"/>
        </w:rPr>
      </w:pPr>
      <w:r w:rsidRPr="00FE1A1F">
        <w:rPr>
          <w:b/>
          <w:bCs/>
          <w:sz w:val="22"/>
          <w:szCs w:val="22"/>
        </w:rPr>
        <w:t>Wymagania dotyczące wadium</w:t>
      </w:r>
      <w:r w:rsidRPr="00FE1A1F">
        <w:rPr>
          <w:bCs/>
          <w:sz w:val="22"/>
          <w:szCs w:val="22"/>
        </w:rPr>
        <w:t>:</w:t>
      </w:r>
      <w:r w:rsidRPr="00FE1A1F">
        <w:rPr>
          <w:b/>
          <w:bCs/>
          <w:sz w:val="22"/>
          <w:szCs w:val="22"/>
        </w:rPr>
        <w:t xml:space="preserve"> </w:t>
      </w:r>
    </w:p>
    <w:p w14:paraId="4EE5089F" w14:textId="77777777" w:rsidR="00975475" w:rsidRPr="00FE1A1F" w:rsidRDefault="00975475" w:rsidP="00975475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FE1A1F">
        <w:rPr>
          <w:sz w:val="22"/>
          <w:szCs w:val="22"/>
        </w:rPr>
        <w:t>Zamawiający nie wymaga zabezpieczenia oferty wadium.</w:t>
      </w:r>
    </w:p>
    <w:p w14:paraId="4388932A" w14:textId="77777777" w:rsidR="00975475" w:rsidRPr="00FE1A1F" w:rsidRDefault="00975475" w:rsidP="00975475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69829ADB" w14:textId="77777777" w:rsidR="00975475" w:rsidRPr="00FE1A1F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FE1A1F">
        <w:rPr>
          <w:b/>
          <w:bCs/>
          <w:sz w:val="22"/>
          <w:szCs w:val="22"/>
        </w:rPr>
        <w:t>Termin związania ofertą</w:t>
      </w:r>
    </w:p>
    <w:p w14:paraId="527BB347" w14:textId="044EEC68" w:rsidR="00975475" w:rsidRPr="00FE1A1F" w:rsidRDefault="00975475" w:rsidP="00D90169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FE1A1F">
        <w:rPr>
          <w:sz w:val="22"/>
          <w:szCs w:val="22"/>
        </w:rPr>
        <w:t xml:space="preserve">Wykonawca jest związany ofertą od dnia upływu terminu </w:t>
      </w:r>
      <w:r w:rsidRPr="00B50A0C">
        <w:rPr>
          <w:sz w:val="22"/>
          <w:szCs w:val="22"/>
        </w:rPr>
        <w:t xml:space="preserve">składania ofert do </w:t>
      </w:r>
      <w:r w:rsidRPr="00B50A0C">
        <w:rPr>
          <w:color w:val="000000"/>
          <w:sz w:val="22"/>
          <w:szCs w:val="22"/>
        </w:rPr>
        <w:t>d</w:t>
      </w:r>
      <w:r w:rsidRPr="00B50A0C">
        <w:rPr>
          <w:color w:val="000000" w:themeColor="text1"/>
          <w:sz w:val="22"/>
          <w:szCs w:val="22"/>
        </w:rPr>
        <w:t>nia</w:t>
      </w:r>
      <w:r w:rsidR="00D47E79" w:rsidRPr="00B50A0C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4E1356" w:rsidRPr="00B50A0C">
        <w:rPr>
          <w:rFonts w:eastAsia="SimSun"/>
          <w:b/>
          <w:color w:val="000000" w:themeColor="text1"/>
          <w:sz w:val="22"/>
          <w:szCs w:val="22"/>
        </w:rPr>
        <w:t>1</w:t>
      </w:r>
      <w:r w:rsidR="00B50A0C" w:rsidRPr="00B50A0C">
        <w:rPr>
          <w:rFonts w:eastAsia="SimSun"/>
          <w:b/>
          <w:color w:val="000000" w:themeColor="text1"/>
          <w:sz w:val="22"/>
          <w:szCs w:val="22"/>
        </w:rPr>
        <w:t>5</w:t>
      </w:r>
      <w:r w:rsidR="008F36FD" w:rsidRPr="00B50A0C">
        <w:rPr>
          <w:rFonts w:eastAsia="SimSun"/>
          <w:b/>
          <w:color w:val="000000" w:themeColor="text1"/>
          <w:sz w:val="22"/>
          <w:szCs w:val="22"/>
        </w:rPr>
        <w:t>.0</w:t>
      </w:r>
      <w:r w:rsidR="00FE1A1F" w:rsidRPr="00B50A0C">
        <w:rPr>
          <w:rFonts w:eastAsia="SimSun"/>
          <w:b/>
          <w:color w:val="000000" w:themeColor="text1"/>
          <w:sz w:val="22"/>
          <w:szCs w:val="22"/>
        </w:rPr>
        <w:t>8</w:t>
      </w:r>
      <w:r w:rsidR="00AC1BCD" w:rsidRPr="00B50A0C">
        <w:rPr>
          <w:rFonts w:eastAsia="SimSun"/>
          <w:b/>
          <w:color w:val="000000" w:themeColor="text1"/>
          <w:sz w:val="22"/>
          <w:szCs w:val="22"/>
        </w:rPr>
        <w:t>.</w:t>
      </w:r>
      <w:r w:rsidR="00A305A1" w:rsidRPr="00B50A0C">
        <w:rPr>
          <w:rFonts w:eastAsia="SimSun"/>
          <w:b/>
          <w:color w:val="000000" w:themeColor="text1"/>
          <w:sz w:val="22"/>
          <w:szCs w:val="22"/>
        </w:rPr>
        <w:t>2024</w:t>
      </w:r>
      <w:r w:rsidR="00AE3F37" w:rsidRPr="00B50A0C">
        <w:rPr>
          <w:rFonts w:eastAsia="SimSun"/>
          <w:b/>
          <w:color w:val="000000" w:themeColor="text1"/>
          <w:sz w:val="22"/>
          <w:szCs w:val="22"/>
        </w:rPr>
        <w:t xml:space="preserve"> r.</w:t>
      </w:r>
    </w:p>
    <w:p w14:paraId="6E997DF6" w14:textId="5AE247F6" w:rsidR="00975475" w:rsidRPr="00FE1A1F" w:rsidRDefault="00975475" w:rsidP="00D90169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FE1A1F">
        <w:rPr>
          <w:sz w:val="22"/>
          <w:szCs w:val="22"/>
        </w:rPr>
        <w:t>W przypadku gdy wybór najkorzystniejszej oferty nie nastąpi przed upływem terminu związania ofert</w:t>
      </w:r>
      <w:r w:rsidR="009F5065">
        <w:rPr>
          <w:sz w:val="22"/>
          <w:szCs w:val="22"/>
        </w:rPr>
        <w:t>ą</w:t>
      </w:r>
      <w:r w:rsidRPr="00FE1A1F">
        <w:rPr>
          <w:sz w:val="22"/>
          <w:szCs w:val="22"/>
        </w:rPr>
        <w:t xml:space="preserve"> określonego w pkt. 15.1 SWZ, Zamawiający przed upływem terminu związania oferta </w:t>
      </w:r>
      <w:r w:rsidRPr="00FE1A1F">
        <w:rPr>
          <w:sz w:val="22"/>
          <w:szCs w:val="22"/>
          <w:u w:val="single"/>
        </w:rPr>
        <w:t>zwraca się</w:t>
      </w:r>
      <w:r w:rsidRPr="00FE1A1F">
        <w:rPr>
          <w:sz w:val="22"/>
          <w:szCs w:val="22"/>
        </w:rPr>
        <w:t xml:space="preserve"> jednokrotnie do Wykonawców o wyrażenie zgody</w:t>
      </w:r>
      <w:r w:rsidR="00A74734" w:rsidRPr="00FE1A1F">
        <w:rPr>
          <w:sz w:val="22"/>
          <w:szCs w:val="22"/>
        </w:rPr>
        <w:t xml:space="preserve"> na przedłużenie tego terminu o </w:t>
      </w:r>
      <w:r w:rsidRPr="00FE1A1F">
        <w:rPr>
          <w:sz w:val="22"/>
          <w:szCs w:val="22"/>
        </w:rPr>
        <w:t xml:space="preserve">wskazywany przez niego okres, nie dłuższy niż  </w:t>
      </w:r>
      <w:r w:rsidRPr="00FE1A1F">
        <w:rPr>
          <w:i/>
          <w:sz w:val="22"/>
          <w:szCs w:val="22"/>
        </w:rPr>
        <w:t xml:space="preserve">trzydzieści </w:t>
      </w:r>
      <w:r w:rsidRPr="00FE1A1F">
        <w:rPr>
          <w:sz w:val="22"/>
          <w:szCs w:val="22"/>
        </w:rPr>
        <w:t>[ 30 ] dni.</w:t>
      </w:r>
    </w:p>
    <w:p w14:paraId="11823809" w14:textId="2A30362D" w:rsidR="00975475" w:rsidRPr="00FE1A1F" w:rsidRDefault="00975475" w:rsidP="00D90169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FE1A1F">
        <w:rPr>
          <w:sz w:val="22"/>
          <w:szCs w:val="22"/>
        </w:rPr>
        <w:t>Przedłużenie terminu związania ofert</w:t>
      </w:r>
      <w:r w:rsidR="009F5065">
        <w:rPr>
          <w:sz w:val="22"/>
          <w:szCs w:val="22"/>
        </w:rPr>
        <w:t>ą</w:t>
      </w:r>
      <w:r w:rsidRPr="00FE1A1F">
        <w:rPr>
          <w:sz w:val="22"/>
          <w:szCs w:val="22"/>
        </w:rPr>
        <w:t>, o którym mowa w pkt. 15.2 SWZ, wymaga złożenia przez Wykonawcę pisemnego</w:t>
      </w:r>
      <w:r w:rsidRPr="00FE1A1F">
        <w:rPr>
          <w:rStyle w:val="Odwoanieprzypisudolnego"/>
          <w:sz w:val="22"/>
          <w:szCs w:val="22"/>
        </w:rPr>
        <w:footnoteReference w:id="3"/>
      </w:r>
      <w:r w:rsidRPr="00FE1A1F">
        <w:rPr>
          <w:position w:val="8"/>
          <w:sz w:val="22"/>
          <w:szCs w:val="22"/>
        </w:rPr>
        <w:t xml:space="preserve"> </w:t>
      </w:r>
      <w:r w:rsidRPr="00FE1A1F">
        <w:rPr>
          <w:sz w:val="22"/>
          <w:szCs w:val="22"/>
        </w:rPr>
        <w:t xml:space="preserve">oświadczenia o wyrażeniu zgody na przedłużenie terminu </w:t>
      </w:r>
      <w:r w:rsidR="00805DE8" w:rsidRPr="00FE1A1F">
        <w:rPr>
          <w:sz w:val="22"/>
          <w:szCs w:val="22"/>
        </w:rPr>
        <w:t>związania ofertą</w:t>
      </w:r>
      <w:r w:rsidRPr="00FE1A1F">
        <w:rPr>
          <w:sz w:val="22"/>
          <w:szCs w:val="22"/>
        </w:rPr>
        <w:t>.</w:t>
      </w:r>
    </w:p>
    <w:p w14:paraId="4BAC79E0" w14:textId="77777777" w:rsidR="00975475" w:rsidRPr="00FE1A1F" w:rsidRDefault="00975475" w:rsidP="00975475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32CC6097" w14:textId="77777777" w:rsidR="00975475" w:rsidRPr="00FE1A1F" w:rsidRDefault="00975475" w:rsidP="00D90169">
      <w:pPr>
        <w:numPr>
          <w:ilvl w:val="0"/>
          <w:numId w:val="2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FE1A1F">
        <w:rPr>
          <w:b/>
          <w:bCs/>
          <w:sz w:val="22"/>
          <w:szCs w:val="22"/>
        </w:rPr>
        <w:t xml:space="preserve">Opis sposobu przygotowywania i złożenia </w:t>
      </w:r>
      <w:r w:rsidRPr="00FE1A1F">
        <w:rPr>
          <w:b/>
          <w:bCs/>
          <w:color w:val="2E74B5"/>
          <w:sz w:val="22"/>
          <w:szCs w:val="22"/>
          <w:u w:val="double"/>
        </w:rPr>
        <w:t>oferty</w:t>
      </w:r>
    </w:p>
    <w:p w14:paraId="65A24F01" w14:textId="77777777" w:rsidR="00975475" w:rsidRPr="00FE1A1F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FE1A1F">
        <w:rPr>
          <w:sz w:val="22"/>
          <w:szCs w:val="22"/>
        </w:rPr>
        <w:t xml:space="preserve">Wykonawca jest odpowiedzialny za </w:t>
      </w:r>
      <w:r w:rsidRPr="00FE1A1F">
        <w:rPr>
          <w:b/>
          <w:sz w:val="22"/>
          <w:szCs w:val="22"/>
        </w:rPr>
        <w:t>przygotowanie oferty</w:t>
      </w:r>
      <w:r w:rsidRPr="00FE1A1F">
        <w:rPr>
          <w:sz w:val="22"/>
          <w:szCs w:val="22"/>
        </w:rPr>
        <w:t xml:space="preserve">. </w:t>
      </w:r>
    </w:p>
    <w:p w14:paraId="1EBDC483" w14:textId="77777777" w:rsidR="00975475" w:rsidRPr="00FE1A1F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FE1A1F">
        <w:rPr>
          <w:sz w:val="22"/>
          <w:szCs w:val="22"/>
        </w:rPr>
        <w:t xml:space="preserve">Oferta musi być </w:t>
      </w:r>
      <w:r w:rsidRPr="00FE1A1F">
        <w:rPr>
          <w:rFonts w:eastAsia="Calibri"/>
          <w:sz w:val="22"/>
          <w:szCs w:val="22"/>
        </w:rPr>
        <w:t>sporządzona</w:t>
      </w:r>
      <w:r w:rsidRPr="00FE1A1F">
        <w:rPr>
          <w:sz w:val="22"/>
          <w:szCs w:val="22"/>
        </w:rPr>
        <w:t xml:space="preserve"> w języku polskim.</w:t>
      </w:r>
    </w:p>
    <w:p w14:paraId="7128A5AF" w14:textId="77777777" w:rsidR="002F4A3F" w:rsidRPr="00FE1A1F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FE1A1F">
        <w:rPr>
          <w:sz w:val="22"/>
          <w:szCs w:val="22"/>
        </w:rPr>
        <w:t>Ofertę, oświadczenie, o którym mowa w art. 125 ust. 1 ustawy, składa</w:t>
      </w:r>
      <w:r w:rsidR="00355655" w:rsidRPr="00FE1A1F">
        <w:rPr>
          <w:sz w:val="22"/>
          <w:szCs w:val="22"/>
        </w:rPr>
        <w:t xml:space="preserve"> się, pod rygorem nieważności, </w:t>
      </w:r>
      <w:r w:rsidRPr="00FE1A1F">
        <w:rPr>
          <w:sz w:val="22"/>
          <w:szCs w:val="22"/>
        </w:rPr>
        <w:t xml:space="preserve">w formie elektronicznej lub w postaci elektronicznej opatrzonej </w:t>
      </w:r>
      <w:bookmarkStart w:id="7" w:name="highlightHit_0"/>
      <w:bookmarkEnd w:id="7"/>
      <w:r w:rsidRPr="00FE1A1F">
        <w:rPr>
          <w:rStyle w:val="highlight"/>
          <w:sz w:val="22"/>
          <w:szCs w:val="22"/>
        </w:rPr>
        <w:t>podpis</w:t>
      </w:r>
      <w:r w:rsidRPr="00FE1A1F">
        <w:rPr>
          <w:sz w:val="22"/>
          <w:szCs w:val="22"/>
        </w:rPr>
        <w:t xml:space="preserve">em zaufanym lub </w:t>
      </w:r>
      <w:bookmarkStart w:id="8" w:name="highlightHit_1"/>
      <w:bookmarkEnd w:id="8"/>
      <w:r w:rsidRPr="00FE1A1F">
        <w:rPr>
          <w:rStyle w:val="highlight"/>
          <w:sz w:val="22"/>
          <w:szCs w:val="22"/>
        </w:rPr>
        <w:t>podpis</w:t>
      </w:r>
      <w:r w:rsidRPr="00FE1A1F">
        <w:rPr>
          <w:sz w:val="22"/>
          <w:szCs w:val="22"/>
        </w:rPr>
        <w:t>em osobistym; przez osobę upoważnioną do reprezentowania Wykonawcy na zewnątrz</w:t>
      </w:r>
      <w:r w:rsidR="002F4A3F" w:rsidRPr="00FE1A1F">
        <w:rPr>
          <w:sz w:val="22"/>
          <w:szCs w:val="22"/>
        </w:rPr>
        <w:t>.</w:t>
      </w:r>
    </w:p>
    <w:p w14:paraId="3F693172" w14:textId="1FB79633" w:rsidR="00975475" w:rsidRPr="00FE1A1F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FE1A1F">
        <w:rPr>
          <w:rFonts w:eastAsia="Calibri"/>
          <w:sz w:val="22"/>
          <w:szCs w:val="22"/>
        </w:rPr>
        <w:t xml:space="preserve">Rozszerzenia plików wykorzystywanych przez </w:t>
      </w:r>
      <w:r w:rsidR="00355655" w:rsidRPr="00FE1A1F">
        <w:rPr>
          <w:rFonts w:eastAsia="Calibri"/>
          <w:sz w:val="22"/>
          <w:szCs w:val="22"/>
        </w:rPr>
        <w:t>Wykonawców powinny być zgodne z </w:t>
      </w:r>
      <w:r w:rsidRPr="00FE1A1F">
        <w:rPr>
          <w:rFonts w:eastAsia="Calibri"/>
          <w:sz w:val="22"/>
          <w:szCs w:val="22"/>
        </w:rPr>
        <w:t>załącznikiem nr 2 do Rozporządzenia Rady Ministrów w sprawie Krajowych Ram Interoperacyjności, minimalnych wymagań dla rejestrów pub</w:t>
      </w:r>
      <w:r w:rsidR="00355655" w:rsidRPr="00FE1A1F">
        <w:rPr>
          <w:rFonts w:eastAsia="Calibri"/>
          <w:sz w:val="22"/>
          <w:szCs w:val="22"/>
        </w:rPr>
        <w:t>licznych i wymiany informacji w </w:t>
      </w:r>
      <w:r w:rsidRPr="00FE1A1F">
        <w:rPr>
          <w:rFonts w:eastAsia="Calibri"/>
          <w:sz w:val="22"/>
          <w:szCs w:val="22"/>
        </w:rPr>
        <w:t xml:space="preserve">postaci elektronicznej oraz minimalnych wymagań dla systemów teleinformatycznych, </w:t>
      </w:r>
      <w:r w:rsidR="00FE1A1F">
        <w:rPr>
          <w:rFonts w:eastAsia="Calibri"/>
          <w:sz w:val="22"/>
          <w:szCs w:val="22"/>
        </w:rPr>
        <w:t>z dnia 21 maja 2024 r. (Dz. U. z 2024 r. poz. 773)</w:t>
      </w:r>
      <w:r w:rsidRPr="00FE1A1F">
        <w:rPr>
          <w:rFonts w:eastAsia="Calibri"/>
          <w:sz w:val="22"/>
          <w:szCs w:val="22"/>
        </w:rPr>
        <w:t>, zwanego dalej Rozporządzeniem KRI.</w:t>
      </w:r>
      <w:r w:rsidRPr="00FE1A1F">
        <w:rPr>
          <w:sz w:val="22"/>
          <w:szCs w:val="22"/>
        </w:rPr>
        <w:t xml:space="preserve"> </w:t>
      </w:r>
      <w:r w:rsidRPr="00FE1A1F">
        <w:rPr>
          <w:rFonts w:eastAsia="Calibri"/>
          <w:sz w:val="22"/>
          <w:szCs w:val="22"/>
        </w:rPr>
        <w:t>Do danych. zawierających dokumenty tekstowe, tekstowo-graficzne lub multimedialne stosuje się: .pdf, .doc, .docx, .rtf, .xps, .odt.,</w:t>
      </w:r>
      <w:r w:rsidRPr="00FE1A1F">
        <w:rPr>
          <w:sz w:val="22"/>
          <w:szCs w:val="22"/>
        </w:rPr>
        <w:t xml:space="preserve"> </w:t>
      </w:r>
      <w:r w:rsidRPr="00FE1A1F">
        <w:rPr>
          <w:rFonts w:eastAsia="Calibri"/>
          <w:sz w:val="22"/>
          <w:szCs w:val="22"/>
        </w:rPr>
        <w:t>.xls, .xlsx, .jpg (.jpeg) ze szczególnym wskazaniem na .pdf</w:t>
      </w:r>
    </w:p>
    <w:p w14:paraId="419ABA74" w14:textId="77777777" w:rsidR="00780B00" w:rsidRPr="00FE1A1F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FE1A1F">
        <w:rPr>
          <w:sz w:val="22"/>
          <w:szCs w:val="22"/>
        </w:rPr>
        <w:t>W celu ewentualnej kompresji danych Zamawiający rekomen</w:t>
      </w:r>
      <w:r w:rsidR="00C36ECE" w:rsidRPr="00FE1A1F">
        <w:rPr>
          <w:sz w:val="22"/>
          <w:szCs w:val="22"/>
        </w:rPr>
        <w:t>duje wykorzystanie jednego z </w:t>
      </w:r>
      <w:r w:rsidRPr="00FE1A1F">
        <w:rPr>
          <w:sz w:val="22"/>
          <w:szCs w:val="22"/>
        </w:rPr>
        <w:t xml:space="preserve">rozszerzeń: .zip, .7Z. </w:t>
      </w:r>
    </w:p>
    <w:p w14:paraId="67EFDE63" w14:textId="5A3D557F" w:rsidR="00975475" w:rsidRPr="00FE1A1F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FE1A1F">
        <w:rPr>
          <w:sz w:val="22"/>
          <w:szCs w:val="22"/>
        </w:rPr>
        <w:t>Wykonawca może przed upływem terminu do składania ofert zmieni</w:t>
      </w:r>
      <w:r w:rsidR="00C36ECE" w:rsidRPr="00FE1A1F">
        <w:rPr>
          <w:sz w:val="22"/>
          <w:szCs w:val="22"/>
        </w:rPr>
        <w:t xml:space="preserve">ć lub wycofać ofertę zgodnie </w:t>
      </w:r>
      <w:r w:rsidR="00E34218" w:rsidRPr="00FE1A1F">
        <w:rPr>
          <w:sz w:val="22"/>
          <w:szCs w:val="22"/>
        </w:rPr>
        <w:t>z </w:t>
      </w:r>
      <w:r w:rsidRPr="00FE1A1F">
        <w:rPr>
          <w:sz w:val="22"/>
          <w:szCs w:val="22"/>
        </w:rPr>
        <w:t>Instrukcją dla Wykonawców. Po upływie terminu do składania ofert nie może skutecznie dokonać zmiany ani wycofać złożonej oferty.</w:t>
      </w:r>
    </w:p>
    <w:p w14:paraId="78336B88" w14:textId="77777777" w:rsidR="00975475" w:rsidRPr="00FE1A1F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FE1A1F">
        <w:rPr>
          <w:sz w:val="22"/>
          <w:szCs w:val="22"/>
        </w:rPr>
        <w:t xml:space="preserve">Wykonawca ma prawo złożyć tylko </w:t>
      </w:r>
      <w:r w:rsidRPr="00FE1A1F">
        <w:rPr>
          <w:i/>
          <w:sz w:val="22"/>
          <w:szCs w:val="22"/>
        </w:rPr>
        <w:t xml:space="preserve">jedną </w:t>
      </w:r>
      <w:r w:rsidRPr="00FE1A1F">
        <w:rPr>
          <w:sz w:val="22"/>
          <w:szCs w:val="22"/>
        </w:rPr>
        <w:t xml:space="preserve">[ 1 ] ofertę, zawierającą </w:t>
      </w:r>
      <w:r w:rsidRPr="00FE1A1F">
        <w:rPr>
          <w:i/>
          <w:sz w:val="22"/>
          <w:szCs w:val="22"/>
        </w:rPr>
        <w:t>jedną</w:t>
      </w:r>
      <w:r w:rsidRPr="00FE1A1F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67B12C00" w14:textId="77777777" w:rsidR="00975475" w:rsidRPr="00FE1A1F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color w:val="000000" w:themeColor="text1"/>
          <w:sz w:val="22"/>
          <w:szCs w:val="22"/>
        </w:rPr>
      </w:pPr>
      <w:r w:rsidRPr="00FE1A1F">
        <w:rPr>
          <w:rFonts w:eastAsia="SimSun"/>
          <w:b/>
          <w:color w:val="000000" w:themeColor="text1"/>
          <w:sz w:val="22"/>
          <w:szCs w:val="22"/>
        </w:rPr>
        <w:t>Wykonawca składa ofertę</w:t>
      </w:r>
      <w:r w:rsidRPr="00FE1A1F">
        <w:rPr>
          <w:rFonts w:eastAsia="SimSun"/>
          <w:color w:val="000000" w:themeColor="text1"/>
          <w:sz w:val="22"/>
          <w:szCs w:val="22"/>
        </w:rPr>
        <w:t xml:space="preserve"> za pośrednictwem </w:t>
      </w:r>
      <w:r w:rsidRPr="00FE1A1F">
        <w:rPr>
          <w:rFonts w:eastAsia="SimSun"/>
          <w:b/>
          <w:color w:val="000000" w:themeColor="text1"/>
          <w:sz w:val="22"/>
          <w:szCs w:val="22"/>
        </w:rPr>
        <w:t>Formularza składania oferty</w:t>
      </w:r>
      <w:r w:rsidRPr="00FE1A1F">
        <w:rPr>
          <w:rFonts w:eastAsia="SimSun"/>
          <w:color w:val="000000" w:themeColor="text1"/>
          <w:sz w:val="22"/>
          <w:szCs w:val="22"/>
        </w:rPr>
        <w:t xml:space="preserve"> dostępnego na </w:t>
      </w:r>
      <w:r w:rsidRPr="00FE1A1F">
        <w:rPr>
          <w:i/>
          <w:color w:val="000000" w:themeColor="text1"/>
          <w:sz w:val="22"/>
          <w:szCs w:val="22"/>
        </w:rPr>
        <w:t>platformie zakupowej</w:t>
      </w:r>
      <w:r w:rsidRPr="00FE1A1F">
        <w:rPr>
          <w:rFonts w:eastAsia="SimSun"/>
          <w:color w:val="000000" w:themeColor="text1"/>
          <w:sz w:val="22"/>
          <w:szCs w:val="22"/>
        </w:rPr>
        <w:t xml:space="preserve"> w przedmiotowym postępowaniu w sprawie udzielenia zamówienia publicznego.</w:t>
      </w:r>
    </w:p>
    <w:p w14:paraId="12F1F5E9" w14:textId="57B68E1C" w:rsidR="00975475" w:rsidRPr="00FE1A1F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FE1A1F">
        <w:rPr>
          <w:rFonts w:eastAsia="SimSun"/>
          <w:color w:val="000000" w:themeColor="text1"/>
          <w:sz w:val="22"/>
          <w:szCs w:val="22"/>
        </w:rPr>
        <w:t xml:space="preserve">Wszelkie </w:t>
      </w:r>
      <w:r w:rsidRPr="00FE1A1F">
        <w:rPr>
          <w:rFonts w:eastAsia="SimSun"/>
          <w:b/>
          <w:color w:val="000000" w:themeColor="text1"/>
          <w:sz w:val="22"/>
          <w:szCs w:val="22"/>
        </w:rPr>
        <w:t>informacje stanowiące tajemnicę przedsiębiorstwa</w:t>
      </w:r>
      <w:r w:rsidRPr="00FE1A1F">
        <w:rPr>
          <w:rStyle w:val="Odwoanieprzypisudolnego"/>
          <w:rFonts w:eastAsia="SimSun"/>
          <w:color w:val="000000" w:themeColor="text1"/>
          <w:sz w:val="22"/>
          <w:szCs w:val="22"/>
        </w:rPr>
        <w:footnoteReference w:id="4"/>
      </w:r>
      <w:r w:rsidR="006E0938" w:rsidRPr="00FE1A1F">
        <w:rPr>
          <w:rFonts w:eastAsia="SimSun"/>
          <w:color w:val="000000" w:themeColor="text1"/>
          <w:sz w:val="22"/>
          <w:szCs w:val="22"/>
        </w:rPr>
        <w:t xml:space="preserve"> w rozumieniu ustawy z dnia 16 </w:t>
      </w:r>
      <w:r w:rsidRPr="00FE1A1F">
        <w:rPr>
          <w:rFonts w:eastAsia="SimSun"/>
          <w:color w:val="000000" w:themeColor="text1"/>
          <w:sz w:val="22"/>
          <w:szCs w:val="22"/>
        </w:rPr>
        <w:t xml:space="preserve">kwietnia 1993 r. o zwalczaniu nieuczciwej konkurencji (Dz. U.  </w:t>
      </w:r>
      <w:r w:rsidR="006E0938" w:rsidRPr="00FE1A1F">
        <w:rPr>
          <w:rFonts w:eastAsia="SimSun"/>
          <w:sz w:val="22"/>
          <w:szCs w:val="22"/>
        </w:rPr>
        <w:t>z 2022</w:t>
      </w:r>
      <w:r w:rsidRPr="00FE1A1F">
        <w:rPr>
          <w:rFonts w:eastAsia="SimSun"/>
          <w:sz w:val="22"/>
          <w:szCs w:val="22"/>
        </w:rPr>
        <w:t xml:space="preserve"> r. poz. </w:t>
      </w:r>
      <w:r w:rsidR="006E0938" w:rsidRPr="00FE1A1F">
        <w:rPr>
          <w:rFonts w:eastAsia="SimSun"/>
          <w:sz w:val="22"/>
          <w:szCs w:val="22"/>
        </w:rPr>
        <w:t>1233</w:t>
      </w:r>
      <w:r w:rsidRPr="00FE1A1F">
        <w:rPr>
          <w:rFonts w:eastAsia="SimSun"/>
          <w:sz w:val="22"/>
          <w:szCs w:val="22"/>
        </w:rPr>
        <w:t xml:space="preserve">), które Wykonawca zastrzeże jako tajemnicę przedsiębiorstwa, powinny zostać załączone w osobnym miejscu w </w:t>
      </w:r>
      <w:r w:rsidRPr="00FE1A1F">
        <w:rPr>
          <w:rFonts w:eastAsia="SimSun"/>
          <w:b/>
          <w:sz w:val="22"/>
          <w:szCs w:val="22"/>
          <w:u w:val="single"/>
        </w:rPr>
        <w:t>kroku 1</w:t>
      </w:r>
      <w:r w:rsidRPr="00FE1A1F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6773B36C" w14:textId="468B7D35" w:rsidR="00975475" w:rsidRPr="00FE1A1F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FE1A1F">
        <w:rPr>
          <w:rFonts w:eastAsia="SimSun"/>
          <w:sz w:val="22"/>
          <w:szCs w:val="22"/>
        </w:rPr>
        <w:t>Zaleca się, aby każdy dokument zawierający tajemnicę przedsi</w:t>
      </w:r>
      <w:r w:rsidR="00F33F1F" w:rsidRPr="00FE1A1F">
        <w:rPr>
          <w:rFonts w:eastAsia="SimSun"/>
          <w:sz w:val="22"/>
          <w:szCs w:val="22"/>
        </w:rPr>
        <w:t>ębiorstwa został zamieszczony w </w:t>
      </w:r>
      <w:r w:rsidRPr="00FE1A1F">
        <w:rPr>
          <w:rFonts w:eastAsia="SimSun"/>
          <w:sz w:val="22"/>
          <w:szCs w:val="22"/>
        </w:rPr>
        <w:t>odrębnym pliku.</w:t>
      </w:r>
    </w:p>
    <w:p w14:paraId="5CB736E3" w14:textId="77777777" w:rsidR="00975475" w:rsidRPr="00FE1A1F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FE1A1F">
        <w:rPr>
          <w:sz w:val="22"/>
          <w:szCs w:val="22"/>
        </w:rPr>
        <w:lastRenderedPageBreak/>
        <w:t xml:space="preserve">Wykonawca może przed upływem terminu składania ofert wycofać ofertę za pośrednictwem Formularza składania oferty. </w:t>
      </w:r>
    </w:p>
    <w:p w14:paraId="7BC17794" w14:textId="77777777" w:rsidR="00975475" w:rsidRPr="00FE1A1F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FE1A1F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8157628" w14:textId="77777777" w:rsidR="00975475" w:rsidRPr="00FE1A1F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FE1A1F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7A62AD13" w14:textId="77777777" w:rsidR="00260D43" w:rsidRPr="00FE1A1F" w:rsidRDefault="00975475" w:rsidP="00D90169">
      <w:pPr>
        <w:pStyle w:val="Akapitzlist"/>
        <w:numPr>
          <w:ilvl w:val="2"/>
          <w:numId w:val="31"/>
        </w:numPr>
        <w:ind w:left="1560" w:hanging="851"/>
        <w:jc w:val="both"/>
        <w:rPr>
          <w:sz w:val="22"/>
          <w:szCs w:val="22"/>
        </w:rPr>
      </w:pPr>
      <w:r w:rsidRPr="00FE1A1F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3696BC39" w14:textId="77777777" w:rsidR="00780B00" w:rsidRPr="00FE1A1F" w:rsidRDefault="00975475" w:rsidP="00D90169">
      <w:pPr>
        <w:pStyle w:val="Akapitzlist"/>
        <w:numPr>
          <w:ilvl w:val="2"/>
          <w:numId w:val="31"/>
        </w:numPr>
        <w:ind w:left="1560" w:hanging="851"/>
        <w:jc w:val="both"/>
        <w:rPr>
          <w:sz w:val="22"/>
          <w:szCs w:val="22"/>
        </w:rPr>
      </w:pPr>
      <w:r w:rsidRPr="00FE1A1F">
        <w:rPr>
          <w:sz w:val="22"/>
          <w:szCs w:val="22"/>
        </w:rPr>
        <w:t xml:space="preserve">zalogowanie i kliknięcie w przycisk </w:t>
      </w:r>
      <w:r w:rsidRPr="00FE1A1F">
        <w:rPr>
          <w:b/>
          <w:sz w:val="22"/>
          <w:szCs w:val="22"/>
        </w:rPr>
        <w:t>Potwierdź ofertę</w:t>
      </w:r>
      <w:r w:rsidRPr="00FE1A1F">
        <w:rPr>
          <w:sz w:val="22"/>
          <w:szCs w:val="22"/>
        </w:rPr>
        <w:t>.</w:t>
      </w:r>
    </w:p>
    <w:p w14:paraId="4FBF962C" w14:textId="77777777" w:rsidR="00975475" w:rsidRPr="00FE1A1F" w:rsidRDefault="00975475" w:rsidP="00D90169">
      <w:pPr>
        <w:pStyle w:val="Akapitzlist"/>
        <w:numPr>
          <w:ilvl w:val="1"/>
          <w:numId w:val="30"/>
        </w:numPr>
        <w:ind w:left="709" w:hanging="709"/>
        <w:jc w:val="both"/>
        <w:rPr>
          <w:sz w:val="22"/>
          <w:szCs w:val="22"/>
        </w:rPr>
      </w:pPr>
      <w:r w:rsidRPr="00FE1A1F">
        <w:rPr>
          <w:sz w:val="22"/>
          <w:szCs w:val="22"/>
        </w:rPr>
        <w:t xml:space="preserve">Potwierdzeniem wycofania oferty w przypadku </w:t>
      </w:r>
      <w:r w:rsidR="00260D43" w:rsidRPr="00FE1A1F">
        <w:rPr>
          <w:b/>
          <w:sz w:val="22"/>
          <w:szCs w:val="22"/>
        </w:rPr>
        <w:t>pkt. 16.13</w:t>
      </w:r>
      <w:r w:rsidRPr="00FE1A1F">
        <w:rPr>
          <w:b/>
          <w:sz w:val="22"/>
          <w:szCs w:val="22"/>
        </w:rPr>
        <w:t>.1 SWZ</w:t>
      </w:r>
      <w:r w:rsidRPr="00FE1A1F">
        <w:rPr>
          <w:sz w:val="22"/>
          <w:szCs w:val="22"/>
        </w:rPr>
        <w:t xml:space="preserve"> jest data potwierdzenia akcji przez kliknięcie w przycisk </w:t>
      </w:r>
      <w:r w:rsidRPr="00FE1A1F">
        <w:rPr>
          <w:b/>
          <w:sz w:val="22"/>
          <w:szCs w:val="22"/>
        </w:rPr>
        <w:t>Wycofaj ofertę</w:t>
      </w:r>
      <w:r w:rsidRPr="00FE1A1F">
        <w:rPr>
          <w:sz w:val="22"/>
          <w:szCs w:val="22"/>
        </w:rPr>
        <w:t>.</w:t>
      </w:r>
    </w:p>
    <w:p w14:paraId="03F0EA0F" w14:textId="77777777" w:rsidR="00975475" w:rsidRPr="00FE1A1F" w:rsidRDefault="00975475" w:rsidP="00D90169">
      <w:pPr>
        <w:pStyle w:val="Akapitzlist"/>
        <w:numPr>
          <w:ilvl w:val="1"/>
          <w:numId w:val="30"/>
        </w:numPr>
        <w:ind w:left="709" w:hanging="709"/>
        <w:jc w:val="both"/>
        <w:rPr>
          <w:sz w:val="22"/>
          <w:szCs w:val="22"/>
        </w:rPr>
      </w:pPr>
      <w:r w:rsidRPr="00FE1A1F">
        <w:rPr>
          <w:sz w:val="22"/>
          <w:szCs w:val="22"/>
        </w:rPr>
        <w:t xml:space="preserve">Złożenie i wycofanie oferty możliwe jest </w:t>
      </w:r>
      <w:r w:rsidRPr="00FE1A1F">
        <w:rPr>
          <w:sz w:val="22"/>
          <w:szCs w:val="22"/>
          <w:u w:val="single"/>
        </w:rPr>
        <w:t>do</w:t>
      </w:r>
      <w:r w:rsidRPr="00FE1A1F">
        <w:rPr>
          <w:sz w:val="22"/>
          <w:szCs w:val="22"/>
        </w:rPr>
        <w:t xml:space="preserve"> zakońc</w:t>
      </w:r>
      <w:r w:rsidR="00C36ECE" w:rsidRPr="00FE1A1F">
        <w:rPr>
          <w:sz w:val="22"/>
          <w:szCs w:val="22"/>
        </w:rPr>
        <w:t>zenia terminu składania ofert w </w:t>
      </w:r>
      <w:r w:rsidRPr="00FE1A1F">
        <w:rPr>
          <w:sz w:val="22"/>
          <w:szCs w:val="22"/>
        </w:rPr>
        <w:t>postępowaniu.</w:t>
      </w:r>
    </w:p>
    <w:p w14:paraId="4C4FED48" w14:textId="55C84A13" w:rsidR="00975475" w:rsidRPr="00FE1A1F" w:rsidRDefault="00975475" w:rsidP="00D90169">
      <w:pPr>
        <w:pStyle w:val="Akapitzlist"/>
        <w:numPr>
          <w:ilvl w:val="1"/>
          <w:numId w:val="30"/>
        </w:numPr>
        <w:ind w:left="709" w:hanging="709"/>
        <w:jc w:val="both"/>
        <w:rPr>
          <w:sz w:val="22"/>
          <w:szCs w:val="22"/>
        </w:rPr>
      </w:pPr>
      <w:r w:rsidRPr="00FE1A1F">
        <w:rPr>
          <w:sz w:val="22"/>
          <w:szCs w:val="22"/>
        </w:rPr>
        <w:t>Wycofanie złożonej oferty powoduje, że Zamawiający nie będzie miał m</w:t>
      </w:r>
      <w:r w:rsidR="00E34218" w:rsidRPr="00FE1A1F">
        <w:rPr>
          <w:sz w:val="22"/>
          <w:szCs w:val="22"/>
        </w:rPr>
        <w:t>ożliwości zapoznania się z </w:t>
      </w:r>
      <w:r w:rsidR="00C36ECE" w:rsidRPr="00FE1A1F">
        <w:rPr>
          <w:sz w:val="22"/>
          <w:szCs w:val="22"/>
        </w:rPr>
        <w:t xml:space="preserve">nią </w:t>
      </w:r>
      <w:r w:rsidRPr="00FE1A1F">
        <w:rPr>
          <w:sz w:val="22"/>
          <w:szCs w:val="22"/>
        </w:rPr>
        <w:t>po upływie terminu zakończenia składania ofert w postępowaniu.</w:t>
      </w:r>
    </w:p>
    <w:p w14:paraId="314EC6F6" w14:textId="30837FC0" w:rsidR="00975475" w:rsidRPr="00FE1A1F" w:rsidRDefault="00975475" w:rsidP="00D90169">
      <w:pPr>
        <w:pStyle w:val="Akapitzlist"/>
        <w:numPr>
          <w:ilvl w:val="1"/>
          <w:numId w:val="30"/>
        </w:numPr>
        <w:ind w:left="709" w:hanging="709"/>
        <w:jc w:val="both"/>
        <w:rPr>
          <w:sz w:val="22"/>
          <w:szCs w:val="22"/>
        </w:rPr>
      </w:pPr>
      <w:r w:rsidRPr="00FE1A1F">
        <w:rPr>
          <w:sz w:val="22"/>
          <w:szCs w:val="22"/>
        </w:rPr>
        <w:t>Treść oferty Wykonawcy musi być zgodna z wymagani</w:t>
      </w:r>
      <w:r w:rsidR="00C36ECE" w:rsidRPr="00FE1A1F">
        <w:rPr>
          <w:sz w:val="22"/>
          <w:szCs w:val="22"/>
        </w:rPr>
        <w:t>ami Zamawiającego określonymi w </w:t>
      </w:r>
      <w:r w:rsidRPr="00FE1A1F">
        <w:rPr>
          <w:sz w:val="22"/>
          <w:szCs w:val="22"/>
        </w:rPr>
        <w:t>dokumentach zamówienia. Wszelkie niejasności i wątpliw</w:t>
      </w:r>
      <w:r w:rsidR="00C36ECE" w:rsidRPr="00FE1A1F">
        <w:rPr>
          <w:sz w:val="22"/>
          <w:szCs w:val="22"/>
        </w:rPr>
        <w:t xml:space="preserve">ości dotyczące treści zapisów w SWZ należy zatem wyjaśnić </w:t>
      </w:r>
      <w:r w:rsidRPr="00FE1A1F">
        <w:rPr>
          <w:sz w:val="22"/>
          <w:szCs w:val="22"/>
        </w:rPr>
        <w:t>z Zamawiającym przed terminem składania</w:t>
      </w:r>
      <w:r w:rsidR="00793721" w:rsidRPr="00FE1A1F">
        <w:rPr>
          <w:sz w:val="22"/>
          <w:szCs w:val="22"/>
        </w:rPr>
        <w:t xml:space="preserve"> ofert w trybie przewidzianym w </w:t>
      </w:r>
      <w:r w:rsidRPr="00FE1A1F">
        <w:rPr>
          <w:b/>
          <w:sz w:val="22"/>
          <w:szCs w:val="22"/>
        </w:rPr>
        <w:t>pkt. 12 SWZ</w:t>
      </w:r>
      <w:r w:rsidRPr="00FE1A1F">
        <w:rPr>
          <w:sz w:val="22"/>
          <w:szCs w:val="22"/>
        </w:rPr>
        <w:t>. Przepisy ustawy nie przewidują negocjacji wa</w:t>
      </w:r>
      <w:r w:rsidR="00F33F1F" w:rsidRPr="00FE1A1F">
        <w:rPr>
          <w:sz w:val="22"/>
          <w:szCs w:val="22"/>
        </w:rPr>
        <w:t>runków udzielenia zamówienia, w </w:t>
      </w:r>
      <w:r w:rsidRPr="00FE1A1F">
        <w:rPr>
          <w:sz w:val="22"/>
          <w:szCs w:val="22"/>
        </w:rPr>
        <w:t>tym zapisów projektu umowy, po terminie otwarcia ofert.</w:t>
      </w:r>
    </w:p>
    <w:p w14:paraId="3633A31C" w14:textId="66406413" w:rsidR="00975475" w:rsidRPr="00FE1A1F" w:rsidRDefault="00975475" w:rsidP="00D90169">
      <w:pPr>
        <w:pStyle w:val="Akapitzlist"/>
        <w:numPr>
          <w:ilvl w:val="1"/>
          <w:numId w:val="30"/>
        </w:numPr>
        <w:ind w:left="709" w:hanging="709"/>
        <w:jc w:val="both"/>
        <w:rPr>
          <w:sz w:val="22"/>
          <w:szCs w:val="22"/>
        </w:rPr>
      </w:pPr>
      <w:r w:rsidRPr="00FE1A1F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F33F1F" w:rsidRPr="00FE1A1F">
        <w:rPr>
          <w:sz w:val="22"/>
          <w:szCs w:val="22"/>
        </w:rPr>
        <w:t>stanowi o niezgodności oferty z </w:t>
      </w:r>
      <w:r w:rsidRPr="00FE1A1F">
        <w:rPr>
          <w:sz w:val="22"/>
          <w:szCs w:val="22"/>
        </w:rPr>
        <w:t>wymaganiami Zamawiającego określonymi w dokumentach zamówienia.</w:t>
      </w:r>
    </w:p>
    <w:p w14:paraId="4130CF8C" w14:textId="1D726478" w:rsidR="00975475" w:rsidRPr="00FE1A1F" w:rsidRDefault="00975475" w:rsidP="00D90169">
      <w:pPr>
        <w:pStyle w:val="Akapitzlist"/>
        <w:numPr>
          <w:ilvl w:val="1"/>
          <w:numId w:val="30"/>
        </w:numPr>
        <w:ind w:left="709" w:hanging="709"/>
        <w:jc w:val="both"/>
        <w:rPr>
          <w:sz w:val="22"/>
          <w:szCs w:val="22"/>
        </w:rPr>
      </w:pPr>
      <w:r w:rsidRPr="00FE1A1F">
        <w:rPr>
          <w:sz w:val="22"/>
          <w:szCs w:val="22"/>
        </w:rPr>
        <w:t>Zamawiający nie przewiduje sposobu komunikowania się z Wykonawcami w inny sposób niż przy użyciu środków komunikacji elektronicznej, wskazanych w SWZ.</w:t>
      </w:r>
    </w:p>
    <w:p w14:paraId="55C106FB" w14:textId="77777777" w:rsidR="00F043FC" w:rsidRPr="00FE1A1F" w:rsidRDefault="00F043FC" w:rsidP="00975475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8971809" w14:textId="77777777" w:rsidR="00975475" w:rsidRPr="00FE1A1F" w:rsidRDefault="00975475" w:rsidP="00D90169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FE1A1F">
        <w:rPr>
          <w:b/>
          <w:bCs/>
          <w:sz w:val="22"/>
          <w:szCs w:val="22"/>
        </w:rPr>
        <w:t>Miejsce oraz termin składania i otwarcia ofert</w:t>
      </w:r>
    </w:p>
    <w:p w14:paraId="2781D382" w14:textId="77777777" w:rsidR="00975475" w:rsidRPr="00FE1A1F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FE1A1F">
        <w:rPr>
          <w:b/>
          <w:sz w:val="22"/>
          <w:szCs w:val="22"/>
        </w:rPr>
        <w:t>Składanie ofert</w:t>
      </w:r>
    </w:p>
    <w:p w14:paraId="3A9BEB95" w14:textId="49CDA64D" w:rsidR="00975475" w:rsidRPr="00FE1A1F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FE1A1F">
        <w:rPr>
          <w:rFonts w:eastAsia="SimSun"/>
          <w:color w:val="000000"/>
          <w:sz w:val="22"/>
          <w:szCs w:val="22"/>
        </w:rPr>
        <w:t xml:space="preserve">Oferty należy składać </w:t>
      </w:r>
      <w:r w:rsidRPr="00FE1A1F">
        <w:rPr>
          <w:rFonts w:eastAsia="SimSun"/>
          <w:b/>
          <w:color w:val="000000" w:themeColor="text1"/>
          <w:sz w:val="22"/>
          <w:szCs w:val="22"/>
        </w:rPr>
        <w:t xml:space="preserve">do </w:t>
      </w:r>
      <w:r w:rsidRPr="00B50A0C">
        <w:rPr>
          <w:rFonts w:eastAsia="SimSun"/>
          <w:b/>
          <w:color w:val="000000" w:themeColor="text1"/>
          <w:sz w:val="22"/>
          <w:szCs w:val="22"/>
        </w:rPr>
        <w:t>dnia</w:t>
      </w:r>
      <w:r w:rsidR="001813B1" w:rsidRPr="00B50A0C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4E1356" w:rsidRPr="00B50A0C">
        <w:rPr>
          <w:rFonts w:eastAsia="SimSun"/>
          <w:b/>
          <w:color w:val="000000" w:themeColor="text1"/>
          <w:sz w:val="22"/>
          <w:szCs w:val="22"/>
        </w:rPr>
        <w:t>1</w:t>
      </w:r>
      <w:r w:rsidR="00B50A0C" w:rsidRPr="00B50A0C">
        <w:rPr>
          <w:rFonts w:eastAsia="SimSun"/>
          <w:b/>
          <w:color w:val="000000" w:themeColor="text1"/>
          <w:sz w:val="22"/>
          <w:szCs w:val="22"/>
        </w:rPr>
        <w:t>7</w:t>
      </w:r>
      <w:r w:rsidR="00A305A1" w:rsidRPr="00B50A0C">
        <w:rPr>
          <w:rFonts w:eastAsia="SimSun"/>
          <w:b/>
          <w:color w:val="000000" w:themeColor="text1"/>
          <w:sz w:val="22"/>
          <w:szCs w:val="22"/>
        </w:rPr>
        <w:t>.0</w:t>
      </w:r>
      <w:r w:rsidR="00FE1A1F" w:rsidRPr="00B50A0C">
        <w:rPr>
          <w:rFonts w:eastAsia="SimSun"/>
          <w:b/>
          <w:color w:val="000000" w:themeColor="text1"/>
          <w:sz w:val="22"/>
          <w:szCs w:val="22"/>
        </w:rPr>
        <w:t>7</w:t>
      </w:r>
      <w:r w:rsidR="00AC1BCD" w:rsidRPr="00B50A0C">
        <w:rPr>
          <w:rFonts w:eastAsia="SimSun"/>
          <w:b/>
          <w:color w:val="000000" w:themeColor="text1"/>
          <w:sz w:val="22"/>
          <w:szCs w:val="22"/>
        </w:rPr>
        <w:t>.</w:t>
      </w:r>
      <w:r w:rsidR="00A305A1" w:rsidRPr="00B50A0C">
        <w:rPr>
          <w:rFonts w:eastAsia="SimSun"/>
          <w:b/>
          <w:color w:val="000000" w:themeColor="text1"/>
          <w:sz w:val="22"/>
          <w:szCs w:val="22"/>
        </w:rPr>
        <w:t>2024</w:t>
      </w:r>
      <w:r w:rsidR="00D945AD" w:rsidRPr="00B50A0C">
        <w:rPr>
          <w:rFonts w:eastAsia="SimSun"/>
          <w:b/>
          <w:color w:val="000000" w:themeColor="text1"/>
          <w:sz w:val="22"/>
          <w:szCs w:val="22"/>
        </w:rPr>
        <w:t xml:space="preserve"> r.</w:t>
      </w:r>
      <w:r w:rsidRPr="00B50A0C">
        <w:rPr>
          <w:b/>
          <w:color w:val="000000" w:themeColor="text1"/>
          <w:sz w:val="22"/>
          <w:szCs w:val="22"/>
        </w:rPr>
        <w:t xml:space="preserve"> do</w:t>
      </w:r>
      <w:r w:rsidRPr="00FE1A1F">
        <w:rPr>
          <w:b/>
          <w:color w:val="000000" w:themeColor="text1"/>
          <w:sz w:val="22"/>
          <w:szCs w:val="22"/>
        </w:rPr>
        <w:t xml:space="preserve"> godz. 10:00</w:t>
      </w:r>
      <w:r w:rsidRPr="00FE1A1F">
        <w:rPr>
          <w:color w:val="000000" w:themeColor="text1"/>
          <w:sz w:val="22"/>
          <w:szCs w:val="22"/>
        </w:rPr>
        <w:t>,</w:t>
      </w:r>
      <w:r w:rsidRPr="00FE1A1F">
        <w:rPr>
          <w:b/>
          <w:color w:val="000000" w:themeColor="text1"/>
          <w:sz w:val="22"/>
          <w:szCs w:val="22"/>
        </w:rPr>
        <w:t xml:space="preserve"> </w:t>
      </w:r>
      <w:r w:rsidRPr="00FE1A1F">
        <w:rPr>
          <w:rFonts w:eastAsia="Calibri"/>
          <w:color w:val="000000" w:themeColor="text1"/>
          <w:sz w:val="22"/>
          <w:szCs w:val="22"/>
        </w:rPr>
        <w:t xml:space="preserve">z </w:t>
      </w:r>
      <w:r w:rsidRPr="00FE1A1F">
        <w:rPr>
          <w:rFonts w:eastAsia="Calibri"/>
          <w:color w:val="000000"/>
          <w:sz w:val="22"/>
          <w:szCs w:val="22"/>
        </w:rPr>
        <w:t xml:space="preserve">uwzględnieniem zapisów </w:t>
      </w:r>
      <w:r w:rsidRPr="00FE1A1F">
        <w:rPr>
          <w:rFonts w:eastAsia="Calibri"/>
          <w:b/>
          <w:color w:val="000000"/>
          <w:sz w:val="22"/>
          <w:szCs w:val="22"/>
        </w:rPr>
        <w:t>pkt. 16 SWZ</w:t>
      </w:r>
      <w:r w:rsidRPr="00FE1A1F">
        <w:rPr>
          <w:rFonts w:eastAsia="Calibri"/>
          <w:color w:val="000000"/>
          <w:sz w:val="22"/>
          <w:szCs w:val="22"/>
        </w:rPr>
        <w:t>.</w:t>
      </w:r>
    </w:p>
    <w:p w14:paraId="0AA9864E" w14:textId="408995E9" w:rsidR="00975475" w:rsidRPr="00FE1A1F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FE1A1F">
        <w:rPr>
          <w:rFonts w:eastAsia="SimSun"/>
          <w:color w:val="000000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FE1A1F">
        <w:rPr>
          <w:rFonts w:eastAsia="SimSun"/>
          <w:i/>
          <w:color w:val="000000"/>
          <w:sz w:val="22"/>
          <w:szCs w:val="22"/>
        </w:rPr>
        <w:t>platformy zakupowej</w:t>
      </w:r>
      <w:r w:rsidRPr="00FE1A1F">
        <w:rPr>
          <w:rFonts w:eastAsia="SimSun"/>
          <w:color w:val="000000"/>
          <w:sz w:val="22"/>
          <w:szCs w:val="22"/>
        </w:rPr>
        <w:t>. Za datę przekazania oferty przyjmuje się datę ich przekazania w</w:t>
      </w:r>
      <w:r w:rsidR="00F33F1F" w:rsidRPr="00FE1A1F">
        <w:rPr>
          <w:rFonts w:eastAsia="SimSun"/>
          <w:color w:val="000000"/>
          <w:sz w:val="22"/>
          <w:szCs w:val="22"/>
        </w:rPr>
        <w:t xml:space="preserve"> systemie wraz z jej wgraniem w </w:t>
      </w:r>
      <w:r w:rsidRPr="00FE1A1F">
        <w:rPr>
          <w:rFonts w:eastAsia="SimSun"/>
          <w:b/>
          <w:color w:val="000000"/>
          <w:sz w:val="22"/>
          <w:szCs w:val="22"/>
        </w:rPr>
        <w:t>kroku 2</w:t>
      </w:r>
      <w:r w:rsidRPr="00FE1A1F">
        <w:rPr>
          <w:rFonts w:eastAsia="SimSun"/>
          <w:color w:val="000000"/>
          <w:sz w:val="22"/>
          <w:szCs w:val="22"/>
        </w:rPr>
        <w:t xml:space="preserve"> składania oferty poprzez kliknięcie przycisku </w:t>
      </w:r>
      <w:r w:rsidRPr="00FE1A1F">
        <w:rPr>
          <w:rFonts w:eastAsia="SimSun"/>
          <w:b/>
          <w:color w:val="000000"/>
          <w:sz w:val="22"/>
          <w:szCs w:val="22"/>
        </w:rPr>
        <w:t>Złóż ofertę</w:t>
      </w:r>
      <w:r w:rsidRPr="00FE1A1F">
        <w:rPr>
          <w:rFonts w:eastAsia="SimSun"/>
          <w:color w:val="000000"/>
          <w:sz w:val="22"/>
          <w:szCs w:val="22"/>
        </w:rPr>
        <w:t xml:space="preserve"> i wyświetlaniu komunikatu, że oferta została złożona.</w:t>
      </w:r>
    </w:p>
    <w:p w14:paraId="24920347" w14:textId="77777777" w:rsidR="00975475" w:rsidRPr="00FE1A1F" w:rsidRDefault="00975475" w:rsidP="00975475">
      <w:pPr>
        <w:ind w:left="1418"/>
        <w:jc w:val="both"/>
        <w:rPr>
          <w:color w:val="000000"/>
          <w:sz w:val="22"/>
          <w:szCs w:val="22"/>
        </w:rPr>
      </w:pPr>
    </w:p>
    <w:p w14:paraId="10948354" w14:textId="77777777" w:rsidR="00975475" w:rsidRPr="00FE1A1F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color w:val="000000"/>
          <w:sz w:val="22"/>
          <w:szCs w:val="22"/>
        </w:rPr>
      </w:pPr>
      <w:r w:rsidRPr="00FE1A1F">
        <w:rPr>
          <w:b/>
          <w:color w:val="000000"/>
          <w:sz w:val="22"/>
          <w:szCs w:val="22"/>
        </w:rPr>
        <w:t>Otwarcie ofert</w:t>
      </w:r>
    </w:p>
    <w:p w14:paraId="2C7EDA66" w14:textId="328E4C63" w:rsidR="00975475" w:rsidRPr="00FE1A1F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FE1A1F">
        <w:rPr>
          <w:color w:val="000000"/>
          <w:sz w:val="22"/>
          <w:szCs w:val="22"/>
        </w:rPr>
        <w:t xml:space="preserve">Otwarcie ofert </w:t>
      </w:r>
      <w:r w:rsidRPr="00B50A0C">
        <w:rPr>
          <w:color w:val="000000"/>
          <w:sz w:val="22"/>
          <w:szCs w:val="22"/>
        </w:rPr>
        <w:t>nas</w:t>
      </w:r>
      <w:r w:rsidRPr="00B50A0C">
        <w:rPr>
          <w:color w:val="000000" w:themeColor="text1"/>
          <w:sz w:val="22"/>
          <w:szCs w:val="22"/>
        </w:rPr>
        <w:t xml:space="preserve">tąpi </w:t>
      </w:r>
      <w:r w:rsidR="00300BEE" w:rsidRPr="00B50A0C">
        <w:rPr>
          <w:rFonts w:eastAsia="SimSun"/>
          <w:b/>
          <w:color w:val="000000" w:themeColor="text1"/>
          <w:sz w:val="22"/>
          <w:szCs w:val="22"/>
        </w:rPr>
        <w:t xml:space="preserve">dnia </w:t>
      </w:r>
      <w:r w:rsidR="004E1356" w:rsidRPr="00B50A0C">
        <w:rPr>
          <w:rFonts w:eastAsia="SimSun"/>
          <w:b/>
          <w:color w:val="000000" w:themeColor="text1"/>
          <w:sz w:val="22"/>
          <w:szCs w:val="22"/>
        </w:rPr>
        <w:t>1</w:t>
      </w:r>
      <w:r w:rsidR="00B50A0C" w:rsidRPr="00B50A0C">
        <w:rPr>
          <w:rFonts w:eastAsia="SimSun"/>
          <w:b/>
          <w:color w:val="000000" w:themeColor="text1"/>
          <w:sz w:val="22"/>
          <w:szCs w:val="22"/>
        </w:rPr>
        <w:t>7</w:t>
      </w:r>
      <w:r w:rsidR="00A305A1" w:rsidRPr="00B50A0C">
        <w:rPr>
          <w:rFonts w:eastAsia="SimSun"/>
          <w:b/>
          <w:color w:val="000000" w:themeColor="text1"/>
          <w:sz w:val="22"/>
          <w:szCs w:val="22"/>
        </w:rPr>
        <w:t>.0</w:t>
      </w:r>
      <w:r w:rsidR="00FE1A1F" w:rsidRPr="00B50A0C">
        <w:rPr>
          <w:rFonts w:eastAsia="SimSun"/>
          <w:b/>
          <w:color w:val="000000" w:themeColor="text1"/>
          <w:sz w:val="22"/>
          <w:szCs w:val="22"/>
        </w:rPr>
        <w:t>7</w:t>
      </w:r>
      <w:r w:rsidR="00331050" w:rsidRPr="00B50A0C">
        <w:rPr>
          <w:rFonts w:eastAsia="SimSun"/>
          <w:b/>
          <w:color w:val="000000" w:themeColor="text1"/>
          <w:sz w:val="22"/>
          <w:szCs w:val="22"/>
        </w:rPr>
        <w:t>.</w:t>
      </w:r>
      <w:r w:rsidR="00A305A1" w:rsidRPr="00B50A0C">
        <w:rPr>
          <w:rFonts w:eastAsia="SimSun"/>
          <w:b/>
          <w:color w:val="000000" w:themeColor="text1"/>
          <w:sz w:val="22"/>
          <w:szCs w:val="22"/>
        </w:rPr>
        <w:t>2024</w:t>
      </w:r>
      <w:r w:rsidR="00D945AD" w:rsidRPr="00B50A0C">
        <w:rPr>
          <w:rFonts w:eastAsia="SimSun"/>
          <w:b/>
          <w:color w:val="000000" w:themeColor="text1"/>
          <w:sz w:val="22"/>
          <w:szCs w:val="22"/>
        </w:rPr>
        <w:t xml:space="preserve"> r.</w:t>
      </w:r>
      <w:r w:rsidR="00C36ECE" w:rsidRPr="00B50A0C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Pr="00B50A0C">
        <w:rPr>
          <w:b/>
          <w:color w:val="000000" w:themeColor="text1"/>
          <w:sz w:val="22"/>
          <w:szCs w:val="22"/>
        </w:rPr>
        <w:t>godz. 10</w:t>
      </w:r>
      <w:r w:rsidRPr="00FE1A1F">
        <w:rPr>
          <w:b/>
          <w:color w:val="000000" w:themeColor="text1"/>
          <w:sz w:val="22"/>
          <w:szCs w:val="22"/>
        </w:rPr>
        <w:t>:30</w:t>
      </w:r>
      <w:r w:rsidRPr="00FE1A1F">
        <w:rPr>
          <w:color w:val="000000" w:themeColor="text1"/>
          <w:sz w:val="22"/>
          <w:szCs w:val="22"/>
        </w:rPr>
        <w:t xml:space="preserve">, poprzez </w:t>
      </w:r>
      <w:r w:rsidRPr="00FE1A1F">
        <w:rPr>
          <w:i/>
          <w:sz w:val="22"/>
          <w:szCs w:val="22"/>
        </w:rPr>
        <w:t>platformę zakupową.</w:t>
      </w:r>
    </w:p>
    <w:p w14:paraId="198D4D54" w14:textId="77777777" w:rsidR="00975475" w:rsidRPr="00FE1A1F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FE1A1F">
        <w:rPr>
          <w:rFonts w:eastAsia="SimSun"/>
          <w:sz w:val="22"/>
          <w:szCs w:val="22"/>
        </w:rPr>
        <w:t>Zamawiający nie przewiduje publicznego otwarcia ofert.</w:t>
      </w:r>
    </w:p>
    <w:p w14:paraId="5CDC53EC" w14:textId="77777777" w:rsidR="00975475" w:rsidRPr="00FE1A1F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FE1A1F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0B8C7EB9" w14:textId="77777777" w:rsidR="00975475" w:rsidRPr="00FE1A1F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FE1A1F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27E62798" w14:textId="77777777" w:rsidR="00975475" w:rsidRPr="00FE1A1F" w:rsidRDefault="00975475" w:rsidP="00D90169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FE1A1F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389C863" w14:textId="77777777" w:rsidR="00975475" w:rsidRPr="00FE1A1F" w:rsidRDefault="00975475" w:rsidP="00D90169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FE1A1F">
        <w:rPr>
          <w:rFonts w:eastAsia="SimSun"/>
          <w:sz w:val="22"/>
          <w:szCs w:val="22"/>
        </w:rPr>
        <w:t>cenach lub kosztach zawartych w ofertach.</w:t>
      </w:r>
    </w:p>
    <w:p w14:paraId="17D95376" w14:textId="77777777" w:rsidR="00975475" w:rsidRPr="00FE1A1F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FE1A1F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07639303" w14:textId="77777777" w:rsidR="00975475" w:rsidRPr="00FE1A1F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FE1A1F">
        <w:rPr>
          <w:rFonts w:eastAsia="SimSun"/>
          <w:sz w:val="22"/>
          <w:szCs w:val="22"/>
        </w:rPr>
        <w:t>Zamawiający</w:t>
      </w:r>
      <w:r w:rsidRPr="00FE1A1F">
        <w:rPr>
          <w:rFonts w:eastAsia="SimSun"/>
          <w:sz w:val="22"/>
          <w:szCs w:val="22"/>
        </w:rPr>
        <w:tab/>
        <w:t>poinformuje o zmianie terminu</w:t>
      </w:r>
      <w:r w:rsidRPr="00FE1A1F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120B95F6" w14:textId="59431135" w:rsidR="00975475" w:rsidRDefault="00975475" w:rsidP="00975475">
      <w:pPr>
        <w:jc w:val="both"/>
        <w:rPr>
          <w:sz w:val="22"/>
          <w:szCs w:val="22"/>
          <w:highlight w:val="yellow"/>
        </w:rPr>
      </w:pPr>
    </w:p>
    <w:p w14:paraId="7CF7F338" w14:textId="4F3AAACC" w:rsidR="00B10682" w:rsidRDefault="00B10682" w:rsidP="00975475">
      <w:pPr>
        <w:jc w:val="both"/>
        <w:rPr>
          <w:sz w:val="22"/>
          <w:szCs w:val="22"/>
          <w:highlight w:val="yellow"/>
        </w:rPr>
      </w:pPr>
    </w:p>
    <w:p w14:paraId="18B72CE7" w14:textId="77777777" w:rsidR="00B10682" w:rsidRPr="004A00C8" w:rsidRDefault="00B10682" w:rsidP="00975475">
      <w:pPr>
        <w:jc w:val="both"/>
        <w:rPr>
          <w:sz w:val="22"/>
          <w:szCs w:val="22"/>
          <w:highlight w:val="yellow"/>
        </w:rPr>
      </w:pPr>
    </w:p>
    <w:p w14:paraId="6184B6DD" w14:textId="52E4B371" w:rsidR="00975475" w:rsidRPr="00E570BC" w:rsidRDefault="00975475" w:rsidP="00D90169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E570BC">
        <w:rPr>
          <w:b/>
          <w:sz w:val="22"/>
          <w:szCs w:val="22"/>
        </w:rPr>
        <w:lastRenderedPageBreak/>
        <w:t xml:space="preserve">Opis sposobu obliczenia ceny </w:t>
      </w:r>
    </w:p>
    <w:p w14:paraId="3B68147A" w14:textId="02A9E17E" w:rsidR="002F4A3F" w:rsidRPr="00E570BC" w:rsidRDefault="002F4A3F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E570BC">
        <w:rPr>
          <w:bCs/>
          <w:sz w:val="22"/>
          <w:szCs w:val="22"/>
        </w:rPr>
        <w:t xml:space="preserve">Cena – należy przez to rozumieć cenę w rozumieniu art. 3 ust. 1 pkt 1 i ust. 2 ustawy z dnia 9 maja 2014 r. o informowaniu o cenach towarów i usług (Dz. U. </w:t>
      </w:r>
      <w:r w:rsidRPr="00E570BC">
        <w:rPr>
          <w:bCs/>
          <w:sz w:val="22"/>
          <w:szCs w:val="22"/>
          <w:lang w:val="pl-PL"/>
        </w:rPr>
        <w:t>20</w:t>
      </w:r>
      <w:r w:rsidR="00605E8B" w:rsidRPr="00E570BC">
        <w:rPr>
          <w:bCs/>
          <w:sz w:val="22"/>
          <w:szCs w:val="22"/>
          <w:lang w:val="pl-PL"/>
        </w:rPr>
        <w:t>23</w:t>
      </w:r>
      <w:r w:rsidRPr="00E570BC">
        <w:rPr>
          <w:bCs/>
          <w:sz w:val="22"/>
          <w:szCs w:val="22"/>
          <w:lang w:val="pl-PL"/>
        </w:rPr>
        <w:t xml:space="preserve"> r. </w:t>
      </w:r>
      <w:r w:rsidRPr="00E570BC">
        <w:rPr>
          <w:bCs/>
          <w:sz w:val="22"/>
          <w:szCs w:val="22"/>
        </w:rPr>
        <w:t xml:space="preserve">poz. </w:t>
      </w:r>
      <w:r w:rsidR="00605E8B" w:rsidRPr="00E570BC">
        <w:rPr>
          <w:bCs/>
          <w:sz w:val="22"/>
          <w:szCs w:val="22"/>
          <w:lang w:val="pl-PL"/>
        </w:rPr>
        <w:t>16</w:t>
      </w:r>
      <w:r w:rsidRPr="00E570BC">
        <w:rPr>
          <w:bCs/>
          <w:sz w:val="22"/>
          <w:szCs w:val="22"/>
          <w:lang w:val="pl-PL"/>
        </w:rPr>
        <w:t>8</w:t>
      </w:r>
      <w:r w:rsidRPr="00E570BC">
        <w:rPr>
          <w:bCs/>
          <w:sz w:val="22"/>
          <w:szCs w:val="22"/>
        </w:rPr>
        <w:t>)</w:t>
      </w:r>
      <w:r w:rsidRPr="00E570BC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4A3C5A57" w14:textId="20277BCC" w:rsidR="00A96F2B" w:rsidRPr="00E570BC" w:rsidRDefault="00A96F2B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E570BC">
        <w:rPr>
          <w:bCs/>
          <w:sz w:val="22"/>
          <w:szCs w:val="22"/>
          <w:lang w:val="pl-PL"/>
        </w:rPr>
        <w:t xml:space="preserve">Cenę oferty stanowi suma wartości wszystkich jej elementów, zawierająca wszystkie koszty niezbędne do wykonania zamówienia. </w:t>
      </w:r>
    </w:p>
    <w:p w14:paraId="7AB67267" w14:textId="48CFB4D5" w:rsidR="002F4A3F" w:rsidRPr="00E570BC" w:rsidRDefault="002F4A3F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E570BC">
        <w:rPr>
          <w:bCs/>
          <w:sz w:val="22"/>
          <w:szCs w:val="22"/>
        </w:rPr>
        <w:t xml:space="preserve">Cenę oferty </w:t>
      </w:r>
      <w:r w:rsidR="0095763A" w:rsidRPr="00E570BC">
        <w:rPr>
          <w:bCs/>
          <w:sz w:val="22"/>
          <w:szCs w:val="22"/>
        </w:rPr>
        <w:t xml:space="preserve">należy </w:t>
      </w:r>
      <w:r w:rsidR="00E570BC" w:rsidRPr="00E570BC">
        <w:rPr>
          <w:bCs/>
          <w:sz w:val="22"/>
          <w:szCs w:val="22"/>
        </w:rPr>
        <w:t xml:space="preserve">obliczyć, jako </w:t>
      </w:r>
      <w:r w:rsidR="00E570BC" w:rsidRPr="00E570BC">
        <w:rPr>
          <w:b/>
          <w:bCs/>
          <w:sz w:val="22"/>
          <w:szCs w:val="22"/>
          <w:lang w:val="pl-PL"/>
        </w:rPr>
        <w:t>sumę cen jednostkowych</w:t>
      </w:r>
      <w:r w:rsidR="00E570BC" w:rsidRPr="00E570BC">
        <w:rPr>
          <w:b/>
          <w:bCs/>
          <w:sz w:val="22"/>
          <w:szCs w:val="22"/>
        </w:rPr>
        <w:t xml:space="preserve"> złotych brutto</w:t>
      </w:r>
      <w:r w:rsidR="00E570BC" w:rsidRPr="00E570BC">
        <w:rPr>
          <w:bCs/>
          <w:sz w:val="22"/>
          <w:szCs w:val="22"/>
        </w:rPr>
        <w:t xml:space="preserve"> Wykonawcy </w:t>
      </w:r>
      <w:r w:rsidR="00E570BC" w:rsidRPr="00E570BC">
        <w:rPr>
          <w:bCs/>
          <w:i/>
          <w:sz w:val="22"/>
          <w:szCs w:val="22"/>
        </w:rPr>
        <w:t>(brutto, tj.:</w:t>
      </w:r>
      <w:r w:rsidR="00A54AB7">
        <w:rPr>
          <w:bCs/>
          <w:i/>
          <w:sz w:val="22"/>
          <w:szCs w:val="22"/>
          <w:lang w:val="pl-PL"/>
        </w:rPr>
        <w:t> </w:t>
      </w:r>
      <w:r w:rsidR="00E570BC" w:rsidRPr="00E570BC">
        <w:rPr>
          <w:bCs/>
          <w:i/>
          <w:sz w:val="22"/>
          <w:szCs w:val="22"/>
        </w:rPr>
        <w:t>z</w:t>
      </w:r>
      <w:r w:rsidR="00A54AB7">
        <w:rPr>
          <w:bCs/>
          <w:i/>
          <w:sz w:val="22"/>
          <w:szCs w:val="22"/>
          <w:lang w:val="pl-PL"/>
        </w:rPr>
        <w:t> </w:t>
      </w:r>
      <w:r w:rsidR="00E570BC" w:rsidRPr="00E570BC">
        <w:rPr>
          <w:bCs/>
          <w:i/>
          <w:sz w:val="22"/>
          <w:szCs w:val="22"/>
        </w:rPr>
        <w:t>podatkiem VAT i innymi należnościami publicznoprawnymi zgodnie z obowiązującymi przepisami)</w:t>
      </w:r>
      <w:r w:rsidR="00E570BC" w:rsidRPr="00E570BC">
        <w:rPr>
          <w:sz w:val="22"/>
          <w:szCs w:val="22"/>
        </w:rPr>
        <w:t xml:space="preserve"> </w:t>
      </w:r>
      <w:r w:rsidR="00E570BC" w:rsidRPr="00E570BC">
        <w:rPr>
          <w:bCs/>
          <w:sz w:val="22"/>
          <w:szCs w:val="22"/>
        </w:rPr>
        <w:t xml:space="preserve">uwzględniając </w:t>
      </w:r>
      <w:r w:rsidR="00E570BC" w:rsidRPr="00E570BC">
        <w:rPr>
          <w:bCs/>
          <w:sz w:val="22"/>
          <w:szCs w:val="22"/>
          <w:lang w:val="pl-PL"/>
        </w:rPr>
        <w:t>przedmiot</w:t>
      </w:r>
      <w:r w:rsidR="00E570BC" w:rsidRPr="00E570BC">
        <w:rPr>
          <w:bCs/>
          <w:sz w:val="22"/>
          <w:szCs w:val="22"/>
        </w:rPr>
        <w:t xml:space="preserve"> zamówienia określony w</w:t>
      </w:r>
      <w:r w:rsidR="00E570BC" w:rsidRPr="00E570BC">
        <w:rPr>
          <w:bCs/>
          <w:sz w:val="22"/>
          <w:szCs w:val="22"/>
          <w:lang w:val="pl-PL"/>
        </w:rPr>
        <w:t xml:space="preserve"> dokumentacji zamówienia, w</w:t>
      </w:r>
      <w:r w:rsidR="00A54AB7">
        <w:rPr>
          <w:bCs/>
          <w:sz w:val="22"/>
          <w:szCs w:val="22"/>
          <w:lang w:val="pl-PL"/>
        </w:rPr>
        <w:t> </w:t>
      </w:r>
      <w:r w:rsidR="00E570BC" w:rsidRPr="00E570BC">
        <w:rPr>
          <w:bCs/>
          <w:sz w:val="22"/>
          <w:szCs w:val="22"/>
          <w:lang w:val="pl-PL"/>
        </w:rPr>
        <w:t>szczególności w</w:t>
      </w:r>
      <w:r w:rsidR="00A54AB7">
        <w:rPr>
          <w:bCs/>
          <w:sz w:val="22"/>
          <w:szCs w:val="22"/>
          <w:lang w:val="pl-PL"/>
        </w:rPr>
        <w:t> </w:t>
      </w:r>
      <w:r w:rsidR="00E570BC" w:rsidRPr="00E570BC">
        <w:rPr>
          <w:b/>
          <w:bCs/>
          <w:i/>
          <w:sz w:val="22"/>
          <w:szCs w:val="22"/>
        </w:rPr>
        <w:t xml:space="preserve">opisie przedmiotu zamówienia </w:t>
      </w:r>
      <w:r w:rsidR="00E570BC" w:rsidRPr="00E570BC">
        <w:rPr>
          <w:b/>
          <w:bCs/>
          <w:color w:val="000000"/>
          <w:sz w:val="22"/>
          <w:szCs w:val="22"/>
        </w:rPr>
        <w:t>(</w:t>
      </w:r>
      <w:r w:rsidR="00E570BC" w:rsidRPr="00E570BC">
        <w:rPr>
          <w:b/>
          <w:bCs/>
          <w:color w:val="000000"/>
          <w:sz w:val="22"/>
          <w:szCs w:val="22"/>
          <w:lang w:val="pl-PL"/>
        </w:rPr>
        <w:t>załączniki nr 1A</w:t>
      </w:r>
      <w:r w:rsidR="00E570BC" w:rsidRPr="00E570BC">
        <w:rPr>
          <w:b/>
          <w:bCs/>
          <w:color w:val="000000" w:themeColor="text1"/>
          <w:sz w:val="22"/>
          <w:szCs w:val="22"/>
          <w:lang w:val="pl-PL"/>
        </w:rPr>
        <w:t xml:space="preserve">– 1C </w:t>
      </w:r>
      <w:r w:rsidR="00E570BC" w:rsidRPr="00E570BC">
        <w:rPr>
          <w:b/>
          <w:bCs/>
          <w:color w:val="000000"/>
          <w:sz w:val="22"/>
          <w:szCs w:val="22"/>
          <w:lang w:val="pl-PL"/>
        </w:rPr>
        <w:t>do SWZ</w:t>
      </w:r>
      <w:r w:rsidR="00E570BC" w:rsidRPr="00E570BC">
        <w:rPr>
          <w:bCs/>
          <w:color w:val="000000"/>
          <w:sz w:val="22"/>
          <w:szCs w:val="22"/>
          <w:lang w:val="pl-PL"/>
        </w:rPr>
        <w:t xml:space="preserve"> – odpowiednio do części)</w:t>
      </w:r>
      <w:r w:rsidR="00E570BC" w:rsidRPr="00E570BC">
        <w:rPr>
          <w:bCs/>
          <w:color w:val="000000"/>
          <w:sz w:val="22"/>
          <w:szCs w:val="22"/>
        </w:rPr>
        <w:t xml:space="preserve">, </w:t>
      </w:r>
      <w:r w:rsidR="00E570BC" w:rsidRPr="00E570BC">
        <w:rPr>
          <w:bCs/>
          <w:color w:val="000000"/>
          <w:sz w:val="22"/>
          <w:szCs w:val="22"/>
          <w:lang w:val="pl-PL"/>
        </w:rPr>
        <w:t>oraz</w:t>
      </w:r>
      <w:r w:rsidR="00E570BC" w:rsidRPr="00E570BC">
        <w:rPr>
          <w:bCs/>
          <w:i/>
          <w:color w:val="000000"/>
          <w:sz w:val="22"/>
          <w:szCs w:val="22"/>
          <w:lang w:val="pl-PL"/>
        </w:rPr>
        <w:t xml:space="preserve"> sukcesywne dostarczanie asortymentu stanowiącego przedmiotu zamówienia (zgodnego ze złożoną ofertą) do miejsca wskazanego przez Zamawiającego; </w:t>
      </w:r>
      <w:r w:rsidR="00E570BC" w:rsidRPr="00E570BC">
        <w:rPr>
          <w:bCs/>
          <w:color w:val="000000"/>
          <w:sz w:val="22"/>
          <w:szCs w:val="22"/>
          <w:lang w:val="pl-PL"/>
        </w:rPr>
        <w:t xml:space="preserve">wraz z kosztami opakowania, transportu, rozładunku, wniesienia do wskazanych pomieszczeń, ewentualnego zabezpieczenia dostarczonego przedmiotu </w:t>
      </w:r>
      <w:r w:rsidR="00E570BC" w:rsidRPr="00E570BC">
        <w:rPr>
          <w:bCs/>
          <w:sz w:val="22"/>
          <w:szCs w:val="22"/>
        </w:rPr>
        <w:t>zamówienia</w:t>
      </w:r>
      <w:r w:rsidR="00E570BC" w:rsidRPr="00E570BC">
        <w:rPr>
          <w:bCs/>
          <w:color w:val="000000"/>
          <w:sz w:val="22"/>
          <w:szCs w:val="22"/>
          <w:lang w:val="pl-PL"/>
        </w:rPr>
        <w:t xml:space="preserve"> (w tym także pod względem odpowiednich warunków transportu), szkolenia produktowego (dot. części nr 1 i 3); dostarczeniu, zamontowaniu i serwisowaniu produktów z pozycji: 3, 5, 8, 13 opisu przedmiotu zamówienia dwudziestu [20] kompletnych automatycznych systemów dozujących (dot. części nr 1); reklamacji, ewentualnego ubezpieczenia (w</w:t>
      </w:r>
      <w:r w:rsidR="00A54AB7">
        <w:rPr>
          <w:bCs/>
          <w:color w:val="000000"/>
          <w:sz w:val="22"/>
          <w:szCs w:val="22"/>
          <w:lang w:val="pl-PL"/>
        </w:rPr>
        <w:t> </w:t>
      </w:r>
      <w:r w:rsidR="00E570BC" w:rsidRPr="00E570BC">
        <w:rPr>
          <w:bCs/>
          <w:color w:val="000000"/>
          <w:sz w:val="22"/>
          <w:szCs w:val="22"/>
          <w:lang w:val="pl-PL"/>
        </w:rPr>
        <w:t xml:space="preserve">tym m.in.: ubezpieczenia przedmiotu </w:t>
      </w:r>
      <w:r w:rsidR="00E570BC" w:rsidRPr="00E570BC">
        <w:rPr>
          <w:bCs/>
          <w:sz w:val="22"/>
          <w:szCs w:val="22"/>
        </w:rPr>
        <w:t>zamówienia</w:t>
      </w:r>
      <w:r w:rsidR="00E570BC" w:rsidRPr="00E570BC">
        <w:rPr>
          <w:bCs/>
          <w:color w:val="000000"/>
          <w:sz w:val="22"/>
          <w:szCs w:val="22"/>
          <w:lang w:val="pl-PL"/>
        </w:rPr>
        <w:t xml:space="preserve">, a także osób dokonujących wszelkich działań związanych z realizacją przedmiotu </w:t>
      </w:r>
      <w:r w:rsidR="00E570BC" w:rsidRPr="00E570BC">
        <w:rPr>
          <w:bCs/>
          <w:sz w:val="22"/>
          <w:szCs w:val="22"/>
        </w:rPr>
        <w:t>zamówienia</w:t>
      </w:r>
      <w:r w:rsidR="00E570BC" w:rsidRPr="00E570BC">
        <w:rPr>
          <w:bCs/>
          <w:color w:val="000000"/>
          <w:sz w:val="22"/>
          <w:szCs w:val="22"/>
          <w:lang w:val="pl-PL"/>
        </w:rPr>
        <w:t xml:space="preserve">), a także ewentualnego zapewnienia dodatkowego sprzętu niezbędnego do realizacji przedmiotu </w:t>
      </w:r>
      <w:r w:rsidR="00E570BC" w:rsidRPr="00E570BC">
        <w:rPr>
          <w:bCs/>
          <w:sz w:val="22"/>
          <w:szCs w:val="22"/>
        </w:rPr>
        <w:t>zamówienia</w:t>
      </w:r>
      <w:r w:rsidR="00E570BC" w:rsidRPr="00E570BC">
        <w:rPr>
          <w:bCs/>
          <w:color w:val="000000"/>
          <w:sz w:val="22"/>
          <w:szCs w:val="22"/>
          <w:lang w:val="pl-PL"/>
        </w:rPr>
        <w:t xml:space="preserve"> oraz wszelkie inne koszty związane z pełną realizacją przedmiotu </w:t>
      </w:r>
      <w:r w:rsidR="00E570BC" w:rsidRPr="00E570BC">
        <w:rPr>
          <w:bCs/>
          <w:sz w:val="22"/>
          <w:szCs w:val="22"/>
        </w:rPr>
        <w:t>zamówienia</w:t>
      </w:r>
      <w:r w:rsidR="00E570BC" w:rsidRPr="00E570BC">
        <w:rPr>
          <w:bCs/>
          <w:sz w:val="22"/>
          <w:szCs w:val="22"/>
          <w:lang w:val="pl-PL"/>
        </w:rPr>
        <w:t>.</w:t>
      </w:r>
    </w:p>
    <w:p w14:paraId="22886C06" w14:textId="77777777" w:rsidR="0095763A" w:rsidRPr="00E570BC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E570BC">
        <w:rPr>
          <w:bCs/>
          <w:sz w:val="22"/>
          <w:szCs w:val="22"/>
        </w:rPr>
        <w:t>Cenę brutto należy obliczyć poprzez dodanie do ceny netto podatku VAT według obowiązującej stawki</w:t>
      </w:r>
      <w:r w:rsidRPr="00E570BC">
        <w:rPr>
          <w:bCs/>
          <w:sz w:val="22"/>
          <w:szCs w:val="22"/>
          <w:lang w:val="pl-PL"/>
        </w:rPr>
        <w:t xml:space="preserve"> </w:t>
      </w:r>
      <w:r w:rsidRPr="00E570BC">
        <w:rPr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14:paraId="66A4E709" w14:textId="77777777" w:rsidR="0095763A" w:rsidRPr="00E570BC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E570BC">
        <w:rPr>
          <w:sz w:val="22"/>
          <w:szCs w:val="22"/>
        </w:rPr>
        <w:t xml:space="preserve">Cena </w:t>
      </w:r>
      <w:r w:rsidRPr="00E570BC">
        <w:rPr>
          <w:sz w:val="22"/>
          <w:szCs w:val="22"/>
          <w:lang w:val="pl-PL"/>
        </w:rPr>
        <w:t xml:space="preserve">oferty </w:t>
      </w:r>
      <w:r w:rsidRPr="00E570BC">
        <w:rPr>
          <w:sz w:val="22"/>
          <w:szCs w:val="22"/>
        </w:rPr>
        <w:t xml:space="preserve">musi być wyrażona w złotych polskich (PLN), z dokładnością </w:t>
      </w:r>
      <w:r w:rsidRPr="00E570BC">
        <w:rPr>
          <w:sz w:val="22"/>
          <w:szCs w:val="22"/>
          <w:u w:val="single"/>
        </w:rPr>
        <w:t>nie większą niż</w:t>
      </w:r>
      <w:r w:rsidRPr="00E570BC">
        <w:rPr>
          <w:sz w:val="22"/>
          <w:szCs w:val="22"/>
        </w:rPr>
        <w:t xml:space="preserve"> dwa miejsca po przecinku.</w:t>
      </w:r>
    </w:p>
    <w:p w14:paraId="5F4041B3" w14:textId="77777777" w:rsidR="0095763A" w:rsidRPr="00E570BC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E570BC">
        <w:rPr>
          <w:sz w:val="22"/>
          <w:szCs w:val="22"/>
        </w:rPr>
        <w:t xml:space="preserve">Wszystkich działań/obliczeń należy dokonywać na liczbach zaokrąglonych do </w:t>
      </w:r>
      <w:r w:rsidRPr="00E570BC">
        <w:rPr>
          <w:i/>
          <w:sz w:val="22"/>
          <w:szCs w:val="22"/>
        </w:rPr>
        <w:t>dwóch</w:t>
      </w:r>
      <w:r w:rsidRPr="00E570BC">
        <w:rPr>
          <w:sz w:val="22"/>
          <w:szCs w:val="22"/>
        </w:rPr>
        <w:t xml:space="preserve"> [2] miejsc po przecinku.</w:t>
      </w:r>
    </w:p>
    <w:p w14:paraId="3F254C6A" w14:textId="77777777" w:rsidR="0095763A" w:rsidRPr="00E570BC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E570BC">
        <w:rPr>
          <w:b/>
          <w:bCs/>
          <w:sz w:val="22"/>
          <w:szCs w:val="22"/>
        </w:rPr>
        <w:t>Podmioty zagraniczne</w:t>
      </w:r>
      <w:r w:rsidRPr="00E570BC">
        <w:rPr>
          <w:sz w:val="22"/>
          <w:szCs w:val="22"/>
        </w:rPr>
        <w:t xml:space="preserve">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14F156ED" w14:textId="331A25C0" w:rsidR="0095763A" w:rsidRPr="00E570BC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E570BC">
        <w:rPr>
          <w:b/>
          <w:bCs/>
          <w:sz w:val="22"/>
          <w:szCs w:val="22"/>
        </w:rPr>
        <w:t>W przypadku, gdy Wykonawca jest osobą fizyczną</w:t>
      </w:r>
      <w:r w:rsidRPr="00E570BC">
        <w:rPr>
          <w:bCs/>
          <w:sz w:val="22"/>
          <w:szCs w:val="22"/>
        </w:rPr>
        <w:t>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</w:t>
      </w:r>
      <w:r w:rsidRPr="00E570BC">
        <w:rPr>
          <w:bCs/>
          <w:sz w:val="22"/>
          <w:szCs w:val="22"/>
          <w:lang w:val="pl-PL"/>
        </w:rPr>
        <w:t> </w:t>
      </w:r>
      <w:r w:rsidRPr="00E570BC">
        <w:rPr>
          <w:bCs/>
          <w:sz w:val="22"/>
          <w:szCs w:val="22"/>
        </w:rPr>
        <w:t>stosowne oświadczenie dostarczone Zamawiającemu przez Wykonawcę.</w:t>
      </w:r>
    </w:p>
    <w:p w14:paraId="09A08277" w14:textId="77777777" w:rsidR="0095763A" w:rsidRPr="00C40D91" w:rsidRDefault="0095763A" w:rsidP="00D9016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E570BC">
        <w:rPr>
          <w:bCs/>
          <w:sz w:val="22"/>
          <w:szCs w:val="22"/>
        </w:rPr>
        <w:t xml:space="preserve">W przypadku </w:t>
      </w:r>
      <w:r w:rsidRPr="00C40D91">
        <w:rPr>
          <w:bCs/>
          <w:sz w:val="22"/>
          <w:szCs w:val="22"/>
        </w:rPr>
        <w:t xml:space="preserve">rozbieżności pomiędzy ceną oferty podaną cyfrowo a słownie, jako wartość właściwa zostanie przyjęta cena podana </w:t>
      </w:r>
      <w:r w:rsidRPr="00C40D91">
        <w:rPr>
          <w:bCs/>
          <w:sz w:val="22"/>
          <w:szCs w:val="22"/>
          <w:lang w:val="pl-PL"/>
        </w:rPr>
        <w:t>cyfrowo</w:t>
      </w:r>
      <w:r w:rsidRPr="00C40D91">
        <w:rPr>
          <w:bCs/>
          <w:sz w:val="22"/>
          <w:szCs w:val="22"/>
        </w:rPr>
        <w:t>.</w:t>
      </w:r>
    </w:p>
    <w:p w14:paraId="6DB9C3D4" w14:textId="77777777" w:rsidR="0095763A" w:rsidRPr="00C40D91" w:rsidRDefault="0095763A" w:rsidP="00D90169">
      <w:pPr>
        <w:pStyle w:val="Tekstpodstawowy"/>
        <w:numPr>
          <w:ilvl w:val="0"/>
          <w:numId w:val="19"/>
        </w:numPr>
        <w:spacing w:after="0"/>
        <w:ind w:left="709" w:hanging="709"/>
        <w:jc w:val="both"/>
        <w:rPr>
          <w:sz w:val="22"/>
          <w:szCs w:val="22"/>
        </w:rPr>
      </w:pPr>
      <w:r w:rsidRPr="00C40D91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4D78CF56" w14:textId="5011CE10" w:rsidR="00E570BC" w:rsidRPr="00A337FE" w:rsidRDefault="0095763A" w:rsidP="00E570BC">
      <w:pPr>
        <w:pStyle w:val="Tekstpodstawowy"/>
        <w:numPr>
          <w:ilvl w:val="0"/>
          <w:numId w:val="19"/>
        </w:numPr>
        <w:spacing w:after="0"/>
        <w:ind w:left="709" w:hanging="709"/>
        <w:jc w:val="both"/>
        <w:rPr>
          <w:sz w:val="22"/>
          <w:szCs w:val="22"/>
        </w:rPr>
      </w:pPr>
      <w:r w:rsidRPr="00C40D91">
        <w:rPr>
          <w:b/>
          <w:sz w:val="22"/>
          <w:szCs w:val="22"/>
          <w:lang w:val="pl-PL"/>
        </w:rPr>
        <w:t xml:space="preserve">Wykonawca </w:t>
      </w:r>
      <w:r w:rsidR="00E570BC" w:rsidRPr="00C40D91">
        <w:rPr>
          <w:b/>
          <w:sz w:val="22"/>
          <w:szCs w:val="22"/>
          <w:lang w:val="pl-PL"/>
        </w:rPr>
        <w:t>zobowiązany jest w specyfikacji cenowej (zgodnie z wzorem - załącznik nr 1A-1C do SWZ odpowiednio do części) wskazać ceny za jedną [1] sztukę każdego z asortyment</w:t>
      </w:r>
      <w:r w:rsidR="00E30CFD">
        <w:rPr>
          <w:b/>
          <w:sz w:val="22"/>
          <w:szCs w:val="22"/>
          <w:lang w:val="pl-PL"/>
        </w:rPr>
        <w:t>ów</w:t>
      </w:r>
      <w:r w:rsidR="00E570BC" w:rsidRPr="00C40D91">
        <w:rPr>
          <w:b/>
          <w:sz w:val="22"/>
          <w:szCs w:val="22"/>
          <w:lang w:val="pl-PL"/>
        </w:rPr>
        <w:t xml:space="preserve"> wymienionych</w:t>
      </w:r>
      <w:r w:rsidR="00E30CFD">
        <w:rPr>
          <w:b/>
          <w:sz w:val="22"/>
          <w:szCs w:val="22"/>
          <w:lang w:val="pl-PL"/>
        </w:rPr>
        <w:t xml:space="preserve"> </w:t>
      </w:r>
      <w:r w:rsidR="00E570BC" w:rsidRPr="00C40D91">
        <w:rPr>
          <w:b/>
          <w:sz w:val="22"/>
          <w:szCs w:val="22"/>
          <w:lang w:val="pl-PL"/>
        </w:rPr>
        <w:t>w opisie przedmiotu</w:t>
      </w:r>
      <w:r w:rsidR="00E570BC" w:rsidRPr="00A337FE">
        <w:rPr>
          <w:b/>
          <w:sz w:val="22"/>
          <w:szCs w:val="22"/>
          <w:lang w:val="pl-PL"/>
        </w:rPr>
        <w:t xml:space="preserve"> zamówienia. </w:t>
      </w:r>
      <w:r w:rsidR="00E570BC">
        <w:rPr>
          <w:b/>
          <w:sz w:val="22"/>
          <w:szCs w:val="22"/>
          <w:lang w:val="pl-PL"/>
        </w:rPr>
        <w:t>Ofertę stanowić będzie suma cen jednostkowych za cały asortyment określony w opisie przedmiotu zamówienia</w:t>
      </w:r>
      <w:r w:rsidR="00E570BC" w:rsidRPr="005164CA">
        <w:rPr>
          <w:sz w:val="22"/>
          <w:szCs w:val="22"/>
          <w:lang w:val="pl-PL"/>
        </w:rPr>
        <w:t>; odpowiednio do części.</w:t>
      </w:r>
    </w:p>
    <w:p w14:paraId="2EB6FE8B" w14:textId="68C411B5" w:rsidR="00E570BC" w:rsidRDefault="00E570BC" w:rsidP="00E570BC">
      <w:pPr>
        <w:pStyle w:val="Tekstpodstawowy"/>
        <w:numPr>
          <w:ilvl w:val="0"/>
          <w:numId w:val="19"/>
        </w:numPr>
        <w:spacing w:after="0"/>
        <w:ind w:left="709" w:hanging="709"/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Suma cen jednostkowych wszystkich pozycji asortymentowych (odpowiednio do części) </w:t>
      </w:r>
      <w:r w:rsidRPr="00B81017">
        <w:rPr>
          <w:b/>
          <w:sz w:val="22"/>
          <w:szCs w:val="22"/>
          <w:lang w:val="pl-PL"/>
        </w:rPr>
        <w:t>wskazana przez Wykonawcę w ofercie służy badaniu</w:t>
      </w:r>
      <w:r>
        <w:rPr>
          <w:b/>
          <w:sz w:val="22"/>
          <w:szCs w:val="22"/>
          <w:lang w:val="pl-PL"/>
        </w:rPr>
        <w:t xml:space="preserve"> </w:t>
      </w:r>
      <w:r w:rsidRPr="00B81017">
        <w:rPr>
          <w:b/>
          <w:sz w:val="22"/>
          <w:szCs w:val="22"/>
          <w:lang w:val="pl-PL"/>
        </w:rPr>
        <w:t>i ocenie ofert</w:t>
      </w:r>
      <w:r>
        <w:rPr>
          <w:sz w:val="22"/>
          <w:szCs w:val="22"/>
          <w:lang w:val="pl-PL"/>
        </w:rPr>
        <w:t xml:space="preserve"> oraz ustaleniu cen jednostkowych asortymentu określonego w opisie przedmiotu zamówienia.</w:t>
      </w:r>
      <w:r w:rsidRPr="00B81017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 xml:space="preserve">Kwota, którą </w:t>
      </w:r>
      <w:r w:rsidR="00E30CFD">
        <w:rPr>
          <w:sz w:val="22"/>
          <w:szCs w:val="22"/>
          <w:lang w:val="pl-PL"/>
        </w:rPr>
        <w:t>Z</w:t>
      </w:r>
      <w:r>
        <w:rPr>
          <w:sz w:val="22"/>
          <w:szCs w:val="22"/>
          <w:lang w:val="pl-PL"/>
        </w:rPr>
        <w:t xml:space="preserve">amawiający zamierza przeznaczyć na sfinansowanie sumy jednostkowych ilości wszystkich </w:t>
      </w:r>
      <w:r w:rsidRPr="00527C6C">
        <w:rPr>
          <w:sz w:val="22"/>
          <w:szCs w:val="22"/>
          <w:lang w:val="pl-PL"/>
        </w:rPr>
        <w:t>pozycji asortymentowych (odpowiednio do części)</w:t>
      </w:r>
      <w:r>
        <w:rPr>
          <w:sz w:val="22"/>
          <w:szCs w:val="22"/>
          <w:lang w:val="pl-PL"/>
        </w:rPr>
        <w:t>, wynosi:</w:t>
      </w:r>
    </w:p>
    <w:p w14:paraId="3D4FEE57" w14:textId="65590031" w:rsidR="00E570BC" w:rsidRDefault="00E570BC" w:rsidP="00E570BC">
      <w:pPr>
        <w:pStyle w:val="Tekstpodstawowy"/>
        <w:spacing w:after="0"/>
        <w:ind w:left="709"/>
        <w:jc w:val="both"/>
        <w:rPr>
          <w:b/>
          <w:sz w:val="22"/>
          <w:szCs w:val="22"/>
        </w:rPr>
      </w:pPr>
      <w:r>
        <w:rPr>
          <w:sz w:val="22"/>
          <w:szCs w:val="22"/>
          <w:lang w:val="pl-PL"/>
        </w:rPr>
        <w:t xml:space="preserve">– </w:t>
      </w:r>
      <w:r>
        <w:rPr>
          <w:sz w:val="22"/>
          <w:szCs w:val="22"/>
          <w:lang w:val="pl-PL"/>
        </w:rPr>
        <w:tab/>
      </w:r>
      <w:r w:rsidRPr="00B81017">
        <w:rPr>
          <w:sz w:val="22"/>
          <w:szCs w:val="22"/>
          <w:lang w:val="pl-PL"/>
        </w:rPr>
        <w:t xml:space="preserve">w części nr 1: </w:t>
      </w:r>
      <w:r>
        <w:rPr>
          <w:b/>
          <w:sz w:val="22"/>
          <w:szCs w:val="22"/>
          <w:lang w:val="pl-PL"/>
        </w:rPr>
        <w:t>5</w:t>
      </w:r>
      <w:r w:rsidR="00221E1A">
        <w:rPr>
          <w:b/>
          <w:sz w:val="22"/>
          <w:szCs w:val="22"/>
          <w:lang w:val="pl-PL"/>
        </w:rPr>
        <w:t> 935,27</w:t>
      </w:r>
      <w:r>
        <w:rPr>
          <w:b/>
          <w:sz w:val="22"/>
          <w:szCs w:val="22"/>
        </w:rPr>
        <w:t xml:space="preserve"> </w:t>
      </w:r>
      <w:r w:rsidRPr="00B81017">
        <w:rPr>
          <w:b/>
          <w:sz w:val="22"/>
          <w:szCs w:val="22"/>
        </w:rPr>
        <w:t>złotych brutto</w:t>
      </w:r>
    </w:p>
    <w:p w14:paraId="3E776343" w14:textId="4B05AEE3" w:rsidR="00E570BC" w:rsidRDefault="00E570BC" w:rsidP="00E570BC">
      <w:pPr>
        <w:pStyle w:val="Tekstpodstawowy"/>
        <w:spacing w:after="0"/>
        <w:ind w:left="709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– </w:t>
      </w:r>
      <w:r>
        <w:rPr>
          <w:sz w:val="22"/>
          <w:szCs w:val="22"/>
          <w:lang w:val="pl-PL"/>
        </w:rPr>
        <w:tab/>
      </w:r>
      <w:r w:rsidRPr="00B81017">
        <w:rPr>
          <w:sz w:val="22"/>
          <w:szCs w:val="22"/>
          <w:lang w:val="pl-PL"/>
        </w:rPr>
        <w:t xml:space="preserve">w części nr </w:t>
      </w:r>
      <w:r>
        <w:rPr>
          <w:sz w:val="22"/>
          <w:szCs w:val="22"/>
          <w:lang w:val="pl-PL"/>
        </w:rPr>
        <w:t>2</w:t>
      </w:r>
      <w:r w:rsidRPr="00B81017">
        <w:rPr>
          <w:sz w:val="22"/>
          <w:szCs w:val="22"/>
          <w:lang w:val="pl-PL"/>
        </w:rPr>
        <w:t xml:space="preserve">: </w:t>
      </w:r>
      <w:r w:rsidR="00221E1A">
        <w:rPr>
          <w:b/>
          <w:sz w:val="22"/>
          <w:szCs w:val="22"/>
          <w:lang w:val="pl-PL"/>
        </w:rPr>
        <w:t>3 888,27</w:t>
      </w:r>
      <w:r>
        <w:rPr>
          <w:b/>
          <w:sz w:val="22"/>
          <w:szCs w:val="22"/>
        </w:rPr>
        <w:t xml:space="preserve"> </w:t>
      </w:r>
      <w:r w:rsidRPr="00B81017">
        <w:rPr>
          <w:b/>
          <w:sz w:val="22"/>
          <w:szCs w:val="22"/>
        </w:rPr>
        <w:t>złotych brutto</w:t>
      </w:r>
    </w:p>
    <w:p w14:paraId="0527CB26" w14:textId="2667D0A5" w:rsidR="00E570BC" w:rsidRDefault="00E570BC" w:rsidP="00E570BC">
      <w:pPr>
        <w:pStyle w:val="Tekstpodstawowy"/>
        <w:spacing w:after="0"/>
        <w:ind w:left="709"/>
        <w:jc w:val="both"/>
        <w:rPr>
          <w:b/>
          <w:sz w:val="22"/>
          <w:szCs w:val="22"/>
        </w:rPr>
      </w:pPr>
      <w:r>
        <w:rPr>
          <w:sz w:val="22"/>
          <w:szCs w:val="22"/>
          <w:lang w:val="pl-PL"/>
        </w:rPr>
        <w:t xml:space="preserve">– </w:t>
      </w:r>
      <w:r>
        <w:rPr>
          <w:sz w:val="22"/>
          <w:szCs w:val="22"/>
          <w:lang w:val="pl-PL"/>
        </w:rPr>
        <w:tab/>
      </w:r>
      <w:r w:rsidRPr="00B81017">
        <w:rPr>
          <w:sz w:val="22"/>
          <w:szCs w:val="22"/>
          <w:lang w:val="pl-PL"/>
        </w:rPr>
        <w:t xml:space="preserve">w części nr </w:t>
      </w:r>
      <w:r>
        <w:rPr>
          <w:sz w:val="22"/>
          <w:szCs w:val="22"/>
          <w:lang w:val="pl-PL"/>
        </w:rPr>
        <w:t>3</w:t>
      </w:r>
      <w:r w:rsidRPr="00B81017">
        <w:rPr>
          <w:sz w:val="22"/>
          <w:szCs w:val="22"/>
          <w:lang w:val="pl-PL"/>
        </w:rPr>
        <w:t xml:space="preserve">: </w:t>
      </w:r>
      <w:r>
        <w:rPr>
          <w:b/>
          <w:sz w:val="22"/>
          <w:szCs w:val="22"/>
          <w:lang w:val="pl-PL"/>
        </w:rPr>
        <w:t>3</w:t>
      </w:r>
      <w:r w:rsidR="00221E1A">
        <w:rPr>
          <w:b/>
          <w:sz w:val="22"/>
          <w:szCs w:val="22"/>
          <w:lang w:val="pl-PL"/>
        </w:rPr>
        <w:t> 661,93</w:t>
      </w:r>
      <w:r>
        <w:rPr>
          <w:b/>
          <w:sz w:val="22"/>
          <w:szCs w:val="22"/>
        </w:rPr>
        <w:t xml:space="preserve"> </w:t>
      </w:r>
      <w:r w:rsidRPr="00B81017">
        <w:rPr>
          <w:b/>
          <w:sz w:val="22"/>
          <w:szCs w:val="22"/>
        </w:rPr>
        <w:t>złotych brutto</w:t>
      </w:r>
    </w:p>
    <w:p w14:paraId="62A9210F" w14:textId="77777777" w:rsidR="00E570BC" w:rsidRPr="00527C6C" w:rsidRDefault="00E570BC" w:rsidP="00E570BC">
      <w:pPr>
        <w:pStyle w:val="Tekstpodstawowy"/>
        <w:spacing w:after="0"/>
        <w:ind w:left="709"/>
        <w:jc w:val="both"/>
        <w:rPr>
          <w:b/>
          <w:sz w:val="22"/>
          <w:szCs w:val="22"/>
        </w:rPr>
      </w:pPr>
      <w:r w:rsidRPr="00527C6C">
        <w:rPr>
          <w:b/>
          <w:bCs/>
          <w:sz w:val="22"/>
          <w:szCs w:val="22"/>
          <w:lang w:val="pl-PL"/>
        </w:rPr>
        <w:t>Jeżeli kwota najkorzystniejszej oferty lub kwota oferty z najniższą ceną złotych brutto przekraczać będzie kwotę</w:t>
      </w:r>
      <w:r>
        <w:rPr>
          <w:b/>
          <w:bCs/>
          <w:sz w:val="22"/>
          <w:szCs w:val="22"/>
          <w:lang w:val="pl-PL"/>
        </w:rPr>
        <w:t xml:space="preserve"> przeznaczoną na </w:t>
      </w:r>
      <w:r w:rsidRPr="00527C6C">
        <w:rPr>
          <w:b/>
          <w:sz w:val="22"/>
          <w:szCs w:val="22"/>
          <w:lang w:val="pl-PL"/>
        </w:rPr>
        <w:t xml:space="preserve">sfinansowanie sumy jednostkowych ilości wszystkich </w:t>
      </w:r>
      <w:r w:rsidRPr="00527C6C">
        <w:rPr>
          <w:b/>
          <w:sz w:val="22"/>
          <w:szCs w:val="22"/>
          <w:lang w:val="pl-PL"/>
        </w:rPr>
        <w:lastRenderedPageBreak/>
        <w:t>pozycji asortymentowych (odpowiednio do części)</w:t>
      </w:r>
      <w:r w:rsidRPr="00527C6C">
        <w:rPr>
          <w:b/>
          <w:bCs/>
          <w:sz w:val="22"/>
          <w:szCs w:val="22"/>
          <w:lang w:val="pl-PL"/>
        </w:rPr>
        <w:t>, Zamawiający może unieważnić przedmiotowe postępowanie na podstawie art. 255 pkt. 3 ustawy</w:t>
      </w:r>
      <w:r>
        <w:rPr>
          <w:b/>
          <w:bCs/>
          <w:sz w:val="22"/>
          <w:szCs w:val="22"/>
          <w:lang w:val="pl-PL"/>
        </w:rPr>
        <w:t>.</w:t>
      </w:r>
    </w:p>
    <w:p w14:paraId="0D661564" w14:textId="77777777" w:rsidR="00E570BC" w:rsidRPr="00B81017" w:rsidRDefault="00E570BC" w:rsidP="00E570BC">
      <w:pPr>
        <w:pStyle w:val="Tekstpodstawowy"/>
        <w:numPr>
          <w:ilvl w:val="0"/>
          <w:numId w:val="19"/>
        </w:numPr>
        <w:spacing w:after="0"/>
        <w:ind w:left="709" w:hanging="709"/>
        <w:jc w:val="both"/>
        <w:rPr>
          <w:sz w:val="22"/>
          <w:szCs w:val="22"/>
          <w:lang w:val="pl-PL"/>
        </w:rPr>
      </w:pPr>
      <w:r w:rsidRPr="00B81017">
        <w:rPr>
          <w:bCs/>
          <w:sz w:val="22"/>
          <w:szCs w:val="22"/>
          <w:lang w:val="pl-PL"/>
        </w:rPr>
        <w:t>Umowa z Wykonawcą, którego oferta zostanie wybrana jako najkorzystniejsza zostanie zawarta na kwotę:</w:t>
      </w:r>
    </w:p>
    <w:p w14:paraId="204F681C" w14:textId="3DC8F278" w:rsidR="00E570BC" w:rsidRPr="00B81017" w:rsidRDefault="00E570BC" w:rsidP="00E570BC">
      <w:pPr>
        <w:pStyle w:val="Tekstpodstawowy"/>
        <w:numPr>
          <w:ilvl w:val="0"/>
          <w:numId w:val="42"/>
        </w:numPr>
        <w:spacing w:after="0"/>
        <w:ind w:left="1418" w:hanging="709"/>
        <w:jc w:val="both"/>
        <w:rPr>
          <w:sz w:val="22"/>
          <w:szCs w:val="22"/>
          <w:lang w:val="pl-PL"/>
        </w:rPr>
      </w:pPr>
      <w:r w:rsidRPr="00B81017">
        <w:rPr>
          <w:sz w:val="22"/>
          <w:szCs w:val="22"/>
          <w:lang w:val="pl-PL"/>
        </w:rPr>
        <w:t xml:space="preserve">w części nr 1: </w:t>
      </w:r>
      <w:r w:rsidRPr="00B81017">
        <w:rPr>
          <w:b/>
          <w:sz w:val="22"/>
          <w:szCs w:val="22"/>
          <w:lang w:val="pl-PL"/>
        </w:rPr>
        <w:t>1</w:t>
      </w:r>
      <w:r>
        <w:rPr>
          <w:b/>
          <w:sz w:val="22"/>
          <w:szCs w:val="22"/>
          <w:lang w:val="pl-PL"/>
        </w:rPr>
        <w:t>00</w:t>
      </w:r>
      <w:r w:rsidRPr="00B81017">
        <w:rPr>
          <w:b/>
          <w:sz w:val="22"/>
          <w:szCs w:val="22"/>
          <w:lang w:val="pl-PL"/>
        </w:rPr>
        <w:t> 000,00</w:t>
      </w:r>
      <w:r>
        <w:rPr>
          <w:b/>
          <w:sz w:val="22"/>
          <w:szCs w:val="22"/>
        </w:rPr>
        <w:t xml:space="preserve"> </w:t>
      </w:r>
      <w:r w:rsidRPr="00B81017">
        <w:rPr>
          <w:b/>
          <w:sz w:val="22"/>
          <w:szCs w:val="22"/>
        </w:rPr>
        <w:t>złotych brutto</w:t>
      </w:r>
      <w:r w:rsidRPr="00B81017">
        <w:rPr>
          <w:sz w:val="22"/>
          <w:szCs w:val="22"/>
          <w:lang w:val="pl-PL"/>
        </w:rPr>
        <w:t xml:space="preserve"> </w:t>
      </w:r>
    </w:p>
    <w:p w14:paraId="2159B84A" w14:textId="2B50857F" w:rsidR="00E570BC" w:rsidRDefault="00E570BC" w:rsidP="00E570BC">
      <w:pPr>
        <w:pStyle w:val="Tekstpodstawowy"/>
        <w:numPr>
          <w:ilvl w:val="0"/>
          <w:numId w:val="42"/>
        </w:numPr>
        <w:spacing w:after="0"/>
        <w:ind w:left="1418" w:hanging="709"/>
        <w:jc w:val="both"/>
        <w:rPr>
          <w:sz w:val="22"/>
          <w:szCs w:val="22"/>
          <w:lang w:val="pl-PL"/>
        </w:rPr>
      </w:pPr>
      <w:r w:rsidRPr="00B81017">
        <w:rPr>
          <w:sz w:val="22"/>
          <w:szCs w:val="22"/>
          <w:lang w:val="pl-PL"/>
        </w:rPr>
        <w:t xml:space="preserve">w części nr 2: </w:t>
      </w:r>
      <w:r w:rsidRPr="00B81017">
        <w:rPr>
          <w:b/>
          <w:sz w:val="22"/>
          <w:szCs w:val="22"/>
          <w:lang w:val="pl-PL"/>
        </w:rPr>
        <w:t>2</w:t>
      </w:r>
      <w:r>
        <w:rPr>
          <w:b/>
          <w:sz w:val="22"/>
          <w:szCs w:val="22"/>
          <w:lang w:val="pl-PL"/>
        </w:rPr>
        <w:t>0</w:t>
      </w:r>
      <w:r w:rsidRPr="00B81017">
        <w:rPr>
          <w:b/>
          <w:sz w:val="22"/>
          <w:szCs w:val="22"/>
          <w:lang w:val="pl-PL"/>
        </w:rPr>
        <w:t> 000,00</w:t>
      </w:r>
      <w:r w:rsidRPr="00B81017">
        <w:rPr>
          <w:b/>
          <w:sz w:val="22"/>
          <w:szCs w:val="22"/>
        </w:rPr>
        <w:t xml:space="preserve"> złotych brutto</w:t>
      </w:r>
      <w:r w:rsidRPr="00B81017">
        <w:rPr>
          <w:sz w:val="22"/>
          <w:szCs w:val="22"/>
          <w:lang w:val="pl-PL"/>
        </w:rPr>
        <w:t xml:space="preserve"> </w:t>
      </w:r>
    </w:p>
    <w:p w14:paraId="23919DBD" w14:textId="20E21747" w:rsidR="002F4A3F" w:rsidRPr="00E570BC" w:rsidRDefault="00E570BC" w:rsidP="00E570BC">
      <w:pPr>
        <w:pStyle w:val="Tekstpodstawowy"/>
        <w:numPr>
          <w:ilvl w:val="0"/>
          <w:numId w:val="42"/>
        </w:numPr>
        <w:spacing w:after="0"/>
        <w:ind w:left="1418" w:hanging="709"/>
        <w:jc w:val="both"/>
        <w:rPr>
          <w:sz w:val="22"/>
          <w:szCs w:val="22"/>
          <w:lang w:val="pl-PL"/>
        </w:rPr>
      </w:pPr>
      <w:r w:rsidRPr="00E570BC">
        <w:rPr>
          <w:sz w:val="22"/>
          <w:szCs w:val="22"/>
          <w:lang w:val="pl-PL"/>
        </w:rPr>
        <w:t xml:space="preserve">w części nr 3: </w:t>
      </w:r>
      <w:r>
        <w:rPr>
          <w:b/>
          <w:sz w:val="22"/>
          <w:szCs w:val="22"/>
          <w:lang w:val="pl-PL"/>
        </w:rPr>
        <w:t>65</w:t>
      </w:r>
      <w:r w:rsidRPr="00E570BC">
        <w:rPr>
          <w:b/>
          <w:sz w:val="22"/>
          <w:szCs w:val="22"/>
          <w:lang w:val="pl-PL"/>
        </w:rPr>
        <w:t> 000,00</w:t>
      </w:r>
      <w:r w:rsidRPr="00E570BC">
        <w:rPr>
          <w:b/>
          <w:sz w:val="22"/>
          <w:szCs w:val="22"/>
        </w:rPr>
        <w:t xml:space="preserve"> złotych brutto</w:t>
      </w:r>
    </w:p>
    <w:p w14:paraId="245D15A8" w14:textId="77777777" w:rsidR="002F4A3F" w:rsidRPr="004A00C8" w:rsidRDefault="002F4A3F" w:rsidP="002F4A3F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  <w:highlight w:val="yellow"/>
        </w:rPr>
      </w:pPr>
    </w:p>
    <w:p w14:paraId="22149823" w14:textId="5562C0EC" w:rsidR="0055677F" w:rsidRPr="00501A15" w:rsidRDefault="0055677F" w:rsidP="00D90169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Cs/>
          <w:color w:val="0070C0"/>
          <w:sz w:val="22"/>
          <w:szCs w:val="22"/>
        </w:rPr>
      </w:pPr>
      <w:r w:rsidRPr="00501A15">
        <w:rPr>
          <w:b/>
          <w:bCs/>
          <w:color w:val="000000" w:themeColor="text1"/>
          <w:sz w:val="22"/>
          <w:szCs w:val="22"/>
        </w:rPr>
        <w:t xml:space="preserve">Opis kryteriów oceny ofert, wraz z podaniem wag tych </w:t>
      </w:r>
      <w:r w:rsidR="00F25B82" w:rsidRPr="00501A15">
        <w:rPr>
          <w:b/>
          <w:bCs/>
          <w:color w:val="000000" w:themeColor="text1"/>
          <w:sz w:val="22"/>
          <w:szCs w:val="22"/>
        </w:rPr>
        <w:t>kryteriów i sposobu oceny ofert</w:t>
      </w:r>
      <w:r w:rsidR="00501A15" w:rsidRPr="00501A15">
        <w:rPr>
          <w:b/>
          <w:bCs/>
          <w:color w:val="000000" w:themeColor="text1"/>
          <w:sz w:val="22"/>
          <w:szCs w:val="22"/>
        </w:rPr>
        <w:t xml:space="preserve"> – </w:t>
      </w:r>
      <w:r w:rsidR="00501A15" w:rsidRPr="00501A15">
        <w:rPr>
          <w:color w:val="000000" w:themeColor="text1"/>
          <w:sz w:val="22"/>
          <w:szCs w:val="22"/>
        </w:rPr>
        <w:t>odpowiednio do części 1-3</w:t>
      </w:r>
    </w:p>
    <w:p w14:paraId="4114C371" w14:textId="77777777" w:rsidR="0095763A" w:rsidRPr="00501A15" w:rsidRDefault="0095763A" w:rsidP="009576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01A15">
        <w:rPr>
          <w:sz w:val="22"/>
          <w:szCs w:val="22"/>
        </w:rPr>
        <w:t>Zamawiający wybiera najkorzystniejszą ofertę na podstawie kryteriów oceny ofert.</w:t>
      </w:r>
    </w:p>
    <w:p w14:paraId="549AA954" w14:textId="77777777" w:rsidR="0095763A" w:rsidRPr="00501A15" w:rsidRDefault="0095763A" w:rsidP="0095763A">
      <w:pPr>
        <w:ind w:left="709"/>
        <w:jc w:val="both"/>
        <w:rPr>
          <w:sz w:val="22"/>
          <w:szCs w:val="22"/>
        </w:rPr>
      </w:pPr>
    </w:p>
    <w:p w14:paraId="4C5EEF34" w14:textId="1FF14D4B" w:rsidR="0095763A" w:rsidRPr="00501A15" w:rsidRDefault="0095763A" w:rsidP="009576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01A15">
        <w:rPr>
          <w:b/>
          <w:sz w:val="22"/>
          <w:szCs w:val="22"/>
        </w:rPr>
        <w:t>Kryteriami oceny ofert</w:t>
      </w:r>
      <w:r w:rsidR="00656EC7" w:rsidRPr="00501A15">
        <w:rPr>
          <w:b/>
          <w:sz w:val="22"/>
          <w:szCs w:val="22"/>
        </w:rPr>
        <w:t>:</w:t>
      </w:r>
    </w:p>
    <w:p w14:paraId="710B891C" w14:textId="77777777" w:rsidR="0095763A" w:rsidRPr="00501A15" w:rsidRDefault="0095763A" w:rsidP="0095763A">
      <w:pPr>
        <w:ind w:left="709"/>
        <w:jc w:val="both"/>
        <w:rPr>
          <w:b/>
          <w:sz w:val="22"/>
          <w:szCs w:val="22"/>
        </w:rPr>
      </w:pPr>
    </w:p>
    <w:p w14:paraId="6297F49A" w14:textId="77777777" w:rsidR="0095763A" w:rsidRPr="00501A15" w:rsidRDefault="0095763A" w:rsidP="00D90169">
      <w:pPr>
        <w:numPr>
          <w:ilvl w:val="0"/>
          <w:numId w:val="37"/>
        </w:numPr>
        <w:ind w:left="1418" w:hanging="709"/>
        <w:jc w:val="both"/>
        <w:rPr>
          <w:b/>
          <w:sz w:val="22"/>
          <w:szCs w:val="22"/>
        </w:rPr>
      </w:pPr>
      <w:r w:rsidRPr="00501A15">
        <w:rPr>
          <w:b/>
          <w:sz w:val="22"/>
          <w:szCs w:val="22"/>
        </w:rPr>
        <w:t xml:space="preserve">Cena – waga </w:t>
      </w:r>
      <w:r w:rsidRPr="00501A15">
        <w:rPr>
          <w:b/>
          <w:i/>
          <w:sz w:val="22"/>
          <w:szCs w:val="22"/>
        </w:rPr>
        <w:t>sześćdziesiąt</w:t>
      </w:r>
      <w:r w:rsidRPr="00501A15">
        <w:rPr>
          <w:b/>
          <w:sz w:val="22"/>
          <w:szCs w:val="22"/>
        </w:rPr>
        <w:t xml:space="preserve"> [60,00] punktów</w:t>
      </w:r>
      <w:r w:rsidRPr="00501A15">
        <w:rPr>
          <w:sz w:val="22"/>
          <w:szCs w:val="22"/>
        </w:rPr>
        <w:t xml:space="preserve"> </w:t>
      </w:r>
    </w:p>
    <w:p w14:paraId="7A8F947A" w14:textId="77777777" w:rsidR="0095763A" w:rsidRPr="00501A15" w:rsidRDefault="0095763A" w:rsidP="00D90169">
      <w:pPr>
        <w:numPr>
          <w:ilvl w:val="0"/>
          <w:numId w:val="37"/>
        </w:numPr>
        <w:ind w:left="1418" w:hanging="709"/>
        <w:jc w:val="both"/>
        <w:rPr>
          <w:b/>
          <w:sz w:val="22"/>
          <w:szCs w:val="22"/>
        </w:rPr>
      </w:pPr>
      <w:r w:rsidRPr="00501A15">
        <w:rPr>
          <w:b/>
          <w:sz w:val="22"/>
          <w:szCs w:val="22"/>
        </w:rPr>
        <w:t xml:space="preserve">Termin dostawy sukcesywnych </w:t>
      </w:r>
      <w:r w:rsidRPr="00501A15">
        <w:rPr>
          <w:b/>
          <w:i/>
          <w:sz w:val="22"/>
          <w:szCs w:val="22"/>
        </w:rPr>
        <w:t>Zamówień</w:t>
      </w:r>
      <w:r w:rsidRPr="00501A15">
        <w:rPr>
          <w:b/>
          <w:sz w:val="22"/>
          <w:szCs w:val="22"/>
        </w:rPr>
        <w:t xml:space="preserve"> – waga </w:t>
      </w:r>
      <w:r w:rsidRPr="00501A15">
        <w:rPr>
          <w:b/>
          <w:i/>
          <w:sz w:val="22"/>
          <w:szCs w:val="22"/>
        </w:rPr>
        <w:t>czterdzieści</w:t>
      </w:r>
      <w:r w:rsidRPr="00501A15">
        <w:rPr>
          <w:b/>
          <w:sz w:val="22"/>
          <w:szCs w:val="22"/>
        </w:rPr>
        <w:t xml:space="preserve"> [40,00] punktów</w:t>
      </w:r>
      <w:r w:rsidRPr="00501A15">
        <w:rPr>
          <w:sz w:val="22"/>
          <w:szCs w:val="22"/>
        </w:rPr>
        <w:t>.</w:t>
      </w:r>
    </w:p>
    <w:p w14:paraId="71401908" w14:textId="77777777" w:rsidR="0095763A" w:rsidRPr="00501A15" w:rsidRDefault="0095763A" w:rsidP="0095763A">
      <w:pPr>
        <w:jc w:val="both"/>
        <w:rPr>
          <w:b/>
          <w:sz w:val="22"/>
          <w:szCs w:val="22"/>
        </w:rPr>
      </w:pPr>
    </w:p>
    <w:p w14:paraId="430D4CE7" w14:textId="77777777" w:rsidR="0095763A" w:rsidRPr="00501A15" w:rsidRDefault="0095763A" w:rsidP="00D90169">
      <w:pPr>
        <w:numPr>
          <w:ilvl w:val="0"/>
          <w:numId w:val="38"/>
        </w:numPr>
        <w:shd w:val="clear" w:color="auto" w:fill="F2F2F2"/>
        <w:ind w:left="2127" w:hanging="1276"/>
        <w:jc w:val="both"/>
        <w:rPr>
          <w:b/>
          <w:sz w:val="22"/>
          <w:szCs w:val="22"/>
        </w:rPr>
      </w:pPr>
      <w:r w:rsidRPr="00501A15">
        <w:rPr>
          <w:sz w:val="22"/>
          <w:szCs w:val="22"/>
        </w:rPr>
        <w:t xml:space="preserve">Wzór do klasyfikacji ofert w kryterium </w:t>
      </w:r>
      <w:r w:rsidRPr="00501A15">
        <w:rPr>
          <w:b/>
          <w:sz w:val="22"/>
          <w:szCs w:val="22"/>
        </w:rPr>
        <w:t>Cena</w:t>
      </w:r>
      <w:r w:rsidRPr="00501A15">
        <w:rPr>
          <w:spacing w:val="-4"/>
          <w:sz w:val="22"/>
          <w:szCs w:val="22"/>
        </w:rPr>
        <w:t>:</w:t>
      </w:r>
    </w:p>
    <w:p w14:paraId="704C23A4" w14:textId="77777777" w:rsidR="0095763A" w:rsidRPr="00501A15" w:rsidRDefault="0095763A" w:rsidP="0095763A">
      <w:pPr>
        <w:ind w:left="709"/>
        <w:jc w:val="both"/>
        <w:rPr>
          <w:b/>
          <w:sz w:val="22"/>
          <w:szCs w:val="22"/>
        </w:rPr>
      </w:pPr>
    </w:p>
    <w:tbl>
      <w:tblPr>
        <w:tblW w:w="8505" w:type="dxa"/>
        <w:tblInd w:w="1148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2192"/>
      </w:tblGrid>
      <w:tr w:rsidR="0095763A" w:rsidRPr="00501A15" w14:paraId="498965AC" w14:textId="77777777" w:rsidTr="00B46A3B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34002FBB" w14:textId="77777777" w:rsidR="0095763A" w:rsidRPr="00501A15" w:rsidRDefault="0095763A" w:rsidP="004C297C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501A15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0633FB2B" w14:textId="77777777" w:rsidR="0095763A" w:rsidRPr="00501A15" w:rsidRDefault="0095763A" w:rsidP="004C297C">
            <w:pPr>
              <w:jc w:val="center"/>
              <w:rPr>
                <w:b/>
                <w:sz w:val="22"/>
                <w:szCs w:val="22"/>
              </w:rPr>
            </w:pPr>
            <w:r w:rsidRPr="00501A15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1337591F" w14:textId="77777777" w:rsidR="0095763A" w:rsidRPr="00501A15" w:rsidRDefault="0095763A" w:rsidP="004C297C">
            <w:pPr>
              <w:jc w:val="center"/>
              <w:rPr>
                <w:b/>
                <w:sz w:val="22"/>
                <w:szCs w:val="22"/>
              </w:rPr>
            </w:pPr>
            <w:r w:rsidRPr="00501A15">
              <w:rPr>
                <w:b/>
                <w:bCs/>
                <w:sz w:val="22"/>
                <w:szCs w:val="22"/>
              </w:rPr>
              <w:t xml:space="preserve">Najniższa </w:t>
            </w:r>
            <w:r w:rsidRPr="00501A15">
              <w:rPr>
                <w:b/>
                <w:bCs/>
                <w:i/>
                <w:sz w:val="22"/>
                <w:szCs w:val="22"/>
              </w:rPr>
              <w:t>Cena</w:t>
            </w:r>
            <w:r w:rsidRPr="00501A15">
              <w:rPr>
                <w:b/>
                <w:bCs/>
                <w:sz w:val="22"/>
                <w:szCs w:val="22"/>
              </w:rPr>
              <w:t xml:space="preserve"> brutto </w:t>
            </w:r>
            <w:r w:rsidRPr="00501A15">
              <w:rPr>
                <w:b/>
                <w:bCs/>
                <w:sz w:val="22"/>
                <w:szCs w:val="22"/>
              </w:rPr>
              <w:br/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4D62AC17" w14:textId="77777777" w:rsidR="0095763A" w:rsidRPr="00501A15" w:rsidRDefault="0095763A" w:rsidP="004C297C">
            <w:pPr>
              <w:jc w:val="center"/>
              <w:rPr>
                <w:b/>
                <w:sz w:val="22"/>
                <w:szCs w:val="22"/>
              </w:rPr>
            </w:pPr>
            <w:r w:rsidRPr="00501A15">
              <w:rPr>
                <w:b/>
                <w:sz w:val="22"/>
                <w:szCs w:val="22"/>
                <w:vertAlign w:val="subscript"/>
              </w:rPr>
              <w:t>*</w:t>
            </w:r>
            <w:r w:rsidRPr="00501A15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92" w:type="dxa"/>
            <w:vMerge w:val="restart"/>
            <w:shd w:val="clear" w:color="auto" w:fill="DEEAF6"/>
            <w:vAlign w:val="center"/>
          </w:tcPr>
          <w:p w14:paraId="5D70C02D" w14:textId="77777777" w:rsidR="0095763A" w:rsidRPr="00501A15" w:rsidRDefault="0095763A" w:rsidP="004C297C">
            <w:pPr>
              <w:rPr>
                <w:b/>
                <w:sz w:val="22"/>
                <w:szCs w:val="22"/>
              </w:rPr>
            </w:pPr>
            <w:r w:rsidRPr="00501A15">
              <w:rPr>
                <w:b/>
                <w:i/>
                <w:sz w:val="22"/>
                <w:szCs w:val="22"/>
              </w:rPr>
              <w:t>sześćdziesiąt</w:t>
            </w:r>
            <w:r w:rsidRPr="00501A15">
              <w:rPr>
                <w:b/>
                <w:sz w:val="22"/>
                <w:szCs w:val="22"/>
              </w:rPr>
              <w:t xml:space="preserve"> [60,00] punktów</w:t>
            </w:r>
          </w:p>
        </w:tc>
      </w:tr>
      <w:tr w:rsidR="0095763A" w:rsidRPr="00501A15" w14:paraId="0D6AC0BD" w14:textId="77777777" w:rsidTr="00B46A3B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370E63D5" w14:textId="77777777" w:rsidR="0095763A" w:rsidRPr="00501A15" w:rsidRDefault="0095763A" w:rsidP="004C29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3E18AEE2" w14:textId="77777777" w:rsidR="0095763A" w:rsidRPr="00501A15" w:rsidRDefault="0095763A" w:rsidP="004C29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53F9D909" w14:textId="77777777" w:rsidR="0095763A" w:rsidRPr="00501A15" w:rsidRDefault="0095763A" w:rsidP="004C297C">
            <w:pPr>
              <w:jc w:val="center"/>
              <w:rPr>
                <w:b/>
                <w:bCs/>
                <w:sz w:val="22"/>
                <w:szCs w:val="22"/>
              </w:rPr>
            </w:pPr>
            <w:r w:rsidRPr="00501A15">
              <w:rPr>
                <w:b/>
                <w:bCs/>
                <w:i/>
                <w:sz w:val="22"/>
                <w:szCs w:val="22"/>
              </w:rPr>
              <w:t>Cena</w:t>
            </w:r>
            <w:r w:rsidRPr="00501A15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33080C4E" w14:textId="77777777" w:rsidR="0095763A" w:rsidRPr="00501A15" w:rsidRDefault="0095763A" w:rsidP="004C297C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92" w:type="dxa"/>
            <w:vMerge/>
            <w:vAlign w:val="center"/>
          </w:tcPr>
          <w:p w14:paraId="56CCE49A" w14:textId="77777777" w:rsidR="0095763A" w:rsidRPr="00501A15" w:rsidRDefault="0095763A" w:rsidP="004C297C">
            <w:pPr>
              <w:rPr>
                <w:b/>
                <w:sz w:val="22"/>
                <w:szCs w:val="22"/>
              </w:rPr>
            </w:pPr>
          </w:p>
        </w:tc>
      </w:tr>
    </w:tbl>
    <w:p w14:paraId="5370CF80" w14:textId="77777777" w:rsidR="0095763A" w:rsidRPr="00501A15" w:rsidRDefault="0095763A" w:rsidP="0095763A">
      <w:pPr>
        <w:ind w:left="720"/>
        <w:jc w:val="both"/>
        <w:rPr>
          <w:b/>
          <w:sz w:val="22"/>
          <w:szCs w:val="22"/>
        </w:rPr>
      </w:pPr>
    </w:p>
    <w:p w14:paraId="29D54E39" w14:textId="47D2CBD4" w:rsidR="0095763A" w:rsidRPr="00501A15" w:rsidRDefault="0095763A" w:rsidP="00D90169">
      <w:pPr>
        <w:numPr>
          <w:ilvl w:val="0"/>
          <w:numId w:val="39"/>
        </w:numPr>
        <w:ind w:left="1985" w:hanging="850"/>
        <w:jc w:val="both"/>
        <w:rPr>
          <w:b/>
          <w:i/>
          <w:sz w:val="22"/>
          <w:szCs w:val="22"/>
        </w:rPr>
      </w:pPr>
      <w:r w:rsidRPr="00501A15">
        <w:rPr>
          <w:sz w:val="22"/>
          <w:szCs w:val="22"/>
        </w:rPr>
        <w:t xml:space="preserve">Podstawą oceny przez Zamawiającego w kryterium oceny ofert „Cena” będzie wartość wskazana przez Wykonawcę w ofercie w pozycji: </w:t>
      </w:r>
      <w:r w:rsidRPr="00501A15">
        <w:rPr>
          <w:b/>
          <w:i/>
          <w:sz w:val="22"/>
          <w:szCs w:val="22"/>
        </w:rPr>
        <w:t>suma cen jednostkowych złotych brutto (przeniesione ze specyfikacji cenowej z pozycji RAZEM wartość brutto</w:t>
      </w:r>
      <w:r w:rsidR="0053298D">
        <w:rPr>
          <w:b/>
          <w:i/>
          <w:sz w:val="22"/>
          <w:szCs w:val="22"/>
        </w:rPr>
        <w:t xml:space="preserve"> </w:t>
      </w:r>
      <w:r w:rsidR="0053298D" w:rsidRPr="0053298D">
        <w:rPr>
          <w:bCs/>
          <w:i/>
          <w:sz w:val="22"/>
          <w:szCs w:val="22"/>
        </w:rPr>
        <w:t>– odpowiednio do części</w:t>
      </w:r>
      <w:r w:rsidRPr="00501A15">
        <w:rPr>
          <w:b/>
          <w:i/>
          <w:sz w:val="22"/>
          <w:szCs w:val="22"/>
        </w:rPr>
        <w:t>)</w:t>
      </w:r>
      <w:r w:rsidRPr="00501A15">
        <w:rPr>
          <w:sz w:val="22"/>
          <w:szCs w:val="22"/>
        </w:rPr>
        <w:t>.</w:t>
      </w:r>
    </w:p>
    <w:p w14:paraId="7726A9AF" w14:textId="77777777" w:rsidR="0095763A" w:rsidRPr="00501A15" w:rsidRDefault="0095763A" w:rsidP="0095763A">
      <w:pPr>
        <w:ind w:left="1985"/>
        <w:jc w:val="both"/>
        <w:rPr>
          <w:b/>
          <w:i/>
          <w:sz w:val="22"/>
          <w:szCs w:val="22"/>
        </w:rPr>
      </w:pPr>
    </w:p>
    <w:p w14:paraId="21489BA2" w14:textId="77777777" w:rsidR="0095763A" w:rsidRPr="00501A15" w:rsidRDefault="0095763A" w:rsidP="00D90169">
      <w:pPr>
        <w:numPr>
          <w:ilvl w:val="0"/>
          <w:numId w:val="39"/>
        </w:numPr>
        <w:ind w:left="1985" w:hanging="850"/>
        <w:jc w:val="both"/>
        <w:rPr>
          <w:sz w:val="22"/>
          <w:szCs w:val="22"/>
        </w:rPr>
      </w:pPr>
      <w:r w:rsidRPr="00501A15">
        <w:rPr>
          <w:sz w:val="22"/>
          <w:szCs w:val="22"/>
        </w:rPr>
        <w:t>Nieokreślenie w ofercie ceny skutkować będzie odrzuceniem oferty Wykonawcy z przedmiotowego postępowania na podstawie art. 226 ust. 1 pkt 5 ustawy.</w:t>
      </w:r>
    </w:p>
    <w:p w14:paraId="79874F78" w14:textId="77777777" w:rsidR="0095763A" w:rsidRPr="00501A15" w:rsidRDefault="0095763A" w:rsidP="0095763A">
      <w:pPr>
        <w:ind w:left="1985"/>
        <w:jc w:val="both"/>
        <w:rPr>
          <w:b/>
          <w:sz w:val="22"/>
          <w:szCs w:val="22"/>
        </w:rPr>
      </w:pPr>
    </w:p>
    <w:p w14:paraId="5700A295" w14:textId="77777777" w:rsidR="0095763A" w:rsidRPr="00501A15" w:rsidRDefault="0095763A" w:rsidP="00D90169">
      <w:pPr>
        <w:numPr>
          <w:ilvl w:val="0"/>
          <w:numId w:val="39"/>
        </w:numPr>
        <w:ind w:left="1985" w:hanging="850"/>
        <w:jc w:val="both"/>
        <w:rPr>
          <w:b/>
          <w:sz w:val="22"/>
          <w:szCs w:val="22"/>
        </w:rPr>
      </w:pPr>
      <w:r w:rsidRPr="00501A15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501A15">
        <w:rPr>
          <w:b/>
          <w:bCs/>
          <w:i/>
          <w:sz w:val="22"/>
          <w:szCs w:val="22"/>
        </w:rPr>
        <w:t xml:space="preserve">sześćdziesiąt </w:t>
      </w:r>
      <w:r w:rsidRPr="00501A15">
        <w:rPr>
          <w:b/>
          <w:bCs/>
          <w:sz w:val="22"/>
          <w:szCs w:val="22"/>
        </w:rPr>
        <w:t>[60,00] punktów</w:t>
      </w:r>
      <w:r w:rsidRPr="00501A15">
        <w:rPr>
          <w:bCs/>
          <w:sz w:val="22"/>
          <w:szCs w:val="22"/>
        </w:rPr>
        <w:t>.</w:t>
      </w:r>
    </w:p>
    <w:p w14:paraId="4E6A0EDC" w14:textId="77777777" w:rsidR="0095763A" w:rsidRPr="00501A15" w:rsidRDefault="0095763A" w:rsidP="0095763A">
      <w:pPr>
        <w:pStyle w:val="Akapitzlist"/>
        <w:rPr>
          <w:b/>
          <w:sz w:val="22"/>
          <w:szCs w:val="22"/>
        </w:rPr>
      </w:pPr>
    </w:p>
    <w:p w14:paraId="55C8FADE" w14:textId="77777777" w:rsidR="0095763A" w:rsidRPr="00501A15" w:rsidRDefault="0095763A" w:rsidP="00D90169">
      <w:pPr>
        <w:numPr>
          <w:ilvl w:val="0"/>
          <w:numId w:val="38"/>
        </w:numPr>
        <w:shd w:val="clear" w:color="auto" w:fill="F2F2F2"/>
        <w:ind w:left="2127" w:hanging="1276"/>
        <w:jc w:val="both"/>
        <w:rPr>
          <w:bCs/>
          <w:sz w:val="22"/>
          <w:szCs w:val="22"/>
        </w:rPr>
      </w:pPr>
      <w:r w:rsidRPr="00501A15">
        <w:rPr>
          <w:sz w:val="22"/>
          <w:szCs w:val="22"/>
        </w:rPr>
        <w:t xml:space="preserve">Wzór do klasyfikacji ofert w kryterium </w:t>
      </w:r>
      <w:r w:rsidRPr="00501A15">
        <w:rPr>
          <w:b/>
          <w:sz w:val="22"/>
          <w:szCs w:val="22"/>
        </w:rPr>
        <w:t xml:space="preserve">Termin dostawy sukcesywnych </w:t>
      </w:r>
      <w:r w:rsidRPr="00501A15">
        <w:rPr>
          <w:b/>
          <w:i/>
          <w:sz w:val="22"/>
          <w:szCs w:val="22"/>
        </w:rPr>
        <w:t>Zamówień</w:t>
      </w:r>
      <w:r w:rsidRPr="00501A15">
        <w:rPr>
          <w:spacing w:val="-4"/>
          <w:sz w:val="22"/>
          <w:szCs w:val="22"/>
        </w:rPr>
        <w:t>:</w:t>
      </w:r>
    </w:p>
    <w:p w14:paraId="1A4CF489" w14:textId="77777777" w:rsidR="0095763A" w:rsidRPr="00501A15" w:rsidRDefault="0095763A" w:rsidP="0095763A">
      <w:pPr>
        <w:shd w:val="clear" w:color="auto" w:fill="FFFFFF"/>
        <w:tabs>
          <w:tab w:val="left" w:pos="0"/>
        </w:tabs>
        <w:jc w:val="both"/>
        <w:rPr>
          <w:bCs/>
          <w:sz w:val="22"/>
          <w:szCs w:val="22"/>
        </w:rPr>
      </w:pPr>
    </w:p>
    <w:tbl>
      <w:tblPr>
        <w:tblW w:w="8404" w:type="dxa"/>
        <w:tblInd w:w="1276" w:type="dxa"/>
        <w:tblLook w:val="04A0" w:firstRow="1" w:lastRow="0" w:firstColumn="1" w:lastColumn="0" w:noHBand="0" w:noVBand="1"/>
      </w:tblPr>
      <w:tblGrid>
        <w:gridCol w:w="1049"/>
        <w:gridCol w:w="540"/>
        <w:gridCol w:w="4515"/>
        <w:gridCol w:w="418"/>
        <w:gridCol w:w="1882"/>
      </w:tblGrid>
      <w:tr w:rsidR="0095763A" w:rsidRPr="00C40D91" w14:paraId="5FE354A7" w14:textId="77777777" w:rsidTr="00656EC7">
        <w:trPr>
          <w:trHeight w:val="699"/>
        </w:trPr>
        <w:tc>
          <w:tcPr>
            <w:tcW w:w="669" w:type="dxa"/>
            <w:vMerge w:val="restart"/>
            <w:shd w:val="clear" w:color="auto" w:fill="DEEAF6"/>
            <w:vAlign w:val="center"/>
          </w:tcPr>
          <w:p w14:paraId="154DF61A" w14:textId="77777777" w:rsidR="0095763A" w:rsidRPr="00C40D91" w:rsidRDefault="0095763A" w:rsidP="004C297C">
            <w:pPr>
              <w:jc w:val="center"/>
              <w:rPr>
                <w:b/>
                <w:sz w:val="22"/>
                <w:szCs w:val="22"/>
              </w:rPr>
            </w:pPr>
            <w:r w:rsidRPr="00C40D91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61" w:type="dxa"/>
            <w:vMerge w:val="restart"/>
            <w:shd w:val="clear" w:color="auto" w:fill="DEEAF6"/>
            <w:vAlign w:val="center"/>
          </w:tcPr>
          <w:p w14:paraId="6AE6FE1D" w14:textId="77777777" w:rsidR="0095763A" w:rsidRPr="00C40D91" w:rsidRDefault="0095763A" w:rsidP="004C297C">
            <w:pPr>
              <w:jc w:val="center"/>
              <w:rPr>
                <w:b/>
                <w:sz w:val="22"/>
                <w:szCs w:val="22"/>
              </w:rPr>
            </w:pPr>
            <w:r w:rsidRPr="00C40D91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AAF80FE" w14:textId="77777777" w:rsidR="0095763A" w:rsidRPr="00C40D91" w:rsidRDefault="0095763A" w:rsidP="004C297C">
            <w:pPr>
              <w:jc w:val="center"/>
              <w:rPr>
                <w:b/>
                <w:bCs/>
                <w:sz w:val="22"/>
                <w:szCs w:val="22"/>
              </w:rPr>
            </w:pPr>
            <w:r w:rsidRPr="00C40D91">
              <w:rPr>
                <w:b/>
                <w:bCs/>
                <w:sz w:val="22"/>
                <w:szCs w:val="22"/>
              </w:rPr>
              <w:t>Najkrótszy oferowany</w:t>
            </w:r>
          </w:p>
          <w:p w14:paraId="79F45DD2" w14:textId="77777777" w:rsidR="0095763A" w:rsidRPr="00C40D91" w:rsidRDefault="0095763A" w:rsidP="004C297C">
            <w:pPr>
              <w:jc w:val="center"/>
              <w:rPr>
                <w:b/>
                <w:sz w:val="22"/>
                <w:szCs w:val="22"/>
              </w:rPr>
            </w:pPr>
            <w:r w:rsidRPr="00C40D91">
              <w:rPr>
                <w:b/>
                <w:sz w:val="22"/>
                <w:szCs w:val="22"/>
              </w:rPr>
              <w:t xml:space="preserve">Termin dostawy sukcesywnych </w:t>
            </w:r>
            <w:r w:rsidRPr="00C40D91">
              <w:rPr>
                <w:b/>
                <w:i/>
                <w:sz w:val="22"/>
                <w:szCs w:val="22"/>
              </w:rPr>
              <w:t>Zamówień</w:t>
            </w:r>
            <w:r w:rsidRPr="00C40D91">
              <w:rPr>
                <w:b/>
                <w:sz w:val="22"/>
                <w:szCs w:val="22"/>
              </w:rPr>
              <w:t xml:space="preserve"> </w:t>
            </w:r>
            <w:r w:rsidRPr="00C40D91">
              <w:rPr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432" w:type="dxa"/>
            <w:vMerge w:val="restart"/>
            <w:shd w:val="clear" w:color="auto" w:fill="DEEAF6"/>
            <w:vAlign w:val="center"/>
          </w:tcPr>
          <w:p w14:paraId="2EC0416B" w14:textId="77777777" w:rsidR="0095763A" w:rsidRPr="00C40D91" w:rsidRDefault="0095763A" w:rsidP="004C297C">
            <w:pPr>
              <w:jc w:val="center"/>
              <w:rPr>
                <w:b/>
                <w:sz w:val="22"/>
                <w:szCs w:val="22"/>
              </w:rPr>
            </w:pPr>
            <w:r w:rsidRPr="00C40D91">
              <w:rPr>
                <w:b/>
                <w:sz w:val="22"/>
                <w:szCs w:val="22"/>
                <w:vertAlign w:val="subscript"/>
              </w:rPr>
              <w:t>*</w:t>
            </w:r>
            <w:r w:rsidRPr="00C40D91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1949" w:type="dxa"/>
            <w:vMerge w:val="restart"/>
            <w:shd w:val="clear" w:color="auto" w:fill="DEEAF6"/>
            <w:vAlign w:val="center"/>
          </w:tcPr>
          <w:p w14:paraId="209A70BA" w14:textId="77777777" w:rsidR="0095763A" w:rsidRPr="00C40D91" w:rsidRDefault="0095763A" w:rsidP="004C297C">
            <w:pPr>
              <w:rPr>
                <w:b/>
                <w:sz w:val="22"/>
                <w:szCs w:val="22"/>
              </w:rPr>
            </w:pPr>
            <w:r w:rsidRPr="00C40D91">
              <w:rPr>
                <w:b/>
                <w:bCs/>
                <w:i/>
                <w:sz w:val="22"/>
                <w:szCs w:val="22"/>
              </w:rPr>
              <w:t xml:space="preserve">czterdzieści </w:t>
            </w:r>
            <w:r w:rsidRPr="00C40D91">
              <w:rPr>
                <w:b/>
                <w:bCs/>
                <w:i/>
                <w:sz w:val="22"/>
                <w:szCs w:val="22"/>
              </w:rPr>
              <w:br/>
            </w:r>
            <w:r w:rsidRPr="00C40D91">
              <w:rPr>
                <w:b/>
                <w:bCs/>
                <w:sz w:val="22"/>
                <w:szCs w:val="22"/>
              </w:rPr>
              <w:t>[40,00]</w:t>
            </w:r>
            <w:r w:rsidRPr="00C40D91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40D91">
              <w:rPr>
                <w:b/>
                <w:sz w:val="22"/>
                <w:szCs w:val="22"/>
              </w:rPr>
              <w:t>punktów</w:t>
            </w:r>
          </w:p>
        </w:tc>
      </w:tr>
      <w:tr w:rsidR="0095763A" w:rsidRPr="00C40D91" w14:paraId="10C6B8CB" w14:textId="77777777" w:rsidTr="00656EC7">
        <w:trPr>
          <w:trHeight w:val="542"/>
        </w:trPr>
        <w:tc>
          <w:tcPr>
            <w:tcW w:w="669" w:type="dxa"/>
            <w:vMerge/>
            <w:shd w:val="clear" w:color="auto" w:fill="DEEAF6"/>
            <w:vAlign w:val="center"/>
          </w:tcPr>
          <w:p w14:paraId="2F3376A4" w14:textId="77777777" w:rsidR="0095763A" w:rsidRPr="00C40D91" w:rsidRDefault="0095763A" w:rsidP="004C29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1" w:type="dxa"/>
            <w:vMerge/>
            <w:shd w:val="clear" w:color="auto" w:fill="DEEAF6"/>
            <w:vAlign w:val="center"/>
          </w:tcPr>
          <w:p w14:paraId="645B419A" w14:textId="77777777" w:rsidR="0095763A" w:rsidRPr="00C40D91" w:rsidRDefault="0095763A" w:rsidP="004C29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3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1BF08A7D" w14:textId="77777777" w:rsidR="0095763A" w:rsidRPr="00C40D91" w:rsidRDefault="0095763A" w:rsidP="004C297C">
            <w:pPr>
              <w:jc w:val="center"/>
              <w:rPr>
                <w:b/>
                <w:bCs/>
                <w:sz w:val="22"/>
                <w:szCs w:val="22"/>
              </w:rPr>
            </w:pPr>
            <w:r w:rsidRPr="00C40D91">
              <w:rPr>
                <w:b/>
                <w:sz w:val="22"/>
                <w:szCs w:val="22"/>
              </w:rPr>
              <w:t xml:space="preserve">Termin dostawy sukcesywnych </w:t>
            </w:r>
            <w:r w:rsidRPr="00C40D91">
              <w:rPr>
                <w:b/>
                <w:i/>
                <w:sz w:val="22"/>
                <w:szCs w:val="22"/>
              </w:rPr>
              <w:t>Zamówień</w:t>
            </w:r>
            <w:r w:rsidRPr="00C40D91">
              <w:rPr>
                <w:b/>
                <w:bCs/>
                <w:sz w:val="22"/>
                <w:szCs w:val="22"/>
              </w:rPr>
              <w:br/>
              <w:t xml:space="preserve"> badanej oferty</w:t>
            </w:r>
          </w:p>
        </w:tc>
        <w:tc>
          <w:tcPr>
            <w:tcW w:w="432" w:type="dxa"/>
            <w:vMerge/>
            <w:vAlign w:val="center"/>
          </w:tcPr>
          <w:p w14:paraId="75FD9335" w14:textId="77777777" w:rsidR="0095763A" w:rsidRPr="00C40D91" w:rsidRDefault="0095763A" w:rsidP="004C297C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1949" w:type="dxa"/>
            <w:vMerge/>
            <w:vAlign w:val="center"/>
          </w:tcPr>
          <w:p w14:paraId="1C054221" w14:textId="77777777" w:rsidR="0095763A" w:rsidRPr="00C40D91" w:rsidRDefault="0095763A" w:rsidP="004C297C">
            <w:pPr>
              <w:rPr>
                <w:b/>
                <w:sz w:val="22"/>
                <w:szCs w:val="22"/>
              </w:rPr>
            </w:pPr>
          </w:p>
        </w:tc>
      </w:tr>
    </w:tbl>
    <w:p w14:paraId="32ABFE31" w14:textId="77777777" w:rsidR="0095763A" w:rsidRPr="00C40D91" w:rsidRDefault="0095763A" w:rsidP="0095763A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0B436B5B" w14:textId="7F500145" w:rsidR="0095763A" w:rsidRPr="00C40D91" w:rsidRDefault="0097577A" w:rsidP="00D90169">
      <w:pPr>
        <w:numPr>
          <w:ilvl w:val="0"/>
          <w:numId w:val="40"/>
        </w:numPr>
        <w:ind w:left="1985" w:hanging="851"/>
        <w:jc w:val="both"/>
        <w:rPr>
          <w:bCs/>
          <w:sz w:val="22"/>
          <w:szCs w:val="22"/>
        </w:rPr>
      </w:pPr>
      <w:r w:rsidRPr="00C40D91">
        <w:rPr>
          <w:bCs/>
          <w:sz w:val="22"/>
          <w:szCs w:val="22"/>
        </w:rPr>
        <w:t xml:space="preserve">Wykonawca zobowiązany jest wskazać w ofercie </w:t>
      </w:r>
      <w:r w:rsidRPr="00C40D91">
        <w:rPr>
          <w:b/>
          <w:bCs/>
          <w:i/>
          <w:sz w:val="22"/>
          <w:szCs w:val="22"/>
        </w:rPr>
        <w:t>Termin dostawy sukcesywnych Zamówień</w:t>
      </w:r>
      <w:r w:rsidRPr="00C40D91">
        <w:rPr>
          <w:bCs/>
          <w:sz w:val="22"/>
          <w:szCs w:val="22"/>
        </w:rPr>
        <w:t xml:space="preserve"> wyrażony w konkretnej </w:t>
      </w:r>
      <w:r w:rsidRPr="00C40D91">
        <w:rPr>
          <w:b/>
          <w:bCs/>
          <w:sz w:val="22"/>
          <w:szCs w:val="22"/>
          <w:u w:val="single"/>
        </w:rPr>
        <w:t xml:space="preserve">liczbie pełnych dni </w:t>
      </w:r>
      <w:r w:rsidR="00501A15" w:rsidRPr="00C40D91">
        <w:rPr>
          <w:b/>
          <w:bCs/>
          <w:sz w:val="22"/>
          <w:szCs w:val="22"/>
          <w:u w:val="single"/>
        </w:rPr>
        <w:t xml:space="preserve">roboczych </w:t>
      </w:r>
      <w:r w:rsidRPr="00C40D91">
        <w:rPr>
          <w:b/>
          <w:bCs/>
          <w:sz w:val="22"/>
          <w:szCs w:val="22"/>
          <w:u w:val="single"/>
        </w:rPr>
        <w:t>będących liczbą naturalną</w:t>
      </w:r>
      <w:r w:rsidRPr="00C40D91">
        <w:rPr>
          <w:bCs/>
          <w:sz w:val="22"/>
          <w:szCs w:val="22"/>
        </w:rPr>
        <w:t>, z zastrzeżeniem zapisów pkt. 4.3 i 4.4 SWZ.</w:t>
      </w:r>
    </w:p>
    <w:p w14:paraId="347A3576" w14:textId="0A291B41" w:rsidR="0095763A" w:rsidRPr="00C40D91" w:rsidRDefault="0097577A" w:rsidP="00994A76">
      <w:pPr>
        <w:shd w:val="clear" w:color="auto" w:fill="DEEAF6" w:themeFill="accent1" w:themeFillTint="33"/>
        <w:ind w:left="1985" w:hanging="851"/>
        <w:jc w:val="both"/>
        <w:rPr>
          <w:bCs/>
          <w:sz w:val="22"/>
          <w:szCs w:val="22"/>
        </w:rPr>
      </w:pPr>
      <w:r w:rsidRPr="00C40D91">
        <w:rPr>
          <w:bCs/>
          <w:sz w:val="22"/>
          <w:szCs w:val="22"/>
        </w:rPr>
        <w:t>UWAGI:</w:t>
      </w:r>
    </w:p>
    <w:p w14:paraId="733F508C" w14:textId="17411DF3" w:rsidR="0095763A" w:rsidRPr="00C40D91" w:rsidRDefault="0097577A" w:rsidP="00994A76">
      <w:pPr>
        <w:numPr>
          <w:ilvl w:val="0"/>
          <w:numId w:val="40"/>
        </w:numPr>
        <w:shd w:val="clear" w:color="auto" w:fill="DEEAF6" w:themeFill="accent1" w:themeFillTint="33"/>
        <w:ind w:left="1985" w:hanging="851"/>
        <w:jc w:val="both"/>
        <w:rPr>
          <w:bCs/>
          <w:sz w:val="22"/>
          <w:szCs w:val="22"/>
        </w:rPr>
      </w:pPr>
      <w:r w:rsidRPr="00C40D91">
        <w:rPr>
          <w:b/>
          <w:bCs/>
          <w:sz w:val="22"/>
          <w:szCs w:val="22"/>
        </w:rPr>
        <w:t>Nieokreślenie</w:t>
      </w:r>
      <w:r w:rsidRPr="00C40D91">
        <w:rPr>
          <w:bCs/>
          <w:sz w:val="22"/>
          <w:szCs w:val="22"/>
        </w:rPr>
        <w:t xml:space="preserve"> przez Wykonawcę w ofercie Terminu dostawy sukcesywnych Zamówień skutkować będzie uznaniem przez Zamawiającego, iż Wykonawca zaoferował </w:t>
      </w:r>
      <w:r w:rsidRPr="00C40D91">
        <w:rPr>
          <w:b/>
          <w:bCs/>
          <w:sz w:val="22"/>
          <w:szCs w:val="22"/>
        </w:rPr>
        <w:t>maksymalny</w:t>
      </w:r>
      <w:r w:rsidRPr="00C40D91">
        <w:rPr>
          <w:bCs/>
          <w:sz w:val="22"/>
          <w:szCs w:val="22"/>
        </w:rPr>
        <w:t xml:space="preserve"> </w:t>
      </w:r>
      <w:r w:rsidRPr="00C40D91">
        <w:rPr>
          <w:b/>
          <w:bCs/>
          <w:i/>
          <w:sz w:val="22"/>
          <w:szCs w:val="22"/>
        </w:rPr>
        <w:t>Termin dostawy sukcesywnych Zamówień</w:t>
      </w:r>
      <w:r w:rsidRPr="00C40D91">
        <w:rPr>
          <w:bCs/>
          <w:sz w:val="22"/>
          <w:szCs w:val="22"/>
        </w:rPr>
        <w:t xml:space="preserve">, tj. 10 dni roboczych oraz przyznaniem liczby </w:t>
      </w:r>
      <w:r w:rsidRPr="00C40D91">
        <w:rPr>
          <w:sz w:val="22"/>
          <w:szCs w:val="22"/>
        </w:rPr>
        <w:t>punktów w kryterium oceny ofert zgodnie ze wzorem określonym dla tego kryterium i wskazaniem takiej liczby dni w umowie w przypadku wyboru oferty tego Wykonawcy jako najkorzystniejszej.</w:t>
      </w:r>
    </w:p>
    <w:p w14:paraId="46C2B14C" w14:textId="6D585CFD" w:rsidR="0097577A" w:rsidRPr="00C40D91" w:rsidRDefault="0097577A" w:rsidP="00994A76">
      <w:pPr>
        <w:numPr>
          <w:ilvl w:val="0"/>
          <w:numId w:val="40"/>
        </w:numPr>
        <w:shd w:val="clear" w:color="auto" w:fill="DEEAF6" w:themeFill="accent1" w:themeFillTint="33"/>
        <w:ind w:left="1985" w:hanging="851"/>
        <w:jc w:val="both"/>
        <w:rPr>
          <w:bCs/>
          <w:sz w:val="22"/>
          <w:szCs w:val="22"/>
        </w:rPr>
      </w:pPr>
      <w:r w:rsidRPr="00C40D91">
        <w:rPr>
          <w:bCs/>
          <w:sz w:val="22"/>
          <w:szCs w:val="22"/>
        </w:rPr>
        <w:t xml:space="preserve">W przypadku </w:t>
      </w:r>
      <w:r w:rsidRPr="00C40D91">
        <w:rPr>
          <w:sz w:val="22"/>
          <w:szCs w:val="22"/>
        </w:rPr>
        <w:t xml:space="preserve">zaoferowania przez Wykonawcę </w:t>
      </w:r>
      <w:r w:rsidRPr="00C40D91">
        <w:rPr>
          <w:b/>
          <w:sz w:val="22"/>
          <w:szCs w:val="22"/>
        </w:rPr>
        <w:t xml:space="preserve">krótszego </w:t>
      </w:r>
      <w:r w:rsidRPr="00C40D91">
        <w:rPr>
          <w:b/>
          <w:i/>
          <w:sz w:val="22"/>
          <w:szCs w:val="22"/>
        </w:rPr>
        <w:t xml:space="preserve">Terminu </w:t>
      </w:r>
      <w:r w:rsidR="00994A76" w:rsidRPr="00C40D91">
        <w:rPr>
          <w:b/>
          <w:bCs/>
          <w:i/>
          <w:sz w:val="22"/>
          <w:szCs w:val="22"/>
        </w:rPr>
        <w:t>dostawy sukcesywnych Zamówień</w:t>
      </w:r>
      <w:r w:rsidR="00994A76" w:rsidRPr="00C40D91">
        <w:rPr>
          <w:b/>
          <w:sz w:val="22"/>
          <w:szCs w:val="22"/>
        </w:rPr>
        <w:t xml:space="preserve"> </w:t>
      </w:r>
      <w:r w:rsidRPr="00C40D91">
        <w:rPr>
          <w:b/>
          <w:sz w:val="22"/>
          <w:szCs w:val="22"/>
        </w:rPr>
        <w:t>niż dopuszczalny przez Zamawiającego</w:t>
      </w:r>
      <w:r w:rsidRPr="00C40D91">
        <w:rPr>
          <w:sz w:val="22"/>
          <w:szCs w:val="22"/>
        </w:rPr>
        <w:t xml:space="preserve">, Zamawiający uzna, iż Wykonawca zaoferował </w:t>
      </w:r>
      <w:r w:rsidRPr="00C40D91">
        <w:rPr>
          <w:b/>
          <w:sz w:val="22"/>
          <w:szCs w:val="22"/>
          <w:u w:val="single"/>
        </w:rPr>
        <w:t>minimalny termin wykonania przedmiotu zamówienia</w:t>
      </w:r>
      <w:r w:rsidRPr="00C40D91">
        <w:rPr>
          <w:sz w:val="22"/>
          <w:szCs w:val="22"/>
        </w:rPr>
        <w:t xml:space="preserve">, tj. </w:t>
      </w:r>
      <w:r w:rsidR="00994A76" w:rsidRPr="00C40D91">
        <w:rPr>
          <w:sz w:val="22"/>
          <w:szCs w:val="22"/>
        </w:rPr>
        <w:t>2</w:t>
      </w:r>
      <w:r w:rsidRPr="00C40D91">
        <w:rPr>
          <w:sz w:val="22"/>
          <w:szCs w:val="22"/>
        </w:rPr>
        <w:t xml:space="preserve"> dni</w:t>
      </w:r>
      <w:r w:rsidR="00994A76" w:rsidRPr="00C40D91">
        <w:rPr>
          <w:sz w:val="22"/>
          <w:szCs w:val="22"/>
        </w:rPr>
        <w:t xml:space="preserve"> robocze</w:t>
      </w:r>
      <w:r w:rsidRPr="00C40D91">
        <w:rPr>
          <w:sz w:val="22"/>
          <w:szCs w:val="22"/>
        </w:rPr>
        <w:t xml:space="preserve"> oraz przyznaniem liczby punktów w kryterium oceny </w:t>
      </w:r>
      <w:r w:rsidRPr="00C40D91">
        <w:rPr>
          <w:sz w:val="22"/>
          <w:szCs w:val="22"/>
        </w:rPr>
        <w:lastRenderedPageBreak/>
        <w:t>ofert zgodnie ze wzorem określonym dla tego kryterium i wskazaniem takiej liczby dni w umowie w przypadku wyboru oferty tego Wykonawcy jako najkorzystniejszej.</w:t>
      </w:r>
    </w:p>
    <w:p w14:paraId="62A6464E" w14:textId="5948AAB9" w:rsidR="0097577A" w:rsidRPr="00C40D91" w:rsidRDefault="0097577A" w:rsidP="00994A76">
      <w:pPr>
        <w:numPr>
          <w:ilvl w:val="0"/>
          <w:numId w:val="40"/>
        </w:numPr>
        <w:shd w:val="clear" w:color="auto" w:fill="DEEAF6" w:themeFill="accent1" w:themeFillTint="33"/>
        <w:ind w:left="1985" w:hanging="851"/>
        <w:jc w:val="both"/>
        <w:rPr>
          <w:bCs/>
          <w:sz w:val="22"/>
          <w:szCs w:val="22"/>
        </w:rPr>
      </w:pPr>
      <w:r w:rsidRPr="00C40D91">
        <w:rPr>
          <w:bCs/>
          <w:sz w:val="22"/>
          <w:szCs w:val="22"/>
        </w:rPr>
        <w:t xml:space="preserve">W przypadku </w:t>
      </w:r>
      <w:r w:rsidRPr="00C40D91">
        <w:rPr>
          <w:sz w:val="22"/>
          <w:szCs w:val="22"/>
        </w:rPr>
        <w:t xml:space="preserve">zaoferowania przez Wykonawcę przedziału dni „np. 8-10 dni” lub niepełnej liczby dni „np. 9,5 dni </w:t>
      </w:r>
      <w:r w:rsidR="00994A76" w:rsidRPr="00C40D91">
        <w:rPr>
          <w:sz w:val="22"/>
          <w:szCs w:val="22"/>
        </w:rPr>
        <w:t>robocz</w:t>
      </w:r>
      <w:r w:rsidRPr="00C40D91">
        <w:rPr>
          <w:sz w:val="22"/>
          <w:szCs w:val="22"/>
        </w:rPr>
        <w:t xml:space="preserve">ych” lub określenie </w:t>
      </w:r>
      <w:r w:rsidR="00994A76" w:rsidRPr="00C40D91">
        <w:rPr>
          <w:b/>
          <w:i/>
          <w:sz w:val="22"/>
          <w:szCs w:val="22"/>
        </w:rPr>
        <w:t>Terminu dostawy sukcesywnych Z</w:t>
      </w:r>
      <w:r w:rsidRPr="00C40D91">
        <w:rPr>
          <w:b/>
          <w:i/>
          <w:sz w:val="22"/>
          <w:szCs w:val="22"/>
        </w:rPr>
        <w:t>amówie</w:t>
      </w:r>
      <w:r w:rsidR="00994A76" w:rsidRPr="00C40D91">
        <w:rPr>
          <w:b/>
          <w:i/>
          <w:sz w:val="22"/>
          <w:szCs w:val="22"/>
        </w:rPr>
        <w:t>ń</w:t>
      </w:r>
      <w:r w:rsidRPr="00C40D91">
        <w:rPr>
          <w:sz w:val="22"/>
          <w:szCs w:val="22"/>
        </w:rPr>
        <w:t xml:space="preserve"> poprzez sformułowania np. „dni </w:t>
      </w:r>
      <w:r w:rsidR="00994A76" w:rsidRPr="00C40D91">
        <w:rPr>
          <w:sz w:val="22"/>
          <w:szCs w:val="22"/>
        </w:rPr>
        <w:t>kalendarzowe</w:t>
      </w:r>
      <w:r w:rsidRPr="00C40D91">
        <w:rPr>
          <w:sz w:val="22"/>
          <w:szCs w:val="22"/>
        </w:rPr>
        <w:t xml:space="preserve">”, „tydzień” lub zaoferowania </w:t>
      </w:r>
      <w:r w:rsidRPr="00C40D91">
        <w:rPr>
          <w:b/>
          <w:sz w:val="22"/>
          <w:szCs w:val="22"/>
          <w:u w:val="single"/>
        </w:rPr>
        <w:t>dłuższego</w:t>
      </w:r>
      <w:r w:rsidRPr="00C40D91">
        <w:rPr>
          <w:b/>
          <w:sz w:val="22"/>
          <w:szCs w:val="22"/>
        </w:rPr>
        <w:t xml:space="preserve"> </w:t>
      </w:r>
      <w:r w:rsidRPr="00C40D91">
        <w:rPr>
          <w:b/>
          <w:i/>
          <w:sz w:val="22"/>
          <w:szCs w:val="22"/>
        </w:rPr>
        <w:t>Terminu</w:t>
      </w:r>
      <w:r w:rsidR="00994A76" w:rsidRPr="00C40D91">
        <w:rPr>
          <w:b/>
          <w:i/>
          <w:sz w:val="22"/>
          <w:szCs w:val="22"/>
        </w:rPr>
        <w:t xml:space="preserve"> dostawy sukcesywnych Zamówień</w:t>
      </w:r>
      <w:r w:rsidRPr="00C40D91">
        <w:rPr>
          <w:b/>
          <w:sz w:val="22"/>
          <w:szCs w:val="22"/>
        </w:rPr>
        <w:t xml:space="preserve"> niż dopuszczalny przez Zamawiającego tj. </w:t>
      </w:r>
      <w:r w:rsidR="00994A76" w:rsidRPr="00C40D91">
        <w:rPr>
          <w:b/>
          <w:sz w:val="22"/>
          <w:szCs w:val="22"/>
        </w:rPr>
        <w:t>10</w:t>
      </w:r>
      <w:r w:rsidRPr="00C40D91">
        <w:rPr>
          <w:b/>
          <w:sz w:val="22"/>
          <w:szCs w:val="22"/>
        </w:rPr>
        <w:t xml:space="preserve"> dni</w:t>
      </w:r>
      <w:r w:rsidR="00994A76" w:rsidRPr="00C40D91">
        <w:rPr>
          <w:b/>
          <w:sz w:val="22"/>
          <w:szCs w:val="22"/>
        </w:rPr>
        <w:t xml:space="preserve"> roboczych</w:t>
      </w:r>
      <w:r w:rsidRPr="00C40D91">
        <w:rPr>
          <w:sz w:val="22"/>
          <w:szCs w:val="22"/>
        </w:rPr>
        <w:t xml:space="preserve">, </w:t>
      </w:r>
      <w:r w:rsidRPr="00C40D91">
        <w:rPr>
          <w:color w:val="000000"/>
          <w:sz w:val="22"/>
          <w:szCs w:val="22"/>
        </w:rPr>
        <w:t xml:space="preserve">Zamawiający </w:t>
      </w:r>
      <w:r w:rsidRPr="00C40D91">
        <w:rPr>
          <w:b/>
          <w:color w:val="000000"/>
          <w:sz w:val="22"/>
          <w:szCs w:val="22"/>
        </w:rPr>
        <w:t>ODRZUCI OFERTĘ WYKONAWCY</w:t>
      </w:r>
      <w:r w:rsidRPr="00C40D91">
        <w:rPr>
          <w:color w:val="000000"/>
          <w:sz w:val="22"/>
          <w:szCs w:val="22"/>
        </w:rPr>
        <w:t xml:space="preserve"> z przedmiotowego postępowania</w:t>
      </w:r>
      <w:r w:rsidRPr="00C40D91">
        <w:rPr>
          <w:rFonts w:eastAsia="Calibri"/>
          <w:bCs/>
          <w:color w:val="0070C0"/>
          <w:sz w:val="22"/>
          <w:szCs w:val="22"/>
          <w:lang w:eastAsia="pl-PL"/>
        </w:rPr>
        <w:t xml:space="preserve"> </w:t>
      </w:r>
      <w:r w:rsidRPr="00C40D91">
        <w:rPr>
          <w:color w:val="000000"/>
          <w:sz w:val="22"/>
          <w:szCs w:val="22"/>
        </w:rPr>
        <w:t xml:space="preserve">na podstawie art. 226 ust. 1 pkt. 5  ustawy, tj.: </w:t>
      </w:r>
      <w:r w:rsidRPr="00C40D91">
        <w:rPr>
          <w:b/>
          <w:color w:val="000000"/>
          <w:sz w:val="22"/>
          <w:szCs w:val="22"/>
        </w:rPr>
        <w:t>oferta złożona p</w:t>
      </w:r>
      <w:r w:rsidR="00994A76" w:rsidRPr="00C40D91">
        <w:rPr>
          <w:b/>
          <w:color w:val="000000"/>
          <w:sz w:val="22"/>
          <w:szCs w:val="22"/>
        </w:rPr>
        <w:t>rzez Wykonawcę jest niezgodna z </w:t>
      </w:r>
      <w:r w:rsidRPr="00C40D91">
        <w:rPr>
          <w:b/>
          <w:color w:val="000000"/>
          <w:sz w:val="22"/>
          <w:szCs w:val="22"/>
        </w:rPr>
        <w:t>warunkami zamówienia</w:t>
      </w:r>
      <w:r w:rsidRPr="00C40D91">
        <w:rPr>
          <w:color w:val="000000"/>
          <w:sz w:val="22"/>
          <w:szCs w:val="22"/>
        </w:rPr>
        <w:t>.</w:t>
      </w:r>
    </w:p>
    <w:p w14:paraId="158ABDCE" w14:textId="74F912B5" w:rsidR="0095763A" w:rsidRPr="00C40D91" w:rsidRDefault="00994A76" w:rsidP="00994A76">
      <w:pPr>
        <w:numPr>
          <w:ilvl w:val="0"/>
          <w:numId w:val="40"/>
        </w:numPr>
        <w:shd w:val="clear" w:color="auto" w:fill="DEEAF6" w:themeFill="accent1" w:themeFillTint="33"/>
        <w:ind w:left="1985" w:hanging="851"/>
        <w:jc w:val="both"/>
        <w:rPr>
          <w:bCs/>
          <w:sz w:val="22"/>
          <w:szCs w:val="22"/>
        </w:rPr>
      </w:pPr>
      <w:r w:rsidRPr="00C40D91">
        <w:rPr>
          <w:bCs/>
          <w:sz w:val="22"/>
          <w:szCs w:val="22"/>
        </w:rPr>
        <w:t>Maksymalna liczba punktó</w:t>
      </w:r>
      <w:r w:rsidR="0097577A" w:rsidRPr="00C40D91">
        <w:rPr>
          <w:bCs/>
          <w:sz w:val="22"/>
          <w:szCs w:val="22"/>
        </w:rPr>
        <w:t>w, jaką Wykonawca może otrzymać w kryterium</w:t>
      </w:r>
      <w:r w:rsidRPr="00C40D91">
        <w:rPr>
          <w:bCs/>
          <w:sz w:val="22"/>
          <w:szCs w:val="22"/>
        </w:rPr>
        <w:t xml:space="preserve"> oceny ofert</w:t>
      </w:r>
      <w:r w:rsidR="0097577A" w:rsidRPr="00C40D91">
        <w:rPr>
          <w:bCs/>
          <w:sz w:val="22"/>
          <w:szCs w:val="22"/>
        </w:rPr>
        <w:t xml:space="preserve"> </w:t>
      </w:r>
      <w:r w:rsidR="0097577A" w:rsidRPr="00C40D91">
        <w:rPr>
          <w:i/>
          <w:sz w:val="22"/>
          <w:szCs w:val="22"/>
        </w:rPr>
        <w:t xml:space="preserve">Terminu dostawy sukcesywnych </w:t>
      </w:r>
      <w:r w:rsidR="0097577A" w:rsidRPr="00C40D91">
        <w:rPr>
          <w:sz w:val="22"/>
          <w:szCs w:val="22"/>
        </w:rPr>
        <w:t>Zamówień</w:t>
      </w:r>
      <w:r w:rsidRPr="00C40D91">
        <w:rPr>
          <w:sz w:val="22"/>
          <w:szCs w:val="22"/>
        </w:rPr>
        <w:t xml:space="preserve"> </w:t>
      </w:r>
      <w:r w:rsidRPr="00C40D91">
        <w:rPr>
          <w:b/>
          <w:sz w:val="22"/>
          <w:szCs w:val="22"/>
        </w:rPr>
        <w:t xml:space="preserve">wynosi </w:t>
      </w:r>
      <w:r w:rsidRPr="00C40D91">
        <w:rPr>
          <w:b/>
          <w:i/>
          <w:sz w:val="22"/>
          <w:szCs w:val="22"/>
        </w:rPr>
        <w:t>czterdzieści</w:t>
      </w:r>
      <w:r w:rsidRPr="00C40D91">
        <w:rPr>
          <w:b/>
          <w:sz w:val="22"/>
          <w:szCs w:val="22"/>
        </w:rPr>
        <w:t xml:space="preserve"> [ 40,00 ] punktów</w:t>
      </w:r>
      <w:r w:rsidRPr="00C40D91">
        <w:rPr>
          <w:sz w:val="22"/>
          <w:szCs w:val="22"/>
        </w:rPr>
        <w:t>.</w:t>
      </w:r>
    </w:p>
    <w:p w14:paraId="413946D5" w14:textId="77777777" w:rsidR="0095763A" w:rsidRPr="00501A15" w:rsidRDefault="0095763A" w:rsidP="0095763A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4D5F352A" w14:textId="5A4CA15E" w:rsidR="0095763A" w:rsidRPr="00501A15" w:rsidRDefault="0095763A" w:rsidP="009576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01A15">
        <w:rPr>
          <w:sz w:val="22"/>
          <w:szCs w:val="22"/>
        </w:rPr>
        <w:t>Punktacja według powyższych kryteriów wyliczana zostanie według równania</w:t>
      </w:r>
      <w:r w:rsidR="00501A15" w:rsidRPr="00501A15">
        <w:rPr>
          <w:sz w:val="22"/>
          <w:szCs w:val="22"/>
        </w:rPr>
        <w:t xml:space="preserve"> (odpowiednio do części 1-3)</w:t>
      </w:r>
      <w:r w:rsidRPr="00501A15">
        <w:rPr>
          <w:sz w:val="22"/>
          <w:szCs w:val="22"/>
        </w:rPr>
        <w:t>:</w:t>
      </w:r>
    </w:p>
    <w:p w14:paraId="588779A7" w14:textId="77777777" w:rsidR="0095763A" w:rsidRPr="00501A15" w:rsidRDefault="0095763A" w:rsidP="0095763A">
      <w:pPr>
        <w:jc w:val="both"/>
        <w:rPr>
          <w:sz w:val="22"/>
          <w:szCs w:val="22"/>
        </w:rPr>
      </w:pPr>
    </w:p>
    <w:tbl>
      <w:tblPr>
        <w:tblW w:w="8930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567"/>
        <w:gridCol w:w="284"/>
        <w:gridCol w:w="3183"/>
        <w:gridCol w:w="910"/>
        <w:gridCol w:w="3986"/>
      </w:tblGrid>
      <w:tr w:rsidR="0095763A" w:rsidRPr="00501A15" w14:paraId="35BE5B62" w14:textId="77777777" w:rsidTr="0095763A">
        <w:trPr>
          <w:trHeight w:val="358"/>
        </w:trPr>
        <w:tc>
          <w:tcPr>
            <w:tcW w:w="567" w:type="dxa"/>
            <w:shd w:val="clear" w:color="auto" w:fill="DEEAF6"/>
            <w:vAlign w:val="center"/>
          </w:tcPr>
          <w:p w14:paraId="6052DD00" w14:textId="77777777" w:rsidR="0095763A" w:rsidRPr="00501A15" w:rsidRDefault="0095763A" w:rsidP="004C297C">
            <w:pPr>
              <w:jc w:val="center"/>
              <w:rPr>
                <w:b/>
                <w:sz w:val="22"/>
                <w:szCs w:val="22"/>
              </w:rPr>
            </w:pPr>
            <w:r w:rsidRPr="00501A15">
              <w:rPr>
                <w:b/>
                <w:sz w:val="22"/>
                <w:szCs w:val="22"/>
              </w:rPr>
              <w:t>P</w:t>
            </w:r>
            <w:r w:rsidRPr="00501A15">
              <w:rPr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284" w:type="dxa"/>
            <w:shd w:val="clear" w:color="auto" w:fill="DEEAF6"/>
            <w:vAlign w:val="center"/>
          </w:tcPr>
          <w:p w14:paraId="65F520F7" w14:textId="77777777" w:rsidR="0095763A" w:rsidRPr="00501A15" w:rsidRDefault="0095763A" w:rsidP="004C297C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501A15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183" w:type="dxa"/>
            <w:shd w:val="clear" w:color="auto" w:fill="DEEAF6"/>
            <w:vAlign w:val="center"/>
          </w:tcPr>
          <w:p w14:paraId="07FE8704" w14:textId="77777777" w:rsidR="0095763A" w:rsidRPr="00501A15" w:rsidRDefault="0095763A" w:rsidP="004C297C">
            <w:pPr>
              <w:jc w:val="center"/>
              <w:rPr>
                <w:b/>
                <w:sz w:val="22"/>
                <w:szCs w:val="22"/>
              </w:rPr>
            </w:pPr>
            <w:r w:rsidRPr="00501A15">
              <w:rPr>
                <w:sz w:val="22"/>
                <w:szCs w:val="22"/>
              </w:rPr>
              <w:t>Liczba punktów w kryterium</w:t>
            </w:r>
            <w:r w:rsidRPr="00501A15">
              <w:rPr>
                <w:b/>
                <w:sz w:val="22"/>
                <w:szCs w:val="22"/>
              </w:rPr>
              <w:t xml:space="preserve"> </w:t>
            </w:r>
          </w:p>
          <w:p w14:paraId="4A8E4B6A" w14:textId="77777777" w:rsidR="0095763A" w:rsidRPr="00501A15" w:rsidRDefault="0095763A" w:rsidP="004C297C">
            <w:pPr>
              <w:jc w:val="center"/>
              <w:rPr>
                <w:b/>
                <w:sz w:val="22"/>
                <w:szCs w:val="22"/>
              </w:rPr>
            </w:pPr>
            <w:r w:rsidRPr="00501A15">
              <w:rPr>
                <w:b/>
                <w:sz w:val="22"/>
                <w:szCs w:val="22"/>
              </w:rPr>
              <w:t>Cena</w:t>
            </w:r>
          </w:p>
        </w:tc>
        <w:tc>
          <w:tcPr>
            <w:tcW w:w="910" w:type="dxa"/>
            <w:shd w:val="clear" w:color="auto" w:fill="DEEAF6"/>
            <w:vAlign w:val="center"/>
          </w:tcPr>
          <w:p w14:paraId="4FF00CBB" w14:textId="77777777" w:rsidR="0095763A" w:rsidRPr="00501A15" w:rsidRDefault="0095763A" w:rsidP="004C297C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501A1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3986" w:type="dxa"/>
            <w:shd w:val="clear" w:color="auto" w:fill="DEEAF6"/>
            <w:vAlign w:val="center"/>
          </w:tcPr>
          <w:p w14:paraId="47253900" w14:textId="77777777" w:rsidR="0095763A" w:rsidRPr="00501A15" w:rsidRDefault="0095763A" w:rsidP="004C297C">
            <w:pPr>
              <w:ind w:left="8" w:hanging="8"/>
              <w:jc w:val="center"/>
              <w:rPr>
                <w:sz w:val="22"/>
                <w:szCs w:val="22"/>
              </w:rPr>
            </w:pPr>
            <w:r w:rsidRPr="00501A15">
              <w:rPr>
                <w:sz w:val="22"/>
                <w:szCs w:val="22"/>
              </w:rPr>
              <w:t>Liczba punktów w kryterium</w:t>
            </w:r>
          </w:p>
          <w:p w14:paraId="7A089162" w14:textId="77777777" w:rsidR="0095763A" w:rsidRPr="00501A15" w:rsidRDefault="0095763A" w:rsidP="004C297C">
            <w:pPr>
              <w:ind w:left="-82"/>
              <w:jc w:val="center"/>
              <w:rPr>
                <w:b/>
                <w:sz w:val="22"/>
                <w:szCs w:val="22"/>
              </w:rPr>
            </w:pPr>
            <w:r w:rsidRPr="00501A15">
              <w:rPr>
                <w:b/>
                <w:sz w:val="22"/>
                <w:szCs w:val="22"/>
              </w:rPr>
              <w:t>Termin dostawy sukcesywnych Zamówień</w:t>
            </w:r>
          </w:p>
        </w:tc>
      </w:tr>
    </w:tbl>
    <w:p w14:paraId="62C47EF7" w14:textId="77777777" w:rsidR="0095763A" w:rsidRPr="00501A15" w:rsidRDefault="0095763A" w:rsidP="0095763A">
      <w:pPr>
        <w:jc w:val="both"/>
        <w:rPr>
          <w:sz w:val="22"/>
          <w:szCs w:val="22"/>
        </w:rPr>
      </w:pPr>
    </w:p>
    <w:p w14:paraId="2747A4B2" w14:textId="77777777" w:rsidR="0095763A" w:rsidRPr="00501A15" w:rsidRDefault="0095763A" w:rsidP="0095763A">
      <w:pPr>
        <w:ind w:left="709" w:hanging="14"/>
        <w:jc w:val="both"/>
        <w:rPr>
          <w:b/>
          <w:sz w:val="22"/>
          <w:szCs w:val="22"/>
        </w:rPr>
      </w:pPr>
      <w:r w:rsidRPr="00501A15">
        <w:rPr>
          <w:b/>
          <w:sz w:val="22"/>
          <w:szCs w:val="22"/>
        </w:rPr>
        <w:t>P</w:t>
      </w:r>
      <w:r w:rsidRPr="00501A15">
        <w:rPr>
          <w:b/>
          <w:sz w:val="22"/>
          <w:szCs w:val="22"/>
          <w:vertAlign w:val="subscript"/>
        </w:rPr>
        <w:t>bo</w:t>
      </w:r>
      <w:r w:rsidRPr="00501A15">
        <w:rPr>
          <w:b/>
          <w:sz w:val="22"/>
          <w:szCs w:val="22"/>
        </w:rPr>
        <w:t xml:space="preserve"> – punktacja badanej oferty </w:t>
      </w:r>
    </w:p>
    <w:p w14:paraId="028607C6" w14:textId="77777777" w:rsidR="0095763A" w:rsidRPr="00501A15" w:rsidRDefault="0095763A" w:rsidP="0095763A">
      <w:pPr>
        <w:jc w:val="both"/>
        <w:rPr>
          <w:sz w:val="22"/>
          <w:szCs w:val="22"/>
        </w:rPr>
      </w:pPr>
    </w:p>
    <w:p w14:paraId="6AE4F8DD" w14:textId="77777777" w:rsidR="0095763A" w:rsidRPr="00501A15" w:rsidRDefault="0095763A" w:rsidP="009576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01A15">
        <w:rPr>
          <w:sz w:val="22"/>
          <w:szCs w:val="22"/>
        </w:rPr>
        <w:t xml:space="preserve">Maksymalna liczba punktów, jaką Wykonawca może otrzymać wynosi </w:t>
      </w:r>
      <w:r w:rsidRPr="00501A15">
        <w:rPr>
          <w:b/>
          <w:i/>
          <w:sz w:val="22"/>
          <w:szCs w:val="22"/>
        </w:rPr>
        <w:t>sto</w:t>
      </w:r>
      <w:r w:rsidRPr="00501A15">
        <w:rPr>
          <w:sz w:val="22"/>
          <w:szCs w:val="22"/>
        </w:rPr>
        <w:t xml:space="preserve"> </w:t>
      </w:r>
      <w:r w:rsidRPr="00501A15">
        <w:rPr>
          <w:b/>
          <w:sz w:val="22"/>
          <w:szCs w:val="22"/>
        </w:rPr>
        <w:t>[100] punktów</w:t>
      </w:r>
      <w:r w:rsidRPr="00501A15">
        <w:rPr>
          <w:sz w:val="22"/>
          <w:szCs w:val="22"/>
        </w:rPr>
        <w:t>.</w:t>
      </w:r>
    </w:p>
    <w:p w14:paraId="6D2C307E" w14:textId="128A4B08" w:rsidR="0095763A" w:rsidRPr="00501A15" w:rsidRDefault="0095763A" w:rsidP="009576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01A15">
        <w:rPr>
          <w:sz w:val="22"/>
          <w:szCs w:val="22"/>
        </w:rPr>
        <w:t xml:space="preserve">Za </w:t>
      </w:r>
      <w:r w:rsidRPr="00501A15">
        <w:rPr>
          <w:b/>
          <w:sz w:val="22"/>
          <w:szCs w:val="22"/>
        </w:rPr>
        <w:t>najwyżej ocenioną</w:t>
      </w:r>
      <w:r w:rsidRPr="00501A15">
        <w:rPr>
          <w:sz w:val="22"/>
          <w:szCs w:val="22"/>
        </w:rPr>
        <w:t xml:space="preserve"> zostanie uznana oferta, która otrzyma najwyższą liczbę punktów w wyniku zastosowania równania przedstawionego w </w:t>
      </w:r>
      <w:r w:rsidRPr="00501A15">
        <w:rPr>
          <w:b/>
          <w:sz w:val="22"/>
          <w:szCs w:val="22"/>
        </w:rPr>
        <w:t xml:space="preserve">pkt. 19.3 SWZ </w:t>
      </w:r>
      <w:r w:rsidRPr="00501A15">
        <w:rPr>
          <w:sz w:val="22"/>
          <w:szCs w:val="22"/>
        </w:rPr>
        <w:t>oraz odpowiadająca okolicznościom, o których mowa w art. 57 ustawy (zweryfikowanych na podstawie wstępnych oświadczeń dostarczonych wraz z ofertą).</w:t>
      </w:r>
    </w:p>
    <w:p w14:paraId="534D4C6E" w14:textId="69F69BAC" w:rsidR="0095763A" w:rsidRPr="00501A15" w:rsidRDefault="0095763A" w:rsidP="009576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01A15">
        <w:rPr>
          <w:sz w:val="22"/>
          <w:szCs w:val="22"/>
        </w:rPr>
        <w:t>Wszystkie obliczenia będą dokonywane z dokładnością do dwóch miejsc po przecinku.</w:t>
      </w:r>
    </w:p>
    <w:p w14:paraId="3707E8DB" w14:textId="587D646D" w:rsidR="00975475" w:rsidRPr="00501A15" w:rsidRDefault="0095763A" w:rsidP="00B0546B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01A15">
        <w:rPr>
          <w:sz w:val="22"/>
          <w:szCs w:val="22"/>
        </w:rPr>
        <w:t xml:space="preserve">Za </w:t>
      </w:r>
      <w:r w:rsidRPr="00501A15">
        <w:rPr>
          <w:b/>
          <w:sz w:val="22"/>
          <w:szCs w:val="22"/>
        </w:rPr>
        <w:t>najkorzystniejszą ofertę</w:t>
      </w:r>
      <w:r w:rsidRPr="00501A15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2200605F" w14:textId="77777777" w:rsidR="0095763A" w:rsidRPr="00501A15" w:rsidRDefault="0095763A" w:rsidP="0095763A">
      <w:pPr>
        <w:ind w:left="709"/>
        <w:jc w:val="both"/>
        <w:rPr>
          <w:sz w:val="22"/>
          <w:szCs w:val="22"/>
        </w:rPr>
      </w:pPr>
    </w:p>
    <w:p w14:paraId="457CD9FF" w14:textId="63ED4BA0" w:rsidR="00975475" w:rsidRPr="00501A15" w:rsidRDefault="00975475" w:rsidP="00656EC7">
      <w:pPr>
        <w:pStyle w:val="Akapitzlist"/>
        <w:numPr>
          <w:ilvl w:val="0"/>
          <w:numId w:val="31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501A15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61C3ED91" w14:textId="0B4CAE07" w:rsidR="00975475" w:rsidRPr="00501A15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501A15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="00826BD3" w:rsidRPr="00501A15">
        <w:rPr>
          <w:b/>
          <w:sz w:val="22"/>
          <w:szCs w:val="22"/>
        </w:rPr>
        <w:t>załącznik nr 3</w:t>
      </w:r>
      <w:r w:rsidRPr="00501A15">
        <w:rPr>
          <w:b/>
          <w:sz w:val="22"/>
          <w:szCs w:val="22"/>
        </w:rPr>
        <w:t xml:space="preserve"> do</w:t>
      </w:r>
      <w:r w:rsidR="00AC28E7" w:rsidRPr="00501A15">
        <w:rPr>
          <w:b/>
          <w:sz w:val="22"/>
          <w:szCs w:val="22"/>
        </w:rPr>
        <w:t xml:space="preserve"> SWZ </w:t>
      </w:r>
      <w:r w:rsidR="00501A15" w:rsidRPr="00501A15">
        <w:rPr>
          <w:b/>
          <w:sz w:val="22"/>
          <w:szCs w:val="22"/>
        </w:rPr>
        <w:t xml:space="preserve">(Projekt umowy – odpowiednio do części 1-3) </w:t>
      </w:r>
      <w:r w:rsidRPr="00501A15">
        <w:rPr>
          <w:sz w:val="22"/>
          <w:szCs w:val="22"/>
        </w:rPr>
        <w:t>oraz na warunkach podanych w swojej ofercie, tożsamych z SWZ, w terminie</w:t>
      </w:r>
      <w:r w:rsidR="00B056DF" w:rsidRPr="00501A15">
        <w:rPr>
          <w:sz w:val="22"/>
          <w:szCs w:val="22"/>
        </w:rPr>
        <w:t xml:space="preserve"> określonym przez Zamawiającego. Zgodnie z art. 432 ustawy, umowa wymaga pod rygorem nieważności zachowania formy pisemnej, chyba że przepisy odrębne wymagają formy szczególnej.</w:t>
      </w:r>
    </w:p>
    <w:p w14:paraId="347DBD07" w14:textId="76B1C7A1" w:rsidR="00975475" w:rsidRPr="00501A15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501A15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A96F2B" w:rsidRPr="00501A15">
        <w:rPr>
          <w:sz w:val="22"/>
          <w:szCs w:val="22"/>
        </w:rPr>
        <w:t xml:space="preserve"> – </w:t>
      </w:r>
      <w:r w:rsidR="00A96F2B" w:rsidRPr="00501A15">
        <w:rPr>
          <w:sz w:val="22"/>
          <w:szCs w:val="22"/>
          <w:u w:val="single"/>
        </w:rPr>
        <w:t>dotyczy umów zawieranych w formie tradycyjnej (papierowej)</w:t>
      </w:r>
      <w:r w:rsidRPr="00501A15">
        <w:rPr>
          <w:sz w:val="22"/>
          <w:szCs w:val="22"/>
        </w:rPr>
        <w:t>.</w:t>
      </w:r>
    </w:p>
    <w:p w14:paraId="56C977DA" w14:textId="77777777" w:rsidR="00975475" w:rsidRPr="00501A15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501A15">
        <w:rPr>
          <w:color w:val="000000"/>
          <w:sz w:val="22"/>
          <w:szCs w:val="22"/>
        </w:rPr>
        <w:t>W przypadku braku możliwości stawiennictwa Wykonawcy</w:t>
      </w:r>
      <w:r w:rsidRPr="00501A15">
        <w:rPr>
          <w:sz w:val="22"/>
          <w:szCs w:val="22"/>
        </w:rPr>
        <w:t xml:space="preserve">, którego oferta zostanie uznana </w:t>
      </w:r>
      <w:r w:rsidRPr="00501A15">
        <w:rPr>
          <w:sz w:val="22"/>
          <w:szCs w:val="22"/>
        </w:rPr>
        <w:br/>
        <w:t>za najkorzystniejszą,</w:t>
      </w:r>
      <w:r w:rsidRPr="00501A15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501A15">
        <w:rPr>
          <w:b/>
          <w:color w:val="000000"/>
          <w:sz w:val="22"/>
          <w:szCs w:val="22"/>
        </w:rPr>
        <w:t>pkt. 20.2 SWZ</w:t>
      </w:r>
      <w:r w:rsidRPr="00501A15">
        <w:rPr>
          <w:color w:val="000000"/>
          <w:sz w:val="22"/>
          <w:szCs w:val="22"/>
        </w:rPr>
        <w:t xml:space="preserve">). </w:t>
      </w:r>
    </w:p>
    <w:p w14:paraId="0A07DCE3" w14:textId="5406B097" w:rsidR="00975475" w:rsidRPr="002A6BF0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2A6BF0">
        <w:rPr>
          <w:color w:val="000000"/>
          <w:sz w:val="22"/>
          <w:szCs w:val="22"/>
        </w:rPr>
        <w:t xml:space="preserve">W przypadku niestawiennictwa Wykonawcy, </w:t>
      </w:r>
      <w:r w:rsidRPr="002A6BF0">
        <w:rPr>
          <w:sz w:val="22"/>
          <w:szCs w:val="22"/>
        </w:rPr>
        <w:t>którego oferta zostanie uznana za najkorzystniejszą,</w:t>
      </w:r>
      <w:r w:rsidR="00CC5D3D" w:rsidRPr="002A6BF0">
        <w:rPr>
          <w:color w:val="000000"/>
          <w:sz w:val="22"/>
          <w:szCs w:val="22"/>
        </w:rPr>
        <w:t xml:space="preserve"> </w:t>
      </w:r>
      <w:r w:rsidR="003D13A7" w:rsidRPr="002A6BF0">
        <w:rPr>
          <w:color w:val="000000"/>
          <w:sz w:val="22"/>
          <w:szCs w:val="22"/>
        </w:rPr>
        <w:t>w </w:t>
      </w:r>
      <w:r w:rsidRPr="002A6BF0">
        <w:rPr>
          <w:color w:val="000000"/>
          <w:sz w:val="22"/>
          <w:szCs w:val="22"/>
        </w:rPr>
        <w:t xml:space="preserve">wyznaczonym przez Zamawiającego terminie i miejscu (wyznaczonym zgodnie z </w:t>
      </w:r>
      <w:r w:rsidRPr="002A6BF0">
        <w:rPr>
          <w:b/>
          <w:color w:val="000000"/>
          <w:sz w:val="22"/>
          <w:szCs w:val="22"/>
        </w:rPr>
        <w:t>pkt. 20.2 SWZ</w:t>
      </w:r>
      <w:r w:rsidR="00CC5D3D" w:rsidRPr="002A6BF0">
        <w:rPr>
          <w:color w:val="000000"/>
          <w:sz w:val="22"/>
          <w:szCs w:val="22"/>
        </w:rPr>
        <w:t xml:space="preserve">) lub </w:t>
      </w:r>
      <w:r w:rsidRPr="002A6BF0">
        <w:rPr>
          <w:color w:val="000000"/>
          <w:sz w:val="22"/>
          <w:szCs w:val="22"/>
        </w:rPr>
        <w:t>w przypadku braku złożenia przez Wykonawcę do Zamawiającego wniosku w sprawie przesłania umowy za pośr</w:t>
      </w:r>
      <w:r w:rsidR="00CC5D3D" w:rsidRPr="002A6BF0">
        <w:rPr>
          <w:color w:val="000000"/>
          <w:sz w:val="22"/>
          <w:szCs w:val="22"/>
        </w:rPr>
        <w:t>ednictwem poczty tradycyjnej; w </w:t>
      </w:r>
      <w:r w:rsidRPr="002A6BF0">
        <w:rPr>
          <w:sz w:val="22"/>
          <w:szCs w:val="22"/>
        </w:rPr>
        <w:t xml:space="preserve">terminie </w:t>
      </w:r>
      <w:r w:rsidRPr="002A6BF0">
        <w:rPr>
          <w:i/>
          <w:sz w:val="22"/>
          <w:szCs w:val="22"/>
        </w:rPr>
        <w:t xml:space="preserve">czterech </w:t>
      </w:r>
      <w:r w:rsidRPr="002A6BF0">
        <w:rPr>
          <w:sz w:val="22"/>
          <w:szCs w:val="22"/>
        </w:rPr>
        <w:t>[ 4 ] dni</w:t>
      </w:r>
      <w:r w:rsidRPr="002A6BF0">
        <w:rPr>
          <w:color w:val="000000"/>
          <w:sz w:val="22"/>
          <w:szCs w:val="22"/>
        </w:rPr>
        <w:t xml:space="preserve"> od wyznaczonego (zgodnie z </w:t>
      </w:r>
      <w:r w:rsidRPr="002A6BF0">
        <w:rPr>
          <w:b/>
          <w:color w:val="000000"/>
          <w:sz w:val="22"/>
          <w:szCs w:val="22"/>
        </w:rPr>
        <w:t>pkt. 20.2 SWZ</w:t>
      </w:r>
      <w:r w:rsidRPr="002A6BF0">
        <w:rPr>
          <w:color w:val="000000"/>
          <w:sz w:val="22"/>
          <w:szCs w:val="22"/>
        </w:rPr>
        <w:t xml:space="preserve">) terminu zawarcia umowy, Zamawiający może uznać, że </w:t>
      </w:r>
      <w:r w:rsidRPr="002A6BF0">
        <w:rPr>
          <w:sz w:val="22"/>
          <w:szCs w:val="22"/>
        </w:rPr>
        <w:t>Wykonawca uchyla się od zawarcia umowy w sprawie zamówienia publicznego.</w:t>
      </w:r>
    </w:p>
    <w:p w14:paraId="6AB19926" w14:textId="6D926687" w:rsidR="00975475" w:rsidRPr="002A6BF0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2A6BF0">
        <w:rPr>
          <w:sz w:val="22"/>
          <w:szCs w:val="22"/>
        </w:rPr>
        <w:lastRenderedPageBreak/>
        <w:t xml:space="preserve">Wykonawca zobowiązany jest zwrócić Zamawiającemu umowę (przesłaną zgodnie z </w:t>
      </w:r>
      <w:r w:rsidRPr="002A6BF0">
        <w:rPr>
          <w:b/>
          <w:sz w:val="22"/>
          <w:szCs w:val="22"/>
        </w:rPr>
        <w:t>pkt. 20.3 SWZ</w:t>
      </w:r>
      <w:r w:rsidRPr="002A6BF0">
        <w:rPr>
          <w:sz w:val="22"/>
          <w:szCs w:val="22"/>
        </w:rPr>
        <w:t xml:space="preserve">), która została mu przekazana w sposób określony w </w:t>
      </w:r>
      <w:r w:rsidRPr="002A6BF0">
        <w:rPr>
          <w:b/>
          <w:sz w:val="22"/>
          <w:szCs w:val="22"/>
        </w:rPr>
        <w:t>pkt. 20.3 SWZ</w:t>
      </w:r>
      <w:r w:rsidRPr="002A6BF0">
        <w:rPr>
          <w:sz w:val="22"/>
          <w:szCs w:val="22"/>
        </w:rPr>
        <w:t xml:space="preserve">, w terminie </w:t>
      </w:r>
      <w:r w:rsidRPr="002A6BF0">
        <w:rPr>
          <w:i/>
          <w:sz w:val="22"/>
          <w:szCs w:val="22"/>
        </w:rPr>
        <w:t xml:space="preserve">siedmiu </w:t>
      </w:r>
      <w:r w:rsidR="00826BD3" w:rsidRPr="002A6BF0">
        <w:rPr>
          <w:sz w:val="22"/>
          <w:szCs w:val="22"/>
        </w:rPr>
        <w:t>[ 7 </w:t>
      </w:r>
      <w:r w:rsidRPr="002A6BF0">
        <w:rPr>
          <w:sz w:val="22"/>
          <w:szCs w:val="22"/>
        </w:rPr>
        <w:t>] dni od daty jej odbioru. W przeciwnym wypadku Zamawiający może uznać, że Wykonawca uchyla się od zawarcia umowy w sprawie zamówienia publicznego.</w:t>
      </w:r>
    </w:p>
    <w:p w14:paraId="3A4D38D9" w14:textId="77777777" w:rsidR="00975475" w:rsidRPr="002A6BF0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2A6BF0">
        <w:rPr>
          <w:bCs/>
          <w:sz w:val="22"/>
          <w:szCs w:val="22"/>
        </w:rPr>
        <w:t xml:space="preserve">Zamawiający zastrzega </w:t>
      </w:r>
      <w:r w:rsidRPr="002A6BF0">
        <w:rPr>
          <w:b/>
          <w:bCs/>
          <w:sz w:val="22"/>
          <w:szCs w:val="22"/>
        </w:rPr>
        <w:t>możliwość zawarcia umowy w formie elektronicznej</w:t>
      </w:r>
      <w:r w:rsidRPr="002A6BF0">
        <w:rPr>
          <w:bCs/>
          <w:sz w:val="22"/>
          <w:szCs w:val="22"/>
        </w:rPr>
        <w:t xml:space="preserve"> w ślad za dyspozycją przepisu art. 78</w:t>
      </w:r>
      <w:r w:rsidRPr="002A6BF0">
        <w:rPr>
          <w:bCs/>
          <w:sz w:val="22"/>
          <w:szCs w:val="22"/>
          <w:vertAlign w:val="superscript"/>
        </w:rPr>
        <w:t>1</w:t>
      </w:r>
      <w:r w:rsidRPr="002A6BF0">
        <w:rPr>
          <w:bCs/>
          <w:sz w:val="22"/>
          <w:szCs w:val="22"/>
        </w:rPr>
        <w:t xml:space="preserve"> § 2 ustawy Kodeks Cywilny. </w:t>
      </w:r>
    </w:p>
    <w:p w14:paraId="446F9A1C" w14:textId="0F485A58" w:rsidR="00975475" w:rsidRPr="002A6BF0" w:rsidRDefault="00975475" w:rsidP="00975475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2A6BF0">
        <w:rPr>
          <w:bCs/>
          <w:sz w:val="22"/>
          <w:szCs w:val="22"/>
        </w:rPr>
        <w:t xml:space="preserve">W przypadku, o którym mowa w </w:t>
      </w:r>
      <w:r w:rsidRPr="002A6BF0">
        <w:rPr>
          <w:b/>
          <w:bCs/>
          <w:sz w:val="22"/>
          <w:szCs w:val="22"/>
        </w:rPr>
        <w:t>pkt. 20.6 SWZ</w:t>
      </w:r>
      <w:r w:rsidRPr="002A6BF0">
        <w:rPr>
          <w:bCs/>
          <w:sz w:val="22"/>
          <w:szCs w:val="22"/>
        </w:rPr>
        <w:t xml:space="preserve"> d</w:t>
      </w:r>
      <w:r w:rsidRPr="002A6BF0">
        <w:rPr>
          <w:sz w:val="22"/>
          <w:szCs w:val="22"/>
        </w:rPr>
        <w:t xml:space="preserve">atę zawarcia umowy stanowi </w:t>
      </w:r>
      <w:r w:rsidR="00164DEA" w:rsidRPr="002A6BF0">
        <w:rPr>
          <w:sz w:val="22"/>
          <w:szCs w:val="22"/>
        </w:rPr>
        <w:t>dzień (data) przesłania Wykonawcy, za pośrednictwem środków porozumiewania się na odległość, umowy podpisanej przez Zamawiającego.</w:t>
      </w:r>
    </w:p>
    <w:p w14:paraId="0877F852" w14:textId="77777777" w:rsidR="00975475" w:rsidRPr="002A6BF0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2A6BF0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2A6BF0">
        <w:rPr>
          <w:sz w:val="22"/>
          <w:szCs w:val="22"/>
        </w:rPr>
        <w:t>:</w:t>
      </w:r>
      <w:r w:rsidRPr="002A6BF0">
        <w:rPr>
          <w:color w:val="000000"/>
          <w:sz w:val="22"/>
          <w:szCs w:val="22"/>
        </w:rPr>
        <w:t xml:space="preserve"> </w:t>
      </w:r>
    </w:p>
    <w:p w14:paraId="7D7E1496" w14:textId="77777777" w:rsidR="00975475" w:rsidRPr="002A6BF0" w:rsidRDefault="00975475" w:rsidP="00D90169">
      <w:pPr>
        <w:numPr>
          <w:ilvl w:val="0"/>
          <w:numId w:val="28"/>
        </w:numPr>
        <w:ind w:left="1418" w:hanging="709"/>
        <w:jc w:val="both"/>
        <w:rPr>
          <w:sz w:val="22"/>
          <w:szCs w:val="22"/>
        </w:rPr>
      </w:pPr>
      <w:r w:rsidRPr="002A6BF0">
        <w:rPr>
          <w:b/>
          <w:i/>
          <w:sz w:val="22"/>
          <w:szCs w:val="22"/>
        </w:rPr>
        <w:t>Pełnomocnictwa* dla osoby/osób podpisującej umowę</w:t>
      </w:r>
      <w:r w:rsidRPr="002A6BF0">
        <w:rPr>
          <w:sz w:val="22"/>
          <w:szCs w:val="22"/>
        </w:rPr>
        <w:t xml:space="preserve"> </w:t>
      </w:r>
      <w:r w:rsidRPr="002A6BF0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68E8C489" w14:textId="77777777" w:rsidR="00975475" w:rsidRPr="002A6BF0" w:rsidRDefault="00975475" w:rsidP="00D90169">
      <w:pPr>
        <w:numPr>
          <w:ilvl w:val="0"/>
          <w:numId w:val="28"/>
        </w:numPr>
        <w:ind w:left="1418" w:hanging="709"/>
        <w:jc w:val="both"/>
        <w:rPr>
          <w:sz w:val="22"/>
          <w:szCs w:val="22"/>
          <w:lang w:eastAsia="pl-PL"/>
        </w:rPr>
      </w:pPr>
      <w:r w:rsidRPr="002A6BF0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2A6BF0">
        <w:rPr>
          <w:b/>
          <w:i/>
          <w:sz w:val="22"/>
          <w:szCs w:val="22"/>
        </w:rPr>
        <w:br/>
        <w:t>o udzielenie zamówienia</w:t>
      </w:r>
      <w:r w:rsidRPr="002A6BF0">
        <w:rPr>
          <w:sz w:val="22"/>
          <w:szCs w:val="22"/>
        </w:rPr>
        <w:t xml:space="preserve"> </w:t>
      </w:r>
      <w:r w:rsidRPr="002A6BF0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2A6BF0">
        <w:rPr>
          <w:sz w:val="22"/>
          <w:szCs w:val="22"/>
        </w:rPr>
        <w:t xml:space="preserve">. </w:t>
      </w:r>
      <w:r w:rsidR="00C62AF7" w:rsidRPr="002A6BF0">
        <w:rPr>
          <w:sz w:val="22"/>
          <w:szCs w:val="22"/>
          <w:lang w:eastAsia="pl-PL"/>
        </w:rPr>
        <w:t>W </w:t>
      </w:r>
      <w:r w:rsidRPr="002A6BF0">
        <w:rPr>
          <w:sz w:val="22"/>
          <w:szCs w:val="22"/>
          <w:lang w:eastAsia="pl-PL"/>
        </w:rPr>
        <w:t xml:space="preserve">przypadku braku przedłożenia dokumentów wymienionych w pkt. </w:t>
      </w:r>
      <w:r w:rsidRPr="002A6BF0">
        <w:rPr>
          <w:b/>
          <w:sz w:val="22"/>
          <w:szCs w:val="22"/>
          <w:lang w:eastAsia="pl-PL"/>
        </w:rPr>
        <w:t>20.8 SWZ</w:t>
      </w:r>
      <w:r w:rsidRPr="002A6BF0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2A6BF0">
        <w:rPr>
          <w:sz w:val="22"/>
          <w:szCs w:val="22"/>
        </w:rPr>
        <w:t>przez Zamawiającego jako odmowa podpisania umowy z winy Wykonawcy (</w:t>
      </w:r>
      <w:r w:rsidRPr="002A6BF0">
        <w:rPr>
          <w:sz w:val="22"/>
          <w:szCs w:val="22"/>
          <w:lang w:eastAsia="pl-PL"/>
        </w:rPr>
        <w:t>uchylenie się od zawarcia umowy</w:t>
      </w:r>
      <w:r w:rsidRPr="002A6BF0">
        <w:rPr>
          <w:sz w:val="22"/>
          <w:szCs w:val="22"/>
        </w:rPr>
        <w:t>).</w:t>
      </w:r>
    </w:p>
    <w:p w14:paraId="44C8BA53" w14:textId="0372BC22" w:rsidR="00975475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2A6BF0">
        <w:rPr>
          <w:bCs/>
          <w:sz w:val="22"/>
          <w:szCs w:val="22"/>
        </w:rPr>
        <w:t>Jeżeli</w:t>
      </w:r>
      <w:r w:rsidRPr="002A6BF0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9" w:name="highlightHit_14"/>
      <w:bookmarkEnd w:id="9"/>
      <w:r w:rsidR="00CC5D3D" w:rsidRPr="002A6BF0">
        <w:rPr>
          <w:sz w:val="22"/>
          <w:szCs w:val="22"/>
          <w:lang w:eastAsia="pl-PL"/>
        </w:rPr>
        <w:t xml:space="preserve">uchyla się od zawarcia umowy </w:t>
      </w:r>
      <w:r w:rsidRPr="002A6BF0">
        <w:rPr>
          <w:sz w:val="22"/>
          <w:szCs w:val="22"/>
          <w:lang w:eastAsia="pl-PL"/>
        </w:rPr>
        <w:t>w sprawie zamówienia publicznego, Zamawiający może dokonać ponownego badania i oceny o</w:t>
      </w:r>
      <w:r w:rsidR="00CC5D3D" w:rsidRPr="002A6BF0">
        <w:rPr>
          <w:sz w:val="22"/>
          <w:szCs w:val="22"/>
          <w:lang w:eastAsia="pl-PL"/>
        </w:rPr>
        <w:t xml:space="preserve">fert spośród ofert pozostałych </w:t>
      </w:r>
      <w:r w:rsidRPr="002A6BF0">
        <w:rPr>
          <w:sz w:val="22"/>
          <w:szCs w:val="22"/>
          <w:lang w:eastAsia="pl-PL"/>
        </w:rPr>
        <w:t xml:space="preserve">w postępowaniu wykonawców oraz wybrać najkorzystniejszą ofertę albo unieważnić postępowanie. </w:t>
      </w:r>
    </w:p>
    <w:p w14:paraId="63A80911" w14:textId="1A83FFEB" w:rsidR="002A6BF0" w:rsidRPr="002A6BF0" w:rsidRDefault="002A6BF0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>W przypadku wyboru oferty jednego Wykonawcy jako najkorzystniejszej w więcej niż jednej części niniejszego postępowania zostaną zawarte odrębne umowy odpowiednio do każdej z części postępowania, w której oferta Wykonawcy została wybrana jako najkorzystniejsza.</w:t>
      </w:r>
    </w:p>
    <w:p w14:paraId="63A0D3F9" w14:textId="77777777" w:rsidR="00975475" w:rsidRPr="002A6BF0" w:rsidRDefault="00975475" w:rsidP="002A6BF0">
      <w:pPr>
        <w:jc w:val="both"/>
        <w:rPr>
          <w:sz w:val="22"/>
          <w:szCs w:val="22"/>
        </w:rPr>
      </w:pPr>
    </w:p>
    <w:p w14:paraId="2BF0DEC9" w14:textId="77777777" w:rsidR="00975475" w:rsidRPr="002A6BF0" w:rsidRDefault="00975475" w:rsidP="00656EC7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2A6BF0">
        <w:rPr>
          <w:b/>
          <w:bCs/>
          <w:sz w:val="22"/>
          <w:szCs w:val="22"/>
        </w:rPr>
        <w:t>Wymagania dotyczące zabezpieczenia należytego wykonania umowy</w:t>
      </w:r>
    </w:p>
    <w:p w14:paraId="529F8B00" w14:textId="77777777" w:rsidR="00975475" w:rsidRPr="002A6BF0" w:rsidRDefault="00975475" w:rsidP="00975475">
      <w:pPr>
        <w:ind w:left="709"/>
        <w:rPr>
          <w:sz w:val="22"/>
          <w:szCs w:val="22"/>
        </w:rPr>
      </w:pPr>
      <w:r w:rsidRPr="002A6BF0">
        <w:rPr>
          <w:sz w:val="22"/>
          <w:szCs w:val="22"/>
        </w:rPr>
        <w:t>Nie jest wymagane wniesienie zabezpieczenia należytego wykonania umowy.</w:t>
      </w:r>
    </w:p>
    <w:p w14:paraId="4DA471DD" w14:textId="77777777" w:rsidR="00975475" w:rsidRPr="002A6BF0" w:rsidRDefault="00975475" w:rsidP="00975475">
      <w:pPr>
        <w:ind w:left="709"/>
        <w:jc w:val="both"/>
        <w:rPr>
          <w:sz w:val="22"/>
          <w:szCs w:val="22"/>
        </w:rPr>
      </w:pPr>
    </w:p>
    <w:p w14:paraId="38B11695" w14:textId="77777777" w:rsidR="00975475" w:rsidRPr="002A6BF0" w:rsidRDefault="00975475" w:rsidP="00656EC7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2A6BF0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1263DECF" w14:textId="287AA0AC" w:rsidR="001C08E9" w:rsidRPr="002A6BF0" w:rsidRDefault="00975475" w:rsidP="0095763A">
      <w:pPr>
        <w:ind w:left="720"/>
        <w:jc w:val="both"/>
        <w:rPr>
          <w:bCs/>
          <w:sz w:val="22"/>
          <w:szCs w:val="22"/>
        </w:rPr>
      </w:pPr>
      <w:r w:rsidRPr="002A6BF0">
        <w:rPr>
          <w:bCs/>
          <w:sz w:val="22"/>
          <w:szCs w:val="22"/>
        </w:rPr>
        <w:t>Projekt umowy, w tym ewentualne treści do</w:t>
      </w:r>
      <w:r w:rsidR="00F25B82" w:rsidRPr="002A6BF0">
        <w:rPr>
          <w:bCs/>
          <w:sz w:val="22"/>
          <w:szCs w:val="22"/>
        </w:rPr>
        <w:t>tyczące zmian do umowy, stanowi</w:t>
      </w:r>
      <w:r w:rsidR="001C08E9" w:rsidRPr="002A6BF0">
        <w:rPr>
          <w:bCs/>
          <w:sz w:val="22"/>
          <w:szCs w:val="22"/>
        </w:rPr>
        <w:t>:</w:t>
      </w:r>
      <w:r w:rsidR="0095763A" w:rsidRPr="002A6BF0">
        <w:rPr>
          <w:bCs/>
          <w:sz w:val="22"/>
          <w:szCs w:val="22"/>
        </w:rPr>
        <w:t xml:space="preserve"> </w:t>
      </w:r>
      <w:r w:rsidR="003D13A7" w:rsidRPr="002A6BF0">
        <w:rPr>
          <w:b/>
          <w:sz w:val="22"/>
          <w:szCs w:val="22"/>
        </w:rPr>
        <w:t>załącznik nr 3</w:t>
      </w:r>
      <w:r w:rsidR="00AC28E7" w:rsidRPr="002A6BF0">
        <w:rPr>
          <w:b/>
          <w:sz w:val="22"/>
          <w:szCs w:val="22"/>
        </w:rPr>
        <w:t xml:space="preserve"> do SWZ</w:t>
      </w:r>
      <w:r w:rsidR="001C08E9" w:rsidRPr="002A6BF0">
        <w:rPr>
          <w:b/>
          <w:sz w:val="22"/>
          <w:szCs w:val="22"/>
        </w:rPr>
        <w:t xml:space="preserve"> (Projekt</w:t>
      </w:r>
      <w:r w:rsidR="00F25B82" w:rsidRPr="002A6BF0">
        <w:rPr>
          <w:b/>
          <w:sz w:val="22"/>
          <w:szCs w:val="22"/>
        </w:rPr>
        <w:t xml:space="preserve"> umowy</w:t>
      </w:r>
      <w:r w:rsidR="002A6BF0" w:rsidRPr="002A6BF0">
        <w:rPr>
          <w:b/>
          <w:sz w:val="22"/>
          <w:szCs w:val="22"/>
        </w:rPr>
        <w:t xml:space="preserve"> – odpowiednio do części 1-3</w:t>
      </w:r>
      <w:r w:rsidR="00F25B82" w:rsidRPr="002A6BF0">
        <w:rPr>
          <w:b/>
          <w:sz w:val="22"/>
          <w:szCs w:val="22"/>
        </w:rPr>
        <w:t>)</w:t>
      </w:r>
    </w:p>
    <w:p w14:paraId="3F915B04" w14:textId="77777777" w:rsidR="00AC28E7" w:rsidRPr="002A6BF0" w:rsidRDefault="00AC28E7" w:rsidP="00AC28E7">
      <w:pPr>
        <w:pStyle w:val="Akapitzlist"/>
        <w:ind w:left="765"/>
        <w:jc w:val="both"/>
        <w:rPr>
          <w:bCs/>
          <w:sz w:val="22"/>
          <w:szCs w:val="22"/>
        </w:rPr>
      </w:pPr>
    </w:p>
    <w:p w14:paraId="7778549E" w14:textId="77777777" w:rsidR="00975475" w:rsidRPr="002A6BF0" w:rsidRDefault="00975475" w:rsidP="00656EC7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2A6BF0">
        <w:rPr>
          <w:b/>
          <w:bCs/>
          <w:sz w:val="22"/>
          <w:szCs w:val="22"/>
        </w:rPr>
        <w:t xml:space="preserve">Pouczenie o środkach ochrony prawnej przysługujących Wykonawcy </w:t>
      </w:r>
    </w:p>
    <w:p w14:paraId="5E53228A" w14:textId="77777777" w:rsidR="00975475" w:rsidRPr="002A6BF0" w:rsidRDefault="00975475" w:rsidP="00D90169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2A6BF0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3660ECC3" w14:textId="77777777" w:rsidR="00975475" w:rsidRPr="002A6BF0" w:rsidRDefault="00975475" w:rsidP="00D90169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2A6BF0">
        <w:rPr>
          <w:rFonts w:eastAsia="Arial Unicode MS"/>
          <w:color w:val="000000"/>
          <w:sz w:val="22"/>
          <w:szCs w:val="22"/>
        </w:rPr>
        <w:t>Odwołanie przysługuje na:</w:t>
      </w:r>
    </w:p>
    <w:p w14:paraId="3F67CC82" w14:textId="77777777" w:rsidR="00975475" w:rsidRPr="002A6BF0" w:rsidRDefault="00975475" w:rsidP="00D90169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2A6BF0">
        <w:rPr>
          <w:rFonts w:eastAsia="Arial Unicode MS"/>
          <w:color w:val="000000"/>
          <w:sz w:val="22"/>
          <w:szCs w:val="22"/>
        </w:rPr>
        <w:t>niezgodną z przepisami ustawy czynność́ Zamawiają</w:t>
      </w:r>
      <w:r w:rsidR="00CC5D3D" w:rsidRPr="002A6BF0">
        <w:rPr>
          <w:rFonts w:eastAsia="Arial Unicode MS"/>
          <w:color w:val="000000"/>
          <w:sz w:val="22"/>
          <w:szCs w:val="22"/>
        </w:rPr>
        <w:t>cego, podjętą̨ w postepowaniu o </w:t>
      </w:r>
      <w:r w:rsidRPr="002A6BF0">
        <w:rPr>
          <w:rFonts w:eastAsia="Arial Unicode MS"/>
          <w:color w:val="000000"/>
          <w:sz w:val="22"/>
          <w:szCs w:val="22"/>
        </w:rPr>
        <w:t>udzielenie zamówienia, w tym na projektowane postanowienie umowy;</w:t>
      </w:r>
    </w:p>
    <w:p w14:paraId="0C1D5EA3" w14:textId="77777777" w:rsidR="00975475" w:rsidRPr="002A6BF0" w:rsidRDefault="00975475" w:rsidP="00D90169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2A6BF0">
        <w:rPr>
          <w:rFonts w:eastAsia="Arial Unicode MS"/>
          <w:color w:val="000000"/>
          <w:sz w:val="22"/>
          <w:szCs w:val="22"/>
        </w:rPr>
        <w:t>zaniechanie czynności w postępowaniu o udzielenie zamówienia, do której Zamawiający był zobowiązany na podstawie ustawy.</w:t>
      </w:r>
    </w:p>
    <w:p w14:paraId="5DC44AA9" w14:textId="77777777" w:rsidR="00975475" w:rsidRPr="002A6BF0" w:rsidRDefault="00975475" w:rsidP="00D90169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2A6BF0">
        <w:rPr>
          <w:rFonts w:eastAsia="Arial Unicode MS"/>
          <w:color w:val="000000"/>
          <w:sz w:val="22"/>
          <w:szCs w:val="22"/>
        </w:rPr>
        <w:t>Odwołanie wnosi się̨ do Prezesa Krajowej Izby Odwoławczej w formie pisemnej albo w formie elektronicznej albo w postaci elektronicznej opatrzone podpisem zaufanym.</w:t>
      </w:r>
    </w:p>
    <w:p w14:paraId="4E711F1E" w14:textId="77777777" w:rsidR="00975475" w:rsidRPr="002A6BF0" w:rsidRDefault="00975475" w:rsidP="00D90169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2A6BF0">
        <w:rPr>
          <w:rFonts w:eastAsia="Arial Unicode MS"/>
          <w:color w:val="000000"/>
          <w:sz w:val="22"/>
          <w:szCs w:val="22"/>
        </w:rPr>
        <w:t>Na orzeczenie Krajowej Izby Odwoławczej oraz postanowienie Prez</w:t>
      </w:r>
      <w:r w:rsidR="00CC5D3D" w:rsidRPr="002A6BF0">
        <w:rPr>
          <w:rFonts w:eastAsia="Arial Unicode MS"/>
          <w:color w:val="000000"/>
          <w:sz w:val="22"/>
          <w:szCs w:val="22"/>
        </w:rPr>
        <w:t xml:space="preserve">esa Krajowej Izby Odwoławczej, </w:t>
      </w:r>
      <w:r w:rsidRPr="002A6BF0">
        <w:rPr>
          <w:rFonts w:eastAsia="Arial Unicode MS"/>
          <w:color w:val="000000"/>
          <w:sz w:val="22"/>
          <w:szCs w:val="22"/>
        </w:rPr>
        <w:t>o którym mowa w art. 519 ust. 1 ustawy, stronom oraz uczestnikom postepowania odwoławczego przysługuje skarga do sadu. Skargę̨ wnosi się̨ do Sądu Okręgowego w Warszawie za pośrednictwem Prezesa Krajowej Izby Odwoławczej.</w:t>
      </w:r>
    </w:p>
    <w:p w14:paraId="40EC7FCE" w14:textId="3A884FA4" w:rsidR="00975475" w:rsidRPr="002A6BF0" w:rsidRDefault="00975475" w:rsidP="00D90169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2A6BF0">
        <w:rPr>
          <w:rFonts w:eastAsia="Arial Unicode MS"/>
          <w:color w:val="000000"/>
          <w:sz w:val="22"/>
          <w:szCs w:val="22"/>
        </w:rPr>
        <w:t>Szczegółowe informacje dotyczące środków ochrony prawnej określone są w Dziale IX „Środki ochrony prawnej” ustawy.</w:t>
      </w:r>
    </w:p>
    <w:p w14:paraId="5FFF0E01" w14:textId="464256C2" w:rsidR="0020015D" w:rsidRDefault="0020015D" w:rsidP="00AE7979">
      <w:pPr>
        <w:rPr>
          <w:rFonts w:eastAsia="Arial Unicode MS"/>
          <w:color w:val="000000"/>
          <w:sz w:val="22"/>
          <w:szCs w:val="22"/>
        </w:rPr>
      </w:pPr>
    </w:p>
    <w:p w14:paraId="7A073D32" w14:textId="02C39683" w:rsidR="00B10682" w:rsidRDefault="00B10682" w:rsidP="00AE7979">
      <w:pPr>
        <w:rPr>
          <w:rFonts w:eastAsia="Arial Unicode MS"/>
          <w:color w:val="000000"/>
          <w:sz w:val="22"/>
          <w:szCs w:val="22"/>
        </w:rPr>
      </w:pPr>
    </w:p>
    <w:p w14:paraId="2471D012" w14:textId="77777777" w:rsidR="00B10682" w:rsidRPr="002A6BF0" w:rsidRDefault="00B10682" w:rsidP="00AE7979">
      <w:pPr>
        <w:rPr>
          <w:rFonts w:eastAsia="Arial Unicode MS"/>
          <w:color w:val="000000"/>
          <w:sz w:val="22"/>
          <w:szCs w:val="22"/>
        </w:rPr>
      </w:pPr>
    </w:p>
    <w:p w14:paraId="4BEFD2C2" w14:textId="77777777" w:rsidR="00975475" w:rsidRPr="002A6BF0" w:rsidRDefault="00975475" w:rsidP="00656EC7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2A6BF0">
        <w:rPr>
          <w:rFonts w:eastAsia="Arial Unicode MS"/>
          <w:b/>
          <w:color w:val="000000"/>
          <w:sz w:val="22"/>
          <w:szCs w:val="22"/>
        </w:rPr>
        <w:lastRenderedPageBreak/>
        <w:t>Klauzula informacyjna z art. 13 RODO do zastosowania przez zamawiających w celu związanym z postępowaniem o udzielenie zamówienia publicznego</w:t>
      </w:r>
    </w:p>
    <w:p w14:paraId="4A753CE9" w14:textId="77777777" w:rsidR="00975475" w:rsidRPr="002A6BF0" w:rsidRDefault="00975475" w:rsidP="00975475">
      <w:pPr>
        <w:ind w:left="709"/>
        <w:jc w:val="both"/>
        <w:rPr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 xml:space="preserve">Zgodnie z art. 13 ust. 1 i 2 </w:t>
      </w:r>
      <w:r w:rsidRPr="002A6BF0">
        <w:rPr>
          <w:sz w:val="22"/>
          <w:szCs w:val="22"/>
        </w:rPr>
        <w:t>rozporządzenia Parlamentu Europejskie</w:t>
      </w:r>
      <w:r w:rsidR="00CC5D3D" w:rsidRPr="002A6BF0">
        <w:rPr>
          <w:sz w:val="22"/>
          <w:szCs w:val="22"/>
        </w:rPr>
        <w:t xml:space="preserve">go i Rady (UE) 2016/679 z dnia </w:t>
      </w:r>
      <w:r w:rsidRPr="002A6BF0">
        <w:rPr>
          <w:sz w:val="22"/>
          <w:szCs w:val="22"/>
        </w:rPr>
        <w:t>27 kwietnia 2016 r. w sprawie ochrony osób fizycznych w związku z p</w:t>
      </w:r>
      <w:r w:rsidR="00CC5D3D" w:rsidRPr="002A6BF0">
        <w:rPr>
          <w:sz w:val="22"/>
          <w:szCs w:val="22"/>
        </w:rPr>
        <w:t xml:space="preserve">rzetwarzaniem danych osobowych </w:t>
      </w:r>
      <w:r w:rsidRPr="002A6BF0">
        <w:rPr>
          <w:sz w:val="22"/>
          <w:szCs w:val="22"/>
        </w:rPr>
        <w:t>i w sprawie swobodnego przepływu takich danych oraz uchylenia dyrektywy 95/46/WE (ogólne rozporządzenie o ochron</w:t>
      </w:r>
      <w:r w:rsidR="00CC5D3D" w:rsidRPr="002A6BF0">
        <w:rPr>
          <w:sz w:val="22"/>
          <w:szCs w:val="22"/>
        </w:rPr>
        <w:t>ie danych) (Dz. Urz. UE L 119 z </w:t>
      </w:r>
      <w:r w:rsidRPr="002A6BF0">
        <w:rPr>
          <w:sz w:val="22"/>
          <w:szCs w:val="22"/>
        </w:rPr>
        <w:t xml:space="preserve">04.05.2016, str. 1), </w:t>
      </w:r>
      <w:r w:rsidRPr="002A6BF0">
        <w:rPr>
          <w:sz w:val="22"/>
          <w:szCs w:val="22"/>
          <w:lang w:eastAsia="pl-PL"/>
        </w:rPr>
        <w:t xml:space="preserve">dalej „RODO”, Zamawiający informuje, że: </w:t>
      </w:r>
    </w:p>
    <w:p w14:paraId="0EAE87B8" w14:textId="77777777" w:rsidR="00975475" w:rsidRPr="002A6BF0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 xml:space="preserve">Administratorem Państwa danych osobowych jest </w:t>
      </w:r>
      <w:r w:rsidRPr="002A6BF0">
        <w:rPr>
          <w:rFonts w:eastAsia="SimSun"/>
          <w:i/>
          <w:sz w:val="22"/>
          <w:szCs w:val="22"/>
        </w:rPr>
        <w:t>Uniwersytet Opolski</w:t>
      </w:r>
      <w:r w:rsidRPr="002A6BF0">
        <w:rPr>
          <w:i/>
          <w:sz w:val="22"/>
          <w:szCs w:val="22"/>
        </w:rPr>
        <w:t>, Pl. Kopernika 11A, 45-040 Opole</w:t>
      </w:r>
      <w:r w:rsidRPr="002A6BF0">
        <w:rPr>
          <w:sz w:val="22"/>
          <w:szCs w:val="22"/>
        </w:rPr>
        <w:t>.</w:t>
      </w:r>
    </w:p>
    <w:p w14:paraId="589965D9" w14:textId="77777777" w:rsidR="00975475" w:rsidRPr="002A6BF0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 xml:space="preserve">Inspektorem ochrony danych osobowych w </w:t>
      </w:r>
      <w:r w:rsidRPr="002A6BF0">
        <w:rPr>
          <w:i/>
          <w:sz w:val="22"/>
          <w:szCs w:val="22"/>
          <w:lang w:eastAsia="pl-PL"/>
        </w:rPr>
        <w:t>Uniwersytecie Opolskim</w:t>
      </w:r>
      <w:r w:rsidRPr="002A6BF0">
        <w:rPr>
          <w:sz w:val="22"/>
          <w:szCs w:val="22"/>
          <w:lang w:eastAsia="pl-PL"/>
        </w:rPr>
        <w:t xml:space="preserve"> jest Pan </w:t>
      </w:r>
      <w:r w:rsidR="00CC5D3D" w:rsidRPr="002A6BF0">
        <w:rPr>
          <w:bCs/>
          <w:i/>
          <w:sz w:val="22"/>
          <w:szCs w:val="22"/>
          <w:lang w:eastAsia="pl-PL"/>
        </w:rPr>
        <w:t xml:space="preserve">Jacek Najgebauer, </w:t>
      </w:r>
      <w:r w:rsidRPr="002A6BF0">
        <w:rPr>
          <w:bCs/>
          <w:sz w:val="22"/>
          <w:szCs w:val="22"/>
          <w:lang w:eastAsia="pl-PL"/>
        </w:rPr>
        <w:t>tel.</w:t>
      </w:r>
      <w:r w:rsidRPr="002A6BF0">
        <w:rPr>
          <w:bCs/>
          <w:i/>
          <w:sz w:val="22"/>
          <w:szCs w:val="22"/>
          <w:lang w:eastAsia="pl-PL"/>
        </w:rPr>
        <w:t xml:space="preserve"> 77 452 7099, </w:t>
      </w:r>
      <w:r w:rsidRPr="002A6BF0">
        <w:rPr>
          <w:bCs/>
          <w:sz w:val="22"/>
          <w:szCs w:val="22"/>
          <w:lang w:eastAsia="pl-PL"/>
        </w:rPr>
        <w:t xml:space="preserve">e-mail: </w:t>
      </w:r>
      <w:r w:rsidRPr="002A6BF0">
        <w:rPr>
          <w:bCs/>
          <w:i/>
          <w:sz w:val="22"/>
          <w:szCs w:val="22"/>
          <w:lang w:eastAsia="pl-PL"/>
        </w:rPr>
        <w:t>iod@uni.opole.pl</w:t>
      </w:r>
    </w:p>
    <w:p w14:paraId="0FE52507" w14:textId="436771EC" w:rsidR="00975475" w:rsidRPr="002A6BF0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>Państwa dane osobowe przetwarzane będą na podstawie art. 6 ust. 1 lit. c</w:t>
      </w:r>
      <w:r w:rsidRPr="002A6BF0">
        <w:rPr>
          <w:i/>
          <w:sz w:val="22"/>
          <w:szCs w:val="22"/>
          <w:lang w:eastAsia="pl-PL"/>
        </w:rPr>
        <w:t xml:space="preserve"> </w:t>
      </w:r>
      <w:r w:rsidRPr="002A6BF0">
        <w:rPr>
          <w:sz w:val="22"/>
          <w:szCs w:val="22"/>
          <w:lang w:eastAsia="pl-PL"/>
        </w:rPr>
        <w:t>RODO – co oznacza, że przetwarzanie jest niezbędne do wypełnienia obowiązku prawnego</w:t>
      </w:r>
      <w:r w:rsidR="00CC5D3D" w:rsidRPr="002A6BF0">
        <w:rPr>
          <w:sz w:val="22"/>
          <w:szCs w:val="22"/>
          <w:lang w:eastAsia="pl-PL"/>
        </w:rPr>
        <w:t xml:space="preserve"> ciążącego na administratorze, </w:t>
      </w:r>
      <w:r w:rsidRPr="002A6BF0">
        <w:rPr>
          <w:sz w:val="22"/>
          <w:szCs w:val="22"/>
          <w:lang w:eastAsia="pl-PL"/>
        </w:rPr>
        <w:t xml:space="preserve">w celu </w:t>
      </w:r>
      <w:r w:rsidRPr="002A6BF0">
        <w:rPr>
          <w:sz w:val="22"/>
          <w:szCs w:val="22"/>
        </w:rPr>
        <w:t xml:space="preserve">związanym z postępowaniem o udzielenie zamówienia publicznego nr </w:t>
      </w:r>
      <w:r w:rsidRPr="002A6BF0">
        <w:rPr>
          <w:b/>
          <w:sz w:val="22"/>
          <w:szCs w:val="22"/>
        </w:rPr>
        <w:t>D/</w:t>
      </w:r>
      <w:r w:rsidR="002A6BF0" w:rsidRPr="002A6BF0">
        <w:rPr>
          <w:b/>
          <w:sz w:val="22"/>
          <w:szCs w:val="22"/>
        </w:rPr>
        <w:t>50</w:t>
      </w:r>
      <w:r w:rsidR="00976CA4" w:rsidRPr="002A6BF0">
        <w:rPr>
          <w:b/>
          <w:sz w:val="22"/>
          <w:szCs w:val="22"/>
        </w:rPr>
        <w:t>/2024</w:t>
      </w:r>
      <w:r w:rsidRPr="002A6BF0">
        <w:rPr>
          <w:b/>
          <w:sz w:val="22"/>
          <w:szCs w:val="22"/>
        </w:rPr>
        <w:t xml:space="preserve"> </w:t>
      </w:r>
      <w:r w:rsidRPr="002A6BF0">
        <w:rPr>
          <w:sz w:val="22"/>
          <w:szCs w:val="22"/>
        </w:rPr>
        <w:t xml:space="preserve">prowadzonym </w:t>
      </w:r>
      <w:r w:rsidRPr="002A6BF0">
        <w:rPr>
          <w:sz w:val="22"/>
          <w:szCs w:val="22"/>
          <w:u w:val="single"/>
        </w:rPr>
        <w:t>w trybie wskazanym w pkt. 2.1 SWZ</w:t>
      </w:r>
      <w:r w:rsidRPr="002A6BF0">
        <w:rPr>
          <w:sz w:val="22"/>
          <w:szCs w:val="22"/>
        </w:rPr>
        <w:t>.</w:t>
      </w:r>
    </w:p>
    <w:p w14:paraId="64CA464C" w14:textId="77777777" w:rsidR="00975475" w:rsidRPr="002A6BF0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3EF7B9C3" w14:textId="77777777" w:rsidR="00975475" w:rsidRPr="002A6BF0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409E33C0" w14:textId="46E4D1DA" w:rsidR="00975475" w:rsidRPr="002A6BF0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</w:t>
      </w:r>
      <w:r w:rsidR="00826BD3" w:rsidRPr="002A6BF0">
        <w:rPr>
          <w:sz w:val="22"/>
          <w:szCs w:val="22"/>
          <w:lang w:eastAsia="pl-PL"/>
        </w:rPr>
        <w:t>anym z </w:t>
      </w:r>
      <w:r w:rsidR="00CC5D3D" w:rsidRPr="002A6BF0">
        <w:rPr>
          <w:sz w:val="22"/>
          <w:szCs w:val="22"/>
          <w:lang w:eastAsia="pl-PL"/>
        </w:rPr>
        <w:t xml:space="preserve">udziałem w postępowaniu </w:t>
      </w:r>
      <w:r w:rsidRPr="002A6BF0">
        <w:rPr>
          <w:sz w:val="22"/>
          <w:szCs w:val="22"/>
          <w:lang w:eastAsia="pl-PL"/>
        </w:rPr>
        <w:t>o udzielenie zamówienia publicznego; konsekwencje niepodania określonych danych wynikają z ustawy.</w:t>
      </w:r>
    </w:p>
    <w:p w14:paraId="10341249" w14:textId="77777777" w:rsidR="00975475" w:rsidRPr="002A6BF0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38AE4393" w14:textId="77777777" w:rsidR="00975475" w:rsidRPr="002A6BF0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>Posiadają Państwo:</w:t>
      </w:r>
    </w:p>
    <w:p w14:paraId="10633C11" w14:textId="77777777" w:rsidR="00975475" w:rsidRPr="002A6BF0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4A040D99" w14:textId="77777777" w:rsidR="00975475" w:rsidRPr="002A6BF0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>na podstawie art. 16 RODO prawo do sprostowania Państwa danych osobowych</w:t>
      </w:r>
      <w:r w:rsidRPr="002A6BF0">
        <w:rPr>
          <w:rStyle w:val="Odwoanieprzypisudolnego"/>
          <w:sz w:val="22"/>
          <w:szCs w:val="22"/>
        </w:rPr>
        <w:footnoteReference w:id="5"/>
      </w:r>
      <w:r w:rsidRPr="002A6BF0">
        <w:rPr>
          <w:sz w:val="22"/>
          <w:szCs w:val="22"/>
          <w:lang w:eastAsia="pl-PL"/>
        </w:rPr>
        <w:t>;</w:t>
      </w:r>
    </w:p>
    <w:p w14:paraId="188A93FB" w14:textId="77777777" w:rsidR="00975475" w:rsidRPr="002A6BF0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>na podstawie art. 18 RODO prawo żądania od administratora ograniczenia przetwarzania danych osobowych z zastrzeżeni</w:t>
      </w:r>
      <w:r w:rsidR="00F8671F" w:rsidRPr="002A6BF0">
        <w:rPr>
          <w:sz w:val="22"/>
          <w:szCs w:val="22"/>
          <w:lang w:eastAsia="pl-PL"/>
        </w:rPr>
        <w:t>em przypadków, o których mowa w </w:t>
      </w:r>
      <w:r w:rsidRPr="002A6BF0">
        <w:rPr>
          <w:sz w:val="22"/>
          <w:szCs w:val="22"/>
          <w:lang w:eastAsia="pl-PL"/>
        </w:rPr>
        <w:t>art. 18 ust. 2 RODO</w:t>
      </w:r>
      <w:r w:rsidRPr="002A6BF0">
        <w:rPr>
          <w:rStyle w:val="Odwoanieprzypisudolnego"/>
          <w:sz w:val="22"/>
          <w:szCs w:val="22"/>
        </w:rPr>
        <w:footnoteReference w:id="6"/>
      </w:r>
      <w:r w:rsidRPr="002A6BF0">
        <w:rPr>
          <w:sz w:val="22"/>
          <w:szCs w:val="22"/>
          <w:lang w:eastAsia="pl-PL"/>
        </w:rPr>
        <w:t xml:space="preserve">;  </w:t>
      </w:r>
    </w:p>
    <w:p w14:paraId="175BBF28" w14:textId="77777777" w:rsidR="00975475" w:rsidRPr="002A6BF0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35C11322" w14:textId="77777777" w:rsidR="00975475" w:rsidRPr="002A6BF0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>Nie przysługuje Państwu:</w:t>
      </w:r>
    </w:p>
    <w:p w14:paraId="4B07E2A2" w14:textId="77777777" w:rsidR="00975475" w:rsidRPr="002A6BF0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088E2E2E" w14:textId="77777777" w:rsidR="00975475" w:rsidRPr="002A6BF0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>prawo do przenoszenia danych osobowych, o którym mowa w art. 20 RODO;</w:t>
      </w:r>
    </w:p>
    <w:p w14:paraId="518E5F92" w14:textId="1A642417" w:rsidR="00975475" w:rsidRPr="002A6BF0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2A6BF0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2A6BF0">
        <w:rPr>
          <w:sz w:val="22"/>
          <w:szCs w:val="22"/>
          <w:lang w:eastAsia="pl-PL"/>
        </w:rPr>
        <w:t xml:space="preserve">RODO. </w:t>
      </w:r>
    </w:p>
    <w:p w14:paraId="66586BCF" w14:textId="2E5D1BEF" w:rsidR="008D70AF" w:rsidRPr="002A6BF0" w:rsidRDefault="008D70AF" w:rsidP="008D70AF">
      <w:pPr>
        <w:jc w:val="both"/>
        <w:rPr>
          <w:sz w:val="22"/>
          <w:szCs w:val="22"/>
          <w:lang w:eastAsia="pl-PL"/>
        </w:rPr>
      </w:pPr>
    </w:p>
    <w:p w14:paraId="5DF53B1B" w14:textId="77777777" w:rsidR="00975475" w:rsidRPr="002A6BF0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2A6BF0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23E95732" w14:textId="5481EDDF" w:rsidR="00975475" w:rsidRPr="002A6BF0" w:rsidRDefault="00975475" w:rsidP="00975475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>Zgodnie z art. 19 ust. 4 ustawy Zamawiający informuje o o</w:t>
      </w:r>
      <w:r w:rsidR="00275525" w:rsidRPr="002A6BF0">
        <w:rPr>
          <w:sz w:val="22"/>
          <w:szCs w:val="22"/>
          <w:lang w:eastAsia="pl-PL"/>
        </w:rPr>
        <w:t>graniczeniach, o których mowa w </w:t>
      </w:r>
      <w:r w:rsidRPr="002A6BF0">
        <w:rPr>
          <w:sz w:val="22"/>
          <w:szCs w:val="22"/>
          <w:lang w:eastAsia="pl-PL"/>
        </w:rPr>
        <w:t xml:space="preserve">art. 19 ust. 2 i 3 ustawy: </w:t>
      </w:r>
    </w:p>
    <w:p w14:paraId="49C2F194" w14:textId="1E244DA4" w:rsidR="00975475" w:rsidRPr="002A6BF0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>Zgodnie z art. 19 ust. 3 ustawy skorzystanie przez osobę,</w:t>
      </w:r>
      <w:r w:rsidR="00275525" w:rsidRPr="002A6BF0">
        <w:rPr>
          <w:sz w:val="22"/>
          <w:szCs w:val="22"/>
          <w:lang w:eastAsia="pl-PL"/>
        </w:rPr>
        <w:t xml:space="preserve"> której dane osobowe dotyczą, z </w:t>
      </w:r>
      <w:r w:rsidRPr="002A6BF0">
        <w:rPr>
          <w:sz w:val="22"/>
          <w:szCs w:val="22"/>
          <w:lang w:eastAsia="pl-PL"/>
        </w:rPr>
        <w:t>uprawnienia do sprostowania lub uzupełnienia, o którym mowa w art. 16 RODO, nie może skutkować zmianą wyniku postępowania o udzielenie zamówienia ani zmianą postanowień umowy w sprawie zamówienia publ</w:t>
      </w:r>
      <w:r w:rsidR="00826BD3" w:rsidRPr="002A6BF0">
        <w:rPr>
          <w:sz w:val="22"/>
          <w:szCs w:val="22"/>
          <w:lang w:eastAsia="pl-PL"/>
        </w:rPr>
        <w:t>icznego w zakresie niezgodnym z </w:t>
      </w:r>
      <w:r w:rsidRPr="002A6BF0">
        <w:rPr>
          <w:sz w:val="22"/>
          <w:szCs w:val="22"/>
          <w:lang w:eastAsia="pl-PL"/>
        </w:rPr>
        <w:t>ustawą.</w:t>
      </w:r>
    </w:p>
    <w:p w14:paraId="5C9ECEAC" w14:textId="21E7B503" w:rsidR="00275525" w:rsidRPr="00B10682" w:rsidRDefault="00975475" w:rsidP="00B10682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2A6BF0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2BFDCEC5" w14:textId="77777777" w:rsidR="00975475" w:rsidRPr="002A6BF0" w:rsidRDefault="00975475" w:rsidP="00975475">
      <w:pPr>
        <w:jc w:val="center"/>
        <w:rPr>
          <w:b/>
          <w:bCs/>
          <w:sz w:val="22"/>
          <w:szCs w:val="22"/>
        </w:rPr>
      </w:pPr>
      <w:r w:rsidRPr="002A6BF0">
        <w:rPr>
          <w:b/>
          <w:bCs/>
          <w:sz w:val="22"/>
          <w:szCs w:val="22"/>
        </w:rPr>
        <w:lastRenderedPageBreak/>
        <w:t>Rozdział II</w:t>
      </w:r>
    </w:p>
    <w:p w14:paraId="42F21D81" w14:textId="77777777" w:rsidR="00975475" w:rsidRPr="002A6BF0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2A6BF0">
        <w:rPr>
          <w:b/>
          <w:bCs/>
          <w:sz w:val="22"/>
          <w:szCs w:val="22"/>
          <w:u w:val="single"/>
        </w:rPr>
        <w:t>DODATKOWE POSTANOWIENIA SWZ</w:t>
      </w:r>
    </w:p>
    <w:p w14:paraId="5D62B1B5" w14:textId="77777777" w:rsidR="00975475" w:rsidRPr="002A6BF0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2E485069" w14:textId="77777777" w:rsidR="00975475" w:rsidRPr="002A6BF0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2A6BF0">
        <w:rPr>
          <w:b/>
          <w:bCs/>
          <w:iCs/>
          <w:sz w:val="22"/>
          <w:szCs w:val="22"/>
        </w:rPr>
        <w:t>Liczba części zamówienia, na którą Wykonawca może złożyć ofertę</w:t>
      </w:r>
      <w:r w:rsidR="00F8671F" w:rsidRPr="002A6BF0">
        <w:rPr>
          <w:b/>
          <w:bCs/>
          <w:iCs/>
          <w:sz w:val="22"/>
          <w:szCs w:val="22"/>
        </w:rPr>
        <w:t xml:space="preserve"> lub maksymalną liczbę części, </w:t>
      </w:r>
      <w:r w:rsidRPr="002A6BF0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25DF5F25" w14:textId="77777777" w:rsidR="002A6BF0" w:rsidRPr="002A6BF0" w:rsidRDefault="002A6BF0" w:rsidP="002A6BF0">
      <w:pPr>
        <w:pStyle w:val="Akapitzlist"/>
        <w:ind w:left="720"/>
        <w:jc w:val="both"/>
        <w:rPr>
          <w:sz w:val="22"/>
          <w:szCs w:val="22"/>
        </w:rPr>
      </w:pPr>
      <w:r w:rsidRPr="002A6BF0">
        <w:rPr>
          <w:sz w:val="22"/>
          <w:szCs w:val="22"/>
        </w:rPr>
        <w:t xml:space="preserve">Zamawiający </w:t>
      </w:r>
      <w:r w:rsidRPr="002A6BF0">
        <w:rPr>
          <w:b/>
          <w:sz w:val="22"/>
          <w:szCs w:val="22"/>
          <w:u w:val="single"/>
        </w:rPr>
        <w:t>dopuszcza</w:t>
      </w:r>
      <w:r w:rsidRPr="002A6BF0">
        <w:rPr>
          <w:sz w:val="22"/>
          <w:szCs w:val="22"/>
        </w:rPr>
        <w:t xml:space="preserve"> możliwość składania ofert częściowych, odpowiednio do części określonych </w:t>
      </w:r>
      <w:r w:rsidRPr="002A6BF0">
        <w:rPr>
          <w:sz w:val="22"/>
          <w:szCs w:val="22"/>
        </w:rPr>
        <w:br/>
        <w:t>w Rozdziale I pkt. 3.1 SWZ.</w:t>
      </w:r>
    </w:p>
    <w:p w14:paraId="1A2261E6" w14:textId="77777777" w:rsidR="00975475" w:rsidRPr="002A6BF0" w:rsidRDefault="00975475" w:rsidP="00975475">
      <w:pPr>
        <w:ind w:left="709"/>
        <w:jc w:val="both"/>
        <w:rPr>
          <w:sz w:val="22"/>
          <w:szCs w:val="22"/>
        </w:rPr>
      </w:pPr>
    </w:p>
    <w:p w14:paraId="34126722" w14:textId="77777777" w:rsidR="00975475" w:rsidRPr="002A6BF0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2A6BF0">
        <w:rPr>
          <w:b/>
          <w:sz w:val="22"/>
          <w:szCs w:val="22"/>
          <w:shd w:val="clear" w:color="auto" w:fill="BDD6EE"/>
        </w:rPr>
        <w:t>I</w:t>
      </w:r>
      <w:r w:rsidRPr="002A6BF0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410B4E21" w14:textId="77777777" w:rsidR="00975475" w:rsidRPr="002A6BF0" w:rsidRDefault="00975475" w:rsidP="00975475">
      <w:pPr>
        <w:ind w:left="709"/>
        <w:rPr>
          <w:sz w:val="22"/>
          <w:szCs w:val="22"/>
        </w:rPr>
      </w:pPr>
      <w:r w:rsidRPr="002A6BF0">
        <w:rPr>
          <w:sz w:val="22"/>
          <w:szCs w:val="22"/>
        </w:rPr>
        <w:t xml:space="preserve">Zamawiający </w:t>
      </w:r>
      <w:r w:rsidRPr="002A6BF0">
        <w:rPr>
          <w:b/>
          <w:sz w:val="22"/>
          <w:szCs w:val="22"/>
          <w:u w:val="single"/>
        </w:rPr>
        <w:t>nie dopuszcza</w:t>
      </w:r>
      <w:r w:rsidRPr="002A6BF0">
        <w:rPr>
          <w:sz w:val="22"/>
          <w:szCs w:val="22"/>
        </w:rPr>
        <w:t xml:space="preserve"> składania ofert wariantowych.</w:t>
      </w:r>
    </w:p>
    <w:p w14:paraId="69C12C77" w14:textId="77777777" w:rsidR="00975475" w:rsidRPr="002A6BF0" w:rsidRDefault="00975475" w:rsidP="00975475">
      <w:pPr>
        <w:ind w:left="709"/>
        <w:rPr>
          <w:b/>
          <w:sz w:val="22"/>
          <w:szCs w:val="22"/>
        </w:rPr>
      </w:pPr>
    </w:p>
    <w:p w14:paraId="32D3C153" w14:textId="77777777" w:rsidR="00975475" w:rsidRPr="002A6BF0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2A6BF0">
        <w:rPr>
          <w:b/>
          <w:sz w:val="22"/>
          <w:szCs w:val="22"/>
        </w:rPr>
        <w:t>Wymagania w zakresie zatrudnienia osób, o których mowa w art. 96 ust. 2 pkt 2 ustawy</w:t>
      </w:r>
    </w:p>
    <w:p w14:paraId="00AC5CCE" w14:textId="77777777" w:rsidR="00975475" w:rsidRPr="002A6BF0" w:rsidRDefault="00975475" w:rsidP="00975475">
      <w:pPr>
        <w:ind w:left="709"/>
        <w:jc w:val="both"/>
        <w:rPr>
          <w:sz w:val="22"/>
          <w:szCs w:val="22"/>
        </w:rPr>
      </w:pPr>
      <w:r w:rsidRPr="002A6BF0">
        <w:rPr>
          <w:sz w:val="22"/>
          <w:szCs w:val="22"/>
        </w:rPr>
        <w:t xml:space="preserve">Zamawiający </w:t>
      </w:r>
      <w:r w:rsidRPr="002A6BF0">
        <w:rPr>
          <w:b/>
          <w:sz w:val="22"/>
          <w:szCs w:val="22"/>
          <w:u w:val="single"/>
        </w:rPr>
        <w:t>nie wymaga</w:t>
      </w:r>
      <w:r w:rsidRPr="002A6BF0">
        <w:rPr>
          <w:sz w:val="22"/>
          <w:szCs w:val="22"/>
        </w:rPr>
        <w:t xml:space="preserve"> zatrudnienia osób, o których mowa w art. 96 ust. 2 pkt 2 ustawy</w:t>
      </w:r>
    </w:p>
    <w:p w14:paraId="6F710188" w14:textId="77777777" w:rsidR="00975475" w:rsidRPr="002A6BF0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5D54AF2C" w14:textId="77777777" w:rsidR="00975475" w:rsidRPr="002A6BF0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2A6BF0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14D11E9A" w14:textId="77777777" w:rsidR="00975475" w:rsidRPr="002A6BF0" w:rsidRDefault="00975475" w:rsidP="00975475">
      <w:pPr>
        <w:ind w:left="709"/>
        <w:jc w:val="both"/>
        <w:rPr>
          <w:sz w:val="22"/>
          <w:szCs w:val="22"/>
        </w:rPr>
      </w:pPr>
      <w:r w:rsidRPr="002A6BF0">
        <w:rPr>
          <w:sz w:val="22"/>
          <w:szCs w:val="22"/>
        </w:rPr>
        <w:t>Zamawiający nie zastrzega możliwości ubiegania się o udzielenie zamówienia wyłącznie przez Wykonawców, o których mowa w art. 94 ustawy</w:t>
      </w:r>
    </w:p>
    <w:p w14:paraId="358FB7D6" w14:textId="77777777" w:rsidR="00975475" w:rsidRPr="002A6BF0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658C67EE" w14:textId="77777777" w:rsidR="00975475" w:rsidRPr="002A6BF0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2A6BF0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5C239272" w14:textId="0DC8267C" w:rsidR="006E0938" w:rsidRPr="002A6BF0" w:rsidRDefault="00975475" w:rsidP="006325A0">
      <w:pPr>
        <w:ind w:left="708" w:firstLine="1"/>
        <w:jc w:val="both"/>
        <w:rPr>
          <w:sz w:val="22"/>
          <w:szCs w:val="22"/>
        </w:rPr>
      </w:pPr>
      <w:r w:rsidRPr="002A6BF0">
        <w:rPr>
          <w:sz w:val="22"/>
          <w:szCs w:val="22"/>
        </w:rPr>
        <w:t xml:space="preserve">Zamawiający </w:t>
      </w:r>
      <w:r w:rsidRPr="002A6BF0">
        <w:rPr>
          <w:b/>
          <w:sz w:val="22"/>
          <w:szCs w:val="22"/>
          <w:u w:val="single"/>
        </w:rPr>
        <w:t>nie przewiduje</w:t>
      </w:r>
      <w:r w:rsidRPr="002A6BF0">
        <w:rPr>
          <w:b/>
          <w:sz w:val="22"/>
          <w:szCs w:val="22"/>
        </w:rPr>
        <w:t xml:space="preserve"> </w:t>
      </w:r>
      <w:r w:rsidRPr="002A6BF0">
        <w:rPr>
          <w:sz w:val="22"/>
          <w:szCs w:val="22"/>
        </w:rPr>
        <w:t>udzielania zamówień , o których mowa w art. 214 ust. 1 pkt 7 i 8 ustawy.</w:t>
      </w:r>
    </w:p>
    <w:p w14:paraId="71360C9E" w14:textId="77777777" w:rsidR="006E0938" w:rsidRPr="002A6BF0" w:rsidRDefault="006E0938" w:rsidP="00975475">
      <w:pPr>
        <w:ind w:firstLine="709"/>
        <w:jc w:val="both"/>
        <w:rPr>
          <w:sz w:val="22"/>
          <w:szCs w:val="22"/>
        </w:rPr>
      </w:pPr>
    </w:p>
    <w:p w14:paraId="463C4829" w14:textId="77777777" w:rsidR="00975475" w:rsidRPr="002A6BF0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2A6BF0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11A92623" w14:textId="28F082BB" w:rsidR="00975475" w:rsidRPr="002A6BF0" w:rsidRDefault="001C08E9" w:rsidP="00975475">
      <w:pPr>
        <w:ind w:left="709"/>
        <w:jc w:val="both"/>
        <w:rPr>
          <w:sz w:val="22"/>
          <w:szCs w:val="22"/>
        </w:rPr>
      </w:pPr>
      <w:r w:rsidRPr="002A6BF0">
        <w:rPr>
          <w:sz w:val="22"/>
          <w:szCs w:val="22"/>
        </w:rPr>
        <w:t xml:space="preserve">Zamawiający </w:t>
      </w:r>
      <w:r w:rsidRPr="002A6BF0">
        <w:rPr>
          <w:b/>
          <w:sz w:val="22"/>
          <w:szCs w:val="22"/>
          <w:u w:val="single"/>
        </w:rPr>
        <w:t>nie przewiduje</w:t>
      </w:r>
      <w:r w:rsidRPr="002A6BF0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</w:t>
      </w:r>
    </w:p>
    <w:p w14:paraId="2128CD01" w14:textId="77777777" w:rsidR="00975475" w:rsidRPr="002A6BF0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54D735C" w14:textId="77777777" w:rsidR="00975475" w:rsidRPr="002A6BF0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2A6BF0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74F5BA6" w14:textId="77777777" w:rsidR="00975475" w:rsidRPr="002A6BF0" w:rsidRDefault="00975475" w:rsidP="00975475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2A6BF0">
        <w:rPr>
          <w:bCs/>
          <w:sz w:val="22"/>
          <w:szCs w:val="22"/>
        </w:rPr>
        <w:t>Rozliczenia między Zamawiającym a Wykonawcą będą prowadzone w złotych polskich (PLN).</w:t>
      </w:r>
    </w:p>
    <w:p w14:paraId="3A7BD73B" w14:textId="77777777" w:rsidR="00975475" w:rsidRPr="002A6BF0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BFCC9E0" w14:textId="77777777" w:rsidR="00975475" w:rsidRPr="002A6BF0" w:rsidRDefault="00975475" w:rsidP="00D0441F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2A6BF0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6BD96F3D" w14:textId="77777777" w:rsidR="00975475" w:rsidRPr="002A6BF0" w:rsidRDefault="00975475" w:rsidP="00975475">
      <w:pPr>
        <w:ind w:left="709"/>
        <w:jc w:val="both"/>
        <w:rPr>
          <w:sz w:val="22"/>
          <w:szCs w:val="22"/>
        </w:rPr>
      </w:pPr>
      <w:r w:rsidRPr="002A6BF0">
        <w:rPr>
          <w:sz w:val="22"/>
          <w:szCs w:val="22"/>
        </w:rPr>
        <w:t>Zamawiający nie przewiduje zawarcia umowy ramowej</w:t>
      </w:r>
    </w:p>
    <w:p w14:paraId="0F8D6156" w14:textId="77777777" w:rsidR="00975475" w:rsidRPr="004A00C8" w:rsidRDefault="00975475" w:rsidP="00975475">
      <w:pPr>
        <w:ind w:left="709"/>
        <w:jc w:val="both"/>
        <w:rPr>
          <w:sz w:val="22"/>
          <w:szCs w:val="22"/>
          <w:highlight w:val="yellow"/>
        </w:rPr>
      </w:pPr>
    </w:p>
    <w:p w14:paraId="3DDBE28E" w14:textId="77777777" w:rsidR="00975475" w:rsidRPr="002A6BF0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2A6BF0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0B7A86B3" w14:textId="578F1E16" w:rsidR="00975475" w:rsidRPr="002A6BF0" w:rsidRDefault="00975475" w:rsidP="00EA0F16">
      <w:pPr>
        <w:ind w:left="709"/>
        <w:jc w:val="both"/>
        <w:rPr>
          <w:b/>
          <w:sz w:val="22"/>
          <w:szCs w:val="22"/>
        </w:rPr>
      </w:pPr>
      <w:r w:rsidRPr="002A6BF0">
        <w:rPr>
          <w:bCs/>
          <w:sz w:val="22"/>
          <w:szCs w:val="22"/>
        </w:rPr>
        <w:t>Zamawiający nie przewiduje aukcji elektronicznej.</w:t>
      </w:r>
    </w:p>
    <w:p w14:paraId="74FACC8F" w14:textId="77777777" w:rsidR="008B2000" w:rsidRPr="002A6BF0" w:rsidRDefault="008B2000" w:rsidP="00975475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768E2657" w14:textId="77777777" w:rsidR="00975475" w:rsidRPr="002A6BF0" w:rsidRDefault="00975475" w:rsidP="00D0441F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2A6BF0">
        <w:rPr>
          <w:b/>
          <w:sz w:val="22"/>
          <w:szCs w:val="22"/>
        </w:rPr>
        <w:t>Informacje dotyczące wysokości zwrotu kosztów udziału w postępowaniu</w:t>
      </w:r>
    </w:p>
    <w:p w14:paraId="4661C2FA" w14:textId="77777777" w:rsidR="00975475" w:rsidRPr="002A6BF0" w:rsidRDefault="00975475" w:rsidP="00975475">
      <w:pPr>
        <w:ind w:left="709"/>
        <w:jc w:val="both"/>
        <w:rPr>
          <w:b/>
          <w:sz w:val="22"/>
          <w:szCs w:val="22"/>
        </w:rPr>
      </w:pPr>
      <w:r w:rsidRPr="002A6BF0">
        <w:rPr>
          <w:bCs/>
          <w:sz w:val="22"/>
          <w:szCs w:val="22"/>
        </w:rPr>
        <w:t>Zamawiający nie przewiduje zwrotu kosztów udziału w postępowaniu.</w:t>
      </w:r>
    </w:p>
    <w:p w14:paraId="2F81D5E6" w14:textId="77777777" w:rsidR="00975475" w:rsidRPr="002A6BF0" w:rsidRDefault="00975475" w:rsidP="00975475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22F7B3AB" w14:textId="77777777" w:rsidR="00975475" w:rsidRPr="002A6BF0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2A6BF0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13B47C2B" w14:textId="77777777" w:rsidR="00975475" w:rsidRPr="002A6BF0" w:rsidRDefault="00975475" w:rsidP="00975475">
      <w:pPr>
        <w:ind w:left="709"/>
        <w:jc w:val="both"/>
        <w:rPr>
          <w:bCs/>
          <w:sz w:val="22"/>
          <w:szCs w:val="22"/>
        </w:rPr>
      </w:pPr>
      <w:r w:rsidRPr="002A6BF0">
        <w:rPr>
          <w:bCs/>
          <w:sz w:val="22"/>
          <w:szCs w:val="22"/>
        </w:rPr>
        <w:t>Zamawiający nie przewiduje obowiązku osobistego wykonania przez Wykonawcę kluczowych zadań zamówienia.</w:t>
      </w:r>
    </w:p>
    <w:p w14:paraId="0E0C3752" w14:textId="77777777" w:rsidR="00975475" w:rsidRPr="002A6BF0" w:rsidRDefault="00975475" w:rsidP="00975475">
      <w:pPr>
        <w:ind w:left="709"/>
        <w:jc w:val="both"/>
        <w:rPr>
          <w:bCs/>
          <w:sz w:val="22"/>
          <w:szCs w:val="22"/>
        </w:rPr>
      </w:pPr>
    </w:p>
    <w:p w14:paraId="05B2F306" w14:textId="77777777" w:rsidR="00975475" w:rsidRPr="002A6BF0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2A6BF0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2A6BF0">
        <w:rPr>
          <w:b/>
          <w:strike/>
          <w:sz w:val="22"/>
          <w:szCs w:val="22"/>
          <w:lang w:eastAsia="pl-PL"/>
        </w:rPr>
        <w:t xml:space="preserve"> </w:t>
      </w:r>
      <w:r w:rsidRPr="002A6BF0">
        <w:rPr>
          <w:b/>
          <w:sz w:val="22"/>
          <w:szCs w:val="22"/>
          <w:lang w:eastAsia="pl-PL"/>
        </w:rPr>
        <w:t xml:space="preserve"> </w:t>
      </w:r>
    </w:p>
    <w:p w14:paraId="3D21E36E" w14:textId="77777777" w:rsidR="00975475" w:rsidRPr="002A6BF0" w:rsidRDefault="00975475" w:rsidP="00975475">
      <w:pPr>
        <w:ind w:left="709"/>
        <w:jc w:val="both"/>
        <w:rPr>
          <w:bCs/>
          <w:sz w:val="22"/>
          <w:szCs w:val="22"/>
        </w:rPr>
      </w:pPr>
      <w:r w:rsidRPr="002A6BF0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</w:p>
    <w:p w14:paraId="581EB9EB" w14:textId="77777777" w:rsidR="00975475" w:rsidRPr="00757F28" w:rsidRDefault="00975475" w:rsidP="00975475">
      <w:pPr>
        <w:ind w:left="709"/>
        <w:rPr>
          <w:b/>
          <w:bCs/>
          <w:sz w:val="22"/>
          <w:szCs w:val="22"/>
        </w:rPr>
      </w:pPr>
    </w:p>
    <w:p w14:paraId="26B57F09" w14:textId="62A50596" w:rsidR="001329FF" w:rsidRPr="00757F28" w:rsidRDefault="00975475" w:rsidP="001329F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757F2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0F729D71" w14:textId="507CB8AA" w:rsidR="00EA0F16" w:rsidRPr="00757F28" w:rsidRDefault="00EA0F16" w:rsidP="00EA0F16">
      <w:pPr>
        <w:ind w:left="720"/>
        <w:jc w:val="both"/>
        <w:rPr>
          <w:bCs/>
          <w:sz w:val="22"/>
          <w:szCs w:val="22"/>
        </w:rPr>
      </w:pPr>
      <w:r w:rsidRPr="00757F28">
        <w:rPr>
          <w:bCs/>
          <w:sz w:val="22"/>
          <w:szCs w:val="22"/>
        </w:rPr>
        <w:t xml:space="preserve">Zamawiający </w:t>
      </w:r>
      <w:r w:rsidR="0095763A" w:rsidRPr="00757F28">
        <w:rPr>
          <w:b/>
          <w:bCs/>
          <w:sz w:val="22"/>
          <w:szCs w:val="22"/>
          <w:u w:val="single"/>
        </w:rPr>
        <w:t>podał kwotę środków</w:t>
      </w:r>
      <w:r w:rsidR="0095763A" w:rsidRPr="00757F28">
        <w:rPr>
          <w:bCs/>
          <w:sz w:val="22"/>
          <w:szCs w:val="22"/>
        </w:rPr>
        <w:t>, jaką zamierza przeznaczyć na sfinansowanie przedmiotowego zamówienia w Rozdziale I pkt. 18.12. – 18.13. SWZ.</w:t>
      </w:r>
    </w:p>
    <w:p w14:paraId="0D969118" w14:textId="77777777" w:rsidR="00CE77E6" w:rsidRPr="002A6BF0" w:rsidRDefault="00CE77E6" w:rsidP="00CE77E6">
      <w:pPr>
        <w:ind w:left="1276" w:hanging="567"/>
        <w:jc w:val="both"/>
        <w:rPr>
          <w:b/>
          <w:bCs/>
          <w:sz w:val="22"/>
          <w:szCs w:val="22"/>
        </w:rPr>
      </w:pPr>
    </w:p>
    <w:p w14:paraId="27ABFC13" w14:textId="77777777" w:rsidR="00975475" w:rsidRPr="002A6BF0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2A6BF0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397D4BAB" w14:textId="62D014FD" w:rsidR="006E0938" w:rsidRDefault="002A6BF0" w:rsidP="00B50A0C">
      <w:pPr>
        <w:ind w:left="709"/>
        <w:jc w:val="both"/>
        <w:rPr>
          <w:bCs/>
          <w:sz w:val="22"/>
          <w:szCs w:val="22"/>
        </w:rPr>
      </w:pPr>
      <w:r w:rsidRPr="002A6BF0">
        <w:rPr>
          <w:bCs/>
          <w:sz w:val="22"/>
          <w:szCs w:val="22"/>
        </w:rPr>
        <w:t>nie dotyczy</w:t>
      </w:r>
    </w:p>
    <w:p w14:paraId="2A2E0D2C" w14:textId="77777777" w:rsidR="00956F69" w:rsidRPr="004A00C8" w:rsidRDefault="00956F69" w:rsidP="006325A0">
      <w:pPr>
        <w:jc w:val="both"/>
        <w:rPr>
          <w:bCs/>
          <w:sz w:val="22"/>
          <w:szCs w:val="22"/>
        </w:rPr>
      </w:pPr>
    </w:p>
    <w:p w14:paraId="6DBC0499" w14:textId="77777777" w:rsidR="00975475" w:rsidRPr="004A00C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4A00C8">
        <w:rPr>
          <w:b/>
          <w:bCs/>
          <w:sz w:val="22"/>
          <w:szCs w:val="22"/>
          <w:lang w:eastAsia="pl-PL"/>
        </w:rPr>
        <w:t>Informacje dodatkowe</w:t>
      </w:r>
    </w:p>
    <w:p w14:paraId="6109544C" w14:textId="77777777" w:rsidR="00975475" w:rsidRPr="004A00C8" w:rsidRDefault="00975475" w:rsidP="00D90169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4A00C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4BDB243E" w14:textId="1D446314" w:rsidR="00975475" w:rsidRPr="004A00C8" w:rsidRDefault="00975475" w:rsidP="00D90169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4A00C8">
        <w:rPr>
          <w:bCs/>
          <w:sz w:val="22"/>
          <w:szCs w:val="22"/>
        </w:rPr>
        <w:t>Słowne dookreślenia treści określonych liczbowo w niniejszej SWZ mają charakter pomocniczy.</w:t>
      </w:r>
    </w:p>
    <w:p w14:paraId="6399A5D8" w14:textId="50D75B5F" w:rsidR="00A96F2B" w:rsidRPr="004A00C8" w:rsidRDefault="00A96F2B" w:rsidP="004A00C8">
      <w:pPr>
        <w:jc w:val="both"/>
        <w:rPr>
          <w:bCs/>
          <w:sz w:val="22"/>
          <w:szCs w:val="22"/>
        </w:rPr>
      </w:pPr>
    </w:p>
    <w:p w14:paraId="36461407" w14:textId="0B58045C" w:rsidR="00437B9D" w:rsidRPr="004A00C8" w:rsidRDefault="00437B9D" w:rsidP="00AA2747">
      <w:pPr>
        <w:rPr>
          <w:b/>
          <w:bCs/>
          <w:sz w:val="22"/>
          <w:szCs w:val="22"/>
        </w:rPr>
      </w:pPr>
    </w:p>
    <w:p w14:paraId="26BEC483" w14:textId="77777777" w:rsidR="0056669A" w:rsidRPr="004A00C8" w:rsidRDefault="0056669A" w:rsidP="00975475">
      <w:pPr>
        <w:jc w:val="center"/>
        <w:rPr>
          <w:b/>
          <w:bCs/>
          <w:sz w:val="22"/>
          <w:szCs w:val="22"/>
        </w:rPr>
      </w:pPr>
    </w:p>
    <w:p w14:paraId="6F29E494" w14:textId="77777777" w:rsidR="00975475" w:rsidRPr="004A00C8" w:rsidRDefault="00975475" w:rsidP="00975475">
      <w:pPr>
        <w:jc w:val="center"/>
        <w:rPr>
          <w:b/>
          <w:bCs/>
          <w:sz w:val="22"/>
          <w:szCs w:val="22"/>
        </w:rPr>
      </w:pPr>
      <w:r w:rsidRPr="004A00C8">
        <w:rPr>
          <w:b/>
          <w:bCs/>
          <w:sz w:val="22"/>
          <w:szCs w:val="22"/>
        </w:rPr>
        <w:t>Rozdział III</w:t>
      </w:r>
    </w:p>
    <w:p w14:paraId="3532E44C" w14:textId="77777777" w:rsidR="00975475" w:rsidRPr="004A00C8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4A00C8">
        <w:rPr>
          <w:b/>
          <w:bCs/>
          <w:sz w:val="22"/>
          <w:szCs w:val="22"/>
          <w:u w:val="single"/>
        </w:rPr>
        <w:t>ZAŁĄCZNIKI DO SWZ</w:t>
      </w:r>
    </w:p>
    <w:p w14:paraId="7C6D0C0D" w14:textId="77777777" w:rsidR="00975475" w:rsidRPr="004A00C8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7E7443C2" w14:textId="77777777" w:rsidR="00975475" w:rsidRPr="004A00C8" w:rsidRDefault="00975475" w:rsidP="00975475">
      <w:pPr>
        <w:rPr>
          <w:rStyle w:val="Styl11pt0"/>
        </w:rPr>
      </w:pPr>
      <w:r w:rsidRPr="004A00C8">
        <w:rPr>
          <w:rStyle w:val="Styl11pt0"/>
          <w:b/>
        </w:rPr>
        <w:t>Załącznik nr 1</w:t>
      </w:r>
      <w:r w:rsidRPr="004A00C8">
        <w:rPr>
          <w:rStyle w:val="Styl11pt0"/>
        </w:rPr>
        <w:t xml:space="preserve"> – Formularz ofertowy</w:t>
      </w:r>
    </w:p>
    <w:p w14:paraId="4D585F30" w14:textId="7079C82E" w:rsidR="00975475" w:rsidRPr="004A00C8" w:rsidRDefault="000C2F6F" w:rsidP="00975475">
      <w:pPr>
        <w:jc w:val="both"/>
        <w:rPr>
          <w:rStyle w:val="Styl11pt0"/>
        </w:rPr>
      </w:pPr>
      <w:r w:rsidRPr="004A00C8">
        <w:rPr>
          <w:rStyle w:val="Styl11pt0"/>
          <w:b/>
        </w:rPr>
        <w:t>Załączniki nr 1</w:t>
      </w:r>
      <w:r w:rsidR="00EA0F16" w:rsidRPr="004A00C8">
        <w:rPr>
          <w:rStyle w:val="Styl11pt0"/>
          <w:b/>
        </w:rPr>
        <w:t>A</w:t>
      </w:r>
      <w:r w:rsidR="003608AA" w:rsidRPr="004A00C8">
        <w:rPr>
          <w:rStyle w:val="Styl11pt0"/>
          <w:b/>
        </w:rPr>
        <w:t xml:space="preserve"> </w:t>
      </w:r>
      <w:r w:rsidR="00975475" w:rsidRPr="004A00C8">
        <w:rPr>
          <w:rStyle w:val="Styl11pt0"/>
          <w:b/>
        </w:rPr>
        <w:t xml:space="preserve">- </w:t>
      </w:r>
      <w:r w:rsidR="00656EC7" w:rsidRPr="004A00C8">
        <w:rPr>
          <w:rStyle w:val="Styl11pt0"/>
        </w:rPr>
        <w:t>Opis przedmiotu zamówienia / Specyfikacja cenowa</w:t>
      </w:r>
      <w:r w:rsidR="004A00C8" w:rsidRPr="004A00C8">
        <w:rPr>
          <w:rStyle w:val="Styl11pt0"/>
        </w:rPr>
        <w:t xml:space="preserve"> – dotyczy części nr 1</w:t>
      </w:r>
    </w:p>
    <w:p w14:paraId="2471712D" w14:textId="25CAD7AC" w:rsidR="004A00C8" w:rsidRPr="004A00C8" w:rsidRDefault="004A00C8" w:rsidP="00975475">
      <w:pPr>
        <w:jc w:val="both"/>
        <w:rPr>
          <w:rStyle w:val="Styl11pt0"/>
        </w:rPr>
      </w:pPr>
      <w:r w:rsidRPr="004A00C8">
        <w:rPr>
          <w:rStyle w:val="Styl11pt0"/>
          <w:b/>
        </w:rPr>
        <w:t xml:space="preserve">Załączniki nr 1B - </w:t>
      </w:r>
      <w:r w:rsidRPr="004A00C8">
        <w:rPr>
          <w:rStyle w:val="Styl11pt0"/>
        </w:rPr>
        <w:t>Opis przedmiotu zamówienia / Specyfikacja cenowa – dotyczy części nr 2</w:t>
      </w:r>
    </w:p>
    <w:p w14:paraId="6DD0C494" w14:textId="07472EB4" w:rsidR="004A00C8" w:rsidRPr="004A00C8" w:rsidRDefault="004A00C8" w:rsidP="00975475">
      <w:pPr>
        <w:jc w:val="both"/>
        <w:rPr>
          <w:b/>
          <w:bCs/>
          <w:sz w:val="22"/>
          <w:szCs w:val="22"/>
        </w:rPr>
      </w:pPr>
      <w:r w:rsidRPr="004A00C8">
        <w:rPr>
          <w:rStyle w:val="Styl11pt0"/>
          <w:b/>
        </w:rPr>
        <w:t xml:space="preserve">Załączniki nr 1C - </w:t>
      </w:r>
      <w:r w:rsidRPr="004A00C8">
        <w:rPr>
          <w:rStyle w:val="Styl11pt0"/>
        </w:rPr>
        <w:t>Opis przedmiotu zamówienia / Specyfikacja cenowa – dotyczy części nr 3</w:t>
      </w:r>
    </w:p>
    <w:p w14:paraId="52489C10" w14:textId="77777777" w:rsidR="00975475" w:rsidRPr="004A00C8" w:rsidRDefault="00975475" w:rsidP="00975475">
      <w:pPr>
        <w:shd w:val="clear" w:color="auto" w:fill="FFFFFF"/>
        <w:jc w:val="both"/>
        <w:rPr>
          <w:rStyle w:val="Styl11pt0"/>
        </w:rPr>
      </w:pPr>
      <w:r w:rsidRPr="004A00C8">
        <w:rPr>
          <w:rStyle w:val="Styl11pt0"/>
          <w:b/>
        </w:rPr>
        <w:t>Załącznik nr 2</w:t>
      </w:r>
      <w:r w:rsidRPr="004A00C8">
        <w:rPr>
          <w:rStyle w:val="Styl11pt0"/>
        </w:rPr>
        <w:t xml:space="preserve"> – Oświadczenie </w:t>
      </w:r>
      <w:r w:rsidRPr="004A00C8">
        <w:rPr>
          <w:bCs/>
          <w:sz w:val="22"/>
          <w:szCs w:val="22"/>
        </w:rPr>
        <w:t xml:space="preserve">o niepodleganiu wykluczeniu </w:t>
      </w:r>
    </w:p>
    <w:p w14:paraId="4E6BC980" w14:textId="4541358E" w:rsidR="00EA0F16" w:rsidRPr="00AA2747" w:rsidRDefault="00826BD3" w:rsidP="00EA0F16">
      <w:pPr>
        <w:jc w:val="both"/>
        <w:rPr>
          <w:bCs/>
          <w:sz w:val="22"/>
          <w:szCs w:val="22"/>
        </w:rPr>
      </w:pPr>
      <w:r w:rsidRPr="004A00C8">
        <w:rPr>
          <w:b/>
          <w:bCs/>
          <w:sz w:val="22"/>
          <w:szCs w:val="22"/>
        </w:rPr>
        <w:t>Załącznik nr 3</w:t>
      </w:r>
      <w:r w:rsidR="00975475" w:rsidRPr="004A00C8">
        <w:rPr>
          <w:b/>
          <w:bCs/>
          <w:sz w:val="22"/>
          <w:szCs w:val="22"/>
        </w:rPr>
        <w:t xml:space="preserve"> –</w:t>
      </w:r>
      <w:r w:rsidR="00975475" w:rsidRPr="004A00C8">
        <w:rPr>
          <w:bCs/>
          <w:sz w:val="22"/>
          <w:szCs w:val="22"/>
        </w:rPr>
        <w:t xml:space="preserve"> Projekt </w:t>
      </w:r>
      <w:r w:rsidR="00EA0F16" w:rsidRPr="004A00C8">
        <w:rPr>
          <w:bCs/>
          <w:sz w:val="22"/>
          <w:szCs w:val="22"/>
        </w:rPr>
        <w:t>umowy</w:t>
      </w:r>
      <w:r w:rsidR="004A00C8" w:rsidRPr="004A00C8">
        <w:rPr>
          <w:bCs/>
          <w:sz w:val="22"/>
          <w:szCs w:val="22"/>
        </w:rPr>
        <w:t xml:space="preserve"> (dot. części nr 1-3)</w:t>
      </w:r>
    </w:p>
    <w:p w14:paraId="56C9D38F" w14:textId="40C68433" w:rsidR="00975475" w:rsidRPr="00AA2747" w:rsidRDefault="00975475" w:rsidP="00AA2747">
      <w:pPr>
        <w:jc w:val="both"/>
        <w:rPr>
          <w:bCs/>
          <w:sz w:val="22"/>
          <w:szCs w:val="22"/>
        </w:rPr>
      </w:pPr>
    </w:p>
    <w:sectPr w:rsidR="00975475" w:rsidRPr="00AA2747" w:rsidSect="00164E91">
      <w:headerReference w:type="default" r:id="rId12"/>
      <w:headerReference w:type="first" r:id="rId13"/>
      <w:pgSz w:w="11906" w:h="16838"/>
      <w:pgMar w:top="1417" w:right="1133" w:bottom="851" w:left="1134" w:header="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85F54" w14:textId="77777777" w:rsidR="00287CCE" w:rsidRDefault="00287CCE" w:rsidP="00975475">
      <w:r>
        <w:separator/>
      </w:r>
    </w:p>
  </w:endnote>
  <w:endnote w:type="continuationSeparator" w:id="0">
    <w:p w14:paraId="30A6D192" w14:textId="77777777" w:rsidR="00287CCE" w:rsidRDefault="00287CCE" w:rsidP="00975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FEF59" w14:textId="77777777" w:rsidR="00287CCE" w:rsidRDefault="00287CCE" w:rsidP="00975475">
      <w:r>
        <w:separator/>
      </w:r>
    </w:p>
  </w:footnote>
  <w:footnote w:type="continuationSeparator" w:id="0">
    <w:p w14:paraId="43A633FB" w14:textId="77777777" w:rsidR="00287CCE" w:rsidRDefault="00287CCE" w:rsidP="00975475">
      <w:r>
        <w:continuationSeparator/>
      </w:r>
    </w:p>
  </w:footnote>
  <w:footnote w:id="1">
    <w:p w14:paraId="1C111704" w14:textId="77777777" w:rsidR="00287CCE" w:rsidRPr="00274789" w:rsidRDefault="00287CCE" w:rsidP="0054480B">
      <w:pPr>
        <w:pStyle w:val="Tekstprzypisudolnego"/>
        <w:jc w:val="both"/>
        <w:rPr>
          <w:i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274789">
        <w:rPr>
          <w:i/>
          <w:lang w:bidi="pl-PL"/>
        </w:rPr>
        <w:t>Wykonawca może zostać́ wykluczony przez Zamawiającego na każdym etapie postepowania o udzielenie zamówienia</w:t>
      </w:r>
      <w:r w:rsidRPr="00274789">
        <w:rPr>
          <w:i/>
          <w:lang w:val="pl-PL" w:bidi="pl-PL"/>
        </w:rPr>
        <w:t>.</w:t>
      </w:r>
    </w:p>
  </w:footnote>
  <w:footnote w:id="2">
    <w:p w14:paraId="3B4F0771" w14:textId="77777777" w:rsidR="00287CCE" w:rsidRPr="0081792B" w:rsidRDefault="00287CCE" w:rsidP="00274789">
      <w:pPr>
        <w:jc w:val="both"/>
        <w:rPr>
          <w:bCs/>
          <w:i/>
          <w:sz w:val="20"/>
          <w:szCs w:val="20"/>
        </w:rPr>
      </w:pPr>
      <w:r w:rsidRPr="00050A7B">
        <w:rPr>
          <w:rStyle w:val="Odwoanieprzypisudolnego"/>
          <w:sz w:val="20"/>
          <w:szCs w:val="20"/>
        </w:rPr>
        <w:footnoteRef/>
      </w:r>
      <w:r w:rsidRPr="00050A7B">
        <w:rPr>
          <w:sz w:val="20"/>
          <w:szCs w:val="20"/>
        </w:rPr>
        <w:t xml:space="preserve"> </w:t>
      </w:r>
      <w:r w:rsidRPr="0081792B">
        <w:rPr>
          <w:bCs/>
          <w:i/>
          <w:sz w:val="20"/>
          <w:szCs w:val="20"/>
        </w:rPr>
        <w:t>Wykonawca nie jest zobowiązany do złożenia odpisu lub informacji z KRS, CEiDG lub innego właściwego rejestru, jeżeli Zamawiający może je uzyskać za pomocą bezpłatnych i ogólnodostępnych baz danych, o ile wykonawca wskazał dane</w:t>
      </w:r>
      <w:r>
        <w:rPr>
          <w:bCs/>
          <w:i/>
          <w:sz w:val="20"/>
          <w:szCs w:val="20"/>
        </w:rPr>
        <w:t xml:space="preserve"> (np. NIP, KRS, REGON)</w:t>
      </w:r>
      <w:r w:rsidRPr="0081792B">
        <w:rPr>
          <w:bCs/>
          <w:i/>
          <w:sz w:val="20"/>
          <w:szCs w:val="20"/>
        </w:rPr>
        <w:t xml:space="preserve"> umożliwi</w:t>
      </w:r>
      <w:r>
        <w:rPr>
          <w:bCs/>
          <w:i/>
          <w:sz w:val="20"/>
          <w:szCs w:val="20"/>
        </w:rPr>
        <w:t xml:space="preserve">ające dostęp do tych dokumentów – dotyczy także </w:t>
      </w:r>
      <w:r w:rsidRPr="0081792B">
        <w:rPr>
          <w:bCs/>
          <w:i/>
          <w:sz w:val="20"/>
          <w:szCs w:val="20"/>
        </w:rPr>
        <w:t>Wykonawcy wspólnie ubiegającego się o zamówienie</w:t>
      </w:r>
      <w:r>
        <w:rPr>
          <w:bCs/>
          <w:i/>
          <w:sz w:val="20"/>
          <w:szCs w:val="20"/>
        </w:rPr>
        <w:t>.</w:t>
      </w:r>
    </w:p>
    <w:p w14:paraId="61DD431B" w14:textId="77777777" w:rsidR="00287CCE" w:rsidRPr="0081792B" w:rsidRDefault="00287CCE" w:rsidP="00274789">
      <w:pPr>
        <w:jc w:val="both"/>
        <w:rPr>
          <w:bCs/>
          <w:i/>
          <w:sz w:val="20"/>
          <w:szCs w:val="20"/>
        </w:rPr>
      </w:pPr>
      <w:r w:rsidRPr="0081792B">
        <w:rPr>
          <w:bCs/>
          <w:i/>
          <w:sz w:val="20"/>
          <w:szCs w:val="20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0644079" w14:textId="77777777" w:rsidR="00287CCE" w:rsidRPr="00050A7B" w:rsidRDefault="00287CCE" w:rsidP="005D73FE">
      <w:pPr>
        <w:pStyle w:val="Tekstprzypisudolnego"/>
        <w:ind w:hanging="2"/>
      </w:pPr>
    </w:p>
  </w:footnote>
  <w:footnote w:id="3">
    <w:p w14:paraId="210A1762" w14:textId="77777777" w:rsidR="00287CCE" w:rsidRPr="00A07174" w:rsidRDefault="00287CCE" w:rsidP="00A74734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14:paraId="1B2FD1A3" w14:textId="77777777" w:rsidR="00287CCE" w:rsidRPr="00A07174" w:rsidRDefault="00287CCE" w:rsidP="00975475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148A2393" w14:textId="77777777" w:rsidR="00287CCE" w:rsidRPr="00A07174" w:rsidRDefault="00287CCE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12836B36" w14:textId="77777777" w:rsidR="00287CCE" w:rsidRPr="00A07174" w:rsidRDefault="00287CCE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F30D" w14:textId="77777777" w:rsidR="00287CCE" w:rsidRDefault="00287CCE">
    <w:pPr>
      <w:pStyle w:val="Nagwek"/>
      <w:rPr>
        <w:b/>
        <w:lang w:val="pl-PL"/>
      </w:rPr>
    </w:pPr>
  </w:p>
  <w:p w14:paraId="71AEF67D" w14:textId="7339F74A" w:rsidR="00287CCE" w:rsidRPr="001E169A" w:rsidRDefault="00287CCE">
    <w:pPr>
      <w:pStyle w:val="Nagwek"/>
      <w:rPr>
        <w:b/>
        <w:sz w:val="22"/>
        <w:szCs w:val="22"/>
        <w:lang w:val="pl-PL"/>
      </w:rPr>
    </w:pPr>
    <w:r w:rsidRPr="001E169A">
      <w:rPr>
        <w:b/>
        <w:sz w:val="22"/>
        <w:szCs w:val="22"/>
        <w:lang w:val="pl-PL"/>
      </w:rPr>
      <w:t>Sygnatura postępowania: D/</w:t>
    </w:r>
    <w:r w:rsidR="00475DA5">
      <w:rPr>
        <w:b/>
        <w:sz w:val="22"/>
        <w:szCs w:val="22"/>
        <w:lang w:val="pl-PL"/>
      </w:rPr>
      <w:t>50</w:t>
    </w:r>
    <w:r w:rsidR="00976CA4">
      <w:rPr>
        <w:b/>
        <w:sz w:val="22"/>
        <w:szCs w:val="22"/>
        <w:lang w:val="pl-PL"/>
      </w:rPr>
      <w:t>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A6C18" w14:textId="77777777" w:rsidR="00287CCE" w:rsidRDefault="00287CCE" w:rsidP="00164E91">
    <w:pPr>
      <w:pStyle w:val="Nagwek"/>
      <w:rPr>
        <w:i/>
      </w:rPr>
    </w:pPr>
  </w:p>
  <w:p w14:paraId="59A1DF09" w14:textId="77777777" w:rsidR="00287CCE" w:rsidRDefault="00287CCE" w:rsidP="00164E91">
    <w:pPr>
      <w:pStyle w:val="Nagwek"/>
      <w:rPr>
        <w:i/>
      </w:rPr>
    </w:pPr>
  </w:p>
  <w:p w14:paraId="008902EC" w14:textId="77777777" w:rsidR="00287CCE" w:rsidRDefault="00287CCE" w:rsidP="00F8286E">
    <w:pPr>
      <w:pStyle w:val="Nagwek"/>
      <w:rPr>
        <w:i/>
        <w:sz w:val="22"/>
        <w:szCs w:val="22"/>
        <w:lang w:eastAsia="en-US"/>
      </w:rPr>
    </w:pPr>
  </w:p>
  <w:p w14:paraId="2341C36B" w14:textId="5A490374" w:rsidR="00287CCE" w:rsidRDefault="00287CCE" w:rsidP="00F8286E">
    <w:pPr>
      <w:pStyle w:val="Nagwek"/>
      <w:jc w:val="center"/>
    </w:pPr>
  </w:p>
  <w:p w14:paraId="2CF2B5BE" w14:textId="08F831E5" w:rsidR="00287CCE" w:rsidRDefault="00475DA5" w:rsidP="00F8286E">
    <w:pPr>
      <w:autoSpaceDE w:val="0"/>
      <w:autoSpaceDN w:val="0"/>
      <w:adjustRightInd w:val="0"/>
      <w:jc w:val="center"/>
      <w:rPr>
        <w:rFonts w:eastAsia="Arial" w:cs="Arial"/>
        <w:b/>
        <w:sz w:val="12"/>
        <w:szCs w:val="18"/>
      </w:rPr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45EE3DE7" wp14:editId="349EC4A1">
          <wp:simplePos x="0" y="0"/>
          <wp:positionH relativeFrom="margin">
            <wp:align>center</wp:align>
          </wp:positionH>
          <wp:positionV relativeFrom="page">
            <wp:posOffset>752475</wp:posOffset>
          </wp:positionV>
          <wp:extent cx="2510790" cy="714375"/>
          <wp:effectExtent l="0" t="0" r="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730AB8" w14:textId="77777777" w:rsidR="00287CCE" w:rsidRDefault="00287CCE" w:rsidP="00F8286E">
    <w:pPr>
      <w:autoSpaceDE w:val="0"/>
      <w:autoSpaceDN w:val="0"/>
      <w:adjustRightInd w:val="0"/>
      <w:jc w:val="center"/>
      <w:rPr>
        <w:rFonts w:eastAsia="Calibri" w:cs="Arial"/>
        <w:b/>
        <w:sz w:val="12"/>
        <w:szCs w:val="18"/>
      </w:rPr>
    </w:pPr>
  </w:p>
  <w:p w14:paraId="616EEFA9" w14:textId="49EA354C" w:rsidR="00287CCE" w:rsidRDefault="00287CCE" w:rsidP="00F8286E">
    <w:pPr>
      <w:pStyle w:val="Nagwek"/>
      <w:jc w:val="center"/>
      <w:rPr>
        <w:rFonts w:eastAsiaTheme="minorHAnsi" w:cstheme="minorBidi"/>
        <w:sz w:val="22"/>
        <w:szCs w:val="22"/>
      </w:rPr>
    </w:pPr>
  </w:p>
  <w:p w14:paraId="77ED16C9" w14:textId="77777777" w:rsidR="00287CCE" w:rsidRDefault="00287CCE" w:rsidP="00F8286E">
    <w:pPr>
      <w:pStyle w:val="Nagwek"/>
      <w:jc w:val="center"/>
    </w:pPr>
  </w:p>
  <w:p w14:paraId="08071174" w14:textId="6D9DD5A5" w:rsidR="00287CCE" w:rsidRPr="00164E91" w:rsidRDefault="00287CCE" w:rsidP="00164E9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9DD0B916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i/>
      </w:rPr>
    </w:lvl>
  </w:abstractNum>
  <w:abstractNum w:abstractNumId="1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61522"/>
    <w:multiLevelType w:val="hybridMultilevel"/>
    <w:tmpl w:val="39B67E1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1BC0BA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65601"/>
    <w:multiLevelType w:val="multilevel"/>
    <w:tmpl w:val="F0B046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7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47D033F"/>
    <w:multiLevelType w:val="hybridMultilevel"/>
    <w:tmpl w:val="30323AD0"/>
    <w:lvl w:ilvl="0" w:tplc="9B686750">
      <w:start w:val="1"/>
      <w:numFmt w:val="decimal"/>
      <w:lvlText w:val="19.2.1.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03A12"/>
    <w:multiLevelType w:val="multilevel"/>
    <w:tmpl w:val="FF68BF18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16A5BFF"/>
    <w:multiLevelType w:val="hybridMultilevel"/>
    <w:tmpl w:val="78DE3A64"/>
    <w:lvl w:ilvl="0" w:tplc="B7F23D34">
      <w:start w:val="1"/>
      <w:numFmt w:val="decimal"/>
      <w:lvlText w:val="19.2.2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32E20"/>
    <w:multiLevelType w:val="hybridMultilevel"/>
    <w:tmpl w:val="8176F188"/>
    <w:lvl w:ilvl="0" w:tplc="3B4E7B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84F5CFB"/>
    <w:multiLevelType w:val="hybridMultilevel"/>
    <w:tmpl w:val="2A4AE048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2445CC"/>
    <w:multiLevelType w:val="multilevel"/>
    <w:tmpl w:val="BF34A93C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  <w:color w:val="000000" w:themeColor="text1"/>
      </w:rPr>
    </w:lvl>
    <w:lvl w:ilvl="1">
      <w:start w:val="6"/>
      <w:numFmt w:val="decimal"/>
      <w:lvlText w:val="%1.%2."/>
      <w:lvlJc w:val="left"/>
      <w:pPr>
        <w:ind w:left="645" w:hanging="645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275E5"/>
    <w:multiLevelType w:val="hybridMultilevel"/>
    <w:tmpl w:val="C8DC1820"/>
    <w:lvl w:ilvl="0" w:tplc="F7D081E8">
      <w:start w:val="1"/>
      <w:numFmt w:val="decimal"/>
      <w:lvlText w:val="2.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21" w15:restartNumberingAfterBreak="0">
    <w:nsid w:val="47E25D30"/>
    <w:multiLevelType w:val="hybridMultilevel"/>
    <w:tmpl w:val="6E6240C6"/>
    <w:lvl w:ilvl="0" w:tplc="3B4E7B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D096E"/>
    <w:multiLevelType w:val="hybridMultilevel"/>
    <w:tmpl w:val="AF327FBE"/>
    <w:lvl w:ilvl="0" w:tplc="105A9444">
      <w:start w:val="1"/>
      <w:numFmt w:val="decimal"/>
      <w:lvlText w:val="3.2.%1."/>
      <w:lvlJc w:val="left"/>
      <w:pPr>
        <w:ind w:left="688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4" w15:restartNumberingAfterBreak="0">
    <w:nsid w:val="5090671B"/>
    <w:multiLevelType w:val="hybridMultilevel"/>
    <w:tmpl w:val="68447EEE"/>
    <w:lvl w:ilvl="0" w:tplc="3A7E77A6">
      <w:start w:val="1"/>
      <w:numFmt w:val="decimal"/>
      <w:lvlText w:val="Ad. 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E567F0"/>
    <w:multiLevelType w:val="hybridMultilevel"/>
    <w:tmpl w:val="5BD8EB4C"/>
    <w:lvl w:ilvl="0" w:tplc="5AFE4B8C">
      <w:start w:val="1"/>
      <w:numFmt w:val="decimal"/>
      <w:lvlText w:val="3.3.%1."/>
      <w:lvlJc w:val="left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023431"/>
    <w:multiLevelType w:val="hybridMultilevel"/>
    <w:tmpl w:val="B4DE1D46"/>
    <w:lvl w:ilvl="0" w:tplc="3B4E7B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3129A"/>
    <w:multiLevelType w:val="multilevel"/>
    <w:tmpl w:val="C8D640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B4947"/>
    <w:multiLevelType w:val="multilevel"/>
    <w:tmpl w:val="3124A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928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D2211A"/>
    <w:multiLevelType w:val="multilevel"/>
    <w:tmpl w:val="E71488D8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color w:val="000000" w:themeColor="text1"/>
      </w:rPr>
    </w:lvl>
    <w:lvl w:ilvl="1">
      <w:start w:val="13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41" w15:restartNumberingAfterBreak="0">
    <w:nsid w:val="76F976AF"/>
    <w:multiLevelType w:val="multilevel"/>
    <w:tmpl w:val="844618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AEC79B3"/>
    <w:multiLevelType w:val="hybridMultilevel"/>
    <w:tmpl w:val="F98E809C"/>
    <w:lvl w:ilvl="0" w:tplc="2B1410C8">
      <w:start w:val="1"/>
      <w:numFmt w:val="decimal"/>
      <w:lvlText w:val="4.1.%1."/>
      <w:lvlJc w:val="left"/>
      <w:pPr>
        <w:ind w:left="8299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9019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33A41E8">
      <w:start w:val="1"/>
      <w:numFmt w:val="decimal"/>
      <w:lvlText w:val="4.2.2.%3."/>
      <w:lvlJc w:val="right"/>
      <w:pPr>
        <w:ind w:left="9739" w:hanging="180"/>
      </w:pPr>
      <w:rPr>
        <w:rFonts w:hint="default"/>
      </w:rPr>
    </w:lvl>
    <w:lvl w:ilvl="3" w:tplc="7A7EB1E8">
      <w:start w:val="12"/>
      <w:numFmt w:val="decimal"/>
      <w:lvlText w:val="%4."/>
      <w:lvlJc w:val="left"/>
      <w:pPr>
        <w:ind w:left="10459" w:hanging="360"/>
      </w:pPr>
      <w:rPr>
        <w:rFonts w:eastAsia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11179" w:hanging="360"/>
      </w:pPr>
    </w:lvl>
    <w:lvl w:ilvl="5" w:tplc="0415001B" w:tentative="1">
      <w:start w:val="1"/>
      <w:numFmt w:val="lowerRoman"/>
      <w:lvlText w:val="%6."/>
      <w:lvlJc w:val="right"/>
      <w:pPr>
        <w:ind w:left="11899" w:hanging="180"/>
      </w:pPr>
    </w:lvl>
    <w:lvl w:ilvl="6" w:tplc="0415000F" w:tentative="1">
      <w:start w:val="1"/>
      <w:numFmt w:val="decimal"/>
      <w:lvlText w:val="%7."/>
      <w:lvlJc w:val="left"/>
      <w:pPr>
        <w:ind w:left="12619" w:hanging="360"/>
      </w:pPr>
    </w:lvl>
    <w:lvl w:ilvl="7" w:tplc="04150019" w:tentative="1">
      <w:start w:val="1"/>
      <w:numFmt w:val="lowerLetter"/>
      <w:lvlText w:val="%8."/>
      <w:lvlJc w:val="left"/>
      <w:pPr>
        <w:ind w:left="13339" w:hanging="360"/>
      </w:pPr>
    </w:lvl>
    <w:lvl w:ilvl="8" w:tplc="0415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44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D57817"/>
    <w:multiLevelType w:val="hybridMultilevel"/>
    <w:tmpl w:val="F842B00A"/>
    <w:lvl w:ilvl="0" w:tplc="FB7EB6FC">
      <w:start w:val="1"/>
      <w:numFmt w:val="decimal"/>
      <w:lvlText w:val="3.1.%1."/>
      <w:lvlJc w:val="left"/>
      <w:pPr>
        <w:ind w:left="1637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5"/>
  </w:num>
  <w:num w:numId="2">
    <w:abstractNumId w:val="7"/>
  </w:num>
  <w:num w:numId="3">
    <w:abstractNumId w:val="38"/>
  </w:num>
  <w:num w:numId="4">
    <w:abstractNumId w:val="31"/>
  </w:num>
  <w:num w:numId="5">
    <w:abstractNumId w:val="2"/>
  </w:num>
  <w:num w:numId="6">
    <w:abstractNumId w:val="33"/>
  </w:num>
  <w:num w:numId="7">
    <w:abstractNumId w:val="4"/>
  </w:num>
  <w:num w:numId="8">
    <w:abstractNumId w:val="14"/>
  </w:num>
  <w:num w:numId="9">
    <w:abstractNumId w:val="1"/>
  </w:num>
  <w:num w:numId="10">
    <w:abstractNumId w:val="26"/>
  </w:num>
  <w:num w:numId="11">
    <w:abstractNumId w:val="35"/>
  </w:num>
  <w:num w:numId="12">
    <w:abstractNumId w:val="6"/>
  </w:num>
  <w:num w:numId="13">
    <w:abstractNumId w:val="13"/>
  </w:num>
  <w:num w:numId="14">
    <w:abstractNumId w:val="36"/>
  </w:num>
  <w:num w:numId="15">
    <w:abstractNumId w:val="20"/>
  </w:num>
  <w:num w:numId="16">
    <w:abstractNumId w:val="29"/>
  </w:num>
  <w:num w:numId="17">
    <w:abstractNumId w:val="41"/>
  </w:num>
  <w:num w:numId="18">
    <w:abstractNumId w:val="27"/>
  </w:num>
  <w:num w:numId="19">
    <w:abstractNumId w:val="34"/>
  </w:num>
  <w:num w:numId="20">
    <w:abstractNumId w:val="39"/>
  </w:num>
  <w:num w:numId="21">
    <w:abstractNumId w:val="3"/>
  </w:num>
  <w:num w:numId="22">
    <w:abstractNumId w:val="19"/>
  </w:num>
  <w:num w:numId="23">
    <w:abstractNumId w:val="42"/>
  </w:num>
  <w:num w:numId="24">
    <w:abstractNumId w:val="37"/>
  </w:num>
  <w:num w:numId="25">
    <w:abstractNumId w:val="9"/>
  </w:num>
  <w:num w:numId="26">
    <w:abstractNumId w:val="22"/>
  </w:num>
  <w:num w:numId="27">
    <w:abstractNumId w:val="44"/>
  </w:num>
  <w:num w:numId="28">
    <w:abstractNumId w:val="17"/>
  </w:num>
  <w:num w:numId="29">
    <w:abstractNumId w:val="5"/>
  </w:num>
  <w:num w:numId="30">
    <w:abstractNumId w:val="10"/>
  </w:num>
  <w:num w:numId="31">
    <w:abstractNumId w:val="40"/>
  </w:num>
  <w:num w:numId="32">
    <w:abstractNumId w:val="16"/>
  </w:num>
  <w:num w:numId="33">
    <w:abstractNumId w:val="21"/>
  </w:num>
  <w:num w:numId="34">
    <w:abstractNumId w:val="43"/>
  </w:num>
  <w:num w:numId="35">
    <w:abstractNumId w:val="30"/>
  </w:num>
  <w:num w:numId="36">
    <w:abstractNumId w:val="28"/>
  </w:num>
  <w:num w:numId="37">
    <w:abstractNumId w:val="18"/>
  </w:num>
  <w:num w:numId="38">
    <w:abstractNumId w:val="24"/>
  </w:num>
  <w:num w:numId="39">
    <w:abstractNumId w:val="8"/>
  </w:num>
  <w:num w:numId="40">
    <w:abstractNumId w:val="11"/>
  </w:num>
  <w:num w:numId="41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45"/>
  </w:num>
  <w:num w:numId="44">
    <w:abstractNumId w:val="23"/>
  </w:num>
  <w:num w:numId="45">
    <w:abstractNumId w:val="25"/>
  </w:num>
  <w:num w:numId="46">
    <w:abstractNumId w:val="3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475"/>
    <w:rsid w:val="000012BF"/>
    <w:rsid w:val="00013464"/>
    <w:rsid w:val="00014DC5"/>
    <w:rsid w:val="00014F88"/>
    <w:rsid w:val="00016EF0"/>
    <w:rsid w:val="00025E52"/>
    <w:rsid w:val="000304DD"/>
    <w:rsid w:val="000310B7"/>
    <w:rsid w:val="0003467F"/>
    <w:rsid w:val="00043388"/>
    <w:rsid w:val="0004631B"/>
    <w:rsid w:val="00053E4D"/>
    <w:rsid w:val="0008239C"/>
    <w:rsid w:val="00083A84"/>
    <w:rsid w:val="0008560A"/>
    <w:rsid w:val="0009618F"/>
    <w:rsid w:val="00096C61"/>
    <w:rsid w:val="000B10B2"/>
    <w:rsid w:val="000B34AE"/>
    <w:rsid w:val="000B3A43"/>
    <w:rsid w:val="000C2F6F"/>
    <w:rsid w:val="000C6B3F"/>
    <w:rsid w:val="000E058E"/>
    <w:rsid w:val="000F06E1"/>
    <w:rsid w:val="000F1B18"/>
    <w:rsid w:val="000F1E0B"/>
    <w:rsid w:val="000F29E5"/>
    <w:rsid w:val="000F3D1F"/>
    <w:rsid w:val="000F4816"/>
    <w:rsid w:val="0010180D"/>
    <w:rsid w:val="00104677"/>
    <w:rsid w:val="001075FF"/>
    <w:rsid w:val="00112AF2"/>
    <w:rsid w:val="001130A6"/>
    <w:rsid w:val="00114BA8"/>
    <w:rsid w:val="001166FA"/>
    <w:rsid w:val="001216E0"/>
    <w:rsid w:val="00125816"/>
    <w:rsid w:val="00130C2A"/>
    <w:rsid w:val="001329FF"/>
    <w:rsid w:val="001439C5"/>
    <w:rsid w:val="001472A8"/>
    <w:rsid w:val="0015628F"/>
    <w:rsid w:val="001616A1"/>
    <w:rsid w:val="0016225E"/>
    <w:rsid w:val="00164DEA"/>
    <w:rsid w:val="00164E91"/>
    <w:rsid w:val="00175BAC"/>
    <w:rsid w:val="001813B1"/>
    <w:rsid w:val="00186071"/>
    <w:rsid w:val="00187863"/>
    <w:rsid w:val="0019099F"/>
    <w:rsid w:val="001926A9"/>
    <w:rsid w:val="00193B9E"/>
    <w:rsid w:val="001944B3"/>
    <w:rsid w:val="001A048A"/>
    <w:rsid w:val="001A52FB"/>
    <w:rsid w:val="001A5B28"/>
    <w:rsid w:val="001A6085"/>
    <w:rsid w:val="001B0CA6"/>
    <w:rsid w:val="001B4035"/>
    <w:rsid w:val="001C08E9"/>
    <w:rsid w:val="001C0A03"/>
    <w:rsid w:val="001D1234"/>
    <w:rsid w:val="001E169A"/>
    <w:rsid w:val="001E30B7"/>
    <w:rsid w:val="001E445F"/>
    <w:rsid w:val="001F1654"/>
    <w:rsid w:val="001F59E9"/>
    <w:rsid w:val="0020015D"/>
    <w:rsid w:val="002173B1"/>
    <w:rsid w:val="00221E1A"/>
    <w:rsid w:val="00223A82"/>
    <w:rsid w:val="00230905"/>
    <w:rsid w:val="00250E82"/>
    <w:rsid w:val="0025327F"/>
    <w:rsid w:val="00260D43"/>
    <w:rsid w:val="00265087"/>
    <w:rsid w:val="00273CAC"/>
    <w:rsid w:val="00274789"/>
    <w:rsid w:val="00275525"/>
    <w:rsid w:val="00280442"/>
    <w:rsid w:val="00282994"/>
    <w:rsid w:val="00283D11"/>
    <w:rsid w:val="00287CCE"/>
    <w:rsid w:val="002A1B3C"/>
    <w:rsid w:val="002A47FA"/>
    <w:rsid w:val="002A62B0"/>
    <w:rsid w:val="002A6BF0"/>
    <w:rsid w:val="002B2014"/>
    <w:rsid w:val="002B231A"/>
    <w:rsid w:val="002C297B"/>
    <w:rsid w:val="002C6A3A"/>
    <w:rsid w:val="002C6D15"/>
    <w:rsid w:val="002D11C9"/>
    <w:rsid w:val="002D3CA7"/>
    <w:rsid w:val="002F1A9A"/>
    <w:rsid w:val="002F4A3F"/>
    <w:rsid w:val="003004E7"/>
    <w:rsid w:val="00300BEE"/>
    <w:rsid w:val="00302E28"/>
    <w:rsid w:val="00303F1F"/>
    <w:rsid w:val="003128DC"/>
    <w:rsid w:val="003131C1"/>
    <w:rsid w:val="00314D19"/>
    <w:rsid w:val="00320866"/>
    <w:rsid w:val="00323F64"/>
    <w:rsid w:val="00327770"/>
    <w:rsid w:val="00331050"/>
    <w:rsid w:val="00333167"/>
    <w:rsid w:val="00344C36"/>
    <w:rsid w:val="00350F36"/>
    <w:rsid w:val="00355655"/>
    <w:rsid w:val="0036063E"/>
    <w:rsid w:val="003608AA"/>
    <w:rsid w:val="00361C0D"/>
    <w:rsid w:val="00370130"/>
    <w:rsid w:val="0037548C"/>
    <w:rsid w:val="003975E8"/>
    <w:rsid w:val="003B49F7"/>
    <w:rsid w:val="003C20FB"/>
    <w:rsid w:val="003C6854"/>
    <w:rsid w:val="003D13A7"/>
    <w:rsid w:val="003D270C"/>
    <w:rsid w:val="003D353F"/>
    <w:rsid w:val="003D41D3"/>
    <w:rsid w:val="003D4A4B"/>
    <w:rsid w:val="003E0EA2"/>
    <w:rsid w:val="003E397D"/>
    <w:rsid w:val="003E7E4D"/>
    <w:rsid w:val="00401888"/>
    <w:rsid w:val="004153FD"/>
    <w:rsid w:val="00421D1A"/>
    <w:rsid w:val="00430B51"/>
    <w:rsid w:val="00433B60"/>
    <w:rsid w:val="00435970"/>
    <w:rsid w:val="00437B9D"/>
    <w:rsid w:val="00444F29"/>
    <w:rsid w:val="0044534A"/>
    <w:rsid w:val="00452721"/>
    <w:rsid w:val="00454E4F"/>
    <w:rsid w:val="004562F9"/>
    <w:rsid w:val="00465A6F"/>
    <w:rsid w:val="00475DA5"/>
    <w:rsid w:val="0048354B"/>
    <w:rsid w:val="00486518"/>
    <w:rsid w:val="00486EE1"/>
    <w:rsid w:val="00490FE2"/>
    <w:rsid w:val="004927CA"/>
    <w:rsid w:val="004934E2"/>
    <w:rsid w:val="00496BB0"/>
    <w:rsid w:val="00497779"/>
    <w:rsid w:val="004A00C8"/>
    <w:rsid w:val="004A37D5"/>
    <w:rsid w:val="004A779A"/>
    <w:rsid w:val="004B14B3"/>
    <w:rsid w:val="004B3BB8"/>
    <w:rsid w:val="004B43B7"/>
    <w:rsid w:val="004C030B"/>
    <w:rsid w:val="004D5EA1"/>
    <w:rsid w:val="004D70C0"/>
    <w:rsid w:val="004E1356"/>
    <w:rsid w:val="004F5418"/>
    <w:rsid w:val="00501A15"/>
    <w:rsid w:val="0050250C"/>
    <w:rsid w:val="00502FA9"/>
    <w:rsid w:val="00505D27"/>
    <w:rsid w:val="00506968"/>
    <w:rsid w:val="00511E8D"/>
    <w:rsid w:val="00522FD6"/>
    <w:rsid w:val="0053298D"/>
    <w:rsid w:val="00534681"/>
    <w:rsid w:val="005351DF"/>
    <w:rsid w:val="0053795D"/>
    <w:rsid w:val="00543E78"/>
    <w:rsid w:val="0054480B"/>
    <w:rsid w:val="00544B95"/>
    <w:rsid w:val="00552029"/>
    <w:rsid w:val="00553045"/>
    <w:rsid w:val="005531A0"/>
    <w:rsid w:val="00556697"/>
    <w:rsid w:val="0055677F"/>
    <w:rsid w:val="0056669A"/>
    <w:rsid w:val="005701DF"/>
    <w:rsid w:val="00570C29"/>
    <w:rsid w:val="00572549"/>
    <w:rsid w:val="005738EB"/>
    <w:rsid w:val="00576C75"/>
    <w:rsid w:val="00580396"/>
    <w:rsid w:val="0058260D"/>
    <w:rsid w:val="00583E3B"/>
    <w:rsid w:val="0058691E"/>
    <w:rsid w:val="005B4240"/>
    <w:rsid w:val="005D5119"/>
    <w:rsid w:val="005D73FE"/>
    <w:rsid w:val="005E34A5"/>
    <w:rsid w:val="005E539C"/>
    <w:rsid w:val="005E7C02"/>
    <w:rsid w:val="005F036D"/>
    <w:rsid w:val="005F1DBE"/>
    <w:rsid w:val="005F40DE"/>
    <w:rsid w:val="005F52E7"/>
    <w:rsid w:val="00600543"/>
    <w:rsid w:val="006022CC"/>
    <w:rsid w:val="00605723"/>
    <w:rsid w:val="00605E8B"/>
    <w:rsid w:val="00606E2B"/>
    <w:rsid w:val="00610D8E"/>
    <w:rsid w:val="00612D73"/>
    <w:rsid w:val="006217AA"/>
    <w:rsid w:val="006223DF"/>
    <w:rsid w:val="00623D76"/>
    <w:rsid w:val="006325A0"/>
    <w:rsid w:val="006338FD"/>
    <w:rsid w:val="00636ADE"/>
    <w:rsid w:val="00653C9E"/>
    <w:rsid w:val="00654710"/>
    <w:rsid w:val="00656EC7"/>
    <w:rsid w:val="00660312"/>
    <w:rsid w:val="0066280C"/>
    <w:rsid w:val="00662F7C"/>
    <w:rsid w:val="00680EDE"/>
    <w:rsid w:val="006909A3"/>
    <w:rsid w:val="0069218C"/>
    <w:rsid w:val="006C1F89"/>
    <w:rsid w:val="006D730A"/>
    <w:rsid w:val="006E0938"/>
    <w:rsid w:val="006E69D6"/>
    <w:rsid w:val="006F14B4"/>
    <w:rsid w:val="0070589A"/>
    <w:rsid w:val="0071451C"/>
    <w:rsid w:val="007153C8"/>
    <w:rsid w:val="007162B3"/>
    <w:rsid w:val="007324B6"/>
    <w:rsid w:val="00743727"/>
    <w:rsid w:val="00745819"/>
    <w:rsid w:val="00745839"/>
    <w:rsid w:val="00745DF9"/>
    <w:rsid w:val="00756B63"/>
    <w:rsid w:val="00757F28"/>
    <w:rsid w:val="00763CD4"/>
    <w:rsid w:val="0076744A"/>
    <w:rsid w:val="00772997"/>
    <w:rsid w:val="0077369C"/>
    <w:rsid w:val="00774E2D"/>
    <w:rsid w:val="00780AA2"/>
    <w:rsid w:val="00780B00"/>
    <w:rsid w:val="00780C03"/>
    <w:rsid w:val="00782E43"/>
    <w:rsid w:val="00784466"/>
    <w:rsid w:val="007877BD"/>
    <w:rsid w:val="007906E8"/>
    <w:rsid w:val="00793721"/>
    <w:rsid w:val="007A470C"/>
    <w:rsid w:val="007B518F"/>
    <w:rsid w:val="007B66D7"/>
    <w:rsid w:val="007C60EC"/>
    <w:rsid w:val="007D3E3E"/>
    <w:rsid w:val="007D73ED"/>
    <w:rsid w:val="007E3C12"/>
    <w:rsid w:val="007E61C9"/>
    <w:rsid w:val="008053D5"/>
    <w:rsid w:val="00805DE8"/>
    <w:rsid w:val="0081790B"/>
    <w:rsid w:val="00820420"/>
    <w:rsid w:val="00826BD3"/>
    <w:rsid w:val="008357F2"/>
    <w:rsid w:val="00840A83"/>
    <w:rsid w:val="0084484B"/>
    <w:rsid w:val="00850CDF"/>
    <w:rsid w:val="008717FE"/>
    <w:rsid w:val="008750E6"/>
    <w:rsid w:val="00875218"/>
    <w:rsid w:val="00875806"/>
    <w:rsid w:val="00875C28"/>
    <w:rsid w:val="008A4474"/>
    <w:rsid w:val="008A4B68"/>
    <w:rsid w:val="008B11C9"/>
    <w:rsid w:val="008B2000"/>
    <w:rsid w:val="008B38B7"/>
    <w:rsid w:val="008C7568"/>
    <w:rsid w:val="008D316E"/>
    <w:rsid w:val="008D3199"/>
    <w:rsid w:val="008D69FE"/>
    <w:rsid w:val="008D70AF"/>
    <w:rsid w:val="008E6BB7"/>
    <w:rsid w:val="008F0CF7"/>
    <w:rsid w:val="008F36FD"/>
    <w:rsid w:val="00900A29"/>
    <w:rsid w:val="009014E9"/>
    <w:rsid w:val="00905A17"/>
    <w:rsid w:val="0090623C"/>
    <w:rsid w:val="00907DFE"/>
    <w:rsid w:val="009128C4"/>
    <w:rsid w:val="00923C52"/>
    <w:rsid w:val="0095541D"/>
    <w:rsid w:val="0095662D"/>
    <w:rsid w:val="00956F69"/>
    <w:rsid w:val="0095763A"/>
    <w:rsid w:val="0096069F"/>
    <w:rsid w:val="00960970"/>
    <w:rsid w:val="00960E9E"/>
    <w:rsid w:val="00975475"/>
    <w:rsid w:val="0097577A"/>
    <w:rsid w:val="00976CA4"/>
    <w:rsid w:val="00976E84"/>
    <w:rsid w:val="009859D5"/>
    <w:rsid w:val="00994A76"/>
    <w:rsid w:val="00996A97"/>
    <w:rsid w:val="009A082A"/>
    <w:rsid w:val="009A53EE"/>
    <w:rsid w:val="009A7D63"/>
    <w:rsid w:val="009B3312"/>
    <w:rsid w:val="009B3D72"/>
    <w:rsid w:val="009D68BB"/>
    <w:rsid w:val="009F4ADE"/>
    <w:rsid w:val="009F5065"/>
    <w:rsid w:val="009F643C"/>
    <w:rsid w:val="00A00BCB"/>
    <w:rsid w:val="00A014F8"/>
    <w:rsid w:val="00A032FB"/>
    <w:rsid w:val="00A1275F"/>
    <w:rsid w:val="00A153FD"/>
    <w:rsid w:val="00A16B29"/>
    <w:rsid w:val="00A22982"/>
    <w:rsid w:val="00A2344D"/>
    <w:rsid w:val="00A305A1"/>
    <w:rsid w:val="00A3420B"/>
    <w:rsid w:val="00A42D08"/>
    <w:rsid w:val="00A54AB7"/>
    <w:rsid w:val="00A643A8"/>
    <w:rsid w:val="00A65C7E"/>
    <w:rsid w:val="00A7166B"/>
    <w:rsid w:val="00A74734"/>
    <w:rsid w:val="00A8069A"/>
    <w:rsid w:val="00A84F74"/>
    <w:rsid w:val="00A860BF"/>
    <w:rsid w:val="00A96F2B"/>
    <w:rsid w:val="00A97336"/>
    <w:rsid w:val="00AA2747"/>
    <w:rsid w:val="00AA3EBD"/>
    <w:rsid w:val="00AB48D6"/>
    <w:rsid w:val="00AB5AB2"/>
    <w:rsid w:val="00AC1524"/>
    <w:rsid w:val="00AC1553"/>
    <w:rsid w:val="00AC1BCD"/>
    <w:rsid w:val="00AC28E7"/>
    <w:rsid w:val="00AC4CD4"/>
    <w:rsid w:val="00AD1E9B"/>
    <w:rsid w:val="00AD3761"/>
    <w:rsid w:val="00AD47CA"/>
    <w:rsid w:val="00AD64DB"/>
    <w:rsid w:val="00AE0E71"/>
    <w:rsid w:val="00AE3F37"/>
    <w:rsid w:val="00AE72A5"/>
    <w:rsid w:val="00AE7979"/>
    <w:rsid w:val="00AF37BE"/>
    <w:rsid w:val="00AF3D38"/>
    <w:rsid w:val="00AF4311"/>
    <w:rsid w:val="00AF7B3B"/>
    <w:rsid w:val="00B01C7D"/>
    <w:rsid w:val="00B04ABD"/>
    <w:rsid w:val="00B04D58"/>
    <w:rsid w:val="00B0546B"/>
    <w:rsid w:val="00B056DF"/>
    <w:rsid w:val="00B05A09"/>
    <w:rsid w:val="00B06ABA"/>
    <w:rsid w:val="00B07114"/>
    <w:rsid w:val="00B10682"/>
    <w:rsid w:val="00B1349C"/>
    <w:rsid w:val="00B16241"/>
    <w:rsid w:val="00B24186"/>
    <w:rsid w:val="00B2510F"/>
    <w:rsid w:val="00B27862"/>
    <w:rsid w:val="00B310CD"/>
    <w:rsid w:val="00B40229"/>
    <w:rsid w:val="00B42B8B"/>
    <w:rsid w:val="00B46A3B"/>
    <w:rsid w:val="00B476F0"/>
    <w:rsid w:val="00B50A0C"/>
    <w:rsid w:val="00B54260"/>
    <w:rsid w:val="00B54E1F"/>
    <w:rsid w:val="00B63D53"/>
    <w:rsid w:val="00B67F41"/>
    <w:rsid w:val="00B80EE3"/>
    <w:rsid w:val="00B81932"/>
    <w:rsid w:val="00BA71C5"/>
    <w:rsid w:val="00BA7C32"/>
    <w:rsid w:val="00BC0BBE"/>
    <w:rsid w:val="00BC370C"/>
    <w:rsid w:val="00BC4CA0"/>
    <w:rsid w:val="00BD5241"/>
    <w:rsid w:val="00BD7446"/>
    <w:rsid w:val="00BE1A32"/>
    <w:rsid w:val="00BE2E98"/>
    <w:rsid w:val="00BE4148"/>
    <w:rsid w:val="00BE547C"/>
    <w:rsid w:val="00BF0C2B"/>
    <w:rsid w:val="00BF3373"/>
    <w:rsid w:val="00C04C12"/>
    <w:rsid w:val="00C05F49"/>
    <w:rsid w:val="00C12CEC"/>
    <w:rsid w:val="00C13BCB"/>
    <w:rsid w:val="00C14E40"/>
    <w:rsid w:val="00C20081"/>
    <w:rsid w:val="00C21AFF"/>
    <w:rsid w:val="00C25489"/>
    <w:rsid w:val="00C26E88"/>
    <w:rsid w:val="00C344F5"/>
    <w:rsid w:val="00C365A7"/>
    <w:rsid w:val="00C36ECE"/>
    <w:rsid w:val="00C36F32"/>
    <w:rsid w:val="00C40D91"/>
    <w:rsid w:val="00C41371"/>
    <w:rsid w:val="00C43AC4"/>
    <w:rsid w:val="00C43BD5"/>
    <w:rsid w:val="00C44787"/>
    <w:rsid w:val="00C463D1"/>
    <w:rsid w:val="00C530EB"/>
    <w:rsid w:val="00C56F39"/>
    <w:rsid w:val="00C6220E"/>
    <w:rsid w:val="00C625FB"/>
    <w:rsid w:val="00C62AF7"/>
    <w:rsid w:val="00C631B6"/>
    <w:rsid w:val="00C648AE"/>
    <w:rsid w:val="00C70A88"/>
    <w:rsid w:val="00C727AC"/>
    <w:rsid w:val="00C81928"/>
    <w:rsid w:val="00CB5F1D"/>
    <w:rsid w:val="00CB6362"/>
    <w:rsid w:val="00CC5D3D"/>
    <w:rsid w:val="00CC6897"/>
    <w:rsid w:val="00CC6F68"/>
    <w:rsid w:val="00CD1FF3"/>
    <w:rsid w:val="00CD3CC2"/>
    <w:rsid w:val="00CD7602"/>
    <w:rsid w:val="00CE77E6"/>
    <w:rsid w:val="00CF6A9C"/>
    <w:rsid w:val="00CF6D73"/>
    <w:rsid w:val="00D01F9E"/>
    <w:rsid w:val="00D0441F"/>
    <w:rsid w:val="00D14579"/>
    <w:rsid w:val="00D154D0"/>
    <w:rsid w:val="00D15BDF"/>
    <w:rsid w:val="00D17C73"/>
    <w:rsid w:val="00D42EB6"/>
    <w:rsid w:val="00D447F1"/>
    <w:rsid w:val="00D47E79"/>
    <w:rsid w:val="00D55F2E"/>
    <w:rsid w:val="00D6537E"/>
    <w:rsid w:val="00D71D2E"/>
    <w:rsid w:val="00D74397"/>
    <w:rsid w:val="00D74539"/>
    <w:rsid w:val="00D76BA1"/>
    <w:rsid w:val="00D90169"/>
    <w:rsid w:val="00D945AD"/>
    <w:rsid w:val="00D97019"/>
    <w:rsid w:val="00DA0C6B"/>
    <w:rsid w:val="00DB1D32"/>
    <w:rsid w:val="00DC0BF5"/>
    <w:rsid w:val="00DC4C2D"/>
    <w:rsid w:val="00DD1902"/>
    <w:rsid w:val="00DE33D8"/>
    <w:rsid w:val="00DF13E7"/>
    <w:rsid w:val="00DF33AE"/>
    <w:rsid w:val="00DF3592"/>
    <w:rsid w:val="00DF451A"/>
    <w:rsid w:val="00E17E73"/>
    <w:rsid w:val="00E2062D"/>
    <w:rsid w:val="00E215B0"/>
    <w:rsid w:val="00E224EA"/>
    <w:rsid w:val="00E277FA"/>
    <w:rsid w:val="00E30CFD"/>
    <w:rsid w:val="00E3129F"/>
    <w:rsid w:val="00E32E1D"/>
    <w:rsid w:val="00E34218"/>
    <w:rsid w:val="00E439AF"/>
    <w:rsid w:val="00E46B92"/>
    <w:rsid w:val="00E4784D"/>
    <w:rsid w:val="00E570BC"/>
    <w:rsid w:val="00E60F3E"/>
    <w:rsid w:val="00E63309"/>
    <w:rsid w:val="00E72657"/>
    <w:rsid w:val="00E731C5"/>
    <w:rsid w:val="00E75286"/>
    <w:rsid w:val="00E829FA"/>
    <w:rsid w:val="00E9341E"/>
    <w:rsid w:val="00E94BA6"/>
    <w:rsid w:val="00EA0F16"/>
    <w:rsid w:val="00EA1C45"/>
    <w:rsid w:val="00EA5B2A"/>
    <w:rsid w:val="00EB132C"/>
    <w:rsid w:val="00EB1FA4"/>
    <w:rsid w:val="00EB1FAA"/>
    <w:rsid w:val="00EC0589"/>
    <w:rsid w:val="00EC2985"/>
    <w:rsid w:val="00ED1E56"/>
    <w:rsid w:val="00ED786A"/>
    <w:rsid w:val="00EE26A2"/>
    <w:rsid w:val="00EF30D2"/>
    <w:rsid w:val="00EF5562"/>
    <w:rsid w:val="00EF5703"/>
    <w:rsid w:val="00EF6FBC"/>
    <w:rsid w:val="00F02B9D"/>
    <w:rsid w:val="00F043FC"/>
    <w:rsid w:val="00F15506"/>
    <w:rsid w:val="00F17900"/>
    <w:rsid w:val="00F23251"/>
    <w:rsid w:val="00F25B82"/>
    <w:rsid w:val="00F316C8"/>
    <w:rsid w:val="00F31FB7"/>
    <w:rsid w:val="00F330CC"/>
    <w:rsid w:val="00F33F1F"/>
    <w:rsid w:val="00F42F5B"/>
    <w:rsid w:val="00F47AA4"/>
    <w:rsid w:val="00F53466"/>
    <w:rsid w:val="00F6090D"/>
    <w:rsid w:val="00F60B50"/>
    <w:rsid w:val="00F65560"/>
    <w:rsid w:val="00F6588C"/>
    <w:rsid w:val="00F673E3"/>
    <w:rsid w:val="00F674AB"/>
    <w:rsid w:val="00F72251"/>
    <w:rsid w:val="00F8286E"/>
    <w:rsid w:val="00F8671F"/>
    <w:rsid w:val="00F868E7"/>
    <w:rsid w:val="00F86B09"/>
    <w:rsid w:val="00FA5F6B"/>
    <w:rsid w:val="00FA6E91"/>
    <w:rsid w:val="00FB0EE6"/>
    <w:rsid w:val="00FB34C4"/>
    <w:rsid w:val="00FB3587"/>
    <w:rsid w:val="00FB4B55"/>
    <w:rsid w:val="00FB5E68"/>
    <w:rsid w:val="00FB744B"/>
    <w:rsid w:val="00FC489B"/>
    <w:rsid w:val="00FC6C21"/>
    <w:rsid w:val="00FC7D1E"/>
    <w:rsid w:val="00FE1A1F"/>
    <w:rsid w:val="00FE3AA2"/>
    <w:rsid w:val="00FE6A77"/>
    <w:rsid w:val="00FE72B2"/>
    <w:rsid w:val="00FF092A"/>
    <w:rsid w:val="00FF22F7"/>
    <w:rsid w:val="00FF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5"/>
    <o:shapelayout v:ext="edit">
      <o:idmap v:ext="edit" data="1"/>
    </o:shapelayout>
  </w:shapeDefaults>
  <w:decimalSymbol w:val=","/>
  <w:listSeparator w:val=";"/>
  <w14:docId w14:val="1D822ECF"/>
  <w15:chartTrackingRefBased/>
  <w15:docId w15:val="{74318BFE-AF6D-4145-A5C7-29D158A1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75475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975475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7547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754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7547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975475"/>
    <w:rPr>
      <w:rFonts w:ascii="Times New Roman" w:eastAsia="Times New Roman" w:hAnsi="Times New Roman" w:cs="Times New Roman"/>
      <w:b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975475"/>
    <w:rPr>
      <w:rFonts w:ascii="Times New Roman" w:eastAsia="SimSun" w:hAnsi="Times New Roman" w:cs="Times New Roman"/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75475"/>
    <w:rPr>
      <w:rFonts w:ascii="Calibri Light" w:eastAsia="Times New Roman" w:hAnsi="Calibri Light" w:cs="Times New Roman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97547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5475"/>
  </w:style>
  <w:style w:type="character" w:styleId="Pogrubienie">
    <w:name w:val="Strong"/>
    <w:uiPriority w:val="22"/>
    <w:qFormat/>
    <w:rsid w:val="00975475"/>
    <w:rPr>
      <w:b/>
    </w:rPr>
  </w:style>
  <w:style w:type="paragraph" w:styleId="Tekstpodstawowy">
    <w:name w:val="Body Text"/>
    <w:basedOn w:val="Normalny"/>
    <w:link w:val="TekstpodstawowyZnak"/>
    <w:uiPriority w:val="99"/>
    <w:rsid w:val="00975475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agwek10">
    <w:name w:val="Nagłówek1"/>
    <w:basedOn w:val="Normalny"/>
    <w:next w:val="Tekstpodstawowy"/>
    <w:uiPriority w:val="99"/>
    <w:rsid w:val="0097547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7547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Tekstpodstawowywcity21">
    <w:name w:val="Tekst podstawowy wcięty 21"/>
    <w:basedOn w:val="Normalny"/>
    <w:rsid w:val="00975475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975475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975475"/>
    <w:pPr>
      <w:ind w:left="709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754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75475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975475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75475"/>
    <w:pPr>
      <w:suppressAutoHyphens w:val="0"/>
    </w:pPr>
    <w:rPr>
      <w:lang w:eastAsia="pl-PL"/>
    </w:rPr>
  </w:style>
  <w:style w:type="paragraph" w:customStyle="1" w:styleId="Default">
    <w:name w:val="Default"/>
    <w:rsid w:val="009754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97547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rsid w:val="00975475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tw4winTerm">
    <w:name w:val="tw4winTerm"/>
    <w:rsid w:val="00975475"/>
    <w:rPr>
      <w:color w:val="0000FF"/>
    </w:rPr>
  </w:style>
  <w:style w:type="character" w:customStyle="1" w:styleId="FontStyle54">
    <w:name w:val="Font Style54"/>
    <w:rsid w:val="00975475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975475"/>
    <w:pPr>
      <w:ind w:left="720"/>
      <w:contextualSpacing/>
    </w:pPr>
    <w:rPr>
      <w:lang w:val="x-none"/>
    </w:rPr>
  </w:style>
  <w:style w:type="paragraph" w:customStyle="1" w:styleId="Tekstpodstawowy31">
    <w:name w:val="Tekst podstawowy 31"/>
    <w:basedOn w:val="Normalny"/>
    <w:rsid w:val="00975475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75475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975475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975475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75475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FontStyle60">
    <w:name w:val="Font Style60"/>
    <w:rsid w:val="0097547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75475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75475"/>
  </w:style>
  <w:style w:type="character" w:customStyle="1" w:styleId="styl11pt">
    <w:name w:val="styl11pt"/>
    <w:basedOn w:val="Domylnaczcionkaakapitu"/>
    <w:rsid w:val="00975475"/>
  </w:style>
  <w:style w:type="numbering" w:styleId="111111">
    <w:name w:val="Outline List 2"/>
    <w:aliases w:val="3 / 3.1 / 3.1.1"/>
    <w:basedOn w:val="Bezlisty"/>
    <w:rsid w:val="00975475"/>
    <w:pPr>
      <w:numPr>
        <w:numId w:val="1"/>
      </w:numPr>
    </w:pPr>
  </w:style>
  <w:style w:type="character" w:customStyle="1" w:styleId="text2">
    <w:name w:val="text2"/>
    <w:basedOn w:val="Domylnaczcionkaakapitu"/>
    <w:rsid w:val="00975475"/>
  </w:style>
  <w:style w:type="character" w:customStyle="1" w:styleId="Styl11pt0">
    <w:name w:val="Styl 11 pt"/>
    <w:uiPriority w:val="99"/>
    <w:rsid w:val="00975475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5475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5475"/>
    <w:rPr>
      <w:rFonts w:ascii="Times New Roman" w:eastAsia="Times New Roman" w:hAnsi="Times New Roman" w:cs="Times New Roman"/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59"/>
    <w:rsid w:val="00975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975475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5475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975475"/>
    <w:rPr>
      <w:vertAlign w:val="superscript"/>
    </w:rPr>
  </w:style>
  <w:style w:type="character" w:styleId="Odwoaniedokomentarza">
    <w:name w:val="annotation reference"/>
    <w:uiPriority w:val="99"/>
    <w:rsid w:val="00975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75475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754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754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Poprawka">
    <w:name w:val="Revision"/>
    <w:hidden/>
    <w:uiPriority w:val="99"/>
    <w:semiHidden/>
    <w:rsid w:val="0097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75475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975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rsid w:val="00975475"/>
    <w:rPr>
      <w:vertAlign w:val="superscript"/>
    </w:rPr>
  </w:style>
  <w:style w:type="character" w:styleId="UyteHipercze">
    <w:name w:val="FollowedHyperlink"/>
    <w:rsid w:val="00975475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Zwykytekst">
    <w:name w:val="Plain Text"/>
    <w:basedOn w:val="Normalny"/>
    <w:link w:val="ZwykytekstZnak"/>
    <w:rsid w:val="00975475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975475"/>
    <w:rPr>
      <w:rFonts w:ascii="Courier New" w:eastAsia="Times New Roman" w:hAnsi="Courier New" w:cs="Times New Roman"/>
      <w:sz w:val="20"/>
      <w:szCs w:val="20"/>
      <w:lang w:val="x-none" w:eastAsia="ar-SA"/>
    </w:rPr>
  </w:style>
  <w:style w:type="paragraph" w:styleId="Akapitzlist">
    <w:name w:val="List Paragraph"/>
    <w:aliases w:val="CW_Lista,wypunktowanie,&gt;&gt;&gt; Akapit &gt; lista / 1 st. [ctrl + num 6]  2-3 st. [tab],ps_akapit_z_lista,Podsis rysunku,Akapit z listą numerowaną,lp1,Bullet List,FooterText,numbered,Paragraphe de liste1,列出段落,Akapit z listą2"/>
    <w:basedOn w:val="Normalny"/>
    <w:uiPriority w:val="34"/>
    <w:qFormat/>
    <w:rsid w:val="00975475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975475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975475"/>
    <w:rPr>
      <w:i/>
      <w:iCs/>
    </w:rPr>
  </w:style>
  <w:style w:type="character" w:customStyle="1" w:styleId="highlight">
    <w:name w:val="highlight"/>
    <w:rsid w:val="00975475"/>
  </w:style>
  <w:style w:type="character" w:customStyle="1" w:styleId="footnote">
    <w:name w:val="footnote"/>
    <w:rsid w:val="00975475"/>
  </w:style>
  <w:style w:type="character" w:customStyle="1" w:styleId="articletitle">
    <w:name w:val="articletitle"/>
    <w:rsid w:val="00975475"/>
  </w:style>
  <w:style w:type="table" w:styleId="Tabela-SieWeb2">
    <w:name w:val="Table Web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2">
    <w:name w:val="Table Grid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A37D5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1D1234"/>
  </w:style>
  <w:style w:type="character" w:customStyle="1" w:styleId="hgkelc">
    <w:name w:val="hgkelc"/>
    <w:basedOn w:val="Domylnaczcionkaakapitu"/>
    <w:rsid w:val="00576C75"/>
  </w:style>
  <w:style w:type="character" w:customStyle="1" w:styleId="ui-provider">
    <w:name w:val="ui-provider"/>
    <w:basedOn w:val="Domylnaczcionkaakapitu"/>
    <w:rsid w:val="00EA0F16"/>
  </w:style>
  <w:style w:type="character" w:styleId="Nierozpoznanawzmianka">
    <w:name w:val="Unresolved Mention"/>
    <w:basedOn w:val="Domylnaczcionkaakapitu"/>
    <w:uiPriority w:val="99"/>
    <w:semiHidden/>
    <w:unhideWhenUsed/>
    <w:rsid w:val="004A00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47707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mowienia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9553B-1909-40F7-8264-B83E312C6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3512</TotalTime>
  <Pages>16</Pages>
  <Words>7103</Words>
  <Characters>42624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Tęgosik</dc:creator>
  <cp:keywords/>
  <dc:description/>
  <cp:lastModifiedBy>Marzena Tęgosik</cp:lastModifiedBy>
  <cp:revision>146</cp:revision>
  <cp:lastPrinted>2022-09-21T12:02:00Z</cp:lastPrinted>
  <dcterms:created xsi:type="dcterms:W3CDTF">2022-05-26T09:03:00Z</dcterms:created>
  <dcterms:modified xsi:type="dcterms:W3CDTF">2024-07-09T06:17:00Z</dcterms:modified>
</cp:coreProperties>
</file>