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DCD2" w14:textId="77777777" w:rsidR="003D003B" w:rsidRDefault="003D003B">
      <w:pPr>
        <w:ind w:left="0" w:firstLine="0"/>
        <w:jc w:val="both"/>
        <w:rPr>
          <w:rFonts w:ascii="Calibri" w:hAnsi="Calibri"/>
        </w:rPr>
      </w:pPr>
    </w:p>
    <w:p w14:paraId="37EA254C" w14:textId="24CE2CEB" w:rsidR="00B474EE" w:rsidRDefault="00B474EE" w:rsidP="00B474EE">
      <w:pPr>
        <w:spacing w:line="360" w:lineRule="auto"/>
        <w:jc w:val="right"/>
        <w:rPr>
          <w:b/>
          <w:bCs/>
        </w:rPr>
      </w:pPr>
      <w:r>
        <w:rPr>
          <w:b/>
          <w:bCs/>
        </w:rPr>
        <w:t>Załącznik nr 7.2 do SWZ</w:t>
      </w:r>
    </w:p>
    <w:p w14:paraId="2E1D0AF4" w14:textId="0E1ADF03" w:rsidR="003D003B" w:rsidRDefault="00B0086B">
      <w:pPr>
        <w:spacing w:line="360" w:lineRule="auto"/>
        <w:rPr>
          <w:rFonts w:ascii="Calibri" w:hAnsi="Calibri"/>
        </w:rPr>
      </w:pPr>
      <w:r>
        <w:rPr>
          <w:b/>
          <w:bCs/>
        </w:rPr>
        <w:t xml:space="preserve">UMOWA GENERALNA UBEZPIECZENIA KOSZTÓW LECZENIA W PODRÓŻY </w:t>
      </w:r>
    </w:p>
    <w:p w14:paraId="2B3A01FE" w14:textId="77777777" w:rsidR="003D003B" w:rsidRDefault="00B0086B">
      <w:pPr>
        <w:spacing w:line="360" w:lineRule="auto"/>
        <w:rPr>
          <w:rFonts w:ascii="Calibri" w:hAnsi="Calibri"/>
        </w:rPr>
      </w:pPr>
      <w:r>
        <w:rPr>
          <w:b/>
          <w:bCs/>
        </w:rPr>
        <w:t>Nr ……………………………………</w:t>
      </w:r>
    </w:p>
    <w:p w14:paraId="6B6B2E75" w14:textId="77777777" w:rsidR="003D003B" w:rsidRDefault="00B0086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zawarta w dniu ………………………. w Lublinie pomiędzy: </w:t>
      </w:r>
    </w:p>
    <w:p w14:paraId="09E23FC2" w14:textId="77777777" w:rsidR="003D003B" w:rsidRDefault="00B0086B">
      <w:pPr>
        <w:spacing w:line="276" w:lineRule="auto"/>
        <w:ind w:left="0" w:firstLine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Katolickim Uniwersytetem Lubelskim Jana Pawła II</w:t>
      </w:r>
      <w:r>
        <w:rPr>
          <w:rFonts w:eastAsia="Times New Roman" w:cstheme="minorHAnsi"/>
          <w:lang w:eastAsia="ar-SA"/>
        </w:rPr>
        <w:t xml:space="preserve">, Al. Racławickie 14, 20-950 Lublin, NIP: 712-016-10-05, REGON: </w:t>
      </w:r>
      <w:r>
        <w:rPr>
          <w:rFonts w:eastAsia="Times New Roman" w:cstheme="minorHAnsi"/>
          <w:lang w:eastAsia="ar-SA"/>
        </w:rPr>
        <w:t>000514064 - zwanym dalej Zamawiającym - reprezentowanym przez: …………………………………………………………………</w:t>
      </w:r>
    </w:p>
    <w:p w14:paraId="47B4B5B1" w14:textId="77777777" w:rsidR="003D003B" w:rsidRDefault="00B0086B">
      <w:pPr>
        <w:spacing w:line="276" w:lineRule="auto"/>
        <w:ind w:left="0" w:firstLine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</w:t>
      </w:r>
    </w:p>
    <w:p w14:paraId="7AAB1453" w14:textId="77777777" w:rsidR="003D003B" w:rsidRDefault="00B0086B">
      <w:pPr>
        <w:spacing w:line="276" w:lineRule="auto"/>
        <w:ind w:left="0" w:firstLine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…………………………………………………………………………………………………..</w:t>
      </w:r>
      <w:r>
        <w:rPr>
          <w:rFonts w:eastAsia="Times New Roman" w:cstheme="minorHAnsi"/>
          <w:lang w:eastAsia="ar-SA"/>
        </w:rPr>
        <w:t xml:space="preserve"> NIP: ……………………………………………….., REGON: ……………………………………………….. - zwaną dalej Wykonawcą – reprezentowaną przez: ………………………………………, </w:t>
      </w:r>
    </w:p>
    <w:p w14:paraId="1037A9DE" w14:textId="77777777" w:rsidR="003D003B" w:rsidRDefault="00B0086B">
      <w:pPr>
        <w:spacing w:line="276" w:lineRule="auto"/>
        <w:ind w:left="0" w:firstLine="0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a ws</w:t>
      </w:r>
      <w:r>
        <w:rPr>
          <w:rFonts w:eastAsia="Times New Roman" w:cstheme="minorHAnsi"/>
          <w:lang w:eastAsia="ar-SA"/>
        </w:rPr>
        <w:t>pólnie zwanymi dalej „Stronami.”</w:t>
      </w:r>
    </w:p>
    <w:p w14:paraId="427C6AE9" w14:textId="77777777" w:rsidR="003D003B" w:rsidRDefault="003D003B">
      <w:pPr>
        <w:shd w:val="clear" w:color="auto" w:fill="FFFFFF" w:themeFill="background1"/>
        <w:spacing w:line="276" w:lineRule="auto"/>
        <w:ind w:hanging="317"/>
        <w:jc w:val="left"/>
        <w:rPr>
          <w:rFonts w:cstheme="minorHAnsi"/>
        </w:rPr>
      </w:pPr>
    </w:p>
    <w:p w14:paraId="3A1E4E80" w14:textId="77777777" w:rsidR="003D003B" w:rsidRDefault="00B0086B">
      <w:pPr>
        <w:spacing w:line="276" w:lineRule="auto"/>
        <w:rPr>
          <w:rFonts w:cstheme="minorHAnsi"/>
        </w:rPr>
      </w:pPr>
      <w:r>
        <w:rPr>
          <w:rFonts w:cstheme="minorHAnsi"/>
          <w:b/>
          <w:bCs/>
          <w:lang w:eastAsia="ar-SA"/>
        </w:rPr>
        <w:t>Podstawa umowy</w:t>
      </w:r>
    </w:p>
    <w:p w14:paraId="37B666E2" w14:textId="77777777" w:rsidR="003D003B" w:rsidRDefault="00B0086B">
      <w:pPr>
        <w:spacing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W rezultacie dokonania przez Zamawiającego wyboru oferty Wykonawcy w postępowaniu o udzielenie zamówienia publicznego nr AZP.274.2/2024 w części 2 - Usługa ubezpieczenia </w:t>
      </w:r>
      <w:r>
        <w:rPr>
          <w:rFonts w:cstheme="minorHAnsi"/>
          <w:bCs/>
        </w:rPr>
        <w:t>kosztów leczenia (KL), następstw nies</w:t>
      </w:r>
      <w:r>
        <w:rPr>
          <w:rFonts w:cstheme="minorHAnsi"/>
          <w:bCs/>
        </w:rPr>
        <w:t xml:space="preserve">zczęśliwych wypadków (NNW), odpowiedzialności cywilnej (OC), bagażu (BAGAŻ), </w:t>
      </w:r>
      <w:proofErr w:type="spellStart"/>
      <w:r>
        <w:rPr>
          <w:rFonts w:cstheme="minorHAnsi"/>
          <w:bCs/>
        </w:rPr>
        <w:t>assistance</w:t>
      </w:r>
      <w:proofErr w:type="spellEnd"/>
      <w:r>
        <w:rPr>
          <w:rFonts w:cstheme="minorHAnsi"/>
          <w:bCs/>
        </w:rPr>
        <w:t xml:space="preserve"> (ASS) w czasie podróży </w:t>
      </w:r>
      <w:r>
        <w:rPr>
          <w:rFonts w:cstheme="minorHAnsi"/>
        </w:rPr>
        <w:t>przeprowadzonego w trybie podstawowym zgodnie art. 275 pkt 1) ustawy z dnia 11 września 2019 r. Prawo zamówień publicznych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 U. z 2023r.,</w:t>
      </w:r>
      <w:r>
        <w:rPr>
          <w:rFonts w:cstheme="minorHAnsi"/>
        </w:rPr>
        <w:t xml:space="preserve"> poz. 1605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</w:t>
      </w:r>
      <w:r>
        <w:rPr>
          <w:rFonts w:cstheme="minorHAnsi"/>
        </w:rPr>
        <w:t>,</w:t>
      </w:r>
      <w:r>
        <w:rPr>
          <w:rFonts w:cstheme="minorHAnsi"/>
        </w:rPr>
        <w:t xml:space="preserve"> </w:t>
      </w:r>
      <w:r>
        <w:rPr>
          <w:rFonts w:cstheme="minorHAnsi"/>
        </w:rPr>
        <w:t>została zawarta umowa o poniższej treści:</w:t>
      </w:r>
    </w:p>
    <w:p w14:paraId="6B95B288" w14:textId="77777777" w:rsidR="003D003B" w:rsidRDefault="003D003B">
      <w:pPr>
        <w:spacing w:line="276" w:lineRule="auto"/>
        <w:ind w:left="0" w:firstLine="0"/>
        <w:jc w:val="both"/>
        <w:rPr>
          <w:rFonts w:cstheme="minorHAnsi"/>
        </w:rPr>
      </w:pPr>
    </w:p>
    <w:p w14:paraId="68EF01B7" w14:textId="77777777" w:rsidR="003D003B" w:rsidRDefault="00B0086B">
      <w:pPr>
        <w:pStyle w:val="Nagwek1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Toc126056038"/>
      <w:r>
        <w:rPr>
          <w:rFonts w:asciiTheme="minorHAnsi" w:hAnsiTheme="minorHAnsi" w:cstheme="minorHAnsi"/>
          <w:sz w:val="22"/>
          <w:szCs w:val="22"/>
        </w:rPr>
        <w:t>Postanowienia ogólne</w:t>
      </w:r>
      <w:bookmarkEnd w:id="0"/>
    </w:p>
    <w:p w14:paraId="3421C27E" w14:textId="77777777" w:rsidR="003D003B" w:rsidRDefault="00B0086B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umowa reguluje warunki wykonania zamówienia.</w:t>
      </w:r>
    </w:p>
    <w:p w14:paraId="0E2F1CAA" w14:textId="77777777" w:rsidR="003D003B" w:rsidRDefault="00B0086B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celu należytej realizacji zamówienia Zamawiający i Wykonawca obowiązani są współdziałać przy wykonaniu niniejs</w:t>
      </w:r>
      <w:r>
        <w:rPr>
          <w:rFonts w:asciiTheme="minorHAnsi" w:hAnsiTheme="minorHAnsi" w:cstheme="minorHAnsi"/>
          <w:sz w:val="22"/>
          <w:szCs w:val="22"/>
        </w:rPr>
        <w:t xml:space="preserve">zej umowy. </w:t>
      </w:r>
    </w:p>
    <w:p w14:paraId="406B64C6" w14:textId="77777777" w:rsidR="003D003B" w:rsidRDefault="00B0086B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umowy Strony zobowiązują się, poprzez wspólne i zgodne działanie w dobrej wierze, stosując zasady dobrej praktyki dołożyć wszelkiej staranności niezbędnej przy wykonywaniu umowy.</w:t>
      </w:r>
    </w:p>
    <w:p w14:paraId="7305D08D" w14:textId="77777777" w:rsidR="003D003B" w:rsidRDefault="00B0086B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Postępowanie w sprawie zamówienia publicznego </w:t>
      </w:r>
      <w:r>
        <w:rPr>
          <w:rFonts w:asciiTheme="minorHAnsi" w:hAnsiTheme="minorHAnsi" w:cstheme="minorHAnsi"/>
          <w:sz w:val="22"/>
          <w:szCs w:val="22"/>
        </w:rPr>
        <w:t xml:space="preserve">prowadzone było przy udziale brokera ubezpieczeniowego </w:t>
      </w:r>
      <w:proofErr w:type="spellStart"/>
      <w:r>
        <w:rPr>
          <w:rFonts w:asciiTheme="minorHAnsi" w:hAnsiTheme="minorHAnsi" w:cstheme="minorHAnsi"/>
          <w:sz w:val="22"/>
          <w:szCs w:val="22"/>
        </w:rPr>
        <w:t>Pool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Broker sp. z o.o. z siedzibą w Lublinie, ul. Pielgrzymia 4/5, 20-502 Lublin, NIP: 7122645405, REGON: 4322249423, wpisanego do rejestru przedsiębiorców prowadzonego przez Sąd Rejonowy Lublin-Wschód</w:t>
      </w:r>
      <w:r>
        <w:rPr>
          <w:rFonts w:asciiTheme="minorHAnsi" w:hAnsiTheme="minorHAnsi" w:cstheme="minorHAnsi"/>
          <w:sz w:val="22"/>
          <w:szCs w:val="22"/>
        </w:rPr>
        <w:t xml:space="preserve"> w Lublinie z/s. w Świdniku, VI Wydział Gospodarczy Krajowego Rejestru Sądowego pod numerem KRS 0000126470, posiadającego zezwolenie PUNU nr 990/01, wpisanego do rejestru brokerów ubezpieczeniowych pod numerem 000000882/U, który jako pośrednik ubezpieczeni</w:t>
      </w:r>
      <w:r>
        <w:rPr>
          <w:rFonts w:asciiTheme="minorHAnsi" w:hAnsiTheme="minorHAnsi" w:cstheme="minorHAnsi"/>
          <w:sz w:val="22"/>
          <w:szCs w:val="22"/>
        </w:rPr>
        <w:t>owy działa w imieniu i na rzecz Zamawiającego.</w:t>
      </w:r>
    </w:p>
    <w:p w14:paraId="411E9C25" w14:textId="77777777" w:rsidR="003D003B" w:rsidRDefault="00B0086B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Broker ubezpieczeniowy będzie nadzorował wykonywanie niniejszej umowy, a także będzie pośredniczył przy zawieraniu poszczególnych umów ubezpieczenia oraz likwidacji szkód. </w:t>
      </w:r>
    </w:p>
    <w:p w14:paraId="4E591913" w14:textId="77777777" w:rsidR="003D003B" w:rsidRDefault="00B0086B">
      <w:pPr>
        <w:pStyle w:val="Nagwek1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Toc126056039"/>
      <w:r>
        <w:rPr>
          <w:rFonts w:asciiTheme="minorHAnsi" w:hAnsiTheme="minorHAnsi" w:cstheme="minorHAnsi"/>
          <w:sz w:val="22"/>
          <w:szCs w:val="22"/>
        </w:rPr>
        <w:t>Przedmiot umowy (zamówienia)</w:t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23BB61" w14:textId="77777777" w:rsidR="003D003B" w:rsidRDefault="00B0086B">
      <w:pPr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Przedm</w:t>
      </w:r>
      <w:r>
        <w:rPr>
          <w:rFonts w:cstheme="minorHAnsi"/>
        </w:rPr>
        <w:t>iotem umowy jest ubezpieczenie:</w:t>
      </w:r>
    </w:p>
    <w:p w14:paraId="34D84B09" w14:textId="77777777" w:rsidR="003D003B" w:rsidRDefault="00B0086B">
      <w:pPr>
        <w:widowControl w:val="0"/>
        <w:numPr>
          <w:ilvl w:val="2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  <w:bCs/>
        </w:rPr>
        <w:t xml:space="preserve">kosztów leczenia (KL), </w:t>
      </w:r>
    </w:p>
    <w:p w14:paraId="68C36718" w14:textId="77777777" w:rsidR="003D003B" w:rsidRDefault="00B0086B">
      <w:pPr>
        <w:widowControl w:val="0"/>
        <w:numPr>
          <w:ilvl w:val="2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  <w:bCs/>
        </w:rPr>
        <w:t xml:space="preserve">następstw nieszczęśliwych wypadków (NNW), </w:t>
      </w:r>
    </w:p>
    <w:p w14:paraId="2B56E0DB" w14:textId="77777777" w:rsidR="003D003B" w:rsidRDefault="00B0086B">
      <w:pPr>
        <w:widowControl w:val="0"/>
        <w:numPr>
          <w:ilvl w:val="2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  <w:bCs/>
        </w:rPr>
        <w:t xml:space="preserve">odpowiedzialności cywilnej (OC), </w:t>
      </w:r>
    </w:p>
    <w:p w14:paraId="3EFD02EE" w14:textId="77777777" w:rsidR="003D003B" w:rsidRDefault="00B0086B">
      <w:pPr>
        <w:widowControl w:val="0"/>
        <w:numPr>
          <w:ilvl w:val="2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  <w:bCs/>
        </w:rPr>
        <w:t xml:space="preserve">bagażu (BAGAŻ), </w:t>
      </w:r>
    </w:p>
    <w:p w14:paraId="0B664858" w14:textId="77777777" w:rsidR="003D003B" w:rsidRDefault="00B0086B">
      <w:pPr>
        <w:widowControl w:val="0"/>
        <w:numPr>
          <w:ilvl w:val="2"/>
          <w:numId w:val="2"/>
        </w:numPr>
        <w:tabs>
          <w:tab w:val="left" w:pos="709"/>
        </w:tabs>
        <w:spacing w:line="276" w:lineRule="auto"/>
        <w:ind w:left="567" w:hanging="317"/>
        <w:jc w:val="both"/>
        <w:rPr>
          <w:rFonts w:cstheme="minorHAnsi"/>
        </w:rPr>
      </w:pPr>
      <w:proofErr w:type="spellStart"/>
      <w:r>
        <w:rPr>
          <w:rFonts w:cstheme="minorHAnsi"/>
          <w:bCs/>
        </w:rPr>
        <w:t>assistance</w:t>
      </w:r>
      <w:proofErr w:type="spellEnd"/>
      <w:r>
        <w:rPr>
          <w:rFonts w:cstheme="minorHAnsi"/>
          <w:bCs/>
        </w:rPr>
        <w:t xml:space="preserve"> (ASS)</w:t>
      </w:r>
      <w:r>
        <w:rPr>
          <w:rFonts w:cstheme="minorHAnsi"/>
        </w:rPr>
        <w:t xml:space="preserve"> </w:t>
      </w:r>
      <w:r>
        <w:rPr>
          <w:rFonts w:cstheme="minorHAnsi"/>
          <w:bCs/>
        </w:rPr>
        <w:t>w czasie podróży.</w:t>
      </w:r>
    </w:p>
    <w:p w14:paraId="6DF21050" w14:textId="77777777" w:rsidR="003D003B" w:rsidRDefault="00B0086B">
      <w:pPr>
        <w:pStyle w:val="Nagwek1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Toc126056040"/>
      <w:r>
        <w:rPr>
          <w:rFonts w:asciiTheme="minorHAnsi" w:hAnsiTheme="minorHAnsi" w:cstheme="minorHAnsi"/>
          <w:sz w:val="22"/>
          <w:szCs w:val="22"/>
        </w:rPr>
        <w:t>Warunki wykonania zamówienia</w:t>
      </w:r>
      <w:bookmarkEnd w:id="2"/>
    </w:p>
    <w:p w14:paraId="7A68BDAD" w14:textId="77777777" w:rsidR="003D003B" w:rsidRDefault="00B0086B">
      <w:pPr>
        <w:widowControl w:val="0"/>
        <w:numPr>
          <w:ilvl w:val="1"/>
          <w:numId w:val="4"/>
        </w:numPr>
        <w:tabs>
          <w:tab w:val="left" w:pos="426"/>
        </w:tabs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Warunki wykonywania </w:t>
      </w:r>
      <w:r>
        <w:rPr>
          <w:rFonts w:cstheme="minorHAnsi"/>
        </w:rPr>
        <w:t>zamówienia określa:</w:t>
      </w:r>
    </w:p>
    <w:p w14:paraId="1F41965A" w14:textId="77777777" w:rsidR="003D003B" w:rsidRDefault="00B0086B">
      <w:pPr>
        <w:widowControl w:val="0"/>
        <w:numPr>
          <w:ilvl w:val="2"/>
          <w:numId w:val="4"/>
        </w:numPr>
        <w:tabs>
          <w:tab w:val="left" w:pos="567"/>
          <w:tab w:val="left" w:pos="709"/>
        </w:tabs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specyfikacja warunków zamówienia (SWZ),</w:t>
      </w:r>
    </w:p>
    <w:p w14:paraId="3231C1F4" w14:textId="77777777" w:rsidR="003D003B" w:rsidRDefault="00B0086B">
      <w:pPr>
        <w:widowControl w:val="0"/>
        <w:numPr>
          <w:ilvl w:val="2"/>
          <w:numId w:val="4"/>
        </w:numPr>
        <w:tabs>
          <w:tab w:val="left" w:pos="567"/>
          <w:tab w:val="left" w:pos="709"/>
        </w:tabs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Opis Przedmiotu Zamówienia wraz z załącznikami (OPZ)</w:t>
      </w:r>
    </w:p>
    <w:p w14:paraId="39EA7D84" w14:textId="77777777" w:rsidR="003D003B" w:rsidRDefault="00B0086B">
      <w:pPr>
        <w:widowControl w:val="0"/>
        <w:numPr>
          <w:ilvl w:val="2"/>
          <w:numId w:val="4"/>
        </w:numPr>
        <w:tabs>
          <w:tab w:val="left" w:pos="567"/>
          <w:tab w:val="left" w:pos="709"/>
        </w:tabs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oferta złożona przez Wykonawcę,</w:t>
      </w:r>
    </w:p>
    <w:p w14:paraId="73DDFC8E" w14:textId="77777777" w:rsidR="003D003B" w:rsidRDefault="00B0086B">
      <w:pPr>
        <w:widowControl w:val="0"/>
        <w:numPr>
          <w:ilvl w:val="2"/>
          <w:numId w:val="4"/>
        </w:numPr>
        <w:tabs>
          <w:tab w:val="left" w:pos="567"/>
          <w:tab w:val="left" w:pos="709"/>
        </w:tabs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lastRenderedPageBreak/>
        <w:t>niniejsza umowa,</w:t>
      </w:r>
    </w:p>
    <w:p w14:paraId="262EB7FE" w14:textId="28AF8B40" w:rsidR="003D003B" w:rsidRDefault="00B0086B">
      <w:pPr>
        <w:widowControl w:val="0"/>
        <w:spacing w:line="276" w:lineRule="auto"/>
        <w:ind w:firstLine="0"/>
        <w:jc w:val="both"/>
        <w:rPr>
          <w:rFonts w:cstheme="minorHAnsi"/>
        </w:rPr>
      </w:pPr>
      <w:r>
        <w:rPr>
          <w:rFonts w:cstheme="minorHAnsi"/>
        </w:rPr>
        <w:t>Zapisy powyższych dokumentów mają pierwszeństwo stosowani</w:t>
      </w:r>
      <w:r>
        <w:rPr>
          <w:rFonts w:cstheme="minorHAnsi"/>
        </w:rPr>
        <w:t>a</w:t>
      </w:r>
      <w:r>
        <w:rPr>
          <w:rFonts w:cstheme="minorHAnsi"/>
        </w:rPr>
        <w:t xml:space="preserve"> przed OWU ubezpieczyciela. </w:t>
      </w:r>
    </w:p>
    <w:p w14:paraId="69554E08" w14:textId="77777777" w:rsidR="003D003B" w:rsidRDefault="00B0086B">
      <w:pPr>
        <w:numPr>
          <w:ilvl w:val="1"/>
          <w:numId w:val="4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Wykona</w:t>
      </w:r>
      <w:r>
        <w:rPr>
          <w:rFonts w:cstheme="minorHAnsi"/>
        </w:rPr>
        <w:t>wca nie może ograniczać zakresu odpowiedzialności stosując niestandardowe zapisy OWU ponad te, które są przewidziane w OWU TU danego ryzyka na dzień ogłoszenia zamówienia. Ponadto jeżeli takie OWU TU danego ryzyka ma limit, zapis, zakres korzystniejszy dla</w:t>
      </w:r>
      <w:r>
        <w:rPr>
          <w:rFonts w:cstheme="minorHAnsi"/>
        </w:rPr>
        <w:t xml:space="preserve"> Zamawiającego niż zawarty w SWZ, OPZ, lub niniejszej umowie to obowiązuje limit, zapis, zakres korzystniejszy dla Zamawiającego. </w:t>
      </w:r>
      <w:bookmarkStart w:id="3" w:name="_Hlk125707933"/>
      <w:bookmarkEnd w:id="3"/>
    </w:p>
    <w:p w14:paraId="089F830B" w14:textId="77777777" w:rsidR="003D003B" w:rsidRDefault="00B0086B">
      <w:pPr>
        <w:widowControl w:val="0"/>
        <w:numPr>
          <w:ilvl w:val="1"/>
          <w:numId w:val="4"/>
        </w:numPr>
        <w:tabs>
          <w:tab w:val="left" w:pos="426"/>
          <w:tab w:val="left" w:pos="1276"/>
        </w:tabs>
        <w:spacing w:line="276" w:lineRule="auto"/>
        <w:ind w:left="284" w:hanging="284"/>
        <w:jc w:val="left"/>
        <w:rPr>
          <w:rFonts w:cstheme="minorHAnsi"/>
        </w:rPr>
      </w:pPr>
      <w:r>
        <w:rPr>
          <w:rFonts w:cstheme="minorHAnsi"/>
          <w:lang w:eastAsia="hi-IN" w:bidi="hi-IN"/>
        </w:rPr>
        <w:t>Wykaz OWU obowiązujących dla niniejszej umowy:</w:t>
      </w:r>
    </w:p>
    <w:p w14:paraId="6A72F351" w14:textId="77777777" w:rsidR="003D003B" w:rsidRDefault="00B0086B">
      <w:pPr>
        <w:widowControl w:val="0"/>
        <w:numPr>
          <w:ilvl w:val="2"/>
          <w:numId w:val="4"/>
        </w:numPr>
        <w:tabs>
          <w:tab w:val="left" w:pos="426"/>
          <w:tab w:val="left" w:pos="1276"/>
        </w:tabs>
        <w:spacing w:line="276" w:lineRule="auto"/>
        <w:ind w:left="567" w:hanging="283"/>
        <w:jc w:val="left"/>
        <w:rPr>
          <w:rFonts w:cstheme="minorHAnsi"/>
        </w:rPr>
      </w:pPr>
      <w:bookmarkStart w:id="4" w:name="_Hlk128476552"/>
      <w:r>
        <w:rPr>
          <w:rFonts w:cstheme="minorHAnsi"/>
          <w:lang w:eastAsia="hi-IN" w:bidi="hi-IN"/>
        </w:rPr>
        <w:t>OWU ………………………………………………………………………………..</w:t>
      </w:r>
      <w:bookmarkEnd w:id="4"/>
    </w:p>
    <w:p w14:paraId="56ED5EB7" w14:textId="77777777" w:rsidR="003D003B" w:rsidRDefault="00B0086B">
      <w:pPr>
        <w:widowControl w:val="0"/>
        <w:numPr>
          <w:ilvl w:val="1"/>
          <w:numId w:val="4"/>
        </w:numPr>
        <w:tabs>
          <w:tab w:val="left" w:pos="426"/>
          <w:tab w:val="left" w:pos="1276"/>
        </w:tabs>
        <w:spacing w:line="276" w:lineRule="auto"/>
        <w:ind w:left="284" w:hanging="284"/>
        <w:jc w:val="left"/>
        <w:rPr>
          <w:rFonts w:cstheme="minorHAnsi"/>
        </w:rPr>
      </w:pPr>
      <w:r>
        <w:rPr>
          <w:rFonts w:cstheme="minorHAnsi"/>
        </w:rPr>
        <w:t>W sprawach nieuregulowanych przez dokumen</w:t>
      </w:r>
      <w:r>
        <w:rPr>
          <w:rFonts w:cstheme="minorHAnsi"/>
        </w:rPr>
        <w:t>ty określone powyżej stosuje się:</w:t>
      </w:r>
    </w:p>
    <w:p w14:paraId="6B5768B8" w14:textId="77777777" w:rsidR="003D003B" w:rsidRDefault="00B0086B">
      <w:pPr>
        <w:widowControl w:val="0"/>
        <w:numPr>
          <w:ilvl w:val="2"/>
          <w:numId w:val="4"/>
        </w:numPr>
        <w:tabs>
          <w:tab w:val="left" w:pos="426"/>
          <w:tab w:val="left" w:pos="1276"/>
        </w:tabs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Ustawę z dnia 11 września 2019 r. prawo zamówień publicznych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Dz.U. z 2023 poz. 1605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zm.),</w:t>
      </w:r>
    </w:p>
    <w:p w14:paraId="13595DAC" w14:textId="77777777" w:rsidR="003D003B" w:rsidRDefault="00B0086B">
      <w:pPr>
        <w:widowControl w:val="0"/>
        <w:numPr>
          <w:ilvl w:val="2"/>
          <w:numId w:val="4"/>
        </w:numPr>
        <w:tabs>
          <w:tab w:val="left" w:pos="426"/>
          <w:tab w:val="left" w:pos="1276"/>
        </w:tabs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Ustawę z dnia 11 września 2015 r. o działalności ubezpieczeniowej i reasekuracyjnej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Dz.U. z 2023 r. poz. 656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zm.),</w:t>
      </w:r>
    </w:p>
    <w:p w14:paraId="666B48A7" w14:textId="77777777" w:rsidR="003D003B" w:rsidRDefault="00B0086B">
      <w:pPr>
        <w:widowControl w:val="0"/>
        <w:numPr>
          <w:ilvl w:val="2"/>
          <w:numId w:val="4"/>
        </w:numPr>
        <w:tabs>
          <w:tab w:val="left" w:pos="426"/>
          <w:tab w:val="left" w:pos="1276"/>
        </w:tabs>
        <w:spacing w:line="276" w:lineRule="auto"/>
        <w:ind w:left="567" w:hanging="283"/>
        <w:jc w:val="left"/>
        <w:rPr>
          <w:rFonts w:cstheme="minorHAnsi"/>
        </w:rPr>
      </w:pPr>
      <w:r>
        <w:rPr>
          <w:rFonts w:cstheme="minorHAnsi"/>
          <w:lang w:eastAsia="hi-IN" w:bidi="hi-IN"/>
        </w:rPr>
        <w:t>Ustawę z dnia 23 kwietnia 1964 r. – Kodeks cywilny (</w:t>
      </w:r>
      <w:proofErr w:type="spellStart"/>
      <w:r>
        <w:rPr>
          <w:rFonts w:cstheme="minorHAnsi"/>
          <w:lang w:eastAsia="hi-IN" w:bidi="hi-IN"/>
        </w:rPr>
        <w:t>t.j</w:t>
      </w:r>
      <w:proofErr w:type="spellEnd"/>
      <w:r>
        <w:rPr>
          <w:rFonts w:cstheme="minorHAnsi"/>
          <w:lang w:eastAsia="hi-IN" w:bidi="hi-IN"/>
        </w:rPr>
        <w:t xml:space="preserve">. Dz.U. z </w:t>
      </w:r>
      <w:r>
        <w:rPr>
          <w:rFonts w:cstheme="minorHAnsi"/>
        </w:rPr>
        <w:t xml:space="preserve">2023 r. poz. 1610 </w:t>
      </w:r>
      <w:r>
        <w:rPr>
          <w:rFonts w:cstheme="minorHAnsi"/>
          <w:lang w:eastAsia="hi-IN" w:bidi="hi-IN"/>
        </w:rPr>
        <w:t xml:space="preserve">z </w:t>
      </w:r>
      <w:proofErr w:type="spellStart"/>
      <w:r>
        <w:rPr>
          <w:rFonts w:cstheme="minorHAnsi"/>
          <w:lang w:eastAsia="hi-IN" w:bidi="hi-IN"/>
        </w:rPr>
        <w:t>późn</w:t>
      </w:r>
      <w:proofErr w:type="spellEnd"/>
      <w:r>
        <w:rPr>
          <w:rFonts w:cstheme="minorHAnsi"/>
          <w:lang w:eastAsia="hi-IN" w:bidi="hi-IN"/>
        </w:rPr>
        <w:t>. zm.).</w:t>
      </w:r>
    </w:p>
    <w:p w14:paraId="3CCF1F36" w14:textId="77777777" w:rsidR="003D003B" w:rsidRDefault="00B0086B">
      <w:pPr>
        <w:pStyle w:val="Nagwek1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5" w:name="_Toc126056041"/>
      <w:r>
        <w:rPr>
          <w:rFonts w:asciiTheme="minorHAnsi" w:hAnsiTheme="minorHAnsi" w:cstheme="minorHAnsi"/>
          <w:sz w:val="22"/>
          <w:szCs w:val="22"/>
        </w:rPr>
        <w:t>Zobowiązania wykonawcy (ubezpieczyciela)</w:t>
      </w:r>
      <w:bookmarkEnd w:id="5"/>
    </w:p>
    <w:p w14:paraId="55FF89D0" w14:textId="546002D5" w:rsidR="003D003B" w:rsidRDefault="00B0086B">
      <w:pPr>
        <w:pStyle w:val="Akapitzlist"/>
        <w:widowControl w:val="0"/>
        <w:numPr>
          <w:ilvl w:val="1"/>
          <w:numId w:val="5"/>
        </w:numPr>
        <w:tabs>
          <w:tab w:val="left" w:pos="426"/>
        </w:tabs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Ubezpieczyciel </w:t>
      </w:r>
      <w:r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rzyjmuje warunki opisane w OPZ oraz zaakceptowane postanowienia fakultatywne.</w:t>
      </w:r>
    </w:p>
    <w:p w14:paraId="4756E394" w14:textId="77777777" w:rsidR="003D003B" w:rsidRDefault="00B0086B">
      <w:pPr>
        <w:pStyle w:val="Akapitzlist"/>
        <w:widowControl w:val="0"/>
        <w:numPr>
          <w:ilvl w:val="1"/>
          <w:numId w:val="5"/>
        </w:numPr>
        <w:tabs>
          <w:tab w:val="left" w:pos="426"/>
        </w:tabs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Ubezpieczyciel gwarantuje niezmienność stawek za </w:t>
      </w:r>
      <w:r>
        <w:rPr>
          <w:rFonts w:asciiTheme="minorHAnsi" w:hAnsiTheme="minorHAnsi" w:cstheme="minorHAnsi"/>
          <w:sz w:val="22"/>
          <w:szCs w:val="22"/>
        </w:rPr>
        <w:t>osobodzień ubezpieczenia w poszczególnych pakietach dla podróży rozpoczynających się w trakcie trwania niniejszej umowy.</w:t>
      </w:r>
    </w:p>
    <w:p w14:paraId="6B6577A2" w14:textId="77777777" w:rsidR="003D003B" w:rsidRDefault="00B0086B">
      <w:pPr>
        <w:pStyle w:val="Akapitzlist"/>
        <w:widowControl w:val="0"/>
        <w:numPr>
          <w:ilvl w:val="1"/>
          <w:numId w:val="5"/>
        </w:numPr>
        <w:tabs>
          <w:tab w:val="left" w:pos="426"/>
        </w:tabs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Ubezpieczyciel rezygnuje ze stosowania składki minimalnej.</w:t>
      </w:r>
    </w:p>
    <w:p w14:paraId="2EAB7E02" w14:textId="77777777" w:rsidR="003D003B" w:rsidRDefault="00B0086B">
      <w:pPr>
        <w:pStyle w:val="Akapitzlist"/>
        <w:widowControl w:val="0"/>
        <w:numPr>
          <w:ilvl w:val="1"/>
          <w:numId w:val="5"/>
        </w:numPr>
        <w:tabs>
          <w:tab w:val="left" w:pos="426"/>
        </w:tabs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Ubezpieczyciel </w:t>
      </w:r>
      <w:r>
        <w:rPr>
          <w:rFonts w:asciiTheme="minorHAnsi" w:hAnsiTheme="minorHAnsi" w:cstheme="minorHAnsi"/>
          <w:sz w:val="22"/>
          <w:szCs w:val="22"/>
          <w:lang w:eastAsia="pl-PL"/>
        </w:rPr>
        <w:t>zobowiązuje się prowadzić korespondencję w sprawie likwidacji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szkód z Brokerem Zamawiającego.</w:t>
      </w:r>
    </w:p>
    <w:p w14:paraId="040DEBD2" w14:textId="77777777" w:rsidR="003D003B" w:rsidRDefault="00B0086B">
      <w:pPr>
        <w:widowControl w:val="0"/>
        <w:numPr>
          <w:ilvl w:val="1"/>
          <w:numId w:val="5"/>
        </w:numPr>
        <w:tabs>
          <w:tab w:val="left" w:pos="426"/>
        </w:tabs>
        <w:spacing w:line="276" w:lineRule="auto"/>
        <w:ind w:left="284" w:hanging="284"/>
        <w:jc w:val="both"/>
        <w:rPr>
          <w:rFonts w:cstheme="minorHAnsi"/>
        </w:rPr>
      </w:pPr>
      <w:bookmarkStart w:id="6" w:name="_Hlk18177503"/>
      <w:r>
        <w:rPr>
          <w:rFonts w:cstheme="minorHAnsi"/>
        </w:rPr>
        <w:t xml:space="preserve">Po zawarciu niniejszej umowy Wykonawca w ciągu 14 dni wystawi dokument potwierdzający zawarcie umowy ubezpieczenia.  </w:t>
      </w:r>
      <w:bookmarkEnd w:id="6"/>
    </w:p>
    <w:p w14:paraId="251C89A5" w14:textId="77777777" w:rsidR="003D003B" w:rsidRDefault="00B0086B">
      <w:pPr>
        <w:pStyle w:val="Nagwek1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7" w:name="_Toc126056042"/>
      <w:r>
        <w:rPr>
          <w:rFonts w:asciiTheme="minorHAnsi" w:hAnsiTheme="minorHAnsi" w:cstheme="minorHAnsi"/>
          <w:sz w:val="22"/>
          <w:szCs w:val="22"/>
        </w:rPr>
        <w:t>Zobowiązania Zamawiającego</w:t>
      </w:r>
      <w:bookmarkEnd w:id="7"/>
    </w:p>
    <w:p w14:paraId="52D934D0" w14:textId="77777777" w:rsidR="003D003B" w:rsidRDefault="00B0086B">
      <w:pPr>
        <w:pStyle w:val="Akapitzlist"/>
        <w:widowControl w:val="0"/>
        <w:numPr>
          <w:ilvl w:val="1"/>
          <w:numId w:val="6"/>
        </w:numPr>
        <w:tabs>
          <w:tab w:val="left" w:pos="426"/>
        </w:tabs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będzie przesyłał (celem ewidencyjnym) e-mailem na wskazany </w:t>
      </w:r>
      <w:r>
        <w:rPr>
          <w:rFonts w:asciiTheme="minorHAnsi" w:hAnsiTheme="minorHAnsi" w:cstheme="minorHAnsi"/>
          <w:sz w:val="22"/>
          <w:szCs w:val="22"/>
        </w:rPr>
        <w:t>przez Wykonawcę adres zgłoszenia osób obejmowanych ochroną ubezpieczeniową. Zgłoszenia odbywać będą się z wykorzystaniem formularza zgłoszeniowego wskazanego przez Ubezpieczyciela.</w:t>
      </w:r>
    </w:p>
    <w:p w14:paraId="71CC0067" w14:textId="77777777" w:rsidR="003D003B" w:rsidRDefault="00B0086B">
      <w:pPr>
        <w:pStyle w:val="Akapitzlist"/>
        <w:widowControl w:val="0"/>
        <w:numPr>
          <w:ilvl w:val="1"/>
          <w:numId w:val="6"/>
        </w:numPr>
        <w:tabs>
          <w:tab w:val="left" w:pos="426"/>
        </w:tabs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Zgłoszenia będą dokonywane na podstawie wystawionych przez Ubezpieczającego</w:t>
      </w:r>
      <w:r>
        <w:rPr>
          <w:rFonts w:asciiTheme="minorHAnsi" w:hAnsiTheme="minorHAnsi" w:cstheme="minorHAnsi"/>
          <w:sz w:val="22"/>
          <w:szCs w:val="22"/>
        </w:rPr>
        <w:t xml:space="preserve"> delegacji nie później niż 30 dni od dnia wystąpienia tej delegacji.</w:t>
      </w:r>
    </w:p>
    <w:p w14:paraId="3A385E63" w14:textId="77777777" w:rsidR="003D003B" w:rsidRDefault="00B0086B">
      <w:pPr>
        <w:pStyle w:val="Nagwek1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8" w:name="_Toc126056043"/>
      <w:r>
        <w:rPr>
          <w:rFonts w:asciiTheme="minorHAnsi" w:hAnsiTheme="minorHAnsi" w:cstheme="minorHAnsi"/>
          <w:sz w:val="22"/>
          <w:szCs w:val="22"/>
        </w:rPr>
        <w:t>Termin wykonania zamówienia</w:t>
      </w:r>
      <w:bookmarkEnd w:id="8"/>
    </w:p>
    <w:p w14:paraId="1F89D641" w14:textId="77777777" w:rsidR="003D003B" w:rsidRDefault="00B0086B">
      <w:pPr>
        <w:widowControl w:val="0"/>
        <w:numPr>
          <w:ilvl w:val="1"/>
          <w:numId w:val="7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  <w:bCs/>
          <w:lang w:eastAsia="pl-PL"/>
        </w:rPr>
        <w:t>Termin wykonania zamówienia: 12 miesięcy, od dnia ………………………….. r. do dnia …………………………… r., przy czym:</w:t>
      </w:r>
    </w:p>
    <w:p w14:paraId="05ED50BC" w14:textId="77777777" w:rsidR="003D003B" w:rsidRDefault="00B0086B">
      <w:pPr>
        <w:widowControl w:val="0"/>
        <w:numPr>
          <w:ilvl w:val="2"/>
          <w:numId w:val="7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  <w:bCs/>
          <w:lang w:eastAsia="pl-PL"/>
        </w:rPr>
        <w:t>Odpowiedzialność Ubezpieczyciela w przypadku ubezpieczenia</w:t>
      </w:r>
      <w:r>
        <w:rPr>
          <w:rFonts w:cstheme="minorHAnsi"/>
          <w:bCs/>
          <w:lang w:eastAsia="pl-PL"/>
        </w:rPr>
        <w:t xml:space="preserve"> NNW, OC i Bagażu rozpoczyna się w trakcie terminu wykonania zamówienia z chwilą rozpoczęcia podróży, tj. w chwili opuszczenia miejsca zamieszkania ubezpieczonego i kończy się bez względu na termin wykonania zamówienia w chwili zakończenia podroży przez ub</w:t>
      </w:r>
      <w:r>
        <w:rPr>
          <w:rFonts w:cstheme="minorHAnsi"/>
          <w:bCs/>
          <w:lang w:eastAsia="pl-PL"/>
        </w:rPr>
        <w:t>ezpieczonego, tj. powrotu do miejsca zamieszkania.</w:t>
      </w:r>
    </w:p>
    <w:p w14:paraId="7C3EFCF5" w14:textId="77777777" w:rsidR="003D003B" w:rsidRDefault="00B0086B">
      <w:pPr>
        <w:widowControl w:val="0"/>
        <w:numPr>
          <w:ilvl w:val="2"/>
          <w:numId w:val="7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  <w:bCs/>
          <w:lang w:eastAsia="pl-PL"/>
        </w:rPr>
        <w:t>Ochrona ubezpieczeniowa w przypadku ubezpieczenia KL rozpoczyna się w trakcie terminu wykonania zamówienia z momentem przekroczenia granicy Rzeczypospolitej przy wyjeździe i kończy się bez względu na termi</w:t>
      </w:r>
      <w:r>
        <w:rPr>
          <w:rFonts w:cstheme="minorHAnsi"/>
          <w:bCs/>
          <w:lang w:eastAsia="pl-PL"/>
        </w:rPr>
        <w:t>n wykonania zamówienia w momencie przekroczenia granicy przy powrocie do Rzeczypospolitej.</w:t>
      </w:r>
    </w:p>
    <w:p w14:paraId="177B39D8" w14:textId="77777777" w:rsidR="003D003B" w:rsidRDefault="003D003B">
      <w:pPr>
        <w:widowControl w:val="0"/>
        <w:spacing w:line="276" w:lineRule="auto"/>
        <w:ind w:left="720" w:firstLine="0"/>
        <w:jc w:val="both"/>
        <w:rPr>
          <w:rFonts w:cstheme="minorHAnsi"/>
          <w:bCs/>
          <w:lang w:eastAsia="pl-PL"/>
        </w:rPr>
      </w:pPr>
    </w:p>
    <w:p w14:paraId="6D66CA3D" w14:textId="77777777" w:rsidR="003D003B" w:rsidRDefault="00B0086B">
      <w:pPr>
        <w:pStyle w:val="Nagwek1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9" w:name="_Toc126056044"/>
      <w:r>
        <w:rPr>
          <w:rFonts w:asciiTheme="minorHAnsi" w:hAnsiTheme="minorHAnsi" w:cstheme="minorHAnsi"/>
          <w:sz w:val="22"/>
          <w:szCs w:val="22"/>
        </w:rPr>
        <w:t>Składka i stawki ubezpieczeniowe</w:t>
      </w:r>
      <w:bookmarkEnd w:id="9"/>
      <w:r>
        <w:rPr>
          <w:rFonts w:asciiTheme="minorHAnsi" w:hAnsiTheme="minorHAnsi" w:cstheme="minorHAnsi"/>
          <w:sz w:val="22"/>
          <w:szCs w:val="22"/>
        </w:rPr>
        <w:t>.</w:t>
      </w:r>
    </w:p>
    <w:p w14:paraId="1B697DE6" w14:textId="77777777" w:rsidR="003D003B" w:rsidRDefault="003D003B">
      <w:pPr>
        <w:pStyle w:val="Akapitzlist"/>
        <w:suppressAutoHyphens w:val="0"/>
        <w:ind w:left="284" w:hanging="284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390F9E39" w14:textId="77777777" w:rsidR="003D003B" w:rsidRDefault="00B0086B">
      <w:pPr>
        <w:pStyle w:val="Akapitzlist"/>
        <w:suppressAutoHyphens w:val="0"/>
        <w:ind w:left="284" w:hanging="284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1.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ab/>
        <w:t>Dla podróży rozpoczynających się w okresie obowiązywania umowy w ramach poszczególnych pakietów będą obowiązywać nast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ępujące składki za jeden osobodzień:</w:t>
      </w:r>
    </w:p>
    <w:p w14:paraId="2735B6FE" w14:textId="77777777" w:rsidR="003D003B" w:rsidRDefault="00B0086B">
      <w:pPr>
        <w:pStyle w:val="Akapitzlist"/>
        <w:suppressAutoHyphens w:val="0"/>
        <w:ind w:left="284" w:hanging="284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a)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ab/>
        <w:t>Pakiet I: ……………….. PLN (słownie: …………………………………) od osoby za jeden dzień ochrony,</w:t>
      </w:r>
    </w:p>
    <w:p w14:paraId="52B9F049" w14:textId="77777777" w:rsidR="003D003B" w:rsidRDefault="00B0086B">
      <w:pPr>
        <w:pStyle w:val="Akapitzlist"/>
        <w:suppressAutoHyphens w:val="0"/>
        <w:ind w:left="284" w:hanging="284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b)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ab/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 Pakiet II: ……………….. PLN (słownie: …………………………………) od osoby za jeden dzień ochrony,</w:t>
      </w:r>
    </w:p>
    <w:p w14:paraId="4243FB55" w14:textId="77777777" w:rsidR="003D003B" w:rsidRDefault="00B0086B">
      <w:pPr>
        <w:pStyle w:val="Akapitzlist"/>
        <w:suppressAutoHyphens w:val="0"/>
        <w:ind w:left="284" w:hanging="284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c)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ab/>
        <w:t>Pakiet III: ……………….. PLN (słownie: …………………………………) od osoby za jeden dzień ochrony,</w:t>
      </w:r>
    </w:p>
    <w:p w14:paraId="450DCB6A" w14:textId="77777777" w:rsidR="003D003B" w:rsidRDefault="00B0086B">
      <w:pPr>
        <w:pStyle w:val="Akapitzlist"/>
        <w:suppressAutoHyphens w:val="0"/>
        <w:ind w:left="284" w:hanging="284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2.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ab/>
        <w:t>Maksymalne łączne wynagrodzenie Wykonawcy z tytułu realizacji niniejszej umowy równe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 łącznej maksymalnej składki za zbiorczą polisę obrotową za szacowaną liczbę osobodni wynosi: …………………….. PLN (słownie: …………………………………………. PLN) z możliwością zmiany wskazanej w par 7. Ust. 7. </w:t>
      </w:r>
    </w:p>
    <w:p w14:paraId="3D416BB0" w14:textId="77777777" w:rsidR="003D003B" w:rsidRDefault="00B0086B">
      <w:pPr>
        <w:pStyle w:val="Akapitzlist"/>
        <w:suppressAutoHyphens w:val="0"/>
        <w:ind w:left="284" w:hanging="284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lastRenderedPageBreak/>
        <w:t>3.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ab/>
        <w:t>Polisa obrotowa płatna będzie w dwóch ratach:</w:t>
      </w:r>
    </w:p>
    <w:p w14:paraId="11CD1209" w14:textId="77777777" w:rsidR="003D003B" w:rsidRDefault="00B0086B">
      <w:pPr>
        <w:pStyle w:val="Akapitzlist"/>
        <w:suppressAutoHyphens w:val="0"/>
        <w:ind w:left="284" w:hanging="284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a)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ab/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I rata będzie wynosić 70% składki rocznej i będzie płatna w terminie 14 dni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od dnia rozpoczęcia ochrony ubezpieczeniowej,</w:t>
      </w:r>
    </w:p>
    <w:p w14:paraId="0339A79C" w14:textId="77777777" w:rsidR="003D003B" w:rsidRDefault="00B0086B">
      <w:pPr>
        <w:pStyle w:val="Akapitzlist"/>
        <w:suppressAutoHyphens w:val="0"/>
        <w:ind w:left="284" w:hanging="284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b)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ab/>
        <w:t>II rata będzie wynosić 30% składki rocznej i będzie płatna w terminie 14 dni po zakończeniu polisy.</w:t>
      </w:r>
    </w:p>
    <w:p w14:paraId="55DFB1F6" w14:textId="77777777" w:rsidR="003D003B" w:rsidRPr="00B0086B" w:rsidRDefault="00B0086B" w:rsidP="00B0086B">
      <w:pPr>
        <w:pStyle w:val="Akapitzlist"/>
        <w:suppressAutoHyphens w:val="0"/>
        <w:ind w:left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4.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ab/>
      </w:r>
      <w:r w:rsidRPr="00B008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Ubezpieczający przesyłał </w:t>
      </w:r>
      <w:r w:rsidRPr="00B008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będzie (celem ewidencyjnym) e-mailem na wskazany przez Wykonawcę adres zgłoszenia osób obejmowanych ochroną ubezpieczeniową. Zgłoszenia odbywać będą się z wykorzystaniem formularza zgłoszeniowego wskazanego przez Ubezpieczyciela. </w:t>
      </w:r>
    </w:p>
    <w:p w14:paraId="01BAFD3F" w14:textId="77777777" w:rsidR="003D003B" w:rsidRPr="00B0086B" w:rsidRDefault="00B0086B" w:rsidP="00B0086B">
      <w:pPr>
        <w:pStyle w:val="Akapitzlist"/>
        <w:suppressAutoHyphens w:val="0"/>
        <w:ind w:left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B008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5.</w:t>
      </w:r>
      <w:r w:rsidRPr="00B008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  <w:t>Zgłoszenia będą dokony</w:t>
      </w:r>
      <w:r w:rsidRPr="00B008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wane na podstawie wystawionych przez Ubezpieczającego delegacji nie później niż 45 dni od dnia wystąpienia tej delegacji. </w:t>
      </w:r>
    </w:p>
    <w:p w14:paraId="7D91F9F4" w14:textId="77777777" w:rsidR="003D003B" w:rsidRPr="00B0086B" w:rsidRDefault="00B0086B" w:rsidP="00B0086B">
      <w:pPr>
        <w:pStyle w:val="Akapitzlist"/>
        <w:suppressAutoHyphens w:val="0"/>
        <w:ind w:left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B008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6.</w:t>
      </w:r>
      <w:r w:rsidRPr="00B008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  <w:t>Rozliczenie składki ubezpieczeniowej odbędzie się nie później niż 30 dni po zakończeniu polisy na podstawie rzeczywistej liczby wy</w:t>
      </w:r>
      <w:r w:rsidRPr="00B008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korzystanych osobodni:</w:t>
      </w:r>
    </w:p>
    <w:p w14:paraId="642EFBF4" w14:textId="77777777" w:rsidR="003D003B" w:rsidRPr="00B0086B" w:rsidRDefault="00B0086B" w:rsidP="00B0086B">
      <w:pPr>
        <w:pStyle w:val="Akapitzlist"/>
        <w:suppressAutoHyphens w:val="0"/>
        <w:ind w:left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B008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7.</w:t>
      </w:r>
      <w:r w:rsidRPr="00B008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  <w:t>W przypadku wykorzystania osobodni w ilości odpowiadającej wysokości maksymalnego łącznego wynagrodzenia Wykonawcy,  o którym mowa w par. 7 ust. 2 umowy przed końcem upływu terminu obowiązywania umowy polisa wygaśnie automatycznie</w:t>
      </w:r>
      <w:r w:rsidRPr="00B008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, chyba że Zamawiający zwróci się do Wykonawcy o zwiększenie liczby osobodni na warunkach określonych w art.  455 ust 2 </w:t>
      </w:r>
      <w:proofErr w:type="spellStart"/>
      <w:r w:rsidRPr="00B008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Pzp</w:t>
      </w:r>
      <w:proofErr w:type="spellEnd"/>
      <w:r w:rsidRPr="00B008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. </w:t>
      </w:r>
    </w:p>
    <w:p w14:paraId="7984A936" w14:textId="77777777" w:rsidR="003D003B" w:rsidRPr="00B0086B" w:rsidRDefault="00B0086B" w:rsidP="00B0086B">
      <w:pPr>
        <w:pStyle w:val="Akapitzlist"/>
        <w:suppressAutoHyphens w:val="0"/>
        <w:ind w:left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B008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8.</w:t>
      </w:r>
      <w:r w:rsidRPr="00B008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  <w:t>W przypadku, wykorzystania mniejszej liczby osobodni (na podstawie liczby zgłoszeń) na wartość mniejszą niż wartość łącznego wy</w:t>
      </w:r>
      <w:r w:rsidRPr="00B008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nagrodzenia wykonawcy, Wykonawca  zwróci Zamawiającemu składkę w wysokości iloczynu składki za jeden osobodzień dla danego pakietu i ilości osobodni niewykorzystanych,  jednak nie więcej niż 30% składki rocznej. (I rata składki stanowi składkę minimalną)  </w:t>
      </w:r>
    </w:p>
    <w:p w14:paraId="715C7A32" w14:textId="77777777" w:rsidR="003D003B" w:rsidRPr="00B0086B" w:rsidRDefault="00B0086B" w:rsidP="00B0086B">
      <w:pPr>
        <w:pStyle w:val="Akapitzlist"/>
        <w:suppressAutoHyphens w:val="0"/>
        <w:ind w:left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B008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9.</w:t>
      </w:r>
      <w:r w:rsidRPr="00B008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  <w:t>Dodatkowo (nie częściej niż raz w miesiącu) na żądanie Ubezpieczającego Ubezpieczyciel przedstawi aktualne wykorzystanie osobodni w poszczególnych pakietach.</w:t>
      </w:r>
    </w:p>
    <w:p w14:paraId="03C8BA7E" w14:textId="77777777" w:rsidR="003D003B" w:rsidRPr="00B0086B" w:rsidRDefault="00B0086B" w:rsidP="00B0086B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086B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pl-PL"/>
        </w:rPr>
        <w:t>Niedopuszczalna jest cesja wierzytelności wynikających z niniejszej umowy bez uprzedniej zgody</w:t>
      </w:r>
      <w:r w:rsidRPr="00B0086B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pl-PL"/>
        </w:rPr>
        <w:t xml:space="preserve"> Zamawiającego wyrażonej na piśmie pod rygorem nieważności. </w:t>
      </w:r>
    </w:p>
    <w:p w14:paraId="46A71DA9" w14:textId="77777777" w:rsidR="003D003B" w:rsidRPr="00B0086B" w:rsidRDefault="00B0086B" w:rsidP="00B0086B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086B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oświadcza, że zgodnie z art. 4c ustawy z dnia 08 marca 2013 r. o przeciwdziałaniu nadmiernym opóźnieniom w transakcjach handlowych</w:t>
      </w:r>
      <w:r w:rsidRPr="00B0086B">
        <w:rPr>
          <w:rFonts w:asciiTheme="minorHAnsi" w:hAnsiTheme="minorHAnsi" w:cstheme="minorHAnsi"/>
          <w:kern w:val="2"/>
          <w:sz w:val="22"/>
          <w:szCs w:val="22"/>
          <w:shd w:val="clear" w:color="auto" w:fill="FFFFFF"/>
        </w:rPr>
        <w:t xml:space="preserve"> </w:t>
      </w:r>
      <w:r w:rsidRPr="00B008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(</w:t>
      </w:r>
      <w:proofErr w:type="spellStart"/>
      <w:r w:rsidRPr="00B008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t.j</w:t>
      </w:r>
      <w:proofErr w:type="spellEnd"/>
      <w:r w:rsidRPr="00B008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 Dz. U. z 2023 r. poz. 1790)</w:t>
      </w:r>
      <w:r w:rsidRPr="00B0086B">
        <w:rPr>
          <w:rFonts w:asciiTheme="minorHAnsi" w:hAnsiTheme="minorHAnsi" w:cstheme="minorHAnsi"/>
          <w:sz w:val="22"/>
          <w:szCs w:val="22"/>
          <w:shd w:val="clear" w:color="auto" w:fill="FFFFFF"/>
        </w:rPr>
        <w:t>, posiada status du</w:t>
      </w:r>
      <w:r w:rsidRPr="00B0086B">
        <w:rPr>
          <w:rFonts w:asciiTheme="minorHAnsi" w:hAnsiTheme="minorHAnsi" w:cstheme="minorHAnsi"/>
          <w:sz w:val="22"/>
          <w:szCs w:val="22"/>
          <w:shd w:val="clear" w:color="auto" w:fill="FFFFFF"/>
        </w:rPr>
        <w:t>żego przedsiębiorcy.</w:t>
      </w:r>
    </w:p>
    <w:p w14:paraId="1429A47B" w14:textId="77777777" w:rsidR="003D003B" w:rsidRDefault="003D003B">
      <w:pPr>
        <w:pStyle w:val="Akapitzlist"/>
        <w:suppressAutoHyphens w:val="0"/>
        <w:ind w:left="284" w:hanging="284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1C97AC1F" w14:textId="77777777" w:rsidR="003D003B" w:rsidRDefault="00B0086B">
      <w:pPr>
        <w:keepNext/>
        <w:keepLines/>
        <w:numPr>
          <w:ilvl w:val="0"/>
          <w:numId w:val="39"/>
        </w:numPr>
        <w:tabs>
          <w:tab w:val="left" w:pos="360"/>
        </w:tabs>
        <w:spacing w:line="276" w:lineRule="auto"/>
        <w:outlineLvl w:val="0"/>
        <w:rPr>
          <w:rFonts w:cstheme="minorHAnsi"/>
        </w:rPr>
      </w:pPr>
      <w:bookmarkStart w:id="10" w:name="_Toc126056045"/>
      <w:r>
        <w:rPr>
          <w:rFonts w:eastAsiaTheme="majorEastAsia" w:cstheme="minorHAnsi"/>
          <w:b/>
          <w:color w:val="000000" w:themeColor="text1"/>
        </w:rPr>
        <w:t>Zmiany umowy</w:t>
      </w:r>
      <w:bookmarkEnd w:id="10"/>
    </w:p>
    <w:p w14:paraId="01B2E5E6" w14:textId="77777777" w:rsidR="003D003B" w:rsidRDefault="00B0086B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 xml:space="preserve">Zmiany umowy wymagają formy pisemnej pod rygorem nieważności i będą dopuszczalne w granicach unormowania art. 454 i 455 ustawy </w:t>
      </w:r>
      <w:proofErr w:type="spellStart"/>
      <w:r>
        <w:rPr>
          <w:rFonts w:eastAsia="Times New Roman" w:cstheme="minorHAnsi"/>
          <w:lang w:eastAsia="ar-SA"/>
        </w:rPr>
        <w:t>Pzp</w:t>
      </w:r>
      <w:proofErr w:type="spellEnd"/>
      <w:r>
        <w:rPr>
          <w:rFonts w:eastAsia="Times New Roman" w:cstheme="minorHAnsi"/>
          <w:lang w:eastAsia="ar-SA"/>
        </w:rPr>
        <w:t>.</w:t>
      </w:r>
    </w:p>
    <w:p w14:paraId="472A6AB7" w14:textId="77777777" w:rsidR="003D003B" w:rsidRDefault="00B0086B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 xml:space="preserve">Zamawiający dopuszcza możliwość zmiany postanowień zawartej umowy, w stosunku do </w:t>
      </w:r>
      <w:r>
        <w:rPr>
          <w:rFonts w:eastAsia="Times New Roman" w:cstheme="minorHAnsi"/>
          <w:lang w:eastAsia="ar-SA"/>
        </w:rPr>
        <w:t>treści oferty, na podstawie której dokonano wyboru Wykonawcy, w przypadku wystąpienia co najmniej jednej z okoliczności wymienionych poniżej, z uwzględnieniem podawanych warunków ich wprowadzenia:</w:t>
      </w:r>
    </w:p>
    <w:p w14:paraId="414CD73C" w14:textId="77777777" w:rsidR="003D003B" w:rsidRDefault="00B0086B">
      <w:pPr>
        <w:widowControl w:val="0"/>
        <w:numPr>
          <w:ilvl w:val="0"/>
          <w:numId w:val="10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zmiany odpowiednich postanowień umowy w zakresie terminu re</w:t>
      </w:r>
      <w:r>
        <w:rPr>
          <w:rFonts w:eastAsia="Times New Roman" w:cstheme="minorHAnsi"/>
          <w:lang w:eastAsia="ar-SA"/>
        </w:rPr>
        <w:t>alizacji umowy, w sytuacji gdy w czasie trwania umowy wystąpią zdarzenia siły wyższej rozumiane jako zewnętrzne, nieprzewidziane zdarzenia pozostające poza kontrolą Stron, w szczególności wojny i inne działania o charakterze zbrojnym, działania siły przyro</w:t>
      </w:r>
      <w:r>
        <w:rPr>
          <w:rFonts w:eastAsia="Times New Roman" w:cstheme="minorHAnsi"/>
          <w:lang w:eastAsia="ar-SA"/>
        </w:rPr>
        <w:t>dy, akty terroru, zamieszki, rozruchy, strajki, epidemie, pandemie, a także inne działania zagrażające porządkowi publicznemu, decyzje lub działania władz publicznych oraz klęski żywiołowe. Strony zgodnie ustalają, że wydłużenie terminu realizacji przedmio</w:t>
      </w:r>
      <w:r>
        <w:rPr>
          <w:rFonts w:eastAsia="Times New Roman" w:cstheme="minorHAnsi"/>
          <w:lang w:eastAsia="ar-SA"/>
        </w:rPr>
        <w:t>tu umowy może nastąpić jedynie o liczbę dni odpowiadającą okresowi występowania okoliczności o których mowa powyżej oraz o czas usunięcia skutków wynikających z zaistnienia tych okoliczności,</w:t>
      </w:r>
    </w:p>
    <w:p w14:paraId="3BE9E0BB" w14:textId="77777777" w:rsidR="003D003B" w:rsidRDefault="00B0086B">
      <w:pPr>
        <w:widowControl w:val="0"/>
        <w:numPr>
          <w:ilvl w:val="0"/>
          <w:numId w:val="10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zmiany odpowiednich postanowień umowy w zakresie terminu realiza</w:t>
      </w:r>
      <w:r>
        <w:rPr>
          <w:rFonts w:eastAsia="Times New Roman" w:cstheme="minorHAnsi"/>
          <w:lang w:eastAsia="ar-SA"/>
        </w:rPr>
        <w:t>cji umowy w przypadkach losowych, niezależnych od Stron, które będą miały wpływ na treść zawartej umowy i termin jej realizacji; Strony zgodnie ustalają, że wydłużenie terminu realizacji przedmiotu umowy może nastąpić jedynie o liczbę dni odpowiadającą okr</w:t>
      </w:r>
      <w:r>
        <w:rPr>
          <w:rFonts w:eastAsia="Times New Roman" w:cstheme="minorHAnsi"/>
          <w:lang w:eastAsia="ar-SA"/>
        </w:rPr>
        <w:t>esowi występowania okoliczności, o których mowa powyżej oraz o czas usunięcia skutków wynikających z zaistnienia tych okoliczności,</w:t>
      </w:r>
    </w:p>
    <w:p w14:paraId="165F27CC" w14:textId="77777777" w:rsidR="003D003B" w:rsidRDefault="00B0086B">
      <w:pPr>
        <w:widowControl w:val="0"/>
        <w:numPr>
          <w:ilvl w:val="0"/>
          <w:numId w:val="10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 xml:space="preserve">zmiany odpowiednich postanowień umowy w sytuacji zmiany powszechnie obowiązujących przepisów prawa w zakresie mającym </w:t>
      </w:r>
      <w:r>
        <w:rPr>
          <w:rFonts w:eastAsia="Times New Roman" w:cstheme="minorHAnsi"/>
          <w:lang w:eastAsia="ar-SA"/>
        </w:rPr>
        <w:t>wpływ na realizację przedmiotu umowy, zmian będących następstwem działania organów administracji, w sytuacji gdy w czasie trwania umowy konieczne będzie dostosowanie treści umowy do aktualnego stanu prawnego,</w:t>
      </w:r>
    </w:p>
    <w:p w14:paraId="5B8689FC" w14:textId="77777777" w:rsidR="003D003B" w:rsidRDefault="00B0086B">
      <w:pPr>
        <w:widowControl w:val="0"/>
        <w:numPr>
          <w:ilvl w:val="0"/>
          <w:numId w:val="10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lastRenderedPageBreak/>
        <w:t xml:space="preserve">zmiany Wykonawcy, któremu Zamawiający udzielił </w:t>
      </w:r>
      <w:r>
        <w:rPr>
          <w:rFonts w:eastAsia="Times New Roman" w:cstheme="minorHAnsi"/>
          <w:lang w:eastAsia="ar-SA"/>
        </w:rPr>
        <w:t>zamówienia publicznego, gdy nowy Wykonawca ma zastąpić dotychczasowego w wyniku sukcesji, wstępując w prawa i obowiązki Wykonawcy w następstwie przejęcia, połączenia, podziału, przekształcenia, upadłości, restrukturyzacji, dziedziczenia lub nabycia dotychc</w:t>
      </w:r>
      <w:r>
        <w:rPr>
          <w:rFonts w:eastAsia="Times New Roman" w:cstheme="minorHAnsi"/>
          <w:lang w:eastAsia="ar-SA"/>
        </w:rPr>
        <w:t xml:space="preserve">zasowego Wykonawcy lub jego przedsiębiorstwa, o ile nowy Wykonawca spełnia warunki udziału w postępowaniu, nie zachodzą wobec niego podstawy wykluczenia oraz nie pociąga to za sobą innych istotnych zmian umowy, a także nie ma na celu uniknięcia stosowania </w:t>
      </w:r>
      <w:r>
        <w:rPr>
          <w:rFonts w:eastAsia="Times New Roman" w:cstheme="minorHAnsi"/>
          <w:lang w:eastAsia="ar-SA"/>
        </w:rPr>
        <w:t xml:space="preserve">przepisów ustawy </w:t>
      </w:r>
      <w:proofErr w:type="spellStart"/>
      <w:r>
        <w:rPr>
          <w:rFonts w:eastAsia="Times New Roman" w:cstheme="minorHAnsi"/>
          <w:lang w:eastAsia="ar-SA"/>
        </w:rPr>
        <w:t>Pzp</w:t>
      </w:r>
      <w:proofErr w:type="spellEnd"/>
      <w:r>
        <w:rPr>
          <w:rFonts w:eastAsia="Times New Roman" w:cstheme="minorHAnsi"/>
          <w:lang w:eastAsia="ar-SA"/>
        </w:rPr>
        <w:t>.</w:t>
      </w:r>
    </w:p>
    <w:p w14:paraId="53687052" w14:textId="77777777" w:rsidR="003D003B" w:rsidRDefault="00B0086B">
      <w:pPr>
        <w:widowControl w:val="0"/>
        <w:numPr>
          <w:ilvl w:val="0"/>
          <w:numId w:val="10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zmiany ogólnych warunków ubezpieczenia Wykonawcy;</w:t>
      </w:r>
    </w:p>
    <w:p w14:paraId="68A9E994" w14:textId="77777777" w:rsidR="003D003B" w:rsidRDefault="00B0086B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 przypadku wydłużenia terminu obowiązywania umowy powyżej 12 miesięcy, </w:t>
      </w:r>
      <w:r>
        <w:rPr>
          <w:rFonts w:eastAsia="Times New Roman" w:cstheme="minorHAnsi"/>
          <w:lang w:eastAsia="ar-SA"/>
        </w:rPr>
        <w:t xml:space="preserve">Strony mogą dokonać zmiany wysokości ustalonego wynagrodzenia, </w:t>
      </w:r>
      <w:r>
        <w:rPr>
          <w:rFonts w:eastAsia="Times New Roman" w:cstheme="minorHAnsi"/>
          <w:lang w:eastAsia="ar-SA"/>
        </w:rPr>
        <w:t xml:space="preserve">w formie aneksu do umowy, każdorazowo w </w:t>
      </w:r>
      <w:r>
        <w:rPr>
          <w:rFonts w:eastAsia="Times New Roman" w:cstheme="minorHAnsi"/>
          <w:lang w:eastAsia="ar-SA"/>
        </w:rPr>
        <w:t>przypadku wystąpienia jednej z następujących okoliczności:</w:t>
      </w:r>
    </w:p>
    <w:p w14:paraId="5972D344" w14:textId="77777777" w:rsidR="003D003B" w:rsidRDefault="00B0086B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zmiany stawki podatku od towarów i usług oraz podatku akcyzowego;</w:t>
      </w:r>
    </w:p>
    <w:p w14:paraId="251FC540" w14:textId="77777777" w:rsidR="003D003B" w:rsidRDefault="00B0086B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 xml:space="preserve">zmiany wysokości minimalnego wynagrodzenia za pracę albo wysokości minimalnej stawki godzinowej, ustalonych na podstawie przepisów </w:t>
      </w:r>
      <w:r>
        <w:rPr>
          <w:rFonts w:eastAsia="Times New Roman" w:cstheme="minorHAnsi"/>
          <w:lang w:eastAsia="ar-SA"/>
        </w:rPr>
        <w:t>ustawy z dnia 10 października 2002 r. o minimalnym wynagrodzeniu za pracę;</w:t>
      </w:r>
    </w:p>
    <w:p w14:paraId="4EDEF128" w14:textId="77777777" w:rsidR="003D003B" w:rsidRDefault="00B0086B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zmiany zasad podlegania ubezpieczeniom społecznym lub ubezpieczeniu zdrowotnemu lub wysokości stawki składki na ubezpieczenia społeczne lub zdrowotne;</w:t>
      </w:r>
    </w:p>
    <w:p w14:paraId="59D65B41" w14:textId="77777777" w:rsidR="003D003B" w:rsidRDefault="00B0086B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zmiany zasad gromadzenia i wys</w:t>
      </w:r>
      <w:r>
        <w:rPr>
          <w:rFonts w:eastAsia="Times New Roman" w:cstheme="minorHAnsi"/>
          <w:lang w:eastAsia="ar-SA"/>
        </w:rPr>
        <w:t xml:space="preserve">okości wpłat do pracowniczych planów kapitałowych, o których mowa w ustawie z dnia 4 października 2018 r. o pracowniczych planach kapitałowych; na zasadach i w sposób określony w niniejszym paragrafie, jeżeli zmiany te będą miały wpływ na koszty wykonania </w:t>
      </w:r>
      <w:r>
        <w:rPr>
          <w:rFonts w:eastAsia="Times New Roman" w:cstheme="minorHAnsi"/>
          <w:lang w:eastAsia="ar-SA"/>
        </w:rPr>
        <w:t>umowy przez Wykonawcę.</w:t>
      </w:r>
    </w:p>
    <w:p w14:paraId="0F77B0A5" w14:textId="77777777" w:rsidR="003D003B" w:rsidRDefault="00B0086B">
      <w:pPr>
        <w:widowControl w:val="0"/>
        <w:numPr>
          <w:ilvl w:val="0"/>
          <w:numId w:val="12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W przypadku zmiany stawki podatku od towarów i usług lub podatku akcyzowego, zmiana wysokości wynagrodzenia Wykonawcy może zostać dokonana z uwzględnieniem następujących zasad:</w:t>
      </w:r>
    </w:p>
    <w:p w14:paraId="7DC07038" w14:textId="77777777" w:rsidR="003D003B" w:rsidRDefault="00B0086B">
      <w:pPr>
        <w:widowControl w:val="0"/>
        <w:numPr>
          <w:ilvl w:val="0"/>
          <w:numId w:val="13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wysokość wynagrodzenia netto Wykonawcy nie zmieni się, a</w:t>
      </w:r>
      <w:r>
        <w:rPr>
          <w:rFonts w:eastAsia="Times New Roman" w:cstheme="minorHAnsi"/>
          <w:lang w:eastAsia="ar-SA"/>
        </w:rPr>
        <w:t xml:space="preserve"> wartość wynagrodzenia brutto zostanie wyliczona na podstawie nowych przepisów;</w:t>
      </w:r>
    </w:p>
    <w:p w14:paraId="5A9E2315" w14:textId="77777777" w:rsidR="003D003B" w:rsidRDefault="00B0086B">
      <w:pPr>
        <w:widowControl w:val="0"/>
        <w:numPr>
          <w:ilvl w:val="0"/>
          <w:numId w:val="13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zmiana wysokości wynagrodzenia należnego Wykonawcy, będzie odnosić się wyłącznie do części umowy realizowanej, po dniu wejścia w życie przepisów zmieniających stawkę podatku od</w:t>
      </w:r>
      <w:r>
        <w:rPr>
          <w:rFonts w:eastAsia="Times New Roman" w:cstheme="minorHAnsi"/>
          <w:lang w:eastAsia="ar-SA"/>
        </w:rPr>
        <w:t xml:space="preserve"> towarów i usług oraz podatku akcyzowego oraz wyłącznie do tych części przedmiotu umowy, w stosunku do których zastosowanie znajdzie zmiana stawki podatku od towarów i usług oraz podatku akcyzowego.</w:t>
      </w:r>
    </w:p>
    <w:p w14:paraId="7FB4B783" w14:textId="77777777" w:rsidR="003D003B" w:rsidRDefault="00B0086B">
      <w:pPr>
        <w:widowControl w:val="0"/>
        <w:numPr>
          <w:ilvl w:val="0"/>
          <w:numId w:val="14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 xml:space="preserve">W przypadku zmiany wysokości minimalnego </w:t>
      </w:r>
      <w:r>
        <w:rPr>
          <w:rFonts w:eastAsia="Times New Roman" w:cstheme="minorHAnsi"/>
          <w:lang w:eastAsia="ar-SA"/>
        </w:rPr>
        <w:t>wynagrodzenia za pracę albo wysokości minimalnej stawki godzinowej, ustalonych na podstawie przepisów ustawy z dnia 10 października 2002 r. o minimalnym wynagrodzeniu za pracę, ewentualna zmiana wysokości wynagrodzenia Wykonawcy może zostać dokonana z uwzg</w:t>
      </w:r>
      <w:r>
        <w:rPr>
          <w:rFonts w:eastAsia="Times New Roman" w:cstheme="minorHAnsi"/>
          <w:lang w:eastAsia="ar-SA"/>
        </w:rPr>
        <w:t>lędnieniem następujących zasad:</w:t>
      </w:r>
    </w:p>
    <w:p w14:paraId="52F12974" w14:textId="77777777" w:rsidR="003D003B" w:rsidRDefault="00B0086B">
      <w:pPr>
        <w:widowControl w:val="0"/>
        <w:numPr>
          <w:ilvl w:val="0"/>
          <w:numId w:val="15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zmiana może obejmować wyłącznie część wynagrodzenia należnego Wykonawcy za usługi zrealizowane po dacie, po której nastąpiła zmiana wysokości minimalnego wynagrodzenia lub minimalnej stawki godzinowej;</w:t>
      </w:r>
    </w:p>
    <w:p w14:paraId="08D03391" w14:textId="77777777" w:rsidR="003D003B" w:rsidRDefault="00B0086B">
      <w:pPr>
        <w:widowControl w:val="0"/>
        <w:numPr>
          <w:ilvl w:val="0"/>
          <w:numId w:val="15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zmiana wysokości wynag</w:t>
      </w:r>
      <w:r>
        <w:rPr>
          <w:rFonts w:eastAsia="Times New Roman" w:cstheme="minorHAnsi"/>
          <w:lang w:eastAsia="ar-SA"/>
        </w:rPr>
        <w:t>rodzenia zostanie dokonana, o ile wykazane zostanie, że zmiana wysokości minimalnego wynagrodzenia lub wysokości stawki minimalnej, wpływa na koszty realizacji usługi przez Wykonawcę;</w:t>
      </w:r>
    </w:p>
    <w:p w14:paraId="3656EEC9" w14:textId="77777777" w:rsidR="003D003B" w:rsidRDefault="00B0086B">
      <w:pPr>
        <w:widowControl w:val="0"/>
        <w:numPr>
          <w:ilvl w:val="0"/>
          <w:numId w:val="15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wynagrodzenie Wykonawcy ulegnie zmianie o kwotę odpowiadającą zmianie ko</w:t>
      </w:r>
      <w:r>
        <w:rPr>
          <w:rFonts w:eastAsia="Times New Roman" w:cstheme="minorHAnsi"/>
          <w:lang w:eastAsia="ar-SA"/>
        </w:rPr>
        <w:t>sztu realizacji usług Wynikających z niniejszej umowy, poniesionych przez Wykonawcę w związku ze zwiększeniem wysokości wynagrodzeń pracowników do wysokości aktualnie obowiązującego minimalnego wynagrodzenia za pracę, z uwzględnieniem wszystkich obciążeń p</w:t>
      </w:r>
      <w:r>
        <w:rPr>
          <w:rFonts w:eastAsia="Times New Roman" w:cstheme="minorHAnsi"/>
          <w:lang w:eastAsia="ar-SA"/>
        </w:rPr>
        <w:t xml:space="preserve">ublicznoprawnych od kwoty wzrostu minimalnego wynagrodzenia. Kwota odpowiadająca zmianie kosztu Wykonawcy będzie odnosić się wyłącznie do części wynagrodzenia pracowników, realizujących niniejszą umowę, odpowiadającej zakresowi, w jakim wykonują oni prace </w:t>
      </w:r>
      <w:r>
        <w:rPr>
          <w:rFonts w:eastAsia="Times New Roman" w:cstheme="minorHAnsi"/>
          <w:lang w:eastAsia="ar-SA"/>
        </w:rPr>
        <w:t>bezpośrednio związane z realizacją umowy po dniu wejścia w życie przepisów zmieniających minimalne wynagrodzenie.</w:t>
      </w:r>
    </w:p>
    <w:p w14:paraId="401355D5" w14:textId="77777777" w:rsidR="003D003B" w:rsidRDefault="00B0086B">
      <w:pPr>
        <w:widowControl w:val="0"/>
        <w:numPr>
          <w:ilvl w:val="0"/>
          <w:numId w:val="16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W przypadku zmiany zasad podlegania ubezpieczeniom społecznym lub ubezpieczeniu zdrowotnemu lub wysokości stawki składki na ubezpieczenia społ</w:t>
      </w:r>
      <w:r>
        <w:rPr>
          <w:rFonts w:eastAsia="Times New Roman" w:cstheme="minorHAnsi"/>
          <w:lang w:eastAsia="ar-SA"/>
        </w:rPr>
        <w:t xml:space="preserve">eczne lub zdrowotne, ewentualna zmiana wysokości wynagrodzenia </w:t>
      </w:r>
      <w:r>
        <w:rPr>
          <w:rFonts w:eastAsia="Times New Roman" w:cstheme="minorHAnsi"/>
          <w:lang w:eastAsia="ar-SA"/>
        </w:rPr>
        <w:lastRenderedPageBreak/>
        <w:t>Wykonawcy może zostać dokonana z uwzględnieniem następujących zasad:</w:t>
      </w:r>
    </w:p>
    <w:p w14:paraId="40D0AACA" w14:textId="77777777" w:rsidR="003D003B" w:rsidRDefault="00B0086B">
      <w:pPr>
        <w:widowControl w:val="0"/>
        <w:numPr>
          <w:ilvl w:val="0"/>
          <w:numId w:val="17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zmiana może obejmować wyłącznie część wynagrodzenia należnego Wykonawcy za usługi zrealizowane po dacie, po której nastąpiła</w:t>
      </w:r>
      <w:r>
        <w:rPr>
          <w:rFonts w:eastAsia="Times New Roman" w:cstheme="minorHAnsi"/>
          <w:lang w:eastAsia="ar-SA"/>
        </w:rPr>
        <w:t xml:space="preserve"> zmiana zasad podlegania ubezpieczeniom społecznym lub ubezpieczeniu zdrowotnemu lub wysokości stawki składki na ubezpieczenia społeczne lub zdrowotne;</w:t>
      </w:r>
    </w:p>
    <w:p w14:paraId="2034DC21" w14:textId="77777777" w:rsidR="003D003B" w:rsidRDefault="00B0086B">
      <w:pPr>
        <w:widowControl w:val="0"/>
        <w:numPr>
          <w:ilvl w:val="0"/>
          <w:numId w:val="17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zmiana wysokości wynagrodzenia zostanie dokonana, o ile wykazane zostanie, że zmiana zasad podlegania ub</w:t>
      </w:r>
      <w:r>
        <w:rPr>
          <w:rFonts w:eastAsia="Times New Roman" w:cstheme="minorHAnsi"/>
          <w:lang w:eastAsia="ar-SA"/>
        </w:rPr>
        <w:t>ezpieczeniom społecznym lub ubezpieczeniu zdrowotnemu lub wysokości stawki składki na ubezpieczenia społeczne lub zdrowotne, wpływa na koszty realizacji usług wykonywanych  przez Wykonawcę;</w:t>
      </w:r>
    </w:p>
    <w:p w14:paraId="26EDA22D" w14:textId="77777777" w:rsidR="003D003B" w:rsidRDefault="00B0086B">
      <w:pPr>
        <w:widowControl w:val="0"/>
        <w:numPr>
          <w:ilvl w:val="0"/>
          <w:numId w:val="17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wynagrodzenie Wykonawcy ulegnie zmianie o kwotę odpowiadającą zmia</w:t>
      </w:r>
      <w:r>
        <w:rPr>
          <w:rFonts w:eastAsia="Times New Roman" w:cstheme="minorHAnsi"/>
          <w:lang w:eastAsia="ar-SA"/>
        </w:rPr>
        <w:t>nie kosztu realizacji usług wynikających z niniejszej umowy, poniesionych przez Wykonawcę w związku ze zmianą zasad podlegania ubezpieczeniom społecznym lub ubezpieczeniu zdrowotnemu lub wysokości stawki składki na ubezpieczenia społeczne lub zdrowotne. Kw</w:t>
      </w:r>
      <w:r>
        <w:rPr>
          <w:rFonts w:eastAsia="Times New Roman" w:cstheme="minorHAnsi"/>
          <w:lang w:eastAsia="ar-SA"/>
        </w:rPr>
        <w:t>ota odpowiadająca zmianie kosztu Wykonawcy będzie odnosić się wyłącznie do części składek ubezpieczenia społecznego i zdrowotnego pracowników realizujących niniejszą umowę,  odpowiadającej zakresowi, w jakim wykonują oni prace bezpośrednio związane z reali</w:t>
      </w:r>
      <w:r>
        <w:rPr>
          <w:rFonts w:eastAsia="Times New Roman" w:cstheme="minorHAnsi"/>
          <w:lang w:eastAsia="ar-SA"/>
        </w:rPr>
        <w:t>zacją umowy po dniu wejścia w życie przepisów zmieniających zasady podlegania ww. ubezpieczeniom lub wysokości ww. stawek.</w:t>
      </w:r>
    </w:p>
    <w:p w14:paraId="05735711" w14:textId="77777777" w:rsidR="003D003B" w:rsidRDefault="00B0086B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W przypadku zmiany zasad gromadzenia i wysokości wpłat do pracowniczych planów kapitałowych, o których mowa w ustawie z dnia 4 paździ</w:t>
      </w:r>
      <w:r>
        <w:rPr>
          <w:rFonts w:eastAsia="Times New Roman" w:cstheme="minorHAnsi"/>
          <w:lang w:eastAsia="ar-SA"/>
        </w:rPr>
        <w:t>ernika 2018 r. o pracowniczych planach kapitałowych, ewentualna zmiana wysokości wynagrodzenia Wykonawcy może zostać dokonana z uwzględnieniem następujących zasad:</w:t>
      </w:r>
    </w:p>
    <w:p w14:paraId="34DFDBED" w14:textId="77777777" w:rsidR="003D003B" w:rsidRDefault="00B0086B">
      <w:pPr>
        <w:widowControl w:val="0"/>
        <w:numPr>
          <w:ilvl w:val="0"/>
          <w:numId w:val="19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zmiana może obejmować wyłącznie część wynagrodzenia należnego Wykonawcy za usługi zrealizowa</w:t>
      </w:r>
      <w:r>
        <w:rPr>
          <w:rFonts w:eastAsia="Times New Roman" w:cstheme="minorHAnsi"/>
          <w:lang w:eastAsia="ar-SA"/>
        </w:rPr>
        <w:t>ne po dacie, po której nastąpiła zmiana zasad gromadzenia i wysokości wpłat do pracowniczych planów kapitałowych, o których mowa w ustawie z dnia 4 października 2018 r. o pracowniczych planach kapitałowych;</w:t>
      </w:r>
    </w:p>
    <w:p w14:paraId="0B04E825" w14:textId="77777777" w:rsidR="003D003B" w:rsidRDefault="00B0086B">
      <w:pPr>
        <w:widowControl w:val="0"/>
        <w:numPr>
          <w:ilvl w:val="0"/>
          <w:numId w:val="19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zmiana wysokości wynagrodzenia zostanie dokonana,</w:t>
      </w:r>
      <w:r>
        <w:rPr>
          <w:rFonts w:eastAsia="Times New Roman" w:cstheme="minorHAnsi"/>
          <w:lang w:eastAsia="ar-SA"/>
        </w:rPr>
        <w:t xml:space="preserve"> o ile wykazane zostanie, że zmiana zasad gromadzenia i wysokości wpłat do pracowniczych planów kapitałowych, o których mowa w ustawie z dnia 4 października 2018 r. o pracowniczych planach kapitałowych, wpływa na koszty realizacji usług realizowanych przez</w:t>
      </w:r>
      <w:r>
        <w:rPr>
          <w:rFonts w:eastAsia="Times New Roman" w:cstheme="minorHAnsi"/>
          <w:lang w:eastAsia="ar-SA"/>
        </w:rPr>
        <w:t xml:space="preserve"> Wykonawcę;</w:t>
      </w:r>
    </w:p>
    <w:p w14:paraId="564A8D23" w14:textId="77777777" w:rsidR="003D003B" w:rsidRDefault="00B0086B">
      <w:pPr>
        <w:widowControl w:val="0"/>
        <w:numPr>
          <w:ilvl w:val="0"/>
          <w:numId w:val="19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 xml:space="preserve">wynagrodzenie Wykonawcy ulegnie zmianie o kwotę odpowiadającą zmianie kosztu realizacji usług Wynikających z niniejszej umowy, poniesionych przez Wykonawcę w związku ze zmianą gromadzenia i wysokości wpłat do pracowniczych planów kapitałowych, </w:t>
      </w:r>
      <w:r>
        <w:rPr>
          <w:rFonts w:eastAsia="Times New Roman" w:cstheme="minorHAnsi"/>
          <w:lang w:eastAsia="ar-SA"/>
        </w:rPr>
        <w:t xml:space="preserve">o których mowa w ustawie z dnia 4 października 2018 r. o pracowniczych planach kapitałowych. Kwota odpowiadająca zmianie kosztu Wykonawcy będzie odnosić się wyłącznie do części wpłat do pracowniczych planów kapitałowych pracowników realizujących niniejszą </w:t>
      </w:r>
      <w:r>
        <w:rPr>
          <w:rFonts w:eastAsia="Times New Roman" w:cstheme="minorHAnsi"/>
          <w:lang w:eastAsia="ar-SA"/>
        </w:rPr>
        <w:t>umowę,  w zakresie, w jakim wykonują oni prace bezpośrednio związane z realizacją umowy, po dniu wejścia w życie przepisów zmieniających zasady gromadzenia i wysokości wpłat do pracowniczych planów kapitałowych, o których mowa w ustawie z dnia 4 październi</w:t>
      </w:r>
      <w:r>
        <w:rPr>
          <w:rFonts w:eastAsia="Times New Roman" w:cstheme="minorHAnsi"/>
          <w:lang w:eastAsia="ar-SA"/>
        </w:rPr>
        <w:t>ka 2018 r. o pracowniczych planach kapitałowych.</w:t>
      </w:r>
    </w:p>
    <w:p w14:paraId="05154C50" w14:textId="77777777" w:rsidR="003D003B" w:rsidRDefault="00B0086B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 xml:space="preserve">W celu zawarcia aneksu, w przypadkach, o których mowa w ust. 3, każda ze stron może wystąpić do drugiej strony z wnioskiem o dokonanie zmiany wysokości wynagrodzenia należnego Wykonawcy, wraz z </w:t>
      </w:r>
      <w:r>
        <w:rPr>
          <w:rFonts w:eastAsia="Times New Roman" w:cstheme="minorHAnsi"/>
          <w:lang w:eastAsia="ar-SA"/>
        </w:rPr>
        <w:t>uzasadnieniem zawierającym w szczególności wyliczenie całkowitej kwoty, o jaką Wynagrodzenie powinno ulec zmianie, oraz wskazaniem daty, od której nastąpiła bądź nastąpi zmiana wysokości kosztów wykonania umowy, uzasadniająca zmianę wysokości wynagrodzenia</w:t>
      </w:r>
      <w:r>
        <w:rPr>
          <w:rFonts w:eastAsia="Times New Roman" w:cstheme="minorHAnsi"/>
          <w:lang w:eastAsia="ar-SA"/>
        </w:rPr>
        <w:t xml:space="preserve"> należnego Wykonawcy.</w:t>
      </w:r>
    </w:p>
    <w:p w14:paraId="1D1D4F50" w14:textId="77777777" w:rsidR="003D003B" w:rsidRDefault="00B0086B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Zmiany wynagrodzenia, o których mowa w ust. 3, zostaną dokonane po przedstawieniu przez Wykonawcę dokumentacji, uzasadniającą zmianę. Niezależnie od obowiązku sporządzenia szczegółowej kalkulacji kosztów, Wykonawca zobowiązany jest wy</w:t>
      </w:r>
      <w:r>
        <w:rPr>
          <w:rFonts w:eastAsia="Times New Roman" w:cstheme="minorHAnsi"/>
          <w:lang w:eastAsia="ar-SA"/>
        </w:rPr>
        <w:t>kazać i udowodnić Zamawiającemu wpływ tych zmian na wysokość kosztów Wykonawcy związanych z realizacją umowy. Wniosek wraz z uzupełniającymi dokumentami będzie podlegał weryfikacji Zamawiającego, który zastrzega sobie prawo odmowy dokonania zmiany wysokośc</w:t>
      </w:r>
      <w:r>
        <w:rPr>
          <w:rFonts w:eastAsia="Times New Roman" w:cstheme="minorHAnsi"/>
          <w:lang w:eastAsia="ar-SA"/>
        </w:rPr>
        <w:t>i wynagrodzenia w przypadku, gdy dokumentacja sporządzona przez Wykonawcę nie będzie spełniała warunków opisanych w postanowieniach niniejszego paragrafu.</w:t>
      </w:r>
    </w:p>
    <w:p w14:paraId="08787706" w14:textId="77777777" w:rsidR="003D003B" w:rsidRDefault="00B0086B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Wykonawca zobowiązany jest przedstawić na każde żądanie Zamawiającego wszelkie informacje, dane, wyli</w:t>
      </w:r>
      <w:r>
        <w:rPr>
          <w:rFonts w:eastAsia="Times New Roman" w:cstheme="minorHAnsi"/>
          <w:lang w:eastAsia="ar-SA"/>
        </w:rPr>
        <w:t>czenia oraz stosowne dowody potwierdzające zasadność wniosku o zmianę wynagrodzenia, a w szczególności:</w:t>
      </w:r>
    </w:p>
    <w:p w14:paraId="107AD52F" w14:textId="77777777" w:rsidR="003D003B" w:rsidRDefault="00B0086B">
      <w:pPr>
        <w:widowControl w:val="0"/>
        <w:numPr>
          <w:ilvl w:val="0"/>
          <w:numId w:val="21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 xml:space="preserve">pisemne zestawienie wynagrodzeń (zarówno przed jak i po zmianie) pracowników, wraz z określeniem zakresu </w:t>
      </w:r>
      <w:r>
        <w:rPr>
          <w:rFonts w:eastAsia="Times New Roman" w:cstheme="minorHAnsi"/>
          <w:lang w:eastAsia="ar-SA"/>
        </w:rPr>
        <w:lastRenderedPageBreak/>
        <w:t>(części etatu), w jakim wykonują oni prace bezp</w:t>
      </w:r>
      <w:r>
        <w:rPr>
          <w:rFonts w:eastAsia="Times New Roman" w:cstheme="minorHAnsi"/>
          <w:lang w:eastAsia="ar-SA"/>
        </w:rPr>
        <w:t>ośrednio związane z realizacją przedmiotu umowy, lub</w:t>
      </w:r>
    </w:p>
    <w:p w14:paraId="535121CC" w14:textId="77777777" w:rsidR="003D003B" w:rsidRDefault="00B0086B">
      <w:pPr>
        <w:widowControl w:val="0"/>
        <w:numPr>
          <w:ilvl w:val="0"/>
          <w:numId w:val="21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pisemne zestawienie odprowadzanych przez Wykonawcę na rzecz tych pracowników składek uiszczanych do Zakładu Ubezpieczeń Społecznych,</w:t>
      </w:r>
    </w:p>
    <w:p w14:paraId="6A8A7203" w14:textId="77777777" w:rsidR="003D003B" w:rsidRDefault="00B0086B">
      <w:pPr>
        <w:widowControl w:val="0"/>
        <w:numPr>
          <w:ilvl w:val="0"/>
          <w:numId w:val="21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 xml:space="preserve">pisemne zestawienie uiszczanych przez Wykonawcę na rzecz tych </w:t>
      </w:r>
      <w:r>
        <w:rPr>
          <w:rFonts w:eastAsia="Times New Roman" w:cstheme="minorHAnsi"/>
          <w:lang w:eastAsia="ar-SA"/>
        </w:rPr>
        <w:t>pracowników wpłat do pracowniczych planów kapitałowych.</w:t>
      </w:r>
    </w:p>
    <w:p w14:paraId="5C44D44D" w14:textId="77777777" w:rsidR="003D003B" w:rsidRDefault="00B0086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 xml:space="preserve">W terminie 14 dni od dnia otrzymania wniosku, o którym mowa w ust. 8, Strona, która go otrzymała, przekaże drugiej Stronie informację o zakresie, w jakim zatwierdza wniosek oraz wskaże kwotę, o którą </w:t>
      </w:r>
      <w:r>
        <w:rPr>
          <w:rFonts w:eastAsia="Times New Roman" w:cstheme="minorHAnsi"/>
          <w:lang w:eastAsia="ar-SA"/>
        </w:rPr>
        <w:t>wynagrodzenie należne Wykonawcy powinno ulec zmianie, albo informację o niezatwierdzeniu wniosku wraz z uzasadnieniem.</w:t>
      </w:r>
    </w:p>
    <w:p w14:paraId="57916770" w14:textId="77777777" w:rsidR="003D003B" w:rsidRDefault="00B0086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Strony zgodnie ustalają, że będą uprawnione do wystąpienia z wnioskiem o zmianę wysokości wynagrodzenia, o której mowa w ust. 3, po upływ</w:t>
      </w:r>
      <w:r>
        <w:rPr>
          <w:rFonts w:eastAsia="Times New Roman" w:cstheme="minorHAnsi"/>
          <w:lang w:eastAsia="ar-SA"/>
        </w:rPr>
        <w:t>ie 6 miesięcy obowiązywania Umowy.</w:t>
      </w:r>
    </w:p>
    <w:p w14:paraId="003A08E3" w14:textId="77777777" w:rsidR="003D003B" w:rsidRDefault="00B0086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W przypadku zmiany cen materiałów lub kosztów związanych z realizacją umowy wynagrodzenie Wykonawcy  będzie mogło zostać zmienione przy spełnieniu następujących warunków:</w:t>
      </w:r>
    </w:p>
    <w:p w14:paraId="4D738DBC" w14:textId="77777777" w:rsidR="003D003B" w:rsidRDefault="00B0086B">
      <w:pPr>
        <w:widowControl w:val="0"/>
        <w:numPr>
          <w:ilvl w:val="0"/>
          <w:numId w:val="23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waloryzacja wynagrodzenia może nastąpić nie części</w:t>
      </w:r>
      <w:r>
        <w:rPr>
          <w:rFonts w:eastAsia="Times New Roman" w:cstheme="minorHAnsi"/>
          <w:lang w:eastAsia="ar-SA"/>
        </w:rPr>
        <w:t>ej niż raz na rok, najwcześniej po sześciu miesiącach od dnia zawarcia umowy,</w:t>
      </w:r>
    </w:p>
    <w:p w14:paraId="651131A6" w14:textId="77777777" w:rsidR="003D003B" w:rsidRDefault="00B0086B">
      <w:pPr>
        <w:widowControl w:val="0"/>
        <w:numPr>
          <w:ilvl w:val="0"/>
          <w:numId w:val="23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waloryzacja może dotyczyć wyłącznie wynagrodzenia Wykonawcy należnego za usługi wykonane po dniu, w którym wystąpiła podstawa do dokonania waloryzacji,</w:t>
      </w:r>
    </w:p>
    <w:p w14:paraId="5FAA990D" w14:textId="77777777" w:rsidR="003D003B" w:rsidRDefault="00B0086B">
      <w:pPr>
        <w:widowControl w:val="0"/>
        <w:numPr>
          <w:ilvl w:val="0"/>
          <w:numId w:val="23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waloryzacja będzie się odb</w:t>
      </w:r>
      <w:r>
        <w:rPr>
          <w:rFonts w:eastAsia="Times New Roman" w:cstheme="minorHAnsi"/>
          <w:lang w:eastAsia="ar-SA"/>
        </w:rPr>
        <w:t>ywać w oparciu o wskaźnik (</w:t>
      </w:r>
      <w:proofErr w:type="spellStart"/>
      <w:r>
        <w:rPr>
          <w:rFonts w:eastAsia="Times New Roman" w:cstheme="minorHAnsi"/>
          <w:lang w:eastAsia="ar-SA"/>
        </w:rPr>
        <w:t>Ww</w:t>
      </w:r>
      <w:proofErr w:type="spellEnd"/>
      <w:r>
        <w:rPr>
          <w:rFonts w:eastAsia="Times New Roman" w:cstheme="minorHAnsi"/>
          <w:lang w:eastAsia="ar-SA"/>
        </w:rPr>
        <w:t>) cen towarów i usług konsumpcyjnych opublikowany przez Prezesa Głównego Urzędu Statystycznego w Biuletynie Statystycznym GUS, na stronie internetowej Urzędu, wyliczony na podstawie wzrostu lub spadku cen towarów i usług konsum</w:t>
      </w:r>
      <w:r>
        <w:rPr>
          <w:rFonts w:eastAsia="Times New Roman" w:cstheme="minorHAnsi"/>
          <w:lang w:eastAsia="ar-SA"/>
        </w:rPr>
        <w:t>pcyjnych za poprzedni kwartał, ogłaszanego przez Prezesa Głównego Urzędu Statystycznego na podstawie art. 25 ust. 11 ustawy z dnia 17 grudnia 1998 r. o emeryturach i rentach z Funduszu Ubezpieczeń Społecznych;</w:t>
      </w:r>
    </w:p>
    <w:p w14:paraId="2EBE6935" w14:textId="77777777" w:rsidR="003D003B" w:rsidRDefault="00B0086B">
      <w:pPr>
        <w:widowControl w:val="0"/>
        <w:numPr>
          <w:ilvl w:val="0"/>
          <w:numId w:val="23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waloryzacja może zostać zgłoszona na wniosek k</w:t>
      </w:r>
      <w:r>
        <w:rPr>
          <w:rFonts w:eastAsia="Times New Roman" w:cstheme="minorHAnsi"/>
          <w:lang w:eastAsia="ar-SA"/>
        </w:rPr>
        <w:t>ażdej ze stron, złożony z uwzględnieniem terminów wskazanych w punkcie a.</w:t>
      </w:r>
    </w:p>
    <w:p w14:paraId="59D6D5CB" w14:textId="77777777" w:rsidR="003D003B" w:rsidRDefault="00B0086B">
      <w:pPr>
        <w:widowControl w:val="0"/>
        <w:numPr>
          <w:ilvl w:val="0"/>
          <w:numId w:val="23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 xml:space="preserve">waloryzacja wynagrodzenia (podwyższenie/obniżenie) może nastąpić, o ile średni wskaźnik </w:t>
      </w:r>
      <w:proofErr w:type="spellStart"/>
      <w:r>
        <w:rPr>
          <w:rFonts w:eastAsia="Times New Roman" w:cstheme="minorHAnsi"/>
          <w:lang w:eastAsia="ar-SA"/>
        </w:rPr>
        <w:t>Ww</w:t>
      </w:r>
      <w:proofErr w:type="spellEnd"/>
      <w:r>
        <w:rPr>
          <w:rFonts w:eastAsia="Times New Roman" w:cstheme="minorHAnsi"/>
          <w:lang w:eastAsia="ar-SA"/>
        </w:rPr>
        <w:t xml:space="preserve"> za ostatnie 12 miesięcy poprzedzających datę wystąpienia o waloryzację, wzrośnie/zmaleje o </w:t>
      </w:r>
      <w:r>
        <w:rPr>
          <w:rFonts w:eastAsia="Times New Roman" w:cstheme="minorHAnsi"/>
          <w:lang w:eastAsia="ar-SA"/>
        </w:rPr>
        <w:t>2% od dnia zawarcia umowy lub też odpowiednio dokonania poprzedniej waloryzacji;</w:t>
      </w:r>
    </w:p>
    <w:p w14:paraId="21D4A7C9" w14:textId="77777777" w:rsidR="003D003B" w:rsidRDefault="00B0086B">
      <w:pPr>
        <w:widowControl w:val="0"/>
        <w:numPr>
          <w:ilvl w:val="0"/>
          <w:numId w:val="23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stawki wynagrodzenia Wykonawcy określone w ofercie mogą zostać zwaloryzowane o Współczynnik waloryzacyjny (</w:t>
      </w:r>
      <w:proofErr w:type="spellStart"/>
      <w:r>
        <w:rPr>
          <w:rFonts w:eastAsia="Times New Roman" w:cstheme="minorHAnsi"/>
          <w:lang w:eastAsia="ar-SA"/>
        </w:rPr>
        <w:t>Pn</w:t>
      </w:r>
      <w:proofErr w:type="spellEnd"/>
      <w:r>
        <w:rPr>
          <w:rFonts w:eastAsia="Times New Roman" w:cstheme="minorHAnsi"/>
          <w:lang w:eastAsia="ar-SA"/>
        </w:rPr>
        <w:t>) wyliczony według wzoru:</w:t>
      </w:r>
    </w:p>
    <w:p w14:paraId="76359818" w14:textId="77777777" w:rsidR="003D003B" w:rsidRDefault="00B0086B">
      <w:pPr>
        <w:widowControl w:val="0"/>
        <w:spacing w:line="276" w:lineRule="auto"/>
        <w:ind w:firstLine="392"/>
        <w:jc w:val="both"/>
        <w:rPr>
          <w:rFonts w:cstheme="minorHAnsi"/>
        </w:rPr>
      </w:pPr>
      <w:proofErr w:type="spellStart"/>
      <w:r>
        <w:rPr>
          <w:rFonts w:cstheme="minorHAnsi"/>
        </w:rPr>
        <w:t>Pn</w:t>
      </w:r>
      <w:proofErr w:type="spellEnd"/>
      <w:r>
        <w:rPr>
          <w:rFonts w:cstheme="minorHAnsi"/>
        </w:rPr>
        <w:t>= 0,5+0,5*(1+Ww/100%).</w:t>
      </w:r>
    </w:p>
    <w:p w14:paraId="0118B4E7" w14:textId="77777777" w:rsidR="003D003B" w:rsidRDefault="00B0086B">
      <w:pPr>
        <w:widowControl w:val="0"/>
        <w:spacing w:line="276" w:lineRule="auto"/>
        <w:ind w:left="567" w:firstLine="0"/>
        <w:jc w:val="both"/>
        <w:rPr>
          <w:rFonts w:cstheme="minorHAnsi"/>
        </w:rPr>
      </w:pPr>
      <w:r>
        <w:rPr>
          <w:rFonts w:cstheme="minorHAnsi"/>
        </w:rPr>
        <w:t>gdzie:</w:t>
      </w:r>
    </w:p>
    <w:p w14:paraId="2BE0AFDA" w14:textId="77777777" w:rsidR="003D003B" w:rsidRDefault="00B0086B">
      <w:pPr>
        <w:widowControl w:val="0"/>
        <w:spacing w:line="276" w:lineRule="auto"/>
        <w:ind w:left="567" w:firstLine="0"/>
        <w:jc w:val="both"/>
        <w:rPr>
          <w:rFonts w:cstheme="minorHAnsi"/>
        </w:rPr>
      </w:pPr>
      <w:proofErr w:type="spellStart"/>
      <w:r>
        <w:rPr>
          <w:rFonts w:cstheme="minorHAnsi"/>
        </w:rPr>
        <w:t>Pn</w:t>
      </w:r>
      <w:proofErr w:type="spellEnd"/>
      <w:r>
        <w:rPr>
          <w:rFonts w:cstheme="minorHAnsi"/>
        </w:rPr>
        <w:t xml:space="preserve"> -  </w:t>
      </w:r>
      <w:r>
        <w:rPr>
          <w:rFonts w:cstheme="minorHAnsi"/>
        </w:rPr>
        <w:t>współczynnik waloryzacyjny obliczany na podstawie powyższego wzoru;</w:t>
      </w:r>
    </w:p>
    <w:p w14:paraId="65C6FEEF" w14:textId="77777777" w:rsidR="003D003B" w:rsidRDefault="00B0086B">
      <w:pPr>
        <w:widowControl w:val="0"/>
        <w:spacing w:line="276" w:lineRule="auto"/>
        <w:ind w:left="567" w:firstLine="0"/>
        <w:jc w:val="both"/>
        <w:rPr>
          <w:rFonts w:cstheme="minorHAnsi"/>
        </w:rPr>
      </w:pPr>
      <w:proofErr w:type="spellStart"/>
      <w:r>
        <w:rPr>
          <w:rFonts w:cstheme="minorHAnsi"/>
        </w:rPr>
        <w:t>Ww</w:t>
      </w:r>
      <w:proofErr w:type="spellEnd"/>
      <w:r>
        <w:rPr>
          <w:rFonts w:cstheme="minorHAnsi"/>
        </w:rPr>
        <w:t xml:space="preserve"> - wyrażony w procentach wskaźnik wzrostu lub spadku cen towarów i usług konsumpcyjnych opublikowany przez Prezesa Głównego Urzędu Statystycznego w Biuletynie Statystycznym GUS, na stron</w:t>
      </w:r>
      <w:r>
        <w:rPr>
          <w:rFonts w:cstheme="minorHAnsi"/>
        </w:rPr>
        <w:t>ie internetowej Urzędu, za poprzedni kwartał ogłaszany przez Prezesa GUS na podstawie art. 25 ust. 11  ustawy z dnia 17 grudnia 1998 r. o emeryturach i rentach z Funduszu Ubezpieczeń Społecznych wyliczony w odniesieniu do dnia składania Ofert.</w:t>
      </w:r>
    </w:p>
    <w:p w14:paraId="1E2EF9C5" w14:textId="77777777" w:rsidR="003D003B" w:rsidRDefault="00B0086B">
      <w:pPr>
        <w:widowControl w:val="0"/>
        <w:spacing w:line="276" w:lineRule="auto"/>
        <w:ind w:left="567" w:firstLine="0"/>
        <w:jc w:val="both"/>
        <w:rPr>
          <w:rFonts w:cstheme="minorHAnsi"/>
        </w:rPr>
      </w:pPr>
      <w:r>
        <w:rPr>
          <w:rFonts w:cstheme="minorHAnsi"/>
        </w:rPr>
        <w:t>Wynagrodzeni</w:t>
      </w:r>
      <w:r>
        <w:rPr>
          <w:rFonts w:cstheme="minorHAnsi"/>
        </w:rPr>
        <w:t>e po waloryzacji zostanie ustalone według wzoru:</w:t>
      </w:r>
    </w:p>
    <w:p w14:paraId="0B30BBC2" w14:textId="77777777" w:rsidR="003D003B" w:rsidRDefault="00B0086B">
      <w:pPr>
        <w:widowControl w:val="0"/>
        <w:spacing w:line="276" w:lineRule="auto"/>
        <w:ind w:left="567" w:firstLine="0"/>
        <w:jc w:val="both"/>
        <w:rPr>
          <w:rFonts w:cstheme="minorHAnsi"/>
        </w:rPr>
      </w:pPr>
      <w:proofErr w:type="spellStart"/>
      <w:r>
        <w:rPr>
          <w:rFonts w:cstheme="minorHAnsi"/>
        </w:rPr>
        <w:t>nS</w:t>
      </w:r>
      <w:proofErr w:type="spellEnd"/>
      <w:r>
        <w:rPr>
          <w:rFonts w:cstheme="minorHAnsi"/>
        </w:rPr>
        <w:t>=</w:t>
      </w:r>
      <w:proofErr w:type="spellStart"/>
      <w:r>
        <w:rPr>
          <w:rFonts w:cstheme="minorHAnsi"/>
        </w:rPr>
        <w:t>Pn</w:t>
      </w:r>
      <w:proofErr w:type="spellEnd"/>
      <w:r>
        <w:rPr>
          <w:rFonts w:cstheme="minorHAnsi"/>
        </w:rPr>
        <w:t xml:space="preserve"> * </w:t>
      </w:r>
      <w:proofErr w:type="spellStart"/>
      <w:r>
        <w:rPr>
          <w:rFonts w:cstheme="minorHAnsi"/>
        </w:rPr>
        <w:t>dS</w:t>
      </w:r>
      <w:proofErr w:type="spellEnd"/>
    </w:p>
    <w:p w14:paraId="679FB600" w14:textId="77777777" w:rsidR="003D003B" w:rsidRDefault="00B0086B">
      <w:pPr>
        <w:widowControl w:val="0"/>
        <w:spacing w:line="276" w:lineRule="auto"/>
        <w:ind w:left="567" w:firstLine="0"/>
        <w:jc w:val="both"/>
        <w:rPr>
          <w:rFonts w:cstheme="minorHAnsi"/>
        </w:rPr>
      </w:pPr>
      <w:r>
        <w:rPr>
          <w:rFonts w:cstheme="minorHAnsi"/>
        </w:rPr>
        <w:t>gdzie:</w:t>
      </w:r>
    </w:p>
    <w:p w14:paraId="75160480" w14:textId="77777777" w:rsidR="003D003B" w:rsidRDefault="00B0086B">
      <w:pPr>
        <w:widowControl w:val="0"/>
        <w:spacing w:line="276" w:lineRule="auto"/>
        <w:ind w:left="567" w:firstLine="0"/>
        <w:jc w:val="both"/>
        <w:rPr>
          <w:rFonts w:cstheme="minorHAnsi"/>
        </w:rPr>
      </w:pPr>
      <w:proofErr w:type="spellStart"/>
      <w:r>
        <w:rPr>
          <w:rFonts w:cstheme="minorHAnsi"/>
        </w:rPr>
        <w:t>nS</w:t>
      </w:r>
      <w:proofErr w:type="spellEnd"/>
      <w:r>
        <w:rPr>
          <w:rFonts w:cstheme="minorHAnsi"/>
        </w:rPr>
        <w:t xml:space="preserve"> – oznacza stawkę wynagrodzenia Wykonawcy po waloryzacji,</w:t>
      </w:r>
    </w:p>
    <w:p w14:paraId="68B78EEB" w14:textId="77777777" w:rsidR="003D003B" w:rsidRDefault="00B0086B">
      <w:pPr>
        <w:widowControl w:val="0"/>
        <w:spacing w:line="276" w:lineRule="auto"/>
        <w:ind w:left="567" w:firstLine="0"/>
        <w:jc w:val="both"/>
        <w:rPr>
          <w:rFonts w:cstheme="minorHAnsi"/>
        </w:rPr>
      </w:pPr>
      <w:r>
        <w:rPr>
          <w:rFonts w:cstheme="minorHAnsi"/>
        </w:rPr>
        <w:t>ds. – oznacza obowiązującą stawkę wynagrodzenia Wykonawcy (przed waloryzacją).</w:t>
      </w:r>
    </w:p>
    <w:p w14:paraId="64F2C747" w14:textId="77777777" w:rsidR="003D003B" w:rsidRDefault="00B0086B">
      <w:pPr>
        <w:pStyle w:val="Akapitzlist"/>
        <w:widowControl w:val="0"/>
        <w:numPr>
          <w:ilvl w:val="0"/>
          <w:numId w:val="2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Występując o waloryzację Wynagrodzenia, Wykonawca </w:t>
      </w:r>
      <w:r>
        <w:rPr>
          <w:rFonts w:ascii="Calibri" w:hAnsi="Calibri" w:cs="Calibri"/>
          <w:sz w:val="22"/>
          <w:szCs w:val="22"/>
        </w:rPr>
        <w:t>jest zobowiązany do uwzględnienia waloryzacji w oparciu o wartości wynikające z ostatnich dostępnych danych kwartalnych opublikowanych przez Prezesa Głównego Urzędu Statystycznego.</w:t>
      </w:r>
    </w:p>
    <w:p w14:paraId="50D3DCF0" w14:textId="77777777" w:rsidR="003D003B" w:rsidRDefault="00B0086B">
      <w:pPr>
        <w:pStyle w:val="Akapitzlist"/>
        <w:widowControl w:val="0"/>
        <w:numPr>
          <w:ilvl w:val="0"/>
          <w:numId w:val="2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Łączna wartość korekt wynikająca z waloryzacji nie przekroczy (+/-) 10 % pi</w:t>
      </w:r>
      <w:r>
        <w:rPr>
          <w:rFonts w:ascii="Calibri" w:hAnsi="Calibri" w:cs="Calibri"/>
          <w:sz w:val="22"/>
          <w:szCs w:val="22"/>
        </w:rPr>
        <w:t xml:space="preserve">erwotnego maksymalnego wynagrodzenia brutto, o którym mowa w § 7 ust. 2 umowy. Przez łączną wartość korekt należy rozumieć </w:t>
      </w:r>
      <w:r>
        <w:rPr>
          <w:rFonts w:ascii="Calibri" w:hAnsi="Calibri" w:cs="Calibri"/>
          <w:sz w:val="22"/>
          <w:szCs w:val="22"/>
        </w:rPr>
        <w:lastRenderedPageBreak/>
        <w:t>wartość wzrostu lub spadku wynagrodzenia Wykonawcy wynikającą z dokonanych waloryzacji.</w:t>
      </w:r>
    </w:p>
    <w:p w14:paraId="6ACFBD79" w14:textId="77777777" w:rsidR="003D003B" w:rsidRDefault="00B0086B">
      <w:pPr>
        <w:pStyle w:val="Akapitzlist"/>
        <w:widowControl w:val="0"/>
        <w:numPr>
          <w:ilvl w:val="0"/>
          <w:numId w:val="2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Wykonawca, którego Wynagrodzenie zostało zmie</w:t>
      </w:r>
      <w:r>
        <w:rPr>
          <w:rFonts w:ascii="Calibri" w:hAnsi="Calibri" w:cs="Calibri"/>
          <w:sz w:val="22"/>
          <w:szCs w:val="22"/>
        </w:rPr>
        <w:t>nione zgodnie z postanowieniami niniejszego paragrafu, zobowiązany jest do zmiany wynagrodzenia przysługującego podwykonawcy, z którym zawarł umowę, w zakresie odpowiadającym zmianom wynagrodzenia dokonanym zgodnie z niniejszą umową, jeżeli okres jej obowi</w:t>
      </w:r>
      <w:r>
        <w:rPr>
          <w:rFonts w:ascii="Calibri" w:hAnsi="Calibri" w:cs="Calibri"/>
          <w:sz w:val="22"/>
          <w:szCs w:val="22"/>
        </w:rPr>
        <w:t>ązywania przekracza 6 miesięcy;</w:t>
      </w:r>
    </w:p>
    <w:p w14:paraId="3EA4C670" w14:textId="77777777" w:rsidR="003D003B" w:rsidRDefault="00B0086B">
      <w:pPr>
        <w:pStyle w:val="Akapitzlist"/>
        <w:widowControl w:val="0"/>
        <w:numPr>
          <w:ilvl w:val="0"/>
          <w:numId w:val="2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Postanowień umownych w zakresie waloryzacji nie stosuje się od chwili osiągnięcia limitu, o którym mowa w punkcie h.</w:t>
      </w:r>
    </w:p>
    <w:p w14:paraId="525D9DB7" w14:textId="77777777" w:rsidR="003D003B" w:rsidRDefault="003D003B">
      <w:pPr>
        <w:keepNext/>
        <w:keepLines/>
        <w:tabs>
          <w:tab w:val="left" w:pos="360"/>
        </w:tabs>
        <w:spacing w:line="276" w:lineRule="auto"/>
        <w:ind w:hanging="317"/>
        <w:jc w:val="both"/>
        <w:outlineLvl w:val="0"/>
        <w:rPr>
          <w:rFonts w:cstheme="minorHAnsi"/>
        </w:rPr>
      </w:pPr>
    </w:p>
    <w:p w14:paraId="6C7845F3" w14:textId="77777777" w:rsidR="003D003B" w:rsidRDefault="00B0086B">
      <w:pPr>
        <w:keepNext/>
        <w:keepLines/>
        <w:numPr>
          <w:ilvl w:val="0"/>
          <w:numId w:val="40"/>
        </w:numPr>
        <w:tabs>
          <w:tab w:val="left" w:pos="360"/>
        </w:tabs>
        <w:spacing w:line="276" w:lineRule="auto"/>
        <w:outlineLvl w:val="0"/>
        <w:rPr>
          <w:rFonts w:cstheme="minorHAnsi"/>
        </w:rPr>
      </w:pPr>
      <w:bookmarkStart w:id="11" w:name="_Toc126056046"/>
      <w:r>
        <w:rPr>
          <w:rFonts w:eastAsiaTheme="majorEastAsia" w:cstheme="minorHAnsi"/>
          <w:b/>
          <w:color w:val="000000" w:themeColor="text1"/>
        </w:rPr>
        <w:t>§ 9. Odstąpienie od umowy</w:t>
      </w:r>
      <w:bookmarkEnd w:id="11"/>
    </w:p>
    <w:p w14:paraId="5D207EA0" w14:textId="77777777" w:rsidR="003D003B" w:rsidRDefault="00B0086B">
      <w:pPr>
        <w:widowControl w:val="0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Oprócz przypadków wymienionych w Kodeksie cywilnym Stronom przysługuje prawo ods</w:t>
      </w:r>
      <w:r>
        <w:rPr>
          <w:rFonts w:eastAsia="Times New Roman" w:cstheme="minorHAnsi"/>
          <w:lang w:eastAsia="ar-SA"/>
        </w:rPr>
        <w:t>tąpienia od niniejszej umowy w razie zaistnienia okoliczności wskazanych w ustępach poniżej.</w:t>
      </w:r>
    </w:p>
    <w:p w14:paraId="42A6AA00" w14:textId="77777777" w:rsidR="003D003B" w:rsidRDefault="00B0086B">
      <w:pPr>
        <w:widowControl w:val="0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Zamawiającemu przysługuje prawo do odstąpienia od umowy, jeżeli:</w:t>
      </w:r>
    </w:p>
    <w:p w14:paraId="0ED48EBB" w14:textId="77777777" w:rsidR="003D003B" w:rsidRDefault="00B0086B">
      <w:pPr>
        <w:widowControl w:val="0"/>
        <w:numPr>
          <w:ilvl w:val="0"/>
          <w:numId w:val="25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 xml:space="preserve">wystąpią istotne zmiany okoliczności powodujące, że wykonanie umowy nie leży  w interesie </w:t>
      </w:r>
      <w:r>
        <w:rPr>
          <w:rFonts w:eastAsia="Times New Roman" w:cstheme="minorHAnsi"/>
          <w:lang w:eastAsia="ar-SA"/>
        </w:rPr>
        <w:t>publicznym, czego nie można było przewidzieć w chwili zawarcia umowy, lub dalsze wykonywanie umowy może zagrozić podstawowemu interesowi bezpieczeństwa państwa lub bezpieczeństwu publicznemu, </w:t>
      </w:r>
    </w:p>
    <w:p w14:paraId="0B744F6A" w14:textId="77777777" w:rsidR="003D003B" w:rsidRDefault="00B0086B">
      <w:pPr>
        <w:widowControl w:val="0"/>
        <w:numPr>
          <w:ilvl w:val="0"/>
          <w:numId w:val="25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jeżeli dokonano zmiany umowy z naruszeniem art. 454 oraz art. 4</w:t>
      </w:r>
      <w:r>
        <w:rPr>
          <w:rFonts w:eastAsia="Times New Roman" w:cstheme="minorHAnsi"/>
          <w:lang w:eastAsia="ar-SA"/>
        </w:rPr>
        <w:t xml:space="preserve">55 ustawy </w:t>
      </w:r>
      <w:proofErr w:type="spellStart"/>
      <w:r>
        <w:rPr>
          <w:rFonts w:eastAsia="Times New Roman" w:cstheme="minorHAnsi"/>
          <w:lang w:eastAsia="ar-SA"/>
        </w:rPr>
        <w:t>Pzp</w:t>
      </w:r>
      <w:proofErr w:type="spellEnd"/>
      <w:r>
        <w:rPr>
          <w:rFonts w:eastAsia="Times New Roman" w:cstheme="minorHAnsi"/>
          <w:lang w:eastAsia="ar-SA"/>
        </w:rPr>
        <w:t>,</w:t>
      </w:r>
    </w:p>
    <w:p w14:paraId="081740D2" w14:textId="02598644" w:rsidR="003D003B" w:rsidRDefault="00B0086B">
      <w:pPr>
        <w:widowControl w:val="0"/>
        <w:numPr>
          <w:ilvl w:val="0"/>
          <w:numId w:val="25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 xml:space="preserve">w sytuacji kiedy Wykonawca w chwili zawarcia umowy podlegał wykluczeniu na podstawie art. 108 </w:t>
      </w:r>
      <w:r>
        <w:rPr>
          <w:rFonts w:cstheme="minorHAnsi"/>
        </w:rPr>
        <w:t xml:space="preserve">ust. 1 oraz </w:t>
      </w:r>
      <w:r>
        <w:rPr>
          <w:bCs/>
        </w:rPr>
        <w:t>art. 109 ust. 1 pkt. 4, 5, 7, 8, 9 i 10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ar-SA"/>
        </w:rPr>
        <w:t xml:space="preserve">ustawy </w:t>
      </w:r>
      <w:proofErr w:type="spellStart"/>
      <w:r>
        <w:rPr>
          <w:rFonts w:eastAsia="Times New Roman" w:cstheme="minorHAnsi"/>
          <w:lang w:eastAsia="ar-SA"/>
        </w:rPr>
        <w:t>Pzp</w:t>
      </w:r>
      <w:proofErr w:type="spellEnd"/>
      <w:r>
        <w:rPr>
          <w:rFonts w:eastAsia="Times New Roman" w:cstheme="minorHAnsi"/>
          <w:lang w:eastAsia="ar-SA"/>
        </w:rPr>
        <w:t>, a także na podstawie art. 7  ust. 1 ustawy z dnia 13 kwietnia 2022 r. o szczególnyc</w:t>
      </w:r>
      <w:r>
        <w:rPr>
          <w:rFonts w:eastAsia="Times New Roman" w:cstheme="minorHAnsi"/>
          <w:lang w:eastAsia="ar-SA"/>
        </w:rPr>
        <w:t xml:space="preserve">h rozwiązaniach w zakresie przeciwdziałania wspieraniu agresji na Ukrainę oraz służących ochronie bezpieczeństwa narodowego </w:t>
      </w:r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(</w:t>
      </w:r>
      <w:proofErr w:type="spellStart"/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t.j</w:t>
      </w:r>
      <w:proofErr w:type="spellEnd"/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. Dz. U. z 2023 r. poz. 1497 z </w:t>
      </w:r>
      <w:proofErr w:type="spellStart"/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późn</w:t>
      </w:r>
      <w:proofErr w:type="spellEnd"/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. zm.).</w:t>
      </w:r>
      <w:r>
        <w:rPr>
          <w:rFonts w:eastAsia="Times New Roman" w:cstheme="minorHAnsi"/>
          <w:lang w:eastAsia="ar-SA"/>
        </w:rPr>
        <w:t xml:space="preserve"> </w:t>
      </w:r>
    </w:p>
    <w:p w14:paraId="7F1E6B50" w14:textId="77777777" w:rsidR="003D003B" w:rsidRDefault="00B0086B">
      <w:pPr>
        <w:widowControl w:val="0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 xml:space="preserve">Oświadczenie o odstąpieniu od umowy może zostać </w:t>
      </w:r>
      <w:r>
        <w:rPr>
          <w:rFonts w:eastAsia="Times New Roman" w:cstheme="minorHAnsi"/>
          <w:lang w:eastAsia="ar-SA"/>
        </w:rPr>
        <w:t>złożone w terminie 30 dni od dnia powzięcia wiadomości o okolicznościach określonych w ust. 2 niniejszego paragrafu. W przypadkach, o których mowa powyżej Wykonawca może żądać wyłącznie wynagrodzenia należnego z tytułu wykonania części umowy, do dnia odstą</w:t>
      </w:r>
      <w:r>
        <w:rPr>
          <w:rFonts w:eastAsia="Times New Roman" w:cstheme="minorHAnsi"/>
          <w:lang w:eastAsia="ar-SA"/>
        </w:rPr>
        <w:t>pienia od umowy.</w:t>
      </w:r>
    </w:p>
    <w:p w14:paraId="4D07D0A7" w14:textId="77777777" w:rsidR="003D003B" w:rsidRDefault="00B0086B">
      <w:pPr>
        <w:widowControl w:val="0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W przypadku określonym w ust. 2 pkt 2 powyżej Zamawiający odstąpi od umowy w części, której zmiana dotyczy.</w:t>
      </w:r>
    </w:p>
    <w:p w14:paraId="3FDC626C" w14:textId="77777777" w:rsidR="003D003B" w:rsidRDefault="00B0086B">
      <w:pPr>
        <w:widowControl w:val="0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Wykonawcy przysługuje prawo do odstąpienia od umowy w sytuacji, gdy Zamawiający pozostaje w zwłoce z płatnościami powyżej 30 dni po</w:t>
      </w:r>
      <w:r>
        <w:rPr>
          <w:rFonts w:eastAsia="Times New Roman" w:cstheme="minorHAnsi"/>
          <w:lang w:eastAsia="ar-SA"/>
        </w:rPr>
        <w:t>nad termin określony w § 7 ust. 3.</w:t>
      </w:r>
    </w:p>
    <w:p w14:paraId="04B89537" w14:textId="77777777" w:rsidR="003D003B" w:rsidRDefault="00B0086B">
      <w:pPr>
        <w:widowControl w:val="0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Zamawiającemu przysługuje także prawo odstąpienia od umowy w sytuacji gdy:</w:t>
      </w:r>
    </w:p>
    <w:p w14:paraId="38411980" w14:textId="77777777" w:rsidR="003D003B" w:rsidRDefault="00B0086B">
      <w:pPr>
        <w:widowControl w:val="0"/>
        <w:numPr>
          <w:ilvl w:val="0"/>
          <w:numId w:val="26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Zamawiający poniesie szkodę na skutek niezachowania należytej staranności przy wykonywaniu przez Wykonawcę przedmiotu umowy,</w:t>
      </w:r>
    </w:p>
    <w:p w14:paraId="347C1805" w14:textId="77777777" w:rsidR="003D003B" w:rsidRDefault="00B0086B">
      <w:pPr>
        <w:widowControl w:val="0"/>
        <w:numPr>
          <w:ilvl w:val="0"/>
          <w:numId w:val="26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pomimo pisemnych zast</w:t>
      </w:r>
      <w:r>
        <w:rPr>
          <w:rFonts w:eastAsia="Times New Roman" w:cstheme="minorHAnsi"/>
          <w:lang w:eastAsia="ar-SA"/>
        </w:rPr>
        <w:t>rzeżeń ze strony Zamawiającego – Wykonawca nie wykonuje warunków umowy lub w rażący sposób zaniedbuje zobowiązania umowne, co potwierdza na piśmie upoważniony przedstawiciel Zamawiającego lub inna upoważniona przez Zamawiającego osoba;</w:t>
      </w:r>
    </w:p>
    <w:p w14:paraId="17B24D76" w14:textId="77777777" w:rsidR="003D003B" w:rsidRDefault="00B0086B">
      <w:pPr>
        <w:widowControl w:val="0"/>
        <w:numPr>
          <w:ilvl w:val="0"/>
          <w:numId w:val="26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Wykonawca nie przyst</w:t>
      </w:r>
      <w:r>
        <w:rPr>
          <w:rFonts w:eastAsia="Times New Roman" w:cstheme="minorHAnsi"/>
          <w:lang w:eastAsia="ar-SA"/>
        </w:rPr>
        <w:t>ąpił do wykonania usług lub zaniechał ich realizacji bez podania przyczyn przez okres dłuższy niż 1 miesiąc;</w:t>
      </w:r>
    </w:p>
    <w:p w14:paraId="2E5272F2" w14:textId="77777777" w:rsidR="003D003B" w:rsidRDefault="00B0086B">
      <w:pPr>
        <w:widowControl w:val="0"/>
        <w:numPr>
          <w:ilvl w:val="0"/>
          <w:numId w:val="26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Wykonawca utracił uprawnienia konieczne do realizacji niniejszej umowy,</w:t>
      </w:r>
    </w:p>
    <w:p w14:paraId="2C1087E8" w14:textId="77777777" w:rsidR="003D003B" w:rsidRDefault="00B0086B">
      <w:pPr>
        <w:widowControl w:val="0"/>
        <w:numPr>
          <w:ilvl w:val="0"/>
          <w:numId w:val="26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Wykonawca dokonał cesji wierzytelności wynikających z niniejszej umowy na r</w:t>
      </w:r>
      <w:r>
        <w:rPr>
          <w:rFonts w:eastAsia="Times New Roman" w:cstheme="minorHAnsi"/>
          <w:lang w:eastAsia="ar-SA"/>
        </w:rPr>
        <w:t>zecz osób trzecich bez uprzedniego uzyskania pisemnej zgody Zamawiającego, wyrażonej na piśmie pod rygorem nieważności;</w:t>
      </w:r>
    </w:p>
    <w:p w14:paraId="113A8888" w14:textId="77777777" w:rsidR="003D003B" w:rsidRDefault="00B0086B">
      <w:pPr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W razie zaistnienia okoliczności, o których mowa w ust. 5 i ust. 6 powyżej, Strona uprawniona do odstąpienia wzywa drugą Stronę do przyw</w:t>
      </w:r>
      <w:r>
        <w:rPr>
          <w:rFonts w:eastAsia="Times New Roman" w:cstheme="minorHAnsi"/>
          <w:lang w:eastAsia="ar-SA"/>
        </w:rPr>
        <w:t>rócenia stanu zgodnego z umową lub naprawienia szkody w terminie 7 dni a po bezskutecznym upływie wyznaczonego terminu, może odstąpić od umowy. Umowne prawo odstąpienia określone w zdaniu poprzednim dana Strona może wykonać w terminie 60 dni licząc od dnia</w:t>
      </w:r>
      <w:r>
        <w:rPr>
          <w:rFonts w:eastAsia="Times New Roman" w:cstheme="minorHAnsi"/>
          <w:lang w:eastAsia="ar-SA"/>
        </w:rPr>
        <w:t xml:space="preserve"> zaistnienia przesłanki do odstąpienia. Odstąpienie od umowy przez Zamawiającego nie wyłącza jego uprawnienia do żądania od Wykonawcy zapłaty zastrzeżonych w umowie kar umownych.</w:t>
      </w:r>
    </w:p>
    <w:p w14:paraId="0D947432" w14:textId="77777777" w:rsidR="003D003B" w:rsidRDefault="00B0086B">
      <w:pPr>
        <w:keepNext/>
        <w:keepLines/>
        <w:numPr>
          <w:ilvl w:val="0"/>
          <w:numId w:val="41"/>
        </w:numPr>
        <w:tabs>
          <w:tab w:val="left" w:pos="360"/>
        </w:tabs>
        <w:spacing w:line="276" w:lineRule="auto"/>
        <w:outlineLvl w:val="0"/>
        <w:rPr>
          <w:rFonts w:cstheme="minorHAnsi"/>
        </w:rPr>
      </w:pPr>
      <w:r>
        <w:rPr>
          <w:rFonts w:eastAsiaTheme="majorEastAsia" w:cstheme="minorHAnsi"/>
          <w:b/>
          <w:color w:val="000000" w:themeColor="text1"/>
          <w:lang w:eastAsia="pl-PL"/>
        </w:rPr>
        <w:t>§ 10. Kary umowne</w:t>
      </w:r>
    </w:p>
    <w:p w14:paraId="133A4AC7" w14:textId="77777777" w:rsidR="003D003B" w:rsidRDefault="00B0086B">
      <w:pPr>
        <w:widowControl w:val="0"/>
        <w:numPr>
          <w:ilvl w:val="0"/>
          <w:numId w:val="8"/>
        </w:numPr>
        <w:tabs>
          <w:tab w:val="left" w:pos="-142"/>
        </w:tabs>
        <w:spacing w:line="276" w:lineRule="auto"/>
        <w:ind w:left="284" w:hanging="284"/>
        <w:jc w:val="both"/>
        <w:textAlignment w:val="baseline"/>
        <w:rPr>
          <w:rFonts w:cstheme="minorHAnsi"/>
        </w:rPr>
      </w:pPr>
      <w:r>
        <w:rPr>
          <w:rFonts w:cstheme="minorHAnsi"/>
          <w:kern w:val="2"/>
          <w:lang w:eastAsia="zh-CN" w:bidi="hi-IN"/>
        </w:rPr>
        <w:t xml:space="preserve">W razie niewykonania lub nienależytego wykonania umowy </w:t>
      </w:r>
      <w:r>
        <w:rPr>
          <w:rFonts w:cstheme="minorHAnsi"/>
          <w:kern w:val="2"/>
          <w:lang w:eastAsia="zh-CN" w:bidi="hi-IN"/>
        </w:rPr>
        <w:t>Wykonawca zobowiązuje się zapłacić Zamawiającemu karę umowną w następujących przypadkach:</w:t>
      </w:r>
    </w:p>
    <w:p w14:paraId="3E537901" w14:textId="41A8A991" w:rsidR="003D003B" w:rsidRDefault="00B0086B">
      <w:pPr>
        <w:numPr>
          <w:ilvl w:val="0"/>
          <w:numId w:val="28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eastAsia="Segoe UI" w:cstheme="minorHAnsi"/>
          <w:color w:val="000000"/>
          <w:kern w:val="2"/>
          <w:lang w:eastAsia="zh-CN" w:bidi="hi-IN"/>
        </w:rPr>
        <w:lastRenderedPageBreak/>
        <w:t>czasowej utraty przez Wykonawcę przed zakończeniem realizacji umowy uprawnień lub zezwoleń bądź dokumentów niezbędnych do wykonywania przedmiotu umowy, którego skutki</w:t>
      </w:r>
      <w:r>
        <w:rPr>
          <w:rFonts w:eastAsia="Segoe UI" w:cstheme="minorHAnsi"/>
          <w:color w:val="000000"/>
          <w:kern w:val="2"/>
          <w:lang w:eastAsia="zh-CN" w:bidi="hi-IN"/>
        </w:rPr>
        <w:t xml:space="preserve">em będzie przerwa w wykonywaniu umowy, Wykonawca zapłaci Zamawiającemu karę umowną w  wysokości 0,5% </w:t>
      </w:r>
      <w:r>
        <w:rPr>
          <w:rFonts w:cstheme="minorHAnsi"/>
          <w:kern w:val="2"/>
          <w:lang w:eastAsia="zh-CN" w:bidi="hi-IN"/>
        </w:rPr>
        <w:t>maksymalnego łącznego wynagrodzenia Wykonawcy,</w:t>
      </w:r>
      <w:r>
        <w:rPr>
          <w:rFonts w:eastAsia="Segoe UI" w:cstheme="minorHAnsi"/>
          <w:color w:val="000000"/>
          <w:kern w:val="2"/>
          <w:lang w:eastAsia="zh-CN" w:bidi="hi-IN"/>
        </w:rPr>
        <w:t xml:space="preserve"> określonego w § 7 ust. </w:t>
      </w:r>
      <w:r>
        <w:rPr>
          <w:rFonts w:eastAsia="Segoe UI" w:cstheme="minorHAnsi"/>
          <w:color w:val="000000"/>
          <w:kern w:val="2"/>
          <w:lang w:eastAsia="zh-CN" w:bidi="hi-IN"/>
        </w:rPr>
        <w:t>2</w:t>
      </w:r>
      <w:r>
        <w:rPr>
          <w:rFonts w:eastAsia="Segoe UI" w:cstheme="minorHAnsi"/>
          <w:color w:val="000000"/>
          <w:kern w:val="2"/>
          <w:lang w:eastAsia="zh-CN" w:bidi="hi-IN"/>
        </w:rPr>
        <w:t xml:space="preserve"> umowy za każdy rozpoczęty dzień przerwy jednak nie więcej niż 20 % planowanej całk</w:t>
      </w:r>
      <w:r>
        <w:rPr>
          <w:rFonts w:eastAsia="Segoe UI" w:cstheme="minorHAnsi"/>
          <w:color w:val="000000"/>
          <w:kern w:val="2"/>
          <w:lang w:eastAsia="zh-CN" w:bidi="hi-IN"/>
        </w:rPr>
        <w:t xml:space="preserve">owitej wartości  brutto umowy, określonej w § 7 ust. </w:t>
      </w:r>
      <w:r>
        <w:rPr>
          <w:rFonts w:eastAsia="Segoe UI" w:cstheme="minorHAnsi"/>
          <w:color w:val="000000"/>
          <w:kern w:val="2"/>
          <w:lang w:eastAsia="zh-CN" w:bidi="hi-IN"/>
        </w:rPr>
        <w:t>2</w:t>
      </w:r>
      <w:r>
        <w:rPr>
          <w:rFonts w:eastAsia="Segoe UI" w:cstheme="minorHAnsi"/>
          <w:color w:val="000000"/>
          <w:kern w:val="2"/>
          <w:lang w:eastAsia="zh-CN" w:bidi="hi-IN"/>
        </w:rPr>
        <w:t xml:space="preserve"> umowy.</w:t>
      </w:r>
    </w:p>
    <w:p w14:paraId="2355E47F" w14:textId="77777777" w:rsidR="003D003B" w:rsidRDefault="00B0086B">
      <w:pPr>
        <w:widowControl w:val="0"/>
        <w:numPr>
          <w:ilvl w:val="0"/>
          <w:numId w:val="28"/>
        </w:numPr>
        <w:spacing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z tytułu braku zapłaty lub nieterminowej zapłaty wynagrodzenia należnego podwykonawcom</w:t>
      </w:r>
      <w:r>
        <w:rPr>
          <w:rFonts w:cstheme="minorHAnsi"/>
        </w:rPr>
        <w:t xml:space="preserve"> z tytułu zmiany wysokości wynagrodzenia, w wysokości 500 zł za każdy stwierdzony przypadek braku zapłaty lub nieterminowej zapłaty wynagrodzenia. </w:t>
      </w:r>
    </w:p>
    <w:p w14:paraId="312B9A67" w14:textId="43164066" w:rsidR="003D003B" w:rsidRDefault="00B0086B">
      <w:pPr>
        <w:widowControl w:val="0"/>
        <w:numPr>
          <w:ilvl w:val="0"/>
          <w:numId w:val="28"/>
        </w:numPr>
        <w:spacing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w przypadku nie wystawienia polis w terminie wskazanym w §</w:t>
      </w:r>
      <w:r>
        <w:rPr>
          <w:rFonts w:cstheme="minorHAnsi"/>
        </w:rPr>
        <w:t>4</w:t>
      </w:r>
      <w:r>
        <w:rPr>
          <w:rFonts w:cstheme="minorHAnsi"/>
        </w:rPr>
        <w:t xml:space="preserve"> ust. </w:t>
      </w:r>
      <w:r>
        <w:rPr>
          <w:rFonts w:cstheme="minorHAnsi"/>
        </w:rPr>
        <w:t>5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umowy  w wysokości 200 zł za </w:t>
      </w:r>
      <w:r>
        <w:rPr>
          <w:rFonts w:cstheme="minorHAnsi"/>
        </w:rPr>
        <w:t>każdy niewystawiony dokument.</w:t>
      </w:r>
    </w:p>
    <w:p w14:paraId="70CF3915" w14:textId="77777777" w:rsidR="003D003B" w:rsidRDefault="00B0086B">
      <w:pPr>
        <w:widowControl w:val="0"/>
        <w:numPr>
          <w:ilvl w:val="0"/>
          <w:numId w:val="28"/>
        </w:numPr>
        <w:spacing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W przypadku niewydania w terminie wynikającym z przepisów prawa  decyzji  w postępowaniu odszkodowawczy</w:t>
      </w:r>
      <w:r>
        <w:rPr>
          <w:rFonts w:cstheme="minorHAnsi"/>
        </w:rPr>
        <w:t>m</w:t>
      </w:r>
      <w:r>
        <w:rPr>
          <w:rFonts w:cstheme="minorHAnsi"/>
        </w:rPr>
        <w:t xml:space="preserve"> w wysokości 1000 zł na </w:t>
      </w:r>
      <w:r>
        <w:rPr>
          <w:rFonts w:cstheme="minorHAnsi"/>
        </w:rPr>
        <w:t xml:space="preserve">każdy </w:t>
      </w:r>
      <w:r>
        <w:rPr>
          <w:rFonts w:cstheme="minorHAnsi"/>
        </w:rPr>
        <w:t xml:space="preserve">stwierdzony przypadek przekroczenia tych terminów. </w:t>
      </w:r>
    </w:p>
    <w:p w14:paraId="58CDC866" w14:textId="77777777" w:rsidR="003D003B" w:rsidRDefault="003D003B">
      <w:pPr>
        <w:widowControl w:val="0"/>
        <w:spacing w:line="276" w:lineRule="auto"/>
        <w:ind w:hanging="317"/>
        <w:jc w:val="both"/>
        <w:textAlignment w:val="baseline"/>
        <w:rPr>
          <w:rFonts w:cstheme="minorHAnsi"/>
        </w:rPr>
      </w:pPr>
    </w:p>
    <w:p w14:paraId="698DCEF0" w14:textId="47B1697D" w:rsidR="003D003B" w:rsidRDefault="00B0086B">
      <w:pPr>
        <w:widowControl w:val="0"/>
        <w:numPr>
          <w:ilvl w:val="0"/>
          <w:numId w:val="28"/>
        </w:numPr>
        <w:spacing w:line="276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  <w:kern w:val="2"/>
          <w:lang w:eastAsia="zh-CN" w:bidi="hi-IN"/>
        </w:rPr>
        <w:t>za niewykonanie lub odstąpieni</w:t>
      </w:r>
      <w:r>
        <w:rPr>
          <w:rFonts w:cstheme="minorHAnsi"/>
          <w:kern w:val="2"/>
          <w:lang w:eastAsia="zh-CN" w:bidi="hi-IN"/>
        </w:rPr>
        <w:t xml:space="preserve">e od Umowy z przyczyn leżących po stronie Wykonawcy, Wykonawca zapłaci Zamawiającemu karę umowną w wysokości 5% maksymalnego łącznego wynagrodzenia Wykonawcy, o którym mowa w § 7 ust. </w:t>
      </w:r>
      <w:r>
        <w:rPr>
          <w:rFonts w:cstheme="minorHAnsi"/>
          <w:kern w:val="2"/>
          <w:lang w:eastAsia="zh-CN" w:bidi="hi-IN"/>
        </w:rPr>
        <w:t>2</w:t>
      </w:r>
      <w:r>
        <w:rPr>
          <w:rFonts w:cstheme="minorHAnsi"/>
          <w:kern w:val="2"/>
          <w:lang w:eastAsia="zh-CN" w:bidi="hi-IN"/>
        </w:rPr>
        <w:t xml:space="preserve"> Umowy.</w:t>
      </w:r>
    </w:p>
    <w:p w14:paraId="0048BDE2" w14:textId="77777777" w:rsidR="003D003B" w:rsidRDefault="00B0086B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textAlignment w:val="baseline"/>
        <w:rPr>
          <w:rFonts w:cstheme="minorHAnsi"/>
        </w:rPr>
      </w:pPr>
      <w:r>
        <w:rPr>
          <w:rFonts w:cstheme="minorHAnsi"/>
          <w:kern w:val="2"/>
          <w:lang w:eastAsia="zh-CN" w:bidi="hi-IN"/>
        </w:rPr>
        <w:t xml:space="preserve">Zamawiającemu przysługuje prawo dochodzenia </w:t>
      </w:r>
      <w:r>
        <w:rPr>
          <w:rFonts w:cstheme="minorHAnsi"/>
          <w:kern w:val="2"/>
          <w:lang w:eastAsia="zh-CN" w:bidi="hi-IN"/>
        </w:rPr>
        <w:t>odszkodowania uzupełniającego, przenoszącego wysokość zastrzeżonych kar umownych na zasadach ogólnych.</w:t>
      </w:r>
    </w:p>
    <w:p w14:paraId="01A941C6" w14:textId="77777777" w:rsidR="003D003B" w:rsidRDefault="00B0086B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textAlignment w:val="baseline"/>
        <w:rPr>
          <w:rFonts w:cstheme="minorHAnsi"/>
        </w:rPr>
      </w:pPr>
      <w:r>
        <w:rPr>
          <w:rFonts w:cstheme="minorHAnsi"/>
          <w:kern w:val="2"/>
          <w:lang w:eastAsia="zh-CN" w:bidi="hi-IN"/>
        </w:rPr>
        <w:t>Kary umowne podlegają kumulacji, mogą być naliczane równolegle za każde zdarzenie z osobna, nie więcej niż do wartości 20% maksymalnego łącznego wynagrod</w:t>
      </w:r>
      <w:r>
        <w:rPr>
          <w:rFonts w:cstheme="minorHAnsi"/>
          <w:kern w:val="2"/>
          <w:lang w:eastAsia="zh-CN" w:bidi="hi-IN"/>
        </w:rPr>
        <w:t>zenia Wykonawcy, o którym mowa w § 7 ust. 1 Umowy. Mimo skorzystania przez Stronę niniejszej umowy z prawa do odstąpienia Zamawiający jest uprawniony do dochodzenia od Wykonawcy zapłaty kar umownych, jeśli roszczenie o zapłatę kary powstało w okresie jej o</w:t>
      </w:r>
      <w:r>
        <w:rPr>
          <w:rFonts w:cstheme="minorHAnsi"/>
          <w:kern w:val="2"/>
          <w:lang w:eastAsia="zh-CN" w:bidi="hi-IN"/>
        </w:rPr>
        <w:t>bowiązywania.</w:t>
      </w:r>
    </w:p>
    <w:p w14:paraId="554D0506" w14:textId="77777777" w:rsidR="003D003B" w:rsidRDefault="00B0086B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textAlignment w:val="baseline"/>
        <w:rPr>
          <w:rFonts w:cstheme="minorHAnsi"/>
        </w:rPr>
      </w:pPr>
      <w:r>
        <w:rPr>
          <w:rFonts w:cstheme="minorHAnsi"/>
          <w:kern w:val="2"/>
          <w:lang w:eastAsia="zh-CN" w:bidi="hi-IN"/>
        </w:rPr>
        <w:t>Zamawiający ma prawo potrącania kar umownych z należnego Wykonawcy wynagrodzenia, na co Wykonawca wyraża zgodę.</w:t>
      </w:r>
    </w:p>
    <w:p w14:paraId="06C692F5" w14:textId="77777777" w:rsidR="003D003B" w:rsidRDefault="00B0086B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textAlignment w:val="baseline"/>
        <w:rPr>
          <w:rFonts w:cstheme="minorHAnsi"/>
        </w:rPr>
      </w:pPr>
      <w:r>
        <w:rPr>
          <w:rFonts w:cstheme="minorHAnsi"/>
          <w:kern w:val="2"/>
          <w:lang w:eastAsia="zh-CN" w:bidi="hi-IN"/>
        </w:rPr>
        <w:t>Zapłata kar umownych nie zwalnia Wykonawcy od obowiązku wykonania umowy.</w:t>
      </w:r>
    </w:p>
    <w:p w14:paraId="0B007CA6" w14:textId="77777777" w:rsidR="003D003B" w:rsidRDefault="00B0086B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textAlignment w:val="baseline"/>
        <w:rPr>
          <w:rFonts w:cstheme="minorHAnsi"/>
        </w:rPr>
      </w:pPr>
      <w:r>
        <w:rPr>
          <w:rFonts w:cstheme="minorHAnsi"/>
          <w:kern w:val="2"/>
          <w:lang w:eastAsia="zh-CN" w:bidi="hi-IN"/>
        </w:rPr>
        <w:t>Wykonawca jest zobowiązany zapłacić Zamawiającemu kary um</w:t>
      </w:r>
      <w:r>
        <w:rPr>
          <w:rFonts w:cstheme="minorHAnsi"/>
          <w:kern w:val="2"/>
          <w:lang w:eastAsia="zh-CN" w:bidi="hi-IN"/>
        </w:rPr>
        <w:t>owne w terminie 7 dni od dnia otrzymania przez Wykonawcę wezwania do ich zapłaty. Po bezskutecznym upływie terminu Zamawiający jest uprawniony do potrącenia kar w sposób określony w ust. 4.</w:t>
      </w:r>
    </w:p>
    <w:p w14:paraId="2CBAB643" w14:textId="77777777" w:rsidR="003D003B" w:rsidRDefault="00B0086B">
      <w:pPr>
        <w:pStyle w:val="Akapitzlist1"/>
        <w:widowControl/>
        <w:suppressAutoHyphens w:val="0"/>
        <w:spacing w:line="276" w:lineRule="auto"/>
        <w:ind w:left="0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2" w:name="_Toc126056048"/>
      <w:bookmarkEnd w:id="12"/>
      <w:r>
        <w:rPr>
          <w:rFonts w:asciiTheme="minorHAnsi" w:hAnsiTheme="minorHAnsi" w:cstheme="minorHAnsi"/>
          <w:b/>
          <w:sz w:val="22"/>
          <w:szCs w:val="22"/>
        </w:rPr>
        <w:t>§ 11. Dane osobowe</w:t>
      </w:r>
    </w:p>
    <w:p w14:paraId="11EEE689" w14:textId="77777777" w:rsidR="003D003B" w:rsidRDefault="00B0086B">
      <w:pPr>
        <w:pStyle w:val="Akapitzlist"/>
        <w:numPr>
          <w:ilvl w:val="3"/>
          <w:numId w:val="32"/>
        </w:numPr>
        <w:ind w:left="284" w:hanging="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Jako koordynującą wykonanie niniejszej umowy Zamawiający wyznacza następującą osobę: </w:t>
      </w:r>
      <w:r>
        <w:rPr>
          <w:rFonts w:ascii="Calibri" w:hAnsi="Calibri" w:cs="Calibri"/>
          <w:b/>
          <w:bCs/>
          <w:sz w:val="22"/>
          <w:szCs w:val="22"/>
        </w:rPr>
        <w:t>……… adres e-mail: ...............................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b/>
          <w:bCs/>
          <w:sz w:val="22"/>
          <w:szCs w:val="22"/>
        </w:rPr>
        <w:t xml:space="preserve"> nr tel.: ………………………….</w:t>
      </w:r>
    </w:p>
    <w:p w14:paraId="150EC01B" w14:textId="77777777" w:rsidR="003D003B" w:rsidRDefault="00B0086B">
      <w:pPr>
        <w:pStyle w:val="Akapitzlist"/>
        <w:numPr>
          <w:ilvl w:val="3"/>
          <w:numId w:val="32"/>
        </w:numPr>
        <w:tabs>
          <w:tab w:val="left" w:pos="284"/>
        </w:tabs>
        <w:suppressAutoHyphens w:val="0"/>
        <w:spacing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Jako koordynującą wykonanie niniejszej umowy Wykonawca wyznacza następującą osobę: 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…………………………………..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adres e-mail: ........................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b/>
          <w:bCs/>
          <w:sz w:val="22"/>
          <w:szCs w:val="22"/>
        </w:rPr>
        <w:t xml:space="preserve"> nr tel.: </w:t>
      </w:r>
      <w:r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b/>
          <w:bCs/>
          <w:sz w:val="22"/>
          <w:szCs w:val="22"/>
        </w:rPr>
        <w:t>………………………….</w:t>
      </w:r>
    </w:p>
    <w:p w14:paraId="71EC9755" w14:textId="77777777" w:rsidR="003D003B" w:rsidRDefault="00B0086B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b/>
          <w:bCs/>
          <w:color w:val="auto"/>
          <w:sz w:val="22"/>
          <w:szCs w:val="22"/>
          <w:lang w:eastAsia="pl-PL"/>
        </w:rPr>
        <w:t>§ 12. RODO</w:t>
      </w:r>
    </w:p>
    <w:p w14:paraId="1C769BAE" w14:textId="77777777" w:rsidR="003D003B" w:rsidRDefault="00B0086B">
      <w:pPr>
        <w:pStyle w:val="Akapitzlist"/>
        <w:numPr>
          <w:ilvl w:val="6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informuje, iż dane osobowe Wykonawcy rozumie jako dane osobowe osób fizycznych, od których dane te bezpośrednio pozyskał, w szczególności:</w:t>
      </w:r>
    </w:p>
    <w:p w14:paraId="0D3F292C" w14:textId="77777777" w:rsidR="003D003B" w:rsidRDefault="00B0086B">
      <w:pPr>
        <w:spacing w:line="276" w:lineRule="auto"/>
        <w:ind w:left="567" w:hanging="284"/>
        <w:jc w:val="both"/>
        <w:rPr>
          <w:rFonts w:cstheme="minorHAnsi"/>
        </w:rPr>
      </w:pPr>
      <w:r>
        <w:rPr>
          <w:rFonts w:cstheme="minorHAnsi"/>
        </w:rPr>
        <w:t xml:space="preserve">1) Wykonawcy będącego </w:t>
      </w:r>
      <w:r>
        <w:rPr>
          <w:rFonts w:cstheme="minorHAnsi"/>
        </w:rPr>
        <w:t>osobą fizyczną;</w:t>
      </w:r>
    </w:p>
    <w:p w14:paraId="4B1B30FC" w14:textId="77777777" w:rsidR="003D003B" w:rsidRDefault="00B0086B">
      <w:pPr>
        <w:spacing w:line="276" w:lineRule="auto"/>
        <w:ind w:left="567" w:hanging="284"/>
        <w:jc w:val="both"/>
        <w:rPr>
          <w:rFonts w:cstheme="minorHAnsi"/>
        </w:rPr>
      </w:pPr>
      <w:r>
        <w:rPr>
          <w:rFonts w:cstheme="minorHAnsi"/>
        </w:rPr>
        <w:t>2) Wykonawcy będącego osobą fizyczną prowadzącą jednoosobową działalność gospodarczą;</w:t>
      </w:r>
    </w:p>
    <w:p w14:paraId="6D330FA2" w14:textId="77777777" w:rsidR="003D003B" w:rsidRDefault="00B0086B">
      <w:pPr>
        <w:spacing w:line="276" w:lineRule="auto"/>
        <w:ind w:left="567" w:hanging="284"/>
        <w:jc w:val="both"/>
        <w:rPr>
          <w:rFonts w:cstheme="minorHAnsi"/>
        </w:rPr>
      </w:pPr>
      <w:r>
        <w:rPr>
          <w:rFonts w:cstheme="minorHAnsi"/>
        </w:rPr>
        <w:t>3) pełnomocnika Wykonawcy będącego osobą fizyczną;</w:t>
      </w:r>
    </w:p>
    <w:p w14:paraId="5AEB9CC1" w14:textId="77777777" w:rsidR="003D003B" w:rsidRDefault="00B0086B">
      <w:pPr>
        <w:spacing w:line="276" w:lineRule="auto"/>
        <w:ind w:left="567" w:hanging="284"/>
        <w:jc w:val="both"/>
        <w:rPr>
          <w:rFonts w:cstheme="minorHAnsi"/>
        </w:rPr>
      </w:pPr>
      <w:r>
        <w:rPr>
          <w:rFonts w:cstheme="minorHAnsi"/>
        </w:rPr>
        <w:t>4) członka/członków organu zarządzającego Wykonawcy, będącego osobą fizyczną;</w:t>
      </w:r>
    </w:p>
    <w:p w14:paraId="1BE98F54" w14:textId="77777777" w:rsidR="003D003B" w:rsidRDefault="00B0086B">
      <w:pPr>
        <w:spacing w:line="276" w:lineRule="auto"/>
        <w:ind w:left="567" w:hanging="284"/>
        <w:jc w:val="both"/>
        <w:rPr>
          <w:rFonts w:cstheme="minorHAnsi"/>
        </w:rPr>
      </w:pPr>
      <w:r>
        <w:rPr>
          <w:rFonts w:cstheme="minorHAnsi"/>
        </w:rPr>
        <w:t xml:space="preserve">5) osoby/osób </w:t>
      </w:r>
      <w:r>
        <w:rPr>
          <w:rFonts w:cstheme="minorHAnsi"/>
        </w:rPr>
        <w:t>skierowanych do przygotowania i przeprowadzenia postępowania o udzielnie zamówienia publicznego.</w:t>
      </w:r>
    </w:p>
    <w:p w14:paraId="6A2C3C9D" w14:textId="77777777" w:rsidR="003D003B" w:rsidRDefault="00B0086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zgodnie z art. 13 ust. 1 i ust. 2 rozporządzenia Parlamentu Europejskiego i Rady (UE) 2016/679 z dnia 27 kwietnia 2016 r. w sprawie ochrony osób fi</w:t>
      </w:r>
      <w:r>
        <w:rPr>
          <w:rFonts w:asciiTheme="minorHAnsi" w:hAnsiTheme="minorHAnsi" w:cstheme="minorHAnsi"/>
          <w:sz w:val="22"/>
          <w:szCs w:val="22"/>
        </w:rPr>
        <w:t>zycznych w związku z przetwarzaniem danych osobowych i w sprawie swobodnego przepływu takich danych oraz uchylenia dyrektywy 95/46/WE (ogólne rozporządzenie o ochronie danych) (Dz. Urz. UE L 119 z 04.05.2016, str. 1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>
        <w:rPr>
          <w:rFonts w:asciiTheme="minorHAnsi" w:hAnsiTheme="minorHAnsi" w:cstheme="minorHAnsi"/>
          <w:sz w:val="22"/>
          <w:szCs w:val="22"/>
        </w:rPr>
        <w:t>), dalej „RODO”, informuje że:</w:t>
      </w:r>
    </w:p>
    <w:p w14:paraId="3E1E4E98" w14:textId="77777777" w:rsidR="003D003B" w:rsidRDefault="00B0086B">
      <w:p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1) </w:t>
      </w:r>
      <w:r>
        <w:rPr>
          <w:rFonts w:cstheme="minorHAnsi"/>
        </w:rPr>
        <w:t>administratorem danych osobowych Wykonawcy będzie Katolicki Uniwersytet Lubelski Jana Pawła II, Al. Racławickie 14, 20-950 Lublin;</w:t>
      </w:r>
    </w:p>
    <w:p w14:paraId="2BB9E4DA" w14:textId="7C28B17B" w:rsidR="003D003B" w:rsidRDefault="00B0086B">
      <w:p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2) inspektorem ochrony danych </w:t>
      </w:r>
      <w:r>
        <w:rPr>
          <w:rFonts w:cstheme="minorHAnsi"/>
        </w:rPr>
        <w:t xml:space="preserve">w Katolickim Uniwersytecie Lubelskim Jana Pawła II jest Pani Aleksandra Pyka, nr tel.: 81 445 32 30, e-mail: </w:t>
      </w:r>
      <w:hyperlink r:id="rId8">
        <w:r>
          <w:rPr>
            <w:rStyle w:val="Hipercze"/>
            <w:rFonts w:cstheme="minorHAnsi"/>
            <w:color w:val="auto"/>
          </w:rPr>
          <w:t>iod@kul.pl</w:t>
        </w:r>
      </w:hyperlink>
      <w:r>
        <w:rPr>
          <w:rFonts w:cstheme="minorHAnsi"/>
        </w:rPr>
        <w:t>;</w:t>
      </w:r>
    </w:p>
    <w:p w14:paraId="158D4B8D" w14:textId="77777777" w:rsidR="003D003B" w:rsidRDefault="00B0086B">
      <w:p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3) dane osobowe Wykonawcy przetwarzane będą na podstawie art. 6 ust. 1 lit. c RODO w celu związany</w:t>
      </w:r>
      <w:r>
        <w:rPr>
          <w:rFonts w:cstheme="minorHAnsi"/>
        </w:rPr>
        <w:t xml:space="preserve">m z niniejszym postępowaniem o udzielenie zamówienia publicznego; </w:t>
      </w:r>
    </w:p>
    <w:p w14:paraId="68981738" w14:textId="77777777" w:rsidR="003D003B" w:rsidRDefault="00B0086B">
      <w:p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4) odbiorcami danych osobowych Wykonawcy będą osoby lub podmioty, którym udostępniona zostanie dokumentacja postępowania w oparciu o art. 18 oraz art. 74 ustawy z dnia 11 września 2019 r. –</w:t>
      </w:r>
      <w:r>
        <w:rPr>
          <w:rFonts w:cstheme="minorHAnsi"/>
        </w:rPr>
        <w:t xml:space="preserve"> Prawo zamówień publicznych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Dz. U. z 2023 r. poz. 1605 ze zm.), dalej „ustawa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”;  </w:t>
      </w:r>
    </w:p>
    <w:p w14:paraId="2DBFA59F" w14:textId="77777777" w:rsidR="003D003B" w:rsidRDefault="00B0086B">
      <w:p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5) dane osobowe Wykonawcy </w:t>
      </w:r>
      <w:r>
        <w:rPr>
          <w:rFonts w:cstheme="minorHAnsi"/>
          <w:lang w:eastAsia="pl-PL"/>
        </w:rPr>
        <w:t xml:space="preserve">będą przechowywane, zgodnie z art. 78 ust. 1 ustawy </w:t>
      </w:r>
      <w:proofErr w:type="spellStart"/>
      <w:r>
        <w:rPr>
          <w:rFonts w:cstheme="minorHAnsi"/>
          <w:lang w:eastAsia="pl-PL"/>
        </w:rPr>
        <w:t>Pzp</w:t>
      </w:r>
      <w:proofErr w:type="spellEnd"/>
      <w:r>
        <w:rPr>
          <w:rFonts w:cstheme="minorHAnsi"/>
          <w:lang w:eastAsia="pl-PL"/>
        </w:rPr>
        <w:t>, przez okres co najmniej 4 lat od dnia zakończenia postępowania o udzielenie zamów</w:t>
      </w:r>
      <w:r>
        <w:rPr>
          <w:rFonts w:cstheme="minorHAnsi"/>
          <w:lang w:eastAsia="pl-PL"/>
        </w:rPr>
        <w:t>ienia;</w:t>
      </w:r>
    </w:p>
    <w:p w14:paraId="2C419C48" w14:textId="77777777" w:rsidR="003D003B" w:rsidRDefault="00B0086B">
      <w:p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6) obowiązek podania danych osobowych, bezpośrednio dotyczących Wykonawcy jest wymogiem ustawowym określonym w przepisach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, związanym z udziałem w postępowaniu o udzielenie zamówienia publicznego; konsekwencje niepodania określonych danych</w:t>
      </w:r>
      <w:r>
        <w:rPr>
          <w:rFonts w:cstheme="minorHAnsi"/>
        </w:rPr>
        <w:t xml:space="preserve"> wynikają z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;  </w:t>
      </w:r>
    </w:p>
    <w:p w14:paraId="6C152FA0" w14:textId="77777777" w:rsidR="003D003B" w:rsidRDefault="00B0086B">
      <w:p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7) w odniesieniu do danych osobowych Wykonawcy decyzje nie będą podejmowane w sposób zautomatyzowany, stosowanie do art. 22 RODO.</w:t>
      </w:r>
    </w:p>
    <w:p w14:paraId="03D0F32E" w14:textId="77777777" w:rsidR="003D003B" w:rsidRDefault="00B0086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na podstawie art. 15 RODO posiada prawo dostępu do danych osobowych jego dotyczących.</w:t>
      </w:r>
    </w:p>
    <w:p w14:paraId="020DEE7A" w14:textId="77777777" w:rsidR="003D003B" w:rsidRDefault="00B0086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</w:t>
      </w:r>
      <w:r>
        <w:rPr>
          <w:rFonts w:asciiTheme="minorHAnsi" w:hAnsiTheme="minorHAnsi" w:cstheme="minorHAnsi"/>
          <w:sz w:val="22"/>
          <w:szCs w:val="22"/>
        </w:rPr>
        <w:t>nawca na podstawie art. 16 RODO posiada prawo do sprostowania danych osobowych jego dotyczących. Zamawiający informuje jednocześnie, iż skorzystanie z prawa do sprostowania nie może skutkować zmianą wyniku postępowania o udziel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nie zamówienia publicznego, </w:t>
      </w:r>
      <w:r>
        <w:rPr>
          <w:rFonts w:asciiTheme="minorHAnsi" w:hAnsiTheme="minorHAnsi" w:cstheme="minorHAnsi"/>
          <w:sz w:val="22"/>
          <w:szCs w:val="22"/>
        </w:rPr>
        <w:t xml:space="preserve">ani zmianą postanowień umowy w zakresie niezgodnym z ustawą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oraz nie może naruszać integralności protokołu i jego załączników.</w:t>
      </w:r>
    </w:p>
    <w:p w14:paraId="6B826BB9" w14:textId="402DAA0E" w:rsidR="003D003B" w:rsidRDefault="00B0086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na podstawie art. 18 RODO posiada prawo do żądania od administratora ograniczenia przetwarzania danych osobowych je</w:t>
      </w:r>
      <w:r>
        <w:rPr>
          <w:rFonts w:asciiTheme="minorHAnsi" w:hAnsiTheme="minorHAnsi" w:cstheme="minorHAnsi"/>
          <w:sz w:val="22"/>
          <w:szCs w:val="22"/>
        </w:rPr>
        <w:t xml:space="preserve">go dotyczących, z zastrzeżeniem przypadków, o których mowa w art. 18 ust 2 RODO tj. prawo do ograniczenia przetwarzania danych </w:t>
      </w:r>
      <w:r>
        <w:rPr>
          <w:rFonts w:asciiTheme="minorHAnsi" w:hAnsiTheme="minorHAnsi" w:cstheme="minorHAnsi"/>
          <w:sz w:val="22"/>
          <w:szCs w:val="22"/>
        </w:rPr>
        <w:t>osobowych nie ma zastosowania w odniesieniu do przechowywania, w celu zapewnienia korzystania ze środków ochrony prawnej lub w c</w:t>
      </w:r>
      <w:r>
        <w:rPr>
          <w:rFonts w:asciiTheme="minorHAnsi" w:hAnsiTheme="minorHAnsi" w:cstheme="minorHAnsi"/>
          <w:sz w:val="22"/>
          <w:szCs w:val="22"/>
        </w:rPr>
        <w:t>elu ochrony praw innej osoby fizycznej lub prawnej, lub z uwagi na ważne względy interesu publicznego Unii Europejskiej lub państwa członkowskiego.</w:t>
      </w:r>
    </w:p>
    <w:p w14:paraId="056B9B43" w14:textId="77777777" w:rsidR="003D003B" w:rsidRDefault="00B0086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posiada prawo do wniesienia skargi do Prezesa Urzędu Ochrony Danych Osobowych, gdy uzna, że przetw</w:t>
      </w:r>
      <w:r>
        <w:rPr>
          <w:rFonts w:asciiTheme="minorHAnsi" w:hAnsiTheme="minorHAnsi" w:cstheme="minorHAnsi"/>
          <w:sz w:val="22"/>
          <w:szCs w:val="22"/>
        </w:rPr>
        <w:t>arzanie danych osobowych jego dotyczących narusza przepisy RODO.</w:t>
      </w:r>
    </w:p>
    <w:p w14:paraId="0C3017E9" w14:textId="77777777" w:rsidR="003D003B" w:rsidRDefault="00B0086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 w związku z art. 17 ust. 3 lit. b, d lub e RODO nie przysługuje prawo do usunięcia danych osobowych.</w:t>
      </w:r>
    </w:p>
    <w:p w14:paraId="2C11EC75" w14:textId="77777777" w:rsidR="003D003B" w:rsidRDefault="00B0086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Wykonawcy nie przysługuje prawo do przenoszenia danych osobowych, o którym mowa </w:t>
      </w:r>
      <w:r>
        <w:rPr>
          <w:rFonts w:asciiTheme="minorHAnsi" w:hAnsiTheme="minorHAnsi" w:cstheme="minorHAnsi"/>
          <w:sz w:val="22"/>
          <w:szCs w:val="22"/>
        </w:rPr>
        <w:t>w art. 20 RODO.</w:t>
      </w:r>
    </w:p>
    <w:p w14:paraId="46A921CA" w14:textId="32E1A3FE" w:rsidR="003D003B" w:rsidRDefault="00B0086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Wykonawcy na podstawie art. 21 RODO nie przysługuje </w:t>
      </w:r>
      <w:r>
        <w:rPr>
          <w:rFonts w:asciiTheme="minorHAnsi" w:hAnsiTheme="minorHAnsi" w:cstheme="minorHAnsi"/>
          <w:sz w:val="22"/>
          <w:szCs w:val="22"/>
        </w:rPr>
        <w:t xml:space="preserve">prawo sprzeciwu, wobec przetwarzania danych osobowych, gdyż podstawą prawną przetwarzania Pani/Pana danych osobowych jest art. 6 ust. 1 lit. c RODO. </w:t>
      </w:r>
    </w:p>
    <w:p w14:paraId="618221B1" w14:textId="77777777" w:rsidR="003D003B" w:rsidRDefault="00B0086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 wypełni</w:t>
      </w:r>
      <w:r>
        <w:rPr>
          <w:rFonts w:asciiTheme="minorHAnsi" w:hAnsiTheme="minorHAnsi" w:cstheme="minorHAnsi"/>
          <w:sz w:val="22"/>
          <w:szCs w:val="22"/>
        </w:rPr>
        <w:t xml:space="preserve">ć obowiązki informacyjne przewidziane w art. 13 lub art. 14 RODO wobec osób fizycznych, od których dane osobowe bezpośrednio lub pośrednio pozyskał w celu ubiegania się o udzielenie zamówienia publicznego w niniejszym postępowaniu. Obowiązek ten dotyczy w </w:t>
      </w:r>
      <w:r>
        <w:rPr>
          <w:rFonts w:asciiTheme="minorHAnsi" w:hAnsiTheme="minorHAnsi" w:cstheme="minorHAnsi"/>
          <w:sz w:val="22"/>
          <w:szCs w:val="22"/>
        </w:rPr>
        <w:t>szczególności:</w:t>
      </w:r>
    </w:p>
    <w:p w14:paraId="58535EF0" w14:textId="77777777" w:rsidR="003D003B" w:rsidRDefault="00B0086B">
      <w:pPr>
        <w:spacing w:line="276" w:lineRule="auto"/>
        <w:ind w:left="567" w:hanging="284"/>
        <w:jc w:val="both"/>
        <w:rPr>
          <w:rFonts w:cstheme="minorHAnsi"/>
        </w:rPr>
      </w:pPr>
      <w:r>
        <w:rPr>
          <w:rFonts w:cstheme="minorHAnsi"/>
        </w:rPr>
        <w:t>a) osoby fizycznej skierowanej do realizacji zamówienia;</w:t>
      </w:r>
    </w:p>
    <w:p w14:paraId="116DFCA6" w14:textId="77777777" w:rsidR="003D003B" w:rsidRDefault="00B0086B">
      <w:pPr>
        <w:spacing w:line="276" w:lineRule="auto"/>
        <w:ind w:left="567" w:hanging="284"/>
        <w:jc w:val="both"/>
        <w:rPr>
          <w:rFonts w:cstheme="minorHAnsi"/>
        </w:rPr>
      </w:pPr>
      <w:r>
        <w:rPr>
          <w:rFonts w:cstheme="minorHAnsi"/>
        </w:rPr>
        <w:t>b) podwykonawcy/podmiotu trzeciego będącego osobą fizyczną;</w:t>
      </w:r>
    </w:p>
    <w:p w14:paraId="43822F84" w14:textId="77777777" w:rsidR="003D003B" w:rsidRDefault="00B0086B">
      <w:pPr>
        <w:spacing w:line="276" w:lineRule="auto"/>
        <w:ind w:left="567" w:hanging="284"/>
        <w:jc w:val="both"/>
        <w:rPr>
          <w:rFonts w:cstheme="minorHAnsi"/>
        </w:rPr>
      </w:pPr>
      <w:r>
        <w:rPr>
          <w:rFonts w:cstheme="minorHAnsi"/>
        </w:rPr>
        <w:t>c) podwykonawcy/podmiotu trzeciego będącego osobą fizyczną prowadzącą jednoosobową działalność gospodarczą;</w:t>
      </w:r>
    </w:p>
    <w:p w14:paraId="7465B22B" w14:textId="77777777" w:rsidR="003D003B" w:rsidRDefault="00B0086B">
      <w:pPr>
        <w:spacing w:line="276" w:lineRule="auto"/>
        <w:ind w:left="567" w:hanging="284"/>
        <w:jc w:val="both"/>
        <w:rPr>
          <w:rFonts w:cstheme="minorHAnsi"/>
        </w:rPr>
      </w:pPr>
      <w:r>
        <w:rPr>
          <w:rFonts w:cstheme="minorHAnsi"/>
        </w:rPr>
        <w:t xml:space="preserve">d) pełnomocnika </w:t>
      </w:r>
      <w:r>
        <w:rPr>
          <w:rFonts w:cstheme="minorHAnsi"/>
        </w:rPr>
        <w:t>podwykonawcy/podmiotu trzeciego będącego osobą fizyczną;</w:t>
      </w:r>
    </w:p>
    <w:p w14:paraId="7C7105F1" w14:textId="77777777" w:rsidR="003D003B" w:rsidRDefault="00B0086B">
      <w:pPr>
        <w:spacing w:line="276" w:lineRule="auto"/>
        <w:ind w:left="567" w:hanging="284"/>
        <w:jc w:val="both"/>
        <w:rPr>
          <w:rFonts w:cstheme="minorHAnsi"/>
        </w:rPr>
      </w:pPr>
      <w:r>
        <w:rPr>
          <w:rFonts w:cstheme="minorHAnsi"/>
        </w:rPr>
        <w:t>e) członka/członków organu zarządzającego podwykonawcy/podmiotu trzeciego będącego osobą fizyczną.</w:t>
      </w:r>
    </w:p>
    <w:p w14:paraId="16FDE52A" w14:textId="77777777" w:rsidR="003D003B" w:rsidRDefault="00B0086B">
      <w:pPr>
        <w:pStyle w:val="Akapitzlist"/>
        <w:widowControl w:val="0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przypadku konieczności powierzenia przetwarzania danych osobowych w zakresie i celu objętym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niniejszą Umową, Zamawiający zobowiązuje się do zawarcia z Wykonawcą odrębnej Umowy o treści i na zasadach określonych w przepisach powszechnie obowiązujących. Treść takiej Umowy zostanie uzgodniona przez Strony przed jej zawarciem.</w:t>
      </w:r>
    </w:p>
    <w:p w14:paraId="254D446A" w14:textId="77777777" w:rsidR="003D003B" w:rsidRDefault="00B0086B">
      <w:pPr>
        <w:keepNext/>
        <w:keepLines/>
        <w:tabs>
          <w:tab w:val="left" w:pos="360"/>
        </w:tabs>
        <w:spacing w:line="276" w:lineRule="auto"/>
        <w:ind w:firstLine="0"/>
        <w:outlineLvl w:val="0"/>
        <w:rPr>
          <w:rFonts w:cstheme="minorHAnsi"/>
        </w:rPr>
      </w:pPr>
      <w:bookmarkStart w:id="13" w:name="_Toc126056047"/>
      <w:r>
        <w:rPr>
          <w:rFonts w:cstheme="minorHAnsi"/>
          <w:b/>
          <w:bCs/>
          <w:lang w:eastAsia="pl-PL"/>
        </w:rPr>
        <w:lastRenderedPageBreak/>
        <w:t xml:space="preserve">§ 13. </w:t>
      </w:r>
      <w:r>
        <w:rPr>
          <w:rFonts w:eastAsiaTheme="majorEastAsia" w:cstheme="minorHAnsi"/>
          <w:b/>
          <w:color w:val="000000" w:themeColor="text1"/>
        </w:rPr>
        <w:t>Postanowienia końcowe</w:t>
      </w:r>
      <w:bookmarkEnd w:id="13"/>
    </w:p>
    <w:p w14:paraId="20466D47" w14:textId="77777777" w:rsidR="003D003B" w:rsidRDefault="00B0086B">
      <w:pPr>
        <w:numPr>
          <w:ilvl w:val="0"/>
          <w:numId w:val="42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Strony umowy są zobowiązane do podjęcia wszelkich działań koniecznych do uniknięcia ryzyka konfliktu interesów mogącego powstać w związku z interesami gospodarczymi, powiązaniami politycznymi, związkami rodzinnymi lub emocjonalnymi lu</w:t>
      </w:r>
      <w:r>
        <w:rPr>
          <w:rFonts w:cstheme="minorHAnsi"/>
        </w:rPr>
        <w:t>b innymi wspólnymi interesami mającymi lub mogącymi mieć wpływ na bezstronne i obiektywne wykonanie umowy.</w:t>
      </w:r>
    </w:p>
    <w:p w14:paraId="48DAFD4E" w14:textId="77777777" w:rsidR="003D003B" w:rsidRDefault="00B0086B">
      <w:pPr>
        <w:numPr>
          <w:ilvl w:val="0"/>
          <w:numId w:val="43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Niniejsza umowa poddana jest właściwości prawa polskiego. W sprawach nieuregulowanych niniejszą umową mają zastosowanie przepisy ustawy z dnia 23 kwi</w:t>
      </w:r>
      <w:r>
        <w:rPr>
          <w:rFonts w:cstheme="minorHAnsi"/>
        </w:rPr>
        <w:t>etnia 1964 r. Kodeks cywilny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Dz.U. z </w:t>
      </w:r>
      <w:bookmarkStart w:id="14" w:name="_Hlk157676894"/>
      <w:r>
        <w:rPr>
          <w:rFonts w:cstheme="minorHAnsi"/>
        </w:rPr>
        <w:t xml:space="preserve">2023 r. poz. 1610 </w:t>
      </w:r>
      <w:bookmarkEnd w:id="14"/>
      <w:r>
        <w:rPr>
          <w:rFonts w:cstheme="minorHAnsi"/>
        </w:rPr>
        <w:t>ze zm.), ustawy z dnia 11 września 2019 r. Prawo zamówień publicznych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Dz.U. z 2023 r. poz. 1605 ze zm.), jak również przepisów wykonawczych do tych ustaw właściwych ze względu na przedmiot </w:t>
      </w:r>
      <w:r>
        <w:rPr>
          <w:rFonts w:cstheme="minorHAnsi"/>
        </w:rPr>
        <w:t>umowy.</w:t>
      </w:r>
    </w:p>
    <w:p w14:paraId="1434823D" w14:textId="77777777" w:rsidR="003D003B" w:rsidRDefault="00B0086B">
      <w:pPr>
        <w:numPr>
          <w:ilvl w:val="0"/>
          <w:numId w:val="44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Dla skuteczności składanych oświadczeń, wezwań, zawiadomień dokonywanych czynności prawnych przez strony, związanych z realizacją niniejszej umowy, strony zastrzegają formę pisemną pod rygorem nieważności.</w:t>
      </w:r>
    </w:p>
    <w:p w14:paraId="3D751D07" w14:textId="77777777" w:rsidR="003D003B" w:rsidRDefault="00B0086B">
      <w:pPr>
        <w:numPr>
          <w:ilvl w:val="0"/>
          <w:numId w:val="4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Ewentualna nieważność jednego lub kilku pos</w:t>
      </w:r>
      <w:r>
        <w:rPr>
          <w:rFonts w:cstheme="minorHAnsi"/>
        </w:rPr>
        <w:t>tanowień niniejszej umowy nie wpływa na ważność umowy w całości, a w takim przypadku Strony zastępują nieważne postanowienie postanowieniem zgodnym z celem i innymi postanowieniami umowy.</w:t>
      </w:r>
    </w:p>
    <w:p w14:paraId="50E7583A" w14:textId="77777777" w:rsidR="003D003B" w:rsidRDefault="00B0086B">
      <w:pPr>
        <w:numPr>
          <w:ilvl w:val="0"/>
          <w:numId w:val="46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 razie zaistnienia sporu sądowego, strony poddają jego rozstrzygnię</w:t>
      </w:r>
      <w:r>
        <w:rPr>
          <w:rFonts w:cstheme="minorHAnsi"/>
        </w:rPr>
        <w:t>cie sądowi właściwemu miejscowo dla siedziby Zamawiającego, według prawa polskiego.</w:t>
      </w:r>
    </w:p>
    <w:p w14:paraId="56309C3C" w14:textId="77777777" w:rsidR="003D003B" w:rsidRDefault="00B0086B">
      <w:pPr>
        <w:numPr>
          <w:ilvl w:val="0"/>
          <w:numId w:val="47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 przypadku konieczności powierzenia przetwarzania danych osobowych w zakresie i celu objętym niniejszą umową, Zamawiający zobowiązuje się do zawarcia z Wykonawcą </w:t>
      </w:r>
      <w:r>
        <w:rPr>
          <w:rFonts w:cstheme="minorHAnsi"/>
        </w:rPr>
        <w:t>odrębnej umowy o treści i na zasadach określonych w przepisach powszechnie obowiązujących.</w:t>
      </w:r>
    </w:p>
    <w:p w14:paraId="21E68A9B" w14:textId="77777777" w:rsidR="003D003B" w:rsidRDefault="00B0086B">
      <w:pPr>
        <w:numPr>
          <w:ilvl w:val="0"/>
          <w:numId w:val="48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Niniejsza umowa wchodzi w życie z dniem podpisania.</w:t>
      </w:r>
    </w:p>
    <w:p w14:paraId="246029DD" w14:textId="77777777" w:rsidR="003D003B" w:rsidRDefault="00B0086B">
      <w:pPr>
        <w:numPr>
          <w:ilvl w:val="0"/>
          <w:numId w:val="49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Umowę sporządzono w dwóch jednobrzmiących egzemplarzach, po jednym dla każdej ze stron.</w:t>
      </w:r>
    </w:p>
    <w:p w14:paraId="1832B6B0" w14:textId="77777777" w:rsidR="003D003B" w:rsidRDefault="00B0086B">
      <w:pPr>
        <w:numPr>
          <w:ilvl w:val="0"/>
          <w:numId w:val="50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SWZ i załączniki stanowią</w:t>
      </w:r>
      <w:r>
        <w:rPr>
          <w:rFonts w:cstheme="minorHAnsi"/>
        </w:rPr>
        <w:t xml:space="preserve"> integralną część niniejszej umowy.</w:t>
      </w:r>
    </w:p>
    <w:p w14:paraId="6C9748A3" w14:textId="77777777" w:rsidR="003D003B" w:rsidRDefault="003D003B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cstheme="minorHAnsi"/>
          <w:b/>
        </w:rPr>
      </w:pPr>
    </w:p>
    <w:p w14:paraId="02CA9918" w14:textId="77777777" w:rsidR="003D003B" w:rsidRDefault="00B0086B">
      <w:pPr>
        <w:spacing w:line="276" w:lineRule="auto"/>
        <w:jc w:val="both"/>
        <w:rPr>
          <w:rFonts w:ascii="Calibri" w:hAnsi="Calibri" w:cs="Calibri"/>
        </w:rPr>
      </w:pPr>
      <w:r>
        <w:rPr>
          <w:rFonts w:cs="Calibri"/>
        </w:rPr>
        <w:t>Załączniki:</w:t>
      </w:r>
    </w:p>
    <w:p w14:paraId="315FD535" w14:textId="77777777" w:rsidR="003D003B" w:rsidRDefault="00B0086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Specyfikacja Warunków Zamówienia (SWZ)</w:t>
      </w:r>
    </w:p>
    <w:p w14:paraId="44832188" w14:textId="77777777" w:rsidR="003D003B" w:rsidRDefault="00B0086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Przedmiotu Zamówienia (OPZ)</w:t>
      </w:r>
    </w:p>
    <w:p w14:paraId="75AA2FA0" w14:textId="77777777" w:rsidR="003D003B" w:rsidRDefault="00B0086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złożona przez Wykonawcę,</w:t>
      </w:r>
    </w:p>
    <w:p w14:paraId="1CF2096F" w14:textId="155D1700" w:rsidR="003D003B" w:rsidRDefault="00B0086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OWU (KL),</w:t>
      </w:r>
    </w:p>
    <w:p w14:paraId="0C60A7FE" w14:textId="77777777" w:rsidR="003D003B" w:rsidRDefault="00B0086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OWU (NNW),</w:t>
      </w:r>
    </w:p>
    <w:p w14:paraId="73196561" w14:textId="77777777" w:rsidR="003D003B" w:rsidRDefault="00B0086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OWU (OC),</w:t>
      </w:r>
    </w:p>
    <w:p w14:paraId="30533D97" w14:textId="77777777" w:rsidR="003D003B" w:rsidRDefault="00B0086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OWU (BAGAŻ),</w:t>
      </w:r>
    </w:p>
    <w:p w14:paraId="046E8D5F" w14:textId="77777777" w:rsidR="003D003B" w:rsidRDefault="00B0086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OWU (ASS) w czasie podróży.</w:t>
      </w:r>
    </w:p>
    <w:p w14:paraId="20321BE1" w14:textId="77777777" w:rsidR="003D003B" w:rsidRDefault="003D003B">
      <w:pPr>
        <w:keepNext/>
        <w:keepLines/>
        <w:tabs>
          <w:tab w:val="left" w:pos="360"/>
        </w:tabs>
        <w:spacing w:line="276" w:lineRule="auto"/>
        <w:ind w:firstLine="0"/>
        <w:jc w:val="both"/>
        <w:outlineLvl w:val="0"/>
        <w:rPr>
          <w:rFonts w:cstheme="minorHAnsi"/>
        </w:rPr>
      </w:pPr>
    </w:p>
    <w:sectPr w:rsidR="003D003B">
      <w:headerReference w:type="default" r:id="rId9"/>
      <w:footerReference w:type="default" r:id="rId10"/>
      <w:pgSz w:w="11906" w:h="16838"/>
      <w:pgMar w:top="1245" w:right="720" w:bottom="765" w:left="720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DA99" w14:textId="77777777" w:rsidR="00000000" w:rsidRDefault="00B0086B">
      <w:r>
        <w:separator/>
      </w:r>
    </w:p>
  </w:endnote>
  <w:endnote w:type="continuationSeparator" w:id="0">
    <w:p w14:paraId="32841FCF" w14:textId="77777777" w:rsidR="00000000" w:rsidRDefault="00B0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822125"/>
      <w:docPartObj>
        <w:docPartGallery w:val="Page Numbers (Top of Page)"/>
        <w:docPartUnique/>
      </w:docPartObj>
    </w:sdtPr>
    <w:sdtEndPr/>
    <w:sdtContent>
      <w:p w14:paraId="5A43804D" w14:textId="77777777" w:rsidR="003D003B" w:rsidRDefault="00B0086B">
        <w:pPr>
          <w:pStyle w:val="Stopka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A9DF1BF" w14:textId="77777777" w:rsidR="003D003B" w:rsidRDefault="003D0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267C" w14:textId="77777777" w:rsidR="00000000" w:rsidRDefault="00B0086B">
      <w:r>
        <w:separator/>
      </w:r>
    </w:p>
  </w:footnote>
  <w:footnote w:type="continuationSeparator" w:id="0">
    <w:p w14:paraId="274CE563" w14:textId="77777777" w:rsidR="00000000" w:rsidRDefault="00B0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F903" w14:textId="040C3114" w:rsidR="003D003B" w:rsidRDefault="00B474EE">
    <w:pPr>
      <w:pStyle w:val="Nagwek"/>
    </w:pPr>
    <w:r>
      <w:rPr>
        <w:noProof/>
      </w:rPr>
      <mc:AlternateContent>
        <mc:Choice Requires="wps">
          <w:drawing>
            <wp:anchor distT="1905" distB="3810" distL="0" distR="3175" simplePos="0" relativeHeight="251659264" behindDoc="1" locked="0" layoutInCell="1" allowOverlap="1" wp14:anchorId="62C38D61" wp14:editId="0313AD28">
              <wp:simplePos x="0" y="0"/>
              <wp:positionH relativeFrom="column">
                <wp:posOffset>3672840</wp:posOffset>
              </wp:positionH>
              <wp:positionV relativeFrom="paragraph">
                <wp:posOffset>189230</wp:posOffset>
              </wp:positionV>
              <wp:extent cx="3218815" cy="460375"/>
              <wp:effectExtent l="635" t="635" r="0" b="0"/>
              <wp:wrapNone/>
              <wp:docPr id="2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8760" cy="460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0E6D8C1" w14:textId="77777777" w:rsidR="00B474EE" w:rsidRDefault="00B474EE" w:rsidP="00B474EE">
                          <w:pPr>
                            <w:pStyle w:val="Zawartoramki"/>
                            <w:keepNext/>
                            <w:spacing w:before="12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Dział Zakupów i Zamówień Publicznych 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C38D61" id="Pole tekstowe 1" o:spid="_x0000_s1026" style="position:absolute;left:0;text-align:left;margin-left:289.2pt;margin-top:14.9pt;width:253.45pt;height:36.25pt;z-index:-251657216;visibility:visible;mso-wrap-style:square;mso-wrap-distance-left:0;mso-wrap-distance-top:.15pt;mso-wrap-distance-right:.25pt;mso-wrap-distance-bottom: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" filled="f" stroked="f" strokeweight="0">
              <v:textbox>
                <w:txbxContent>
                  <w:p w14:paraId="10E6D8C1" w14:textId="77777777" w:rsidR="00B474EE" w:rsidRDefault="00B474EE" w:rsidP="00B474EE">
                    <w:pPr>
                      <w:pStyle w:val="Zawartoramki"/>
                      <w:keepNext/>
                      <w:spacing w:before="12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Dział Zakupów i Zamówień Publicznych </w:t>
                    </w:r>
                  </w:p>
                </w:txbxContent>
              </v:textbox>
            </v:rect>
          </w:pict>
        </mc:Fallback>
      </mc:AlternateContent>
    </w:r>
    <w:r w:rsidR="00B0086B">
      <w:rPr>
        <w:noProof/>
      </w:rPr>
      <w:drawing>
        <wp:anchor distT="0" distB="0" distL="0" distR="0" simplePos="0" relativeHeight="11" behindDoc="1" locked="0" layoutInCell="0" allowOverlap="1" wp14:anchorId="2F1F7461" wp14:editId="64C07624">
          <wp:simplePos x="0" y="0"/>
          <wp:positionH relativeFrom="margin">
            <wp:posOffset>-371475</wp:posOffset>
          </wp:positionH>
          <wp:positionV relativeFrom="paragraph">
            <wp:posOffset>-237490</wp:posOffset>
          </wp:positionV>
          <wp:extent cx="7029450" cy="9988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288" r="-43" b="-288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998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67"/>
    <w:multiLevelType w:val="multilevel"/>
    <w:tmpl w:val="AC86FB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213D33"/>
    <w:multiLevelType w:val="multilevel"/>
    <w:tmpl w:val="0C4C3A7E"/>
    <w:lvl w:ilvl="0">
      <w:start w:val="1"/>
      <w:numFmt w:val="decimal"/>
      <w:lvlText w:val="§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9EA0A14"/>
    <w:multiLevelType w:val="multilevel"/>
    <w:tmpl w:val="B1E07A22"/>
    <w:lvl w:ilvl="0">
      <w:start w:val="1"/>
      <w:numFmt w:val="lowerLetter"/>
      <w:lvlText w:val="%1)"/>
      <w:lvlJc w:val="left"/>
      <w:pPr>
        <w:tabs>
          <w:tab w:val="num" w:pos="0"/>
        </w:tabs>
        <w:ind w:left="6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7" w:hanging="180"/>
      </w:pPr>
    </w:lvl>
  </w:abstractNum>
  <w:abstractNum w:abstractNumId="3" w15:restartNumberingAfterBreak="0">
    <w:nsid w:val="0FB845BB"/>
    <w:multiLevelType w:val="multilevel"/>
    <w:tmpl w:val="AC36316C"/>
    <w:lvl w:ilvl="0">
      <w:start w:val="7"/>
      <w:numFmt w:val="decimal"/>
      <w:lvlText w:val="%1."/>
      <w:lvlJc w:val="left"/>
      <w:pPr>
        <w:tabs>
          <w:tab w:val="num" w:pos="0"/>
        </w:tabs>
        <w:ind w:left="6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7" w:hanging="180"/>
      </w:pPr>
    </w:lvl>
  </w:abstractNum>
  <w:abstractNum w:abstractNumId="4" w15:restartNumberingAfterBreak="0">
    <w:nsid w:val="105542BC"/>
    <w:multiLevelType w:val="multilevel"/>
    <w:tmpl w:val="B31A9EBE"/>
    <w:lvl w:ilvl="0">
      <w:start w:val="1"/>
      <w:numFmt w:val="decimal"/>
      <w:lvlText w:val="§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13857740"/>
    <w:multiLevelType w:val="multilevel"/>
    <w:tmpl w:val="5C6AD078"/>
    <w:lvl w:ilvl="0">
      <w:start w:val="1"/>
      <w:numFmt w:val="decimal"/>
      <w:lvlText w:val="%1."/>
      <w:lvlJc w:val="left"/>
      <w:pPr>
        <w:tabs>
          <w:tab w:val="num" w:pos="0"/>
        </w:tabs>
        <w:ind w:left="1060" w:hanging="70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5436EF9"/>
    <w:multiLevelType w:val="multilevel"/>
    <w:tmpl w:val="51C20EAE"/>
    <w:lvl w:ilvl="0">
      <w:start w:val="1"/>
      <w:numFmt w:val="decimal"/>
      <w:lvlText w:val="%1)"/>
      <w:lvlJc w:val="left"/>
      <w:pPr>
        <w:tabs>
          <w:tab w:val="num" w:pos="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0" w:hanging="180"/>
      </w:pPr>
    </w:lvl>
  </w:abstractNum>
  <w:abstractNum w:abstractNumId="7" w15:restartNumberingAfterBreak="0">
    <w:nsid w:val="159F3471"/>
    <w:multiLevelType w:val="multilevel"/>
    <w:tmpl w:val="3A7AC6D0"/>
    <w:lvl w:ilvl="0">
      <w:start w:val="11"/>
      <w:numFmt w:val="decimal"/>
      <w:lvlText w:val="%1."/>
      <w:lvlJc w:val="left"/>
      <w:pPr>
        <w:tabs>
          <w:tab w:val="num" w:pos="0"/>
        </w:tabs>
        <w:ind w:left="6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7" w:hanging="180"/>
      </w:pPr>
    </w:lvl>
  </w:abstractNum>
  <w:abstractNum w:abstractNumId="8" w15:restartNumberingAfterBreak="0">
    <w:nsid w:val="162C457F"/>
    <w:multiLevelType w:val="multilevel"/>
    <w:tmpl w:val="B22E3CCC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/>
        <w:b/>
        <w:i w:val="0"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17" w:hanging="36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2317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857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577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297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017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737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94234FB"/>
    <w:multiLevelType w:val="multilevel"/>
    <w:tmpl w:val="8ED61182"/>
    <w:lvl w:ilvl="0">
      <w:start w:val="5"/>
      <w:numFmt w:val="decimal"/>
      <w:lvlText w:val="%1."/>
      <w:lvlJc w:val="left"/>
      <w:pPr>
        <w:tabs>
          <w:tab w:val="num" w:pos="0"/>
        </w:tabs>
        <w:ind w:left="6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7" w:hanging="180"/>
      </w:pPr>
    </w:lvl>
  </w:abstractNum>
  <w:abstractNum w:abstractNumId="10" w15:restartNumberingAfterBreak="0">
    <w:nsid w:val="1A8A6765"/>
    <w:multiLevelType w:val="multilevel"/>
    <w:tmpl w:val="989E7760"/>
    <w:lvl w:ilvl="0">
      <w:start w:val="1"/>
      <w:numFmt w:val="lowerLetter"/>
      <w:lvlText w:val="%1)"/>
      <w:lvlJc w:val="left"/>
      <w:pPr>
        <w:tabs>
          <w:tab w:val="num" w:pos="0"/>
        </w:tabs>
        <w:ind w:left="6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7" w:hanging="180"/>
      </w:pPr>
    </w:lvl>
  </w:abstractNum>
  <w:abstractNum w:abstractNumId="11" w15:restartNumberingAfterBreak="0">
    <w:nsid w:val="1C47005D"/>
    <w:multiLevelType w:val="multilevel"/>
    <w:tmpl w:val="37EC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D6A81"/>
    <w:multiLevelType w:val="multilevel"/>
    <w:tmpl w:val="4D30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8C735F"/>
    <w:multiLevelType w:val="multilevel"/>
    <w:tmpl w:val="AD1C80AC"/>
    <w:lvl w:ilvl="0">
      <w:start w:val="4"/>
      <w:numFmt w:val="decimal"/>
      <w:lvlText w:val="%1."/>
      <w:lvlJc w:val="left"/>
      <w:pPr>
        <w:tabs>
          <w:tab w:val="num" w:pos="0"/>
        </w:tabs>
        <w:ind w:left="6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7" w:hanging="180"/>
      </w:pPr>
    </w:lvl>
  </w:abstractNum>
  <w:abstractNum w:abstractNumId="14" w15:restartNumberingAfterBreak="0">
    <w:nsid w:val="2F5D4308"/>
    <w:multiLevelType w:val="multilevel"/>
    <w:tmpl w:val="8D6E1968"/>
    <w:lvl w:ilvl="0">
      <w:start w:val="1"/>
      <w:numFmt w:val="decimal"/>
      <w:lvlText w:val="§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318C0122"/>
    <w:multiLevelType w:val="multilevel"/>
    <w:tmpl w:val="38D8333E"/>
    <w:lvl w:ilvl="0">
      <w:start w:val="1"/>
      <w:numFmt w:val="decimal"/>
      <w:lvlText w:val="§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32E52B43"/>
    <w:multiLevelType w:val="multilevel"/>
    <w:tmpl w:val="B59A5996"/>
    <w:lvl w:ilvl="0">
      <w:start w:val="1"/>
      <w:numFmt w:val="decimal"/>
      <w:lvlText w:val="§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37434870"/>
    <w:multiLevelType w:val="multilevel"/>
    <w:tmpl w:val="4B1E4454"/>
    <w:lvl w:ilvl="0">
      <w:start w:val="7"/>
      <w:numFmt w:val="decimal"/>
      <w:lvlText w:val="%1."/>
      <w:lvlJc w:val="left"/>
      <w:pPr>
        <w:tabs>
          <w:tab w:val="num" w:pos="0"/>
        </w:tabs>
        <w:ind w:left="6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7" w:hanging="180"/>
      </w:pPr>
    </w:lvl>
  </w:abstractNum>
  <w:abstractNum w:abstractNumId="18" w15:restartNumberingAfterBreak="0">
    <w:nsid w:val="39177932"/>
    <w:multiLevelType w:val="multilevel"/>
    <w:tmpl w:val="65DC374C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94D79F1"/>
    <w:multiLevelType w:val="multilevel"/>
    <w:tmpl w:val="D97A9994"/>
    <w:lvl w:ilvl="0">
      <w:start w:val="1"/>
      <w:numFmt w:val="decimal"/>
      <w:lvlText w:val="%1)"/>
      <w:lvlJc w:val="left"/>
      <w:pPr>
        <w:tabs>
          <w:tab w:val="num" w:pos="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0" w:hanging="180"/>
      </w:pPr>
    </w:lvl>
  </w:abstractNum>
  <w:abstractNum w:abstractNumId="20" w15:restartNumberingAfterBreak="0">
    <w:nsid w:val="43D92362"/>
    <w:multiLevelType w:val="multilevel"/>
    <w:tmpl w:val="60C616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45E0DC2"/>
    <w:multiLevelType w:val="multilevel"/>
    <w:tmpl w:val="10A25356"/>
    <w:lvl w:ilvl="0">
      <w:start w:val="1"/>
      <w:numFmt w:val="lowerLetter"/>
      <w:lvlText w:val="%1)"/>
      <w:lvlJc w:val="left"/>
      <w:pPr>
        <w:tabs>
          <w:tab w:val="num" w:pos="0"/>
        </w:tabs>
        <w:ind w:left="6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7" w:hanging="180"/>
      </w:pPr>
    </w:lvl>
  </w:abstractNum>
  <w:abstractNum w:abstractNumId="22" w15:restartNumberingAfterBreak="0">
    <w:nsid w:val="46173192"/>
    <w:multiLevelType w:val="multilevel"/>
    <w:tmpl w:val="B740B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6A914E3"/>
    <w:multiLevelType w:val="multilevel"/>
    <w:tmpl w:val="DB9EEEA6"/>
    <w:lvl w:ilvl="0">
      <w:start w:val="1"/>
      <w:numFmt w:val="lowerLetter"/>
      <w:lvlText w:val="%1)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24" w15:restartNumberingAfterBreak="0">
    <w:nsid w:val="47361E7C"/>
    <w:multiLevelType w:val="multilevel"/>
    <w:tmpl w:val="7CCAD1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9760850"/>
    <w:multiLevelType w:val="multilevel"/>
    <w:tmpl w:val="4AA4C992"/>
    <w:lvl w:ilvl="0">
      <w:start w:val="1"/>
      <w:numFmt w:val="decimal"/>
      <w:pStyle w:val="Nagwek1"/>
      <w:lvlText w:val="§ 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/>
        <w:b/>
        <w:i w:val="0"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F88596A"/>
    <w:multiLevelType w:val="multilevel"/>
    <w:tmpl w:val="FC060792"/>
    <w:lvl w:ilvl="0">
      <w:start w:val="8"/>
      <w:numFmt w:val="decimal"/>
      <w:lvlText w:val="%1."/>
      <w:lvlJc w:val="left"/>
      <w:pPr>
        <w:tabs>
          <w:tab w:val="num" w:pos="0"/>
        </w:tabs>
        <w:ind w:left="6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7" w:hanging="180"/>
      </w:pPr>
    </w:lvl>
  </w:abstractNum>
  <w:abstractNum w:abstractNumId="27" w15:restartNumberingAfterBreak="0">
    <w:nsid w:val="523D4343"/>
    <w:multiLevelType w:val="multilevel"/>
    <w:tmpl w:val="41329B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48D7465"/>
    <w:multiLevelType w:val="multilevel"/>
    <w:tmpl w:val="4EF0E4BA"/>
    <w:lvl w:ilvl="0">
      <w:start w:val="1"/>
      <w:numFmt w:val="decimal"/>
      <w:lvlText w:val="§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6699580A"/>
    <w:multiLevelType w:val="multilevel"/>
    <w:tmpl w:val="86CA6B20"/>
    <w:lvl w:ilvl="0">
      <w:start w:val="6"/>
      <w:numFmt w:val="decimal"/>
      <w:lvlText w:val="%1."/>
      <w:lvlJc w:val="left"/>
      <w:pPr>
        <w:tabs>
          <w:tab w:val="num" w:pos="0"/>
        </w:tabs>
        <w:ind w:left="6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7" w:hanging="180"/>
      </w:pPr>
    </w:lvl>
  </w:abstractNum>
  <w:abstractNum w:abstractNumId="30" w15:restartNumberingAfterBreak="0">
    <w:nsid w:val="68F12038"/>
    <w:multiLevelType w:val="multilevel"/>
    <w:tmpl w:val="5C2A435A"/>
    <w:lvl w:ilvl="0">
      <w:start w:val="1"/>
      <w:numFmt w:val="lowerLetter"/>
      <w:lvlText w:val="%1)"/>
      <w:lvlJc w:val="left"/>
      <w:pPr>
        <w:tabs>
          <w:tab w:val="num" w:pos="0"/>
        </w:tabs>
        <w:ind w:left="6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7" w:hanging="180"/>
      </w:pPr>
    </w:lvl>
  </w:abstractNum>
  <w:abstractNum w:abstractNumId="31" w15:restartNumberingAfterBreak="0">
    <w:nsid w:val="6A9108BD"/>
    <w:multiLevelType w:val="multilevel"/>
    <w:tmpl w:val="CF1E6DFC"/>
    <w:lvl w:ilvl="0">
      <w:start w:val="1"/>
      <w:numFmt w:val="lowerLetter"/>
      <w:lvlText w:val="%1)"/>
      <w:lvlJc w:val="left"/>
      <w:pPr>
        <w:tabs>
          <w:tab w:val="num" w:pos="0"/>
        </w:tabs>
        <w:ind w:left="6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7" w:hanging="180"/>
      </w:pPr>
    </w:lvl>
  </w:abstractNum>
  <w:abstractNum w:abstractNumId="32" w15:restartNumberingAfterBreak="0">
    <w:nsid w:val="6E0168C3"/>
    <w:multiLevelType w:val="multilevel"/>
    <w:tmpl w:val="BDB2D6A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3A32BC"/>
    <w:multiLevelType w:val="multilevel"/>
    <w:tmpl w:val="2F787D4E"/>
    <w:lvl w:ilvl="0">
      <w:start w:val="1"/>
      <w:numFmt w:val="decimal"/>
      <w:lvlText w:val="%1)"/>
      <w:lvlJc w:val="left"/>
      <w:pPr>
        <w:tabs>
          <w:tab w:val="num" w:pos="0"/>
        </w:tabs>
        <w:ind w:left="6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7" w:hanging="180"/>
      </w:pPr>
    </w:lvl>
  </w:abstractNum>
  <w:abstractNum w:abstractNumId="34" w15:restartNumberingAfterBreak="0">
    <w:nsid w:val="757A2015"/>
    <w:multiLevelType w:val="multilevel"/>
    <w:tmpl w:val="DE3AD228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/>
        <w:b/>
        <w:i w:val="0"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76196106"/>
    <w:multiLevelType w:val="multilevel"/>
    <w:tmpl w:val="BA98F880"/>
    <w:lvl w:ilvl="0">
      <w:start w:val="1"/>
      <w:numFmt w:val="decimal"/>
      <w:lvlText w:val="%1."/>
      <w:lvlJc w:val="left"/>
      <w:pPr>
        <w:tabs>
          <w:tab w:val="num" w:pos="0"/>
        </w:tabs>
        <w:ind w:left="6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7" w:hanging="180"/>
      </w:pPr>
    </w:lvl>
  </w:abstractNum>
  <w:abstractNum w:abstractNumId="36" w15:restartNumberingAfterBreak="0">
    <w:nsid w:val="78EC50A5"/>
    <w:multiLevelType w:val="multilevel"/>
    <w:tmpl w:val="36ACEEB6"/>
    <w:lvl w:ilvl="0">
      <w:start w:val="1"/>
      <w:numFmt w:val="decimal"/>
      <w:lvlText w:val="%1."/>
      <w:lvlJc w:val="left"/>
      <w:pPr>
        <w:tabs>
          <w:tab w:val="num" w:pos="0"/>
        </w:tabs>
        <w:ind w:left="6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7" w:hanging="180"/>
      </w:pPr>
    </w:lvl>
  </w:abstractNum>
  <w:abstractNum w:abstractNumId="37" w15:restartNumberingAfterBreak="0">
    <w:nsid w:val="792B2BBF"/>
    <w:multiLevelType w:val="multilevel"/>
    <w:tmpl w:val="112C41CA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/>
        <w:b/>
        <w:i w:val="0"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17" w:hanging="36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2317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857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577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297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017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737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5"/>
  </w:num>
  <w:num w:numId="2">
    <w:abstractNumId w:val="16"/>
  </w:num>
  <w:num w:numId="3">
    <w:abstractNumId w:val="5"/>
  </w:num>
  <w:num w:numId="4">
    <w:abstractNumId w:val="1"/>
  </w:num>
  <w:num w:numId="5">
    <w:abstractNumId w:val="15"/>
  </w:num>
  <w:num w:numId="6">
    <w:abstractNumId w:val="14"/>
  </w:num>
  <w:num w:numId="7">
    <w:abstractNumId w:val="4"/>
  </w:num>
  <w:num w:numId="8">
    <w:abstractNumId w:val="22"/>
  </w:num>
  <w:num w:numId="9">
    <w:abstractNumId w:val="35"/>
  </w:num>
  <w:num w:numId="10">
    <w:abstractNumId w:val="33"/>
  </w:num>
  <w:num w:numId="11">
    <w:abstractNumId w:val="20"/>
  </w:num>
  <w:num w:numId="12">
    <w:abstractNumId w:val="13"/>
  </w:num>
  <w:num w:numId="13">
    <w:abstractNumId w:val="27"/>
  </w:num>
  <w:num w:numId="14">
    <w:abstractNumId w:val="9"/>
  </w:num>
  <w:num w:numId="15">
    <w:abstractNumId w:val="2"/>
  </w:num>
  <w:num w:numId="16">
    <w:abstractNumId w:val="29"/>
  </w:num>
  <w:num w:numId="17">
    <w:abstractNumId w:val="10"/>
  </w:num>
  <w:num w:numId="18">
    <w:abstractNumId w:val="3"/>
  </w:num>
  <w:num w:numId="19">
    <w:abstractNumId w:val="21"/>
  </w:num>
  <w:num w:numId="20">
    <w:abstractNumId w:val="26"/>
  </w:num>
  <w:num w:numId="21">
    <w:abstractNumId w:val="30"/>
  </w:num>
  <w:num w:numId="22">
    <w:abstractNumId w:val="7"/>
  </w:num>
  <w:num w:numId="23">
    <w:abstractNumId w:val="23"/>
  </w:num>
  <w:num w:numId="24">
    <w:abstractNumId w:val="36"/>
  </w:num>
  <w:num w:numId="25">
    <w:abstractNumId w:val="19"/>
  </w:num>
  <w:num w:numId="26">
    <w:abstractNumId w:val="6"/>
  </w:num>
  <w:num w:numId="27">
    <w:abstractNumId w:val="17"/>
  </w:num>
  <w:num w:numId="28">
    <w:abstractNumId w:val="31"/>
  </w:num>
  <w:num w:numId="29">
    <w:abstractNumId w:val="34"/>
  </w:num>
  <w:num w:numId="30">
    <w:abstractNumId w:val="37"/>
  </w:num>
  <w:num w:numId="31">
    <w:abstractNumId w:val="8"/>
  </w:num>
  <w:num w:numId="32">
    <w:abstractNumId w:val="32"/>
  </w:num>
  <w:num w:numId="33">
    <w:abstractNumId w:val="11"/>
  </w:num>
  <w:num w:numId="34">
    <w:abstractNumId w:val="12"/>
  </w:num>
  <w:num w:numId="35">
    <w:abstractNumId w:val="0"/>
  </w:num>
  <w:num w:numId="36">
    <w:abstractNumId w:val="24"/>
  </w:num>
  <w:num w:numId="37">
    <w:abstractNumId w:val="28"/>
  </w:num>
  <w:num w:numId="38">
    <w:abstractNumId w:val="18"/>
  </w:num>
  <w:num w:numId="39">
    <w:abstractNumId w:val="25"/>
  </w:num>
  <w:num w:numId="40">
    <w:abstractNumId w:val="25"/>
    <w:lvlOverride w:ilvl="0">
      <w:startOverride w:val="1"/>
      <w:lvl w:ilvl="0">
        <w:start w:val="1"/>
        <w:numFmt w:val="decimal"/>
        <w:pStyle w:val="Nagwek1"/>
        <w:lvlText w:val=""/>
        <w:lvlJc w:val="left"/>
        <w:pPr>
          <w:tabs>
            <w:tab w:val="num" w:pos="0"/>
          </w:tabs>
          <w:ind w:left="0" w:firstLine="0"/>
        </w:pPr>
        <w:rPr>
          <w:rFonts w:asciiTheme="minorHAnsi" w:hAnsiTheme="minorHAnsi" w:cstheme="minorHAnsi"/>
          <w:b/>
          <w:i w:val="0"/>
          <w:caps w:val="0"/>
          <w:smallCaps w:val="0"/>
          <w:strike w:val="0"/>
          <w:dstrike w:val="0"/>
          <w:vanish w:val="0"/>
          <w:position w:val="0"/>
          <w:sz w:val="22"/>
          <w:szCs w:val="22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2."/>
        <w:lvlJc w:val="left"/>
        <w:pPr>
          <w:tabs>
            <w:tab w:val="num" w:pos="0"/>
          </w:tabs>
          <w:ind w:left="1417" w:hanging="360"/>
        </w:pPr>
      </w:lvl>
    </w:lvlOverride>
    <w:lvlOverride w:ilvl="2">
      <w:startOverride w:val="1"/>
      <w:lvl w:ilvl="2">
        <w:start w:val="1"/>
        <w:numFmt w:val="lowerLetter"/>
        <w:suff w:val="nothing"/>
        <w:lvlText w:val="%3)"/>
        <w:lvlJc w:val="left"/>
        <w:pPr>
          <w:tabs>
            <w:tab w:val="num" w:pos="0"/>
          </w:tabs>
          <w:ind w:left="2317" w:hanging="360"/>
        </w:pPr>
      </w:lvl>
    </w:lvlOverride>
    <w:lvlOverride w:ilvl="3">
      <w:startOverride w:val="1"/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2857" w:hanging="360"/>
        </w:pPr>
      </w:lvl>
    </w:lvlOverride>
    <w:lvlOverride w:ilvl="4">
      <w:startOverride w:val="1"/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577" w:hanging="360"/>
        </w:pPr>
      </w:lvl>
    </w:lvlOverride>
    <w:lvlOverride w:ilvl="5">
      <w:startOverride w:val="1"/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297" w:hanging="180"/>
        </w:pPr>
      </w:lvl>
    </w:lvlOverride>
    <w:lvlOverride w:ilvl="6">
      <w:startOverride w:val="1"/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017" w:hanging="360"/>
        </w:pPr>
      </w:lvl>
    </w:lvlOverride>
    <w:lvlOverride w:ilvl="7">
      <w:startOverride w:val="1"/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737" w:hanging="360"/>
        </w:pPr>
      </w:lvl>
    </w:lvlOverride>
  </w:num>
  <w:num w:numId="41">
    <w:abstractNumId w:val="25"/>
    <w:lvlOverride w:ilvl="0">
      <w:startOverride w:val="1"/>
      <w:lvl w:ilvl="0">
        <w:start w:val="1"/>
        <w:numFmt w:val="decimal"/>
        <w:pStyle w:val="Nagwek1"/>
        <w:lvlText w:val=""/>
        <w:lvlJc w:val="left"/>
        <w:pPr>
          <w:tabs>
            <w:tab w:val="num" w:pos="0"/>
          </w:tabs>
          <w:ind w:left="0" w:firstLine="0"/>
        </w:pPr>
        <w:rPr>
          <w:rFonts w:asciiTheme="minorHAnsi" w:hAnsiTheme="minorHAnsi" w:cstheme="minorHAnsi"/>
          <w:b/>
          <w:i w:val="0"/>
          <w:caps w:val="0"/>
          <w:smallCaps w:val="0"/>
          <w:strike w:val="0"/>
          <w:dstrike w:val="0"/>
          <w:vanish w:val="0"/>
          <w:position w:val="0"/>
          <w:sz w:val="22"/>
          <w:szCs w:val="22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2."/>
        <w:lvlJc w:val="left"/>
        <w:pPr>
          <w:tabs>
            <w:tab w:val="num" w:pos="0"/>
          </w:tabs>
          <w:ind w:left="1417" w:hanging="360"/>
        </w:pPr>
      </w:lvl>
    </w:lvlOverride>
    <w:lvlOverride w:ilvl="2">
      <w:startOverride w:val="1"/>
      <w:lvl w:ilvl="2">
        <w:start w:val="1"/>
        <w:numFmt w:val="lowerLetter"/>
        <w:suff w:val="nothing"/>
        <w:lvlText w:val="%3)"/>
        <w:lvlJc w:val="left"/>
        <w:pPr>
          <w:tabs>
            <w:tab w:val="num" w:pos="0"/>
          </w:tabs>
          <w:ind w:left="2317" w:hanging="360"/>
        </w:pPr>
      </w:lvl>
    </w:lvlOverride>
    <w:lvlOverride w:ilvl="3">
      <w:startOverride w:val="1"/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2857" w:hanging="360"/>
        </w:pPr>
      </w:lvl>
    </w:lvlOverride>
    <w:lvlOverride w:ilvl="4">
      <w:startOverride w:val="1"/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577" w:hanging="360"/>
        </w:pPr>
      </w:lvl>
    </w:lvlOverride>
    <w:lvlOverride w:ilvl="5">
      <w:startOverride w:val="1"/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297" w:hanging="180"/>
        </w:pPr>
      </w:lvl>
    </w:lvlOverride>
    <w:lvlOverride w:ilvl="6">
      <w:startOverride w:val="1"/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017" w:hanging="360"/>
        </w:pPr>
      </w:lvl>
    </w:lvlOverride>
    <w:lvlOverride w:ilvl="7">
      <w:startOverride w:val="1"/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737" w:hanging="360"/>
        </w:pPr>
      </w:lvl>
    </w:lvlOverride>
  </w:num>
  <w:num w:numId="42">
    <w:abstractNumId w:val="12"/>
    <w:lvlOverride w:ilvl="0">
      <w:startOverride w:val="1"/>
    </w:lvlOverride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  <w:num w:numId="49">
    <w:abstractNumId w:val="12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3B"/>
    <w:rsid w:val="003D003B"/>
    <w:rsid w:val="00B0086B"/>
    <w:rsid w:val="00B4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E449"/>
  <w15:docId w15:val="{D53E03FD-E8CB-43A7-A5FD-BDA24DC3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E07"/>
    <w:pPr>
      <w:ind w:left="317" w:hanging="340"/>
      <w:jc w:val="center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A62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8C03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06A6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4430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4430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623B5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uiPriority w:val="99"/>
    <w:semiHidden/>
    <w:qFormat/>
    <w:rsid w:val="00C06A62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C06A6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qFormat/>
    <w:rsid w:val="00C06A62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06A62"/>
    <w:rPr>
      <w:rFonts w:eastAsiaTheme="minorEastAsia"/>
      <w:color w:val="5A5A5A" w:themeColor="text1" w:themeTint="A5"/>
      <w:spacing w:val="15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34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5AC8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83D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432D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432D7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432D7"/>
    <w:rPr>
      <w:rFonts w:cs="Times New Roman"/>
      <w:b/>
      <w:bCs/>
      <w:sz w:val="20"/>
      <w:szCs w:val="20"/>
    </w:rPr>
  </w:style>
  <w:style w:type="character" w:customStyle="1" w:styleId="cf01">
    <w:name w:val="cf01"/>
    <w:basedOn w:val="Domylnaczcionkaakapitu"/>
    <w:qFormat/>
    <w:rsid w:val="00F23B6D"/>
    <w:rPr>
      <w:rFonts w:ascii="Segoe UI" w:hAnsi="Segoe UI" w:cs="Segoe UI"/>
      <w:sz w:val="18"/>
      <w:szCs w:val="18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74430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8C03B0"/>
    <w:pPr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C03B0"/>
    <w:pPr>
      <w:ind w:left="317" w:hanging="340"/>
      <w:jc w:val="center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301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5A4D85"/>
    <w:pPr>
      <w:numPr>
        <w:numId w:val="0"/>
      </w:numPr>
      <w:spacing w:line="259" w:lineRule="auto"/>
      <w:ind w:left="317" w:hanging="340"/>
      <w:jc w:val="left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A4D85"/>
    <w:pPr>
      <w:spacing w:after="100"/>
      <w:ind w:left="0"/>
    </w:pPr>
  </w:style>
  <w:style w:type="paragraph" w:styleId="Tekstpodstawowywcity">
    <w:name w:val="Body Text Indent"/>
    <w:basedOn w:val="Normalny"/>
    <w:link w:val="TekstpodstawowywcityZnak1"/>
    <w:rsid w:val="00C06A62"/>
    <w:pPr>
      <w:ind w:left="0" w:firstLine="708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C06A62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6A62"/>
    <w:pPr>
      <w:spacing w:after="160"/>
    </w:pPr>
    <w:rPr>
      <w:rFonts w:eastAsiaTheme="minorEastAsia" w:cstheme="minorBidi"/>
      <w:color w:val="5A5A5A" w:themeColor="text1" w:themeTint="A5"/>
      <w:spacing w:val="15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345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B623B5"/>
    <w:pPr>
      <w:widowControl w:val="0"/>
      <w:ind w:left="720" w:firstLine="0"/>
      <w:contextualSpacing/>
      <w:jc w:val="left"/>
    </w:pPr>
    <w:rPr>
      <w:rFonts w:ascii="Times New Roman" w:eastAsia="Times New Roman" w:hAnsi="Times New Roman"/>
      <w:kern w:val="2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80720E"/>
    <w:pPr>
      <w:suppressAutoHyphens w:val="0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43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432D7"/>
    <w:rPr>
      <w:b/>
      <w:bCs/>
    </w:rPr>
  </w:style>
  <w:style w:type="paragraph" w:customStyle="1" w:styleId="pf0">
    <w:name w:val="pf0"/>
    <w:basedOn w:val="Normalny"/>
    <w:qFormat/>
    <w:rsid w:val="00F23B6D"/>
    <w:pPr>
      <w:suppressAutoHyphens w:val="0"/>
      <w:spacing w:beforeAutospacing="1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C06A62"/>
  </w:style>
  <w:style w:type="paragraph" w:customStyle="1" w:styleId="Zawartoramki">
    <w:name w:val="Zawartość ramki"/>
    <w:basedOn w:val="Normalny"/>
    <w:qFormat/>
    <w:rsid w:val="00B4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9EE8-6685-4BEE-9D71-3F198F57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5064</Words>
  <Characters>30388</Characters>
  <Application>Microsoft Office Word</Application>
  <DocSecurity>0</DocSecurity>
  <Lines>253</Lines>
  <Paragraphs>70</Paragraphs>
  <ScaleCrop>false</ScaleCrop>
  <Company/>
  <LinksUpToDate>false</LinksUpToDate>
  <CharactersWithSpaces>35382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Golisz</dc:creator>
  <dc:description/>
  <cp:lastModifiedBy>Aleksandra Gadzało</cp:lastModifiedBy>
  <cp:revision>8</cp:revision>
  <dcterms:created xsi:type="dcterms:W3CDTF">2024-02-09T10:50:00Z</dcterms:created>
  <dcterms:modified xsi:type="dcterms:W3CDTF">2024-02-14T08:45:00Z</dcterms:modified>
  <dc:language>pl-PL</dc:language>
</cp:coreProperties>
</file>