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1B8" w:rsidRDefault="002311B8" w:rsidP="00FB66C5">
      <w:pPr>
        <w:spacing w:after="120" w:line="240" w:lineRule="auto"/>
        <w:rPr>
          <w:rFonts w:ascii="Calibri" w:eastAsiaTheme="minorEastAsia" w:hAnsi="Calibri" w:cs="Calibri"/>
          <w:iCs/>
          <w:sz w:val="24"/>
          <w:szCs w:val="24"/>
        </w:rPr>
      </w:pPr>
    </w:p>
    <w:p w:rsidR="002311B8" w:rsidRPr="002311B8" w:rsidRDefault="002311B8" w:rsidP="00FB66C5">
      <w:pPr>
        <w:spacing w:after="120" w:line="240" w:lineRule="auto"/>
        <w:rPr>
          <w:rFonts w:ascii="Calibri" w:eastAsiaTheme="minorEastAsia" w:hAnsi="Calibri" w:cs="Calibri"/>
          <w:b/>
          <w:bCs/>
          <w:iCs/>
          <w:color w:val="FF0000"/>
          <w:sz w:val="24"/>
          <w:szCs w:val="24"/>
        </w:rPr>
      </w:pPr>
      <w:r w:rsidRPr="002311B8">
        <w:rPr>
          <w:rFonts w:ascii="Calibri" w:eastAsiaTheme="minorEastAsia" w:hAnsi="Calibri" w:cs="Calibri"/>
          <w:b/>
          <w:bCs/>
          <w:iCs/>
          <w:color w:val="FF0000"/>
          <w:sz w:val="24"/>
          <w:szCs w:val="24"/>
        </w:rPr>
        <w:t>PO ZMIANIE Z DNIA 03.06.2024R.</w:t>
      </w:r>
    </w:p>
    <w:p w:rsidR="00536C77" w:rsidRPr="00FB66C5" w:rsidRDefault="00536C77" w:rsidP="00FB66C5">
      <w:pPr>
        <w:spacing w:after="120" w:line="240" w:lineRule="auto"/>
        <w:rPr>
          <w:rFonts w:ascii="Calibri" w:eastAsiaTheme="minorEastAsia" w:hAnsi="Calibri" w:cs="Calibri"/>
          <w:iCs/>
          <w:sz w:val="24"/>
          <w:szCs w:val="24"/>
        </w:rPr>
      </w:pPr>
      <w:r w:rsidRPr="00FB66C5">
        <w:rPr>
          <w:rFonts w:ascii="Calibri" w:eastAsiaTheme="minorEastAsia" w:hAnsi="Calibri" w:cs="Calibri"/>
          <w:iCs/>
          <w:sz w:val="24"/>
          <w:szCs w:val="24"/>
        </w:rPr>
        <w:t>Pojawiające</w:t>
      </w:r>
      <w:r w:rsidR="00CD2BB1" w:rsidRPr="00FB66C5">
        <w:rPr>
          <w:rFonts w:ascii="Calibri" w:eastAsiaTheme="minorEastAsia" w:hAnsi="Calibri" w:cs="Calibri"/>
          <w:iCs/>
          <w:sz w:val="24"/>
          <w:szCs w:val="24"/>
        </w:rPr>
        <w:t xml:space="preserve"> </w:t>
      </w:r>
      <w:r w:rsidRPr="00FB66C5">
        <w:rPr>
          <w:rFonts w:ascii="Calibri" w:eastAsiaTheme="minorEastAsia" w:hAnsi="Calibri" w:cs="Calibri"/>
          <w:iCs/>
          <w:sz w:val="24"/>
          <w:szCs w:val="24"/>
        </w:rPr>
        <w:t>się w opisie</w:t>
      </w:r>
      <w:r w:rsidR="00CD2BB1" w:rsidRPr="00FB66C5">
        <w:rPr>
          <w:rFonts w:ascii="Calibri" w:eastAsiaTheme="minorEastAsia" w:hAnsi="Calibri" w:cs="Calibri"/>
          <w:iCs/>
          <w:sz w:val="24"/>
          <w:szCs w:val="24"/>
        </w:rPr>
        <w:t xml:space="preserve"> </w:t>
      </w:r>
      <w:r w:rsidRPr="00FB66C5">
        <w:rPr>
          <w:rFonts w:ascii="Calibri" w:eastAsiaTheme="minorEastAsia" w:hAnsi="Calibri" w:cs="Calibri"/>
          <w:iCs/>
          <w:sz w:val="24"/>
          <w:szCs w:val="24"/>
        </w:rPr>
        <w:t>parametry techniczne i jakościowe wyposażenia należy traktować, jako określenie wymaganego minimalnego standardu i parametrów technicznych. Wykonawca może zaproponować Zamawiającemu przedmiot zamówienia o lepszych parametrach technicznych. Ostateczna kolorystyka wyposażenia oraz detale wykończenia zostaną określone z wybranym w postępowaniu Wykonawcą.</w:t>
      </w:r>
    </w:p>
    <w:p w:rsidR="00900372" w:rsidRDefault="00900372" w:rsidP="00900372">
      <w:pPr>
        <w:spacing w:after="120" w:line="240" w:lineRule="auto"/>
        <w:rPr>
          <w:rFonts w:ascii="Calibri" w:eastAsiaTheme="minorEastAsia" w:hAnsi="Calibri" w:cs="Calibri"/>
          <w:kern w:val="2"/>
          <w:sz w:val="24"/>
          <w:szCs w:val="24"/>
          <w:lang w:eastAsia="pl-PL"/>
          <w14:ligatures w14:val="standardContextual"/>
        </w:rPr>
      </w:pPr>
      <w:r>
        <w:rPr>
          <w:rFonts w:ascii="Calibri" w:eastAsiaTheme="minorEastAsia" w:hAnsi="Calibri" w:cs="Calibri"/>
          <w:kern w:val="2"/>
          <w:sz w:val="24"/>
          <w:szCs w:val="24"/>
          <w:lang w:eastAsia="pl-PL"/>
          <w14:ligatures w14:val="standardContextual"/>
        </w:rPr>
        <w:t>Wyposażenie powinno posiadać instrukcje obsługi w języku polskim.</w:t>
      </w:r>
    </w:p>
    <w:p w:rsidR="00536C77" w:rsidRPr="00FB66C5" w:rsidRDefault="00536C77"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heme="minorEastAsia" w:hAnsi="Calibri" w:cs="Calibri"/>
          <w:kern w:val="2"/>
          <w:sz w:val="24"/>
          <w:szCs w:val="24"/>
          <w:lang w:eastAsia="pl-PL"/>
          <w14:ligatures w14:val="standardContextual"/>
        </w:rPr>
        <w:t xml:space="preserve">Wszystkie wymiary podano wg zasady: szerokość (długość) x głębokość x wysokość. </w:t>
      </w:r>
      <w:r w:rsidRPr="00FB66C5">
        <w:rPr>
          <w:rFonts w:ascii="Calibri" w:eastAsia="Times New Roman" w:hAnsi="Calibri" w:cs="Calibri"/>
          <w:kern w:val="2"/>
          <w:sz w:val="24"/>
          <w:szCs w:val="24"/>
          <w:lang w:eastAsia="pl-PL"/>
          <w14:ligatures w14:val="standardContextual"/>
        </w:rPr>
        <w:t>Dopuszcza się tolerancję wymiarów i parametrów +/- 5%.</w:t>
      </w:r>
    </w:p>
    <w:p w:rsidR="00536C77" w:rsidRPr="00FB66C5" w:rsidRDefault="00536C77" w:rsidP="00FB66C5">
      <w:pPr>
        <w:spacing w:after="120" w:line="240" w:lineRule="auto"/>
        <w:rPr>
          <w:rFonts w:ascii="Calibri" w:eastAsiaTheme="minorEastAsia" w:hAnsi="Calibri" w:cs="Calibri"/>
          <w:kern w:val="2"/>
          <w:sz w:val="24"/>
          <w:szCs w:val="24"/>
          <w:lang w:eastAsia="pl-PL"/>
          <w14:ligatures w14:val="standardContextual"/>
        </w:rPr>
      </w:pPr>
      <w:r w:rsidRPr="00FB66C5">
        <w:rPr>
          <w:rFonts w:ascii="Calibri" w:eastAsiaTheme="minorEastAsia" w:hAnsi="Calibri" w:cs="Calibri"/>
          <w:kern w:val="2"/>
          <w:sz w:val="24"/>
          <w:szCs w:val="24"/>
          <w:lang w:eastAsia="pl-PL"/>
          <w14:ligatures w14:val="standardContextual"/>
        </w:rPr>
        <w:t xml:space="preserve">Przedstawione zdjęcia są poglądowe i mają na celu pokazanie Wykonawcy, jakiego stylu wyposażenia oczekuje Zamawiający. </w:t>
      </w:r>
    </w:p>
    <w:p w:rsidR="006E0DF9" w:rsidRPr="00FB66C5" w:rsidRDefault="00536C77" w:rsidP="006E0DF9">
      <w:pPr>
        <w:spacing w:after="120" w:line="240" w:lineRule="auto"/>
        <w:rPr>
          <w:rFonts w:ascii="Calibri" w:hAnsi="Calibri" w:cs="Calibri"/>
          <w:sz w:val="24"/>
          <w:szCs w:val="24"/>
        </w:rPr>
      </w:pPr>
      <w:r w:rsidRPr="00FB66C5">
        <w:rPr>
          <w:rFonts w:ascii="Calibri" w:hAnsi="Calibri" w:cs="Calibri"/>
          <w:sz w:val="24"/>
          <w:szCs w:val="24"/>
        </w:rPr>
        <w:t>Wszystkie użyte materiały, z k</w:t>
      </w:r>
      <w:r w:rsidR="00316A2E" w:rsidRPr="00FB66C5">
        <w:rPr>
          <w:rFonts w:ascii="Calibri" w:hAnsi="Calibri" w:cs="Calibri"/>
          <w:sz w:val="24"/>
          <w:szCs w:val="24"/>
        </w:rPr>
        <w:t>tórych wykonane jest wyposażenie</w:t>
      </w:r>
      <w:r w:rsidRPr="00FB66C5">
        <w:rPr>
          <w:rFonts w:ascii="Calibri" w:hAnsi="Calibri" w:cs="Calibri"/>
          <w:sz w:val="24"/>
          <w:szCs w:val="24"/>
        </w:rPr>
        <w:t xml:space="preserve">,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60.</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SML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Szafa metalowa na leki</w:t>
            </w:r>
          </w:p>
        </w:tc>
      </w:tr>
    </w:tbl>
    <w:p w:rsidR="006E0DF9" w:rsidRDefault="006E0DF9" w:rsidP="00FB66C5">
      <w:pPr>
        <w:spacing w:after="120" w:line="240" w:lineRule="auto"/>
        <w:rPr>
          <w:rFonts w:ascii="Calibri" w:eastAsia="Times New Roman" w:hAnsi="Calibri" w:cs="Calibri"/>
          <w:sz w:val="24"/>
          <w:szCs w:val="24"/>
          <w:lang w:eastAsia="pl-PL"/>
        </w:rPr>
      </w:pPr>
    </w:p>
    <w:p w:rsidR="00FB66C5" w:rsidRP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Wymiary:</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szerokość: 80-90 cm</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głębokość: 40-44 cm</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wysokość: 180-185 cm</w:t>
      </w:r>
    </w:p>
    <w:p w:rsid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xml:space="preserve">Szafa metalowa na leki posiada dwa skrzydła drzwi uchylnych. Konstrukcja szafy stabilna, metalowa z blachy stalowej o grubości </w:t>
      </w:r>
      <w:r>
        <w:rPr>
          <w:rFonts w:ascii="Calibri" w:hAnsi="Calibri" w:cs="Calibri"/>
          <w:sz w:val="24"/>
          <w:szCs w:val="24"/>
        </w:rPr>
        <w:t xml:space="preserve">minimum </w:t>
      </w:r>
      <w:r w:rsidRPr="00FB66C5">
        <w:rPr>
          <w:rFonts w:ascii="Calibri" w:hAnsi="Calibri" w:cs="Calibri"/>
          <w:sz w:val="24"/>
          <w:szCs w:val="24"/>
        </w:rPr>
        <w:t>0,8 mm, malowana proszkowo. Drzwi szaf</w:t>
      </w:r>
      <w:r>
        <w:rPr>
          <w:rFonts w:ascii="Calibri" w:hAnsi="Calibri" w:cs="Calibri"/>
          <w:sz w:val="24"/>
          <w:szCs w:val="24"/>
        </w:rPr>
        <w:t>y</w:t>
      </w:r>
      <w:r w:rsidRPr="00FB66C5">
        <w:rPr>
          <w:rFonts w:ascii="Calibri" w:hAnsi="Calibri" w:cs="Calibri"/>
          <w:sz w:val="24"/>
          <w:szCs w:val="24"/>
        </w:rPr>
        <w:t xml:space="preserve"> są metalowe z wypełnieniem ze szkła hartowanego. Boki szafy metalowe. Szafa wyposażona w 5 półek szklanych o grubości </w:t>
      </w:r>
      <w:r>
        <w:rPr>
          <w:rFonts w:ascii="Calibri" w:hAnsi="Calibri" w:cs="Calibri"/>
          <w:sz w:val="24"/>
          <w:szCs w:val="24"/>
        </w:rPr>
        <w:t xml:space="preserve">minimum </w:t>
      </w:r>
      <w:r w:rsidRPr="00FB66C5">
        <w:rPr>
          <w:rFonts w:ascii="Calibri" w:hAnsi="Calibri" w:cs="Calibri"/>
          <w:sz w:val="24"/>
          <w:szCs w:val="24"/>
        </w:rPr>
        <w:t xml:space="preserve">4 mm z regulacją </w:t>
      </w:r>
      <w:r>
        <w:rPr>
          <w:rFonts w:ascii="Calibri" w:hAnsi="Calibri" w:cs="Calibri"/>
          <w:sz w:val="24"/>
          <w:szCs w:val="24"/>
        </w:rPr>
        <w:t xml:space="preserve">co </w:t>
      </w:r>
      <w:r w:rsidRPr="00FB66C5">
        <w:rPr>
          <w:rFonts w:ascii="Calibri" w:hAnsi="Calibri" w:cs="Calibri"/>
          <w:sz w:val="24"/>
          <w:szCs w:val="24"/>
        </w:rPr>
        <w:t xml:space="preserve">25 mm i </w:t>
      </w:r>
      <w:r>
        <w:rPr>
          <w:rFonts w:ascii="Calibri" w:hAnsi="Calibri" w:cs="Calibri"/>
          <w:sz w:val="24"/>
          <w:szCs w:val="24"/>
        </w:rPr>
        <w:t>u</w:t>
      </w:r>
      <w:r w:rsidRPr="00FB66C5">
        <w:rPr>
          <w:rFonts w:ascii="Calibri" w:hAnsi="Calibri" w:cs="Calibri"/>
          <w:sz w:val="24"/>
          <w:szCs w:val="24"/>
        </w:rPr>
        <w:t xml:space="preserve">dźwigu </w:t>
      </w:r>
      <w:r>
        <w:rPr>
          <w:rFonts w:ascii="Calibri" w:hAnsi="Calibri" w:cs="Calibri"/>
          <w:sz w:val="24"/>
          <w:szCs w:val="24"/>
        </w:rPr>
        <w:t xml:space="preserve">minimum </w:t>
      </w:r>
      <w:r w:rsidRPr="00FB66C5">
        <w:rPr>
          <w:rFonts w:ascii="Calibri" w:hAnsi="Calibri" w:cs="Calibri"/>
          <w:sz w:val="24"/>
          <w:szCs w:val="24"/>
        </w:rPr>
        <w:t xml:space="preserve">25 kg. Uchwyt drzwiowy posiada zamek zabezpieczający, ryglujący drzwi w </w:t>
      </w:r>
      <w:r>
        <w:rPr>
          <w:rFonts w:ascii="Calibri" w:hAnsi="Calibri" w:cs="Calibri"/>
          <w:sz w:val="24"/>
          <w:szCs w:val="24"/>
        </w:rPr>
        <w:t>dwóch punktach</w:t>
      </w:r>
      <w:r w:rsidRPr="00FB66C5">
        <w:rPr>
          <w:rFonts w:ascii="Calibri" w:hAnsi="Calibri" w:cs="Calibri"/>
          <w:sz w:val="24"/>
          <w:szCs w:val="24"/>
        </w:rPr>
        <w:t xml:space="preserve"> góra – dół, z dwoma kluczykami.</w:t>
      </w:r>
    </w:p>
    <w:p w:rsidR="00FB66C5" w:rsidRDefault="00FB66C5" w:rsidP="00FB66C5">
      <w:pPr>
        <w:spacing w:after="120" w:line="240" w:lineRule="auto"/>
        <w:rPr>
          <w:rFonts w:ascii="Calibri" w:hAnsi="Calibri" w:cs="Calibri"/>
          <w:sz w:val="24"/>
          <w:szCs w:val="24"/>
        </w:rPr>
      </w:pPr>
    </w:p>
    <w:p w:rsidR="00FB66C5" w:rsidRPr="00FB66C5" w:rsidRDefault="00FB66C5" w:rsidP="00FB66C5">
      <w:pPr>
        <w:spacing w:after="120" w:line="240" w:lineRule="auto"/>
        <w:rPr>
          <w:rFonts w:ascii="Calibri"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4443D7B4" wp14:editId="79B6FA97">
            <wp:extent cx="1085222" cy="1105195"/>
            <wp:effectExtent l="0" t="0" r="63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3136" cy="1113254"/>
                    </a:xfrm>
                    <a:prstGeom prst="rect">
                      <a:avLst/>
                    </a:prstGeom>
                  </pic:spPr>
                </pic:pic>
              </a:graphicData>
            </a:graphic>
          </wp:inline>
        </w:drawing>
      </w:r>
      <w:r>
        <w:rPr>
          <w:rFonts w:ascii="Calibri" w:hAnsi="Calibri" w:cs="Calibri"/>
          <w:sz w:val="24"/>
          <w:szCs w:val="24"/>
        </w:rPr>
        <w:tab/>
      </w:r>
      <w:r w:rsidR="00284198">
        <w:rPr>
          <w:rFonts w:ascii="Calibri" w:hAnsi="Calibri" w:cs="Calibri"/>
          <w:sz w:val="24"/>
          <w:szCs w:val="24"/>
        </w:rPr>
        <w:tab/>
      </w:r>
      <w:r w:rsidR="00284198" w:rsidRPr="00726E58">
        <w:rPr>
          <w:noProof/>
          <w:lang w:eastAsia="pl-PL"/>
        </w:rPr>
        <w:drawing>
          <wp:inline distT="0" distB="0" distL="0" distR="0" wp14:anchorId="4F3FC96A" wp14:editId="5D1ED6ED">
            <wp:extent cx="1066800" cy="1066800"/>
            <wp:effectExtent l="0" t="0" r="0" b="0"/>
            <wp:docPr id="1422205114" name="Obraz 1422205114" descr="sml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l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589" cy="1077589"/>
                    </a:xfrm>
                    <a:prstGeom prst="rect">
                      <a:avLst/>
                    </a:prstGeom>
                    <a:noFill/>
                    <a:ln>
                      <a:noFill/>
                    </a:ln>
                  </pic:spPr>
                </pic:pic>
              </a:graphicData>
            </a:graphic>
          </wp:inline>
        </w:drawing>
      </w:r>
      <w:r w:rsidR="00284198">
        <w:rPr>
          <w:rFonts w:ascii="Calibri" w:hAnsi="Calibri" w:cs="Calibri"/>
          <w:sz w:val="24"/>
          <w:szCs w:val="24"/>
        </w:rPr>
        <w:tab/>
      </w:r>
      <w:r w:rsidRPr="00FB66C5">
        <w:rPr>
          <w:rFonts w:ascii="Calibri" w:eastAsiaTheme="minorEastAsia" w:hAnsi="Calibri" w:cs="Calibri"/>
          <w:bCs/>
          <w:sz w:val="24"/>
          <w:szCs w:val="24"/>
        </w:rPr>
        <w:t>Zdjęci</w:t>
      </w:r>
      <w:r w:rsidR="00284198">
        <w:rPr>
          <w:rFonts w:ascii="Calibri" w:eastAsiaTheme="minorEastAsia" w:hAnsi="Calibri" w:cs="Calibri"/>
          <w:bCs/>
          <w:sz w:val="24"/>
          <w:szCs w:val="24"/>
        </w:rPr>
        <w:t>a</w:t>
      </w:r>
      <w:r w:rsidRPr="00FB66C5">
        <w:rPr>
          <w:rFonts w:ascii="Calibri" w:eastAsiaTheme="minorEastAsia" w:hAnsi="Calibri" w:cs="Calibri"/>
          <w:bCs/>
          <w:sz w:val="24"/>
          <w:szCs w:val="24"/>
        </w:rPr>
        <w:t xml:space="preserve"> poglądowe</w:t>
      </w:r>
    </w:p>
    <w:p w:rsidR="00FB66C5" w:rsidRDefault="00FB66C5" w:rsidP="00FB66C5">
      <w:pPr>
        <w:spacing w:after="120" w:line="240" w:lineRule="auto"/>
        <w:rPr>
          <w:rFonts w:ascii="Calibri" w:eastAsiaTheme="minorEastAsia" w:hAnsi="Calibri" w:cs="Calibri"/>
          <w:sz w:val="24"/>
          <w:szCs w:val="24"/>
        </w:rPr>
      </w:pPr>
    </w:p>
    <w:p w:rsidR="006E0DF9" w:rsidRDefault="006E0DF9" w:rsidP="00FB66C5">
      <w:pPr>
        <w:spacing w:after="120" w:line="240" w:lineRule="auto"/>
        <w:rPr>
          <w:rFonts w:ascii="Calibri" w:eastAsiaTheme="minorEastAsia" w:hAnsi="Calibri" w:cs="Calibri"/>
          <w:sz w:val="24"/>
          <w:szCs w:val="24"/>
        </w:rPr>
      </w:pPr>
    </w:p>
    <w:p w:rsidR="006E0DF9" w:rsidRPr="00FB66C5" w:rsidRDefault="006E0DF9" w:rsidP="00FB66C5">
      <w:pPr>
        <w:spacing w:after="120" w:line="240" w:lineRule="auto"/>
        <w:rPr>
          <w:rFonts w:ascii="Calibri" w:eastAsiaTheme="minorEastAsia" w:hAnsi="Calibri" w:cs="Calibri"/>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61.</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PI</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Pompa infuzyjna</w:t>
            </w:r>
          </w:p>
        </w:tc>
      </w:tr>
    </w:tbl>
    <w:p w:rsidR="006E0DF9" w:rsidRDefault="006E0DF9" w:rsidP="00FB66C5">
      <w:pPr>
        <w:spacing w:after="120" w:line="240" w:lineRule="auto"/>
        <w:rPr>
          <w:rFonts w:ascii="Calibri" w:eastAsia="Times New Roman" w:hAnsi="Calibri" w:cs="Calibri"/>
          <w:sz w:val="24"/>
          <w:szCs w:val="24"/>
          <w:lang w:eastAsia="pl-PL"/>
        </w:rPr>
      </w:pPr>
    </w:p>
    <w:p w:rsidR="00FB66C5" w:rsidRPr="00FE7EB2"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Pompa infuzyjna jednostrzykawkowa posiada system programowania</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parametrów infuzji z możliwością ustawiania: prędkości, prędkości i objętości, prędkości i czasu lub objętości i czasu.</w:t>
      </w:r>
      <w:r>
        <w:rPr>
          <w:rFonts w:ascii="Calibri" w:eastAsia="Times New Roman" w:hAnsi="Calibri" w:cs="Calibri"/>
          <w:sz w:val="24"/>
          <w:szCs w:val="24"/>
          <w:lang w:eastAsia="pl-PL"/>
        </w:rPr>
        <w:t xml:space="preserve"> P</w:t>
      </w:r>
      <w:r w:rsidRPr="00FB66C5">
        <w:rPr>
          <w:rFonts w:ascii="Calibri" w:eastAsia="Times New Roman" w:hAnsi="Calibri" w:cs="Calibri"/>
          <w:sz w:val="24"/>
          <w:szCs w:val="24"/>
          <w:lang w:eastAsia="pl-PL"/>
        </w:rPr>
        <w:t>ompa posiada:</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duży, czytelny wyświetlacz</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 możliwość podglądu i zmiany parametrów w trakcie infuzji, </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praca ze strzykawkami 5</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60 ml (powyżej 55 typów)</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automatyczne rozpoznawanie rozmiaru strzykawki</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tryb pracy „standard” umożliwiający programowanie w jednostkach objętościowych</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tryb pracy „aneste” umożliwiający programowanie w jednostkach wagowych</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tryb pracy „profil” umożliwiający infuzję wielofazową</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funkcja bezpiecznego podawania dawki uderzeniowej BOLUS</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system wielopoziomowego wykrywania okluzji z funkcją ANTY-BOLUS</w:t>
      </w:r>
      <w:r>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(ABS)</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rozbudowany system alarmów</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wbudowana biblioteka leków</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wbudowany system testów</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komunikacj</w:t>
      </w:r>
      <w:r>
        <w:rPr>
          <w:rFonts w:ascii="Calibri" w:eastAsia="Times New Roman" w:hAnsi="Calibri" w:cs="Calibri"/>
          <w:sz w:val="24"/>
          <w:szCs w:val="24"/>
          <w:lang w:eastAsia="pl-PL"/>
        </w:rPr>
        <w:t>ę</w:t>
      </w:r>
      <w:r w:rsidRPr="00FB66C5">
        <w:rPr>
          <w:rFonts w:ascii="Calibri" w:eastAsia="Times New Roman" w:hAnsi="Calibri" w:cs="Calibri"/>
          <w:sz w:val="24"/>
          <w:szCs w:val="24"/>
          <w:lang w:eastAsia="pl-PL"/>
        </w:rPr>
        <w:t xml:space="preserve"> zewnętrzn</w:t>
      </w:r>
      <w:r>
        <w:rPr>
          <w:rFonts w:ascii="Calibri" w:eastAsia="Times New Roman" w:hAnsi="Calibri" w:cs="Calibri"/>
          <w:sz w:val="24"/>
          <w:szCs w:val="24"/>
          <w:lang w:eastAsia="pl-PL"/>
        </w:rPr>
        <w:t>ą</w:t>
      </w:r>
      <w:r w:rsidRPr="00FB66C5">
        <w:rPr>
          <w:rFonts w:ascii="Calibri" w:eastAsia="Times New Roman" w:hAnsi="Calibri" w:cs="Calibri"/>
          <w:sz w:val="24"/>
          <w:szCs w:val="24"/>
          <w:lang w:eastAsia="pl-PL"/>
        </w:rPr>
        <w:t xml:space="preserve"> w standardzie RS232</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możliwość odczytu historii zdarzeń na wyświetlaczu i w postaci pliku XML</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możliwość długotrwałej pracy z akumulatora</w:t>
      </w:r>
      <w:r>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 możliwość mocowania na </w:t>
      </w:r>
      <w:r w:rsidRPr="00FE7EB2">
        <w:rPr>
          <w:rFonts w:ascii="Calibri" w:eastAsia="Times New Roman" w:hAnsi="Calibri" w:cs="Calibri"/>
          <w:sz w:val="24"/>
          <w:szCs w:val="24"/>
          <w:lang w:eastAsia="pl-PL"/>
        </w:rPr>
        <w:t>statywie, na łóżku lub specjalnej szynie, - możliwość mocowania w stacji dokującej MD</w:t>
      </w:r>
      <w:r w:rsidR="00FE7EB2" w:rsidRPr="00FE7EB2">
        <w:rPr>
          <w:rFonts w:ascii="Calibri" w:eastAsia="Times New Roman" w:hAnsi="Calibri" w:cs="Calibri"/>
          <w:sz w:val="24"/>
          <w:szCs w:val="24"/>
          <w:lang w:eastAsia="pl-PL"/>
        </w:rPr>
        <w:t>.</w:t>
      </w:r>
    </w:p>
    <w:p w:rsidR="00FB66C5" w:rsidRDefault="00FB66C5" w:rsidP="00FB66C5">
      <w:pPr>
        <w:spacing w:after="120" w:line="240" w:lineRule="auto"/>
        <w:rPr>
          <w:rFonts w:ascii="Calibri" w:eastAsia="Times New Roman" w:hAnsi="Calibri" w:cs="Calibri"/>
          <w:sz w:val="24"/>
          <w:szCs w:val="24"/>
          <w:lang w:eastAsia="pl-PL"/>
        </w:rPr>
      </w:pP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i/>
          <w:noProof/>
          <w:sz w:val="24"/>
          <w:szCs w:val="24"/>
          <w:lang w:eastAsia="pl-PL"/>
        </w:rPr>
        <w:drawing>
          <wp:inline distT="0" distB="0" distL="0" distR="0" wp14:anchorId="733814C4" wp14:editId="4981A25B">
            <wp:extent cx="1441939" cy="772223"/>
            <wp:effectExtent l="0" t="0" r="635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1876" cy="777545"/>
                    </a:xfrm>
                    <a:prstGeom prst="rect">
                      <a:avLst/>
                    </a:prstGeom>
                  </pic:spPr>
                </pic:pic>
              </a:graphicData>
            </a:graphic>
          </wp:inline>
        </w:drawing>
      </w:r>
      <w:r>
        <w:rPr>
          <w:rFonts w:ascii="Calibri" w:eastAsia="Times New Roman" w:hAnsi="Calibri" w:cs="Calibri"/>
          <w:sz w:val="24"/>
          <w:szCs w:val="24"/>
          <w:lang w:eastAsia="pl-PL"/>
        </w:rPr>
        <w:tab/>
      </w:r>
      <w:r w:rsidRPr="00FB66C5">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62.</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TB</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Termometr bezdotykowy</w:t>
            </w:r>
          </w:p>
        </w:tc>
      </w:tr>
    </w:tbl>
    <w:p w:rsidR="006E0DF9" w:rsidRDefault="006E0DF9" w:rsidP="00FB66C5">
      <w:pPr>
        <w:spacing w:after="120" w:line="240" w:lineRule="auto"/>
        <w:rPr>
          <w:rFonts w:ascii="Calibri" w:eastAsia="Times New Roman" w:hAnsi="Calibri" w:cs="Calibri"/>
          <w:bCs/>
          <w:sz w:val="24"/>
          <w:szCs w:val="24"/>
          <w:lang w:eastAsia="pl-PL"/>
        </w:rPr>
      </w:pP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bCs/>
          <w:sz w:val="24"/>
          <w:szCs w:val="24"/>
          <w:lang w:eastAsia="pl-PL"/>
        </w:rPr>
        <w:t>Bezdotykowy</w:t>
      </w:r>
      <w:r w:rsidRPr="00FB66C5">
        <w:rPr>
          <w:rFonts w:ascii="Calibri" w:eastAsia="Times New Roman" w:hAnsi="Calibri" w:cs="Calibri"/>
          <w:sz w:val="24"/>
          <w:szCs w:val="24"/>
          <w:lang w:eastAsia="pl-PL"/>
        </w:rPr>
        <w:t xml:space="preserve"> termometr na podczerwień, pomiar temperatury na czole, możliwość mierzenia temperatury</w:t>
      </w:r>
      <w:r w:rsidR="0039552F">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przedmiotów (np. płyn). </w:t>
      </w:r>
      <w:r w:rsidR="006E0DF9">
        <w:rPr>
          <w:rFonts w:ascii="Calibri" w:eastAsia="Times New Roman" w:hAnsi="Calibri" w:cs="Calibri"/>
          <w:sz w:val="24"/>
          <w:szCs w:val="24"/>
          <w:lang w:eastAsia="pl-PL"/>
        </w:rPr>
        <w:t>Szybki c</w:t>
      </w:r>
      <w:r w:rsidRPr="00FB66C5">
        <w:rPr>
          <w:rFonts w:ascii="Calibri" w:eastAsia="Times New Roman" w:hAnsi="Calibri" w:cs="Calibri"/>
          <w:sz w:val="24"/>
          <w:szCs w:val="24"/>
          <w:lang w:eastAsia="pl-PL"/>
        </w:rPr>
        <w:t xml:space="preserve">zas pomiaru. Podświetlany cyfrowy wyświetlacz LCD. Dwa tryby pomiaru temperatury: skala Fahrenheita i Celsjusza. Funkcja pamięci z zachowaniem wartości </w:t>
      </w:r>
      <w:r w:rsidR="006E0DF9">
        <w:rPr>
          <w:rFonts w:ascii="Calibri" w:eastAsia="Times New Roman" w:hAnsi="Calibri" w:cs="Calibri"/>
          <w:sz w:val="24"/>
          <w:szCs w:val="24"/>
          <w:lang w:eastAsia="pl-PL"/>
        </w:rPr>
        <w:t>minimum kilkunastu o</w:t>
      </w:r>
      <w:r w:rsidRPr="00FB66C5">
        <w:rPr>
          <w:rFonts w:ascii="Calibri" w:eastAsia="Times New Roman" w:hAnsi="Calibri" w:cs="Calibri"/>
          <w:sz w:val="24"/>
          <w:szCs w:val="24"/>
          <w:lang w:eastAsia="pl-PL"/>
        </w:rPr>
        <w:t>statnich wyników pomiaru. Zakres pomiaru: temperatura ciała: 32,0°C – 42,0°C / 89,6°F – 107,6°F.Odległość od miejsca dokonywania pomiaru na czole: 5</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cm – 10</w:t>
      </w:r>
      <w:r w:rsidR="006E0DF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cm. Automatyczne wyłączenie. Funkcja alarmu w wypadku podwyższonej temperatury ciała. Zasilanie: DC3 V na baterie AA/2 sztuki, które należy dostarczyć razem z termometrem.</w:t>
      </w:r>
    </w:p>
    <w:p w:rsidR="006E0DF9" w:rsidRDefault="006E0DF9" w:rsidP="00FB66C5">
      <w:pPr>
        <w:spacing w:after="120" w:line="240" w:lineRule="auto"/>
        <w:rPr>
          <w:rFonts w:ascii="Calibri" w:eastAsia="Times New Roman" w:hAnsi="Calibri" w:cs="Calibri"/>
          <w:sz w:val="24"/>
          <w:szCs w:val="24"/>
          <w:lang w:eastAsia="pl-PL"/>
        </w:rPr>
      </w:pPr>
    </w:p>
    <w:p w:rsidR="00FB66C5" w:rsidRPr="00FB66C5" w:rsidRDefault="006E0DF9" w:rsidP="00FB66C5">
      <w:pPr>
        <w:spacing w:after="120" w:line="240" w:lineRule="auto"/>
        <w:rPr>
          <w:rFonts w:ascii="Calibri" w:eastAsiaTheme="minorEastAsia" w:hAnsi="Calibri" w:cs="Calibri"/>
          <w:bCs/>
          <w:noProof/>
          <w:sz w:val="24"/>
          <w:szCs w:val="24"/>
          <w:lang w:eastAsia="pl-PL"/>
        </w:rPr>
      </w:pPr>
      <w:r w:rsidRPr="00FB66C5">
        <w:rPr>
          <w:rFonts w:ascii="Calibri" w:eastAsiaTheme="minorEastAsia" w:hAnsi="Calibri" w:cs="Calibri"/>
          <w:noProof/>
          <w:sz w:val="24"/>
          <w:szCs w:val="24"/>
          <w:lang w:eastAsia="pl-PL"/>
        </w:rPr>
        <w:drawing>
          <wp:inline distT="0" distB="0" distL="0" distR="0" wp14:anchorId="5759A42C" wp14:editId="24FC1BEE">
            <wp:extent cx="1066800" cy="11049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66800" cy="1104900"/>
                    </a:xfrm>
                    <a:prstGeom prst="rect">
                      <a:avLst/>
                    </a:prstGeom>
                  </pic:spPr>
                </pic:pic>
              </a:graphicData>
            </a:graphic>
          </wp:inline>
        </w:drawing>
      </w:r>
      <w:r>
        <w:rPr>
          <w:rFonts w:ascii="Calibri" w:eastAsia="Times New Roman" w:hAnsi="Calibri" w:cs="Calibri"/>
          <w:sz w:val="24"/>
          <w:szCs w:val="24"/>
          <w:lang w:eastAsia="pl-PL"/>
        </w:rPr>
        <w:tab/>
      </w:r>
      <w:r w:rsidR="00FB66C5" w:rsidRPr="00FB66C5">
        <w:rPr>
          <w:rFonts w:ascii="Calibri" w:eastAsiaTheme="minorEastAsia" w:hAnsi="Calibri" w:cs="Calibri"/>
          <w:bCs/>
          <w:noProof/>
          <w:sz w:val="24"/>
          <w:szCs w:val="24"/>
          <w:lang w:eastAsia="pl-PL"/>
        </w:rPr>
        <w:t>Zdjęcie poglądowe</w:t>
      </w: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63.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CE</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Ciśnieniomierz elektroniczny</w:t>
            </w:r>
          </w:p>
        </w:tc>
      </w:tr>
    </w:tbl>
    <w:p w:rsid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hAnsi="Calibri" w:cs="Calibri"/>
          <w:sz w:val="24"/>
          <w:szCs w:val="24"/>
        </w:rPr>
      </w:pPr>
      <w:r w:rsidRPr="00FB66C5">
        <w:rPr>
          <w:rFonts w:ascii="Calibri" w:eastAsia="Times New Roman" w:hAnsi="Calibri" w:cs="Calibri"/>
          <w:sz w:val="24"/>
          <w:szCs w:val="24"/>
          <w:lang w:eastAsia="pl-PL"/>
        </w:rPr>
        <w:t>Automatyczny ciśnieniomierz naramienny posiada</w:t>
      </w:r>
      <w:r w:rsidR="006E0DF9">
        <w:rPr>
          <w:rFonts w:ascii="Calibri" w:eastAsia="Times New Roman" w:hAnsi="Calibri" w:cs="Calibri"/>
          <w:sz w:val="24"/>
          <w:szCs w:val="24"/>
          <w:lang w:eastAsia="pl-PL"/>
        </w:rPr>
        <w:t>jący</w:t>
      </w:r>
      <w:r w:rsidRPr="00FB66C5">
        <w:rPr>
          <w:rFonts w:ascii="Calibri" w:eastAsia="Times New Roman" w:hAnsi="Calibri" w:cs="Calibri"/>
          <w:sz w:val="24"/>
          <w:szCs w:val="24"/>
          <w:lang w:eastAsia="pl-PL"/>
        </w:rPr>
        <w:t>:</w:t>
      </w:r>
      <w:r w:rsidR="006E0DF9">
        <w:rPr>
          <w:rFonts w:ascii="Calibri" w:eastAsia="Times New Roman" w:hAnsi="Calibri" w:cs="Calibri"/>
          <w:sz w:val="24"/>
          <w:szCs w:val="24"/>
          <w:lang w:eastAsia="pl-PL"/>
        </w:rPr>
        <w:t xml:space="preserve"> </w:t>
      </w:r>
      <w:r w:rsidRPr="00FB66C5">
        <w:rPr>
          <w:rFonts w:ascii="Calibri" w:hAnsi="Calibri" w:cs="Calibri"/>
          <w:sz w:val="24"/>
          <w:szCs w:val="24"/>
        </w:rPr>
        <w:t>- pomiar metodą oscylometryczną</w:t>
      </w:r>
      <w:r w:rsidR="006E0DF9">
        <w:rPr>
          <w:rFonts w:ascii="Calibri" w:hAnsi="Calibri" w:cs="Calibri"/>
          <w:sz w:val="24"/>
          <w:szCs w:val="24"/>
        </w:rPr>
        <w:t xml:space="preserve">, </w:t>
      </w:r>
      <w:r w:rsidRPr="00FB66C5">
        <w:rPr>
          <w:rFonts w:ascii="Calibri" w:hAnsi="Calibri" w:cs="Calibri"/>
          <w:sz w:val="24"/>
          <w:szCs w:val="24"/>
        </w:rPr>
        <w:t>- duży graficzny ciekłokrystaliczny wyświetlacz LCD</w:t>
      </w:r>
      <w:r w:rsidR="006E0DF9">
        <w:rPr>
          <w:rFonts w:ascii="Calibri" w:hAnsi="Calibri" w:cs="Calibri"/>
          <w:sz w:val="24"/>
          <w:szCs w:val="24"/>
        </w:rPr>
        <w:t>,</w:t>
      </w:r>
      <w:r w:rsidRPr="00FB66C5">
        <w:rPr>
          <w:rFonts w:ascii="Calibri" w:hAnsi="Calibri" w:cs="Calibri"/>
          <w:sz w:val="24"/>
          <w:szCs w:val="24"/>
        </w:rPr>
        <w:t xml:space="preserve"> - wskaźnik wartości ciśnienia skurczowego i rozkurczowego</w:t>
      </w:r>
      <w:r w:rsidR="006E0DF9">
        <w:rPr>
          <w:rFonts w:ascii="Calibri" w:hAnsi="Calibri" w:cs="Calibri"/>
          <w:sz w:val="24"/>
          <w:szCs w:val="24"/>
        </w:rPr>
        <w:t xml:space="preserve">, </w:t>
      </w:r>
      <w:r w:rsidRPr="00FB66C5">
        <w:rPr>
          <w:rFonts w:ascii="Calibri" w:hAnsi="Calibri" w:cs="Calibri"/>
          <w:sz w:val="24"/>
          <w:szCs w:val="24"/>
        </w:rPr>
        <w:t>- wskaźnik poprawności założenia mankietu</w:t>
      </w:r>
      <w:r w:rsidR="006E0DF9">
        <w:rPr>
          <w:rFonts w:ascii="Calibri" w:hAnsi="Calibri" w:cs="Calibri"/>
          <w:sz w:val="24"/>
          <w:szCs w:val="24"/>
        </w:rPr>
        <w:t>,</w:t>
      </w:r>
      <w:r w:rsidRPr="00FB66C5">
        <w:rPr>
          <w:rFonts w:ascii="Calibri" w:hAnsi="Calibri" w:cs="Calibri"/>
          <w:sz w:val="24"/>
          <w:szCs w:val="24"/>
        </w:rPr>
        <w:t xml:space="preserve"> - optymalny dobór ciśnienia w mankiecie</w:t>
      </w:r>
      <w:r w:rsidR="006E0DF9">
        <w:rPr>
          <w:rFonts w:ascii="Calibri" w:hAnsi="Calibri" w:cs="Calibri"/>
          <w:sz w:val="24"/>
          <w:szCs w:val="24"/>
        </w:rPr>
        <w:t xml:space="preserve">, </w:t>
      </w:r>
      <w:r w:rsidRPr="00FB66C5">
        <w:rPr>
          <w:rFonts w:ascii="Calibri" w:hAnsi="Calibri" w:cs="Calibri"/>
          <w:sz w:val="24"/>
          <w:szCs w:val="24"/>
        </w:rPr>
        <w:t>- pomiar ciśnienia krwi i pulsu</w:t>
      </w:r>
      <w:r w:rsidR="006E0DF9">
        <w:rPr>
          <w:rFonts w:ascii="Calibri" w:hAnsi="Calibri" w:cs="Calibri"/>
          <w:sz w:val="24"/>
          <w:szCs w:val="24"/>
        </w:rPr>
        <w:t xml:space="preserve">, </w:t>
      </w:r>
      <w:r w:rsidRPr="00FB66C5">
        <w:rPr>
          <w:rFonts w:ascii="Calibri" w:hAnsi="Calibri" w:cs="Calibri"/>
          <w:sz w:val="24"/>
          <w:szCs w:val="24"/>
        </w:rPr>
        <w:t>- funkcja wykrywania nieregularnego tętna występującego przy arytmii</w:t>
      </w:r>
      <w:r w:rsidR="006E0DF9">
        <w:rPr>
          <w:rFonts w:ascii="Calibri" w:hAnsi="Calibri" w:cs="Calibri"/>
          <w:sz w:val="24"/>
          <w:szCs w:val="24"/>
        </w:rPr>
        <w:t xml:space="preserve">, </w:t>
      </w:r>
      <w:r w:rsidRPr="00FB66C5">
        <w:rPr>
          <w:rFonts w:ascii="Calibri" w:hAnsi="Calibri" w:cs="Calibri"/>
          <w:sz w:val="24"/>
          <w:szCs w:val="24"/>
        </w:rPr>
        <w:t xml:space="preserve">- </w:t>
      </w:r>
      <w:r w:rsidR="006E0DF9">
        <w:rPr>
          <w:rFonts w:ascii="Calibri" w:hAnsi="Calibri" w:cs="Calibri"/>
          <w:sz w:val="24"/>
          <w:szCs w:val="24"/>
        </w:rPr>
        <w:t>dwa</w:t>
      </w:r>
      <w:r w:rsidRPr="00FB66C5">
        <w:rPr>
          <w:rFonts w:ascii="Calibri" w:hAnsi="Calibri" w:cs="Calibri"/>
          <w:sz w:val="24"/>
          <w:szCs w:val="24"/>
        </w:rPr>
        <w:t xml:space="preserve"> niezależne tory pamięci z datą i godziną</w:t>
      </w:r>
      <w:r w:rsidR="006E0DF9">
        <w:rPr>
          <w:rFonts w:ascii="Calibri" w:hAnsi="Calibri" w:cs="Calibri"/>
          <w:sz w:val="24"/>
          <w:szCs w:val="24"/>
        </w:rPr>
        <w:t xml:space="preserve">, </w:t>
      </w:r>
      <w:r w:rsidRPr="00FB66C5">
        <w:rPr>
          <w:rFonts w:ascii="Calibri" w:hAnsi="Calibri" w:cs="Calibri"/>
          <w:sz w:val="24"/>
          <w:szCs w:val="24"/>
        </w:rPr>
        <w:t>- zakres pomiarowy: ciśnienie 0</w:t>
      </w:r>
      <w:r w:rsidR="006E0DF9">
        <w:rPr>
          <w:rFonts w:ascii="Calibri" w:hAnsi="Calibri" w:cs="Calibri"/>
          <w:sz w:val="24"/>
          <w:szCs w:val="24"/>
        </w:rPr>
        <w:t xml:space="preserve"> </w:t>
      </w:r>
      <w:r w:rsidRPr="00FB66C5">
        <w:rPr>
          <w:rFonts w:ascii="Calibri" w:hAnsi="Calibri" w:cs="Calibri"/>
          <w:sz w:val="24"/>
          <w:szCs w:val="24"/>
        </w:rPr>
        <w:t>-</w:t>
      </w:r>
      <w:r w:rsidR="006E0DF9">
        <w:rPr>
          <w:rFonts w:ascii="Calibri" w:hAnsi="Calibri" w:cs="Calibri"/>
          <w:sz w:val="24"/>
          <w:szCs w:val="24"/>
        </w:rPr>
        <w:t xml:space="preserve"> </w:t>
      </w:r>
      <w:r w:rsidRPr="00FB66C5">
        <w:rPr>
          <w:rFonts w:ascii="Calibri" w:hAnsi="Calibri" w:cs="Calibri"/>
          <w:sz w:val="24"/>
          <w:szCs w:val="24"/>
        </w:rPr>
        <w:t>299 mmHg, tętno 40</w:t>
      </w:r>
      <w:r w:rsidR="006E0DF9">
        <w:rPr>
          <w:rFonts w:ascii="Calibri" w:hAnsi="Calibri" w:cs="Calibri"/>
          <w:sz w:val="24"/>
          <w:szCs w:val="24"/>
        </w:rPr>
        <w:t xml:space="preserve"> </w:t>
      </w:r>
      <w:r w:rsidRPr="00FB66C5">
        <w:rPr>
          <w:rFonts w:ascii="Calibri" w:hAnsi="Calibri" w:cs="Calibri"/>
          <w:sz w:val="24"/>
          <w:szCs w:val="24"/>
        </w:rPr>
        <w:t>-</w:t>
      </w:r>
      <w:r w:rsidR="006E0DF9">
        <w:rPr>
          <w:rFonts w:ascii="Calibri" w:hAnsi="Calibri" w:cs="Calibri"/>
          <w:sz w:val="24"/>
          <w:szCs w:val="24"/>
        </w:rPr>
        <w:t xml:space="preserve"> </w:t>
      </w:r>
      <w:r w:rsidRPr="00FB66C5">
        <w:rPr>
          <w:rFonts w:ascii="Calibri" w:hAnsi="Calibri" w:cs="Calibri"/>
          <w:sz w:val="24"/>
          <w:szCs w:val="24"/>
        </w:rPr>
        <w:t>180 uderzeń/min.</w:t>
      </w:r>
      <w:r w:rsidR="006E0DF9">
        <w:rPr>
          <w:rFonts w:ascii="Calibri" w:hAnsi="Calibri" w:cs="Calibri"/>
          <w:sz w:val="24"/>
          <w:szCs w:val="24"/>
        </w:rPr>
        <w:t xml:space="preserve">, </w:t>
      </w:r>
      <w:r w:rsidRPr="00FB66C5">
        <w:rPr>
          <w:rFonts w:ascii="Calibri" w:hAnsi="Calibri" w:cs="Calibri"/>
          <w:sz w:val="24"/>
          <w:szCs w:val="24"/>
        </w:rPr>
        <w:t>- dokładność wskazania ciśnienia +/-3 mmHg,  tętna +/- 5%</w:t>
      </w:r>
      <w:r w:rsidR="006E0DF9">
        <w:rPr>
          <w:rFonts w:ascii="Calibri" w:hAnsi="Calibri" w:cs="Calibri"/>
          <w:sz w:val="24"/>
          <w:szCs w:val="24"/>
        </w:rPr>
        <w:t xml:space="preserve">, </w:t>
      </w:r>
      <w:r w:rsidRPr="00FB66C5">
        <w:rPr>
          <w:rFonts w:ascii="Calibri" w:hAnsi="Calibri" w:cs="Calibri"/>
          <w:sz w:val="24"/>
          <w:szCs w:val="24"/>
        </w:rPr>
        <w:t xml:space="preserve"> - funkcja uśredniania </w:t>
      </w:r>
      <w:r w:rsidR="006E0DF9">
        <w:rPr>
          <w:rFonts w:ascii="Calibri" w:hAnsi="Calibri" w:cs="Calibri"/>
          <w:sz w:val="24"/>
          <w:szCs w:val="24"/>
        </w:rPr>
        <w:t>trzech</w:t>
      </w:r>
      <w:r w:rsidRPr="00FB66C5">
        <w:rPr>
          <w:rFonts w:ascii="Calibri" w:hAnsi="Calibri" w:cs="Calibri"/>
          <w:sz w:val="24"/>
          <w:szCs w:val="24"/>
        </w:rPr>
        <w:t xml:space="preserve"> ostatnich wyników</w:t>
      </w:r>
      <w:r w:rsidR="006E0DF9">
        <w:rPr>
          <w:rFonts w:ascii="Calibri" w:hAnsi="Calibri" w:cs="Calibri"/>
          <w:sz w:val="24"/>
          <w:szCs w:val="24"/>
        </w:rPr>
        <w:t xml:space="preserve">, </w:t>
      </w:r>
      <w:r w:rsidRPr="00FB66C5">
        <w:rPr>
          <w:rFonts w:ascii="Calibri" w:hAnsi="Calibri" w:cs="Calibri"/>
          <w:sz w:val="24"/>
          <w:szCs w:val="24"/>
        </w:rPr>
        <w:t>- energooszczędny</w:t>
      </w:r>
      <w:r w:rsidR="006E0DF9">
        <w:rPr>
          <w:rFonts w:ascii="Calibri" w:hAnsi="Calibri" w:cs="Calibri"/>
          <w:sz w:val="24"/>
          <w:szCs w:val="24"/>
        </w:rPr>
        <w:t xml:space="preserve">: </w:t>
      </w:r>
      <w:r w:rsidRPr="00FB66C5">
        <w:rPr>
          <w:rFonts w:ascii="Calibri" w:hAnsi="Calibri" w:cs="Calibri"/>
          <w:sz w:val="24"/>
          <w:szCs w:val="24"/>
        </w:rPr>
        <w:t>minimum 1</w:t>
      </w:r>
      <w:r w:rsidR="006E0DF9">
        <w:rPr>
          <w:rFonts w:ascii="Calibri" w:hAnsi="Calibri" w:cs="Calibri"/>
          <w:sz w:val="24"/>
          <w:szCs w:val="24"/>
        </w:rPr>
        <w:t xml:space="preserve"> </w:t>
      </w:r>
      <w:r w:rsidRPr="00FB66C5">
        <w:rPr>
          <w:rFonts w:ascii="Calibri" w:hAnsi="Calibri" w:cs="Calibri"/>
          <w:sz w:val="24"/>
          <w:szCs w:val="24"/>
        </w:rPr>
        <w:t>500 pomiarów na nowych bateriach alkalicznych</w:t>
      </w:r>
      <w:r w:rsidR="006E0DF9">
        <w:rPr>
          <w:rFonts w:ascii="Calibri" w:hAnsi="Calibri" w:cs="Calibri"/>
          <w:sz w:val="24"/>
          <w:szCs w:val="24"/>
        </w:rPr>
        <w:t xml:space="preserve">, </w:t>
      </w:r>
      <w:r w:rsidRPr="00FB66C5">
        <w:rPr>
          <w:rFonts w:ascii="Calibri" w:hAnsi="Calibri" w:cs="Calibri"/>
          <w:sz w:val="24"/>
          <w:szCs w:val="24"/>
        </w:rPr>
        <w:t>- mankiet z czujnikiem prawidłowego założenie mankietu na ramię 360° w rozmiarze 22</w:t>
      </w:r>
      <w:r w:rsidR="006E0DF9">
        <w:rPr>
          <w:rFonts w:ascii="Calibri" w:hAnsi="Calibri" w:cs="Calibri"/>
          <w:sz w:val="24"/>
          <w:szCs w:val="24"/>
        </w:rPr>
        <w:t xml:space="preserve">  </w:t>
      </w:r>
      <w:r w:rsidRPr="00FB66C5">
        <w:rPr>
          <w:rFonts w:ascii="Calibri" w:hAnsi="Calibri" w:cs="Calibri"/>
          <w:sz w:val="24"/>
          <w:szCs w:val="24"/>
        </w:rPr>
        <w:t>-42 cm obwodu ramienia</w:t>
      </w:r>
      <w:r w:rsidR="006E0DF9">
        <w:rPr>
          <w:rFonts w:ascii="Calibri" w:hAnsi="Calibri" w:cs="Calibri"/>
          <w:sz w:val="24"/>
          <w:szCs w:val="24"/>
        </w:rPr>
        <w:t xml:space="preserve">, </w:t>
      </w:r>
      <w:r w:rsidRPr="00FB66C5">
        <w:rPr>
          <w:rFonts w:ascii="Calibri" w:hAnsi="Calibri" w:cs="Calibri"/>
          <w:sz w:val="24"/>
          <w:szCs w:val="24"/>
        </w:rPr>
        <w:t>- etui zamykane na zamek błyskawiczny</w:t>
      </w:r>
      <w:r w:rsidR="006E0DF9">
        <w:rPr>
          <w:rFonts w:ascii="Calibri" w:hAnsi="Calibri" w:cs="Calibri"/>
          <w:sz w:val="24"/>
          <w:szCs w:val="24"/>
        </w:rPr>
        <w:t xml:space="preserve">, </w:t>
      </w:r>
      <w:r w:rsidRPr="00FB66C5">
        <w:rPr>
          <w:rFonts w:ascii="Calibri" w:hAnsi="Calibri" w:cs="Calibri"/>
          <w:sz w:val="24"/>
          <w:szCs w:val="24"/>
        </w:rPr>
        <w:t>- komplet baterii 4 x AA</w:t>
      </w:r>
      <w:r w:rsidR="006E0DF9">
        <w:rPr>
          <w:rFonts w:ascii="Calibri" w:hAnsi="Calibri" w:cs="Calibri"/>
          <w:sz w:val="24"/>
          <w:szCs w:val="24"/>
        </w:rPr>
        <w:t xml:space="preserve">, </w:t>
      </w:r>
      <w:r w:rsidR="006E0DF9" w:rsidRPr="00FB66C5">
        <w:rPr>
          <w:rFonts w:ascii="Calibri" w:hAnsi="Calibri" w:cs="Calibri"/>
          <w:sz w:val="24"/>
          <w:szCs w:val="24"/>
        </w:rPr>
        <w:t>- kontrola poziomu zużycia baterii,</w:t>
      </w:r>
      <w:r w:rsidR="006E0DF9">
        <w:rPr>
          <w:rFonts w:ascii="Calibri" w:hAnsi="Calibri" w:cs="Calibri"/>
          <w:sz w:val="24"/>
          <w:szCs w:val="24"/>
        </w:rPr>
        <w:t xml:space="preserve"> </w:t>
      </w:r>
      <w:r w:rsidRPr="00FB66C5">
        <w:rPr>
          <w:rFonts w:ascii="Calibri" w:hAnsi="Calibri" w:cs="Calibri"/>
          <w:sz w:val="24"/>
          <w:szCs w:val="24"/>
        </w:rPr>
        <w:t>- zasilacz sieciowy</w:t>
      </w:r>
      <w:r w:rsidR="006E0DF9">
        <w:rPr>
          <w:rFonts w:ascii="Calibri" w:hAnsi="Calibri" w:cs="Calibri"/>
          <w:sz w:val="24"/>
          <w:szCs w:val="24"/>
        </w:rPr>
        <w:t xml:space="preserve">, </w:t>
      </w:r>
      <w:r w:rsidRPr="00FB66C5">
        <w:rPr>
          <w:rFonts w:ascii="Calibri" w:hAnsi="Calibri" w:cs="Calibri"/>
          <w:sz w:val="24"/>
          <w:szCs w:val="24"/>
        </w:rPr>
        <w:t>- funkcj</w:t>
      </w:r>
      <w:r w:rsidR="006E0DF9">
        <w:rPr>
          <w:rFonts w:ascii="Calibri" w:hAnsi="Calibri" w:cs="Calibri"/>
          <w:sz w:val="24"/>
          <w:szCs w:val="24"/>
        </w:rPr>
        <w:t>e:</w:t>
      </w:r>
      <w:r w:rsidRPr="00FB66C5">
        <w:rPr>
          <w:rFonts w:ascii="Calibri" w:hAnsi="Calibri" w:cs="Calibri"/>
          <w:sz w:val="24"/>
          <w:szCs w:val="24"/>
        </w:rPr>
        <w:t xml:space="preserve"> automatyczne wyłączenie, czas i data pomiaru</w:t>
      </w:r>
      <w:r w:rsidR="006E0DF9">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p>
    <w:p w:rsidR="00FB66C5" w:rsidRPr="00FB66C5" w:rsidRDefault="00284198" w:rsidP="006E0DF9">
      <w:pPr>
        <w:spacing w:after="120" w:line="240" w:lineRule="auto"/>
        <w:rPr>
          <w:rFonts w:ascii="Calibri" w:eastAsia="Times New Roman" w:hAnsi="Calibri" w:cs="Calibri"/>
          <w:bCs/>
          <w:kern w:val="2"/>
          <w:sz w:val="24"/>
          <w:szCs w:val="24"/>
          <w:lang w:eastAsia="ar-SA"/>
          <w14:ligatures w14:val="standardContextual"/>
        </w:rPr>
      </w:pPr>
      <w:r>
        <w:rPr>
          <w:noProof/>
          <w:lang w:eastAsia="pl-PL"/>
        </w:rPr>
        <w:drawing>
          <wp:inline distT="0" distB="0" distL="0" distR="0" wp14:anchorId="7E45217C" wp14:editId="3D229F4A">
            <wp:extent cx="1033153" cy="86433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524" cy="870504"/>
                    </a:xfrm>
                    <a:prstGeom prst="rect">
                      <a:avLst/>
                    </a:prstGeom>
                    <a:noFill/>
                  </pic:spPr>
                </pic:pic>
              </a:graphicData>
            </a:graphic>
          </wp:inline>
        </w:drawing>
      </w:r>
      <w:r w:rsidR="006E0DF9">
        <w:rPr>
          <w:rFonts w:ascii="Calibri" w:eastAsia="Times New Roman" w:hAnsi="Calibri" w:cs="Calibri"/>
          <w:sz w:val="24"/>
          <w:szCs w:val="24"/>
          <w:lang w:eastAsia="pl-PL"/>
        </w:rPr>
        <w:tab/>
      </w:r>
      <w:r w:rsidR="00FB66C5" w:rsidRPr="00FB66C5">
        <w:rPr>
          <w:rFonts w:ascii="Calibri" w:eastAsiaTheme="minorEastAsia" w:hAnsi="Calibri" w:cs="Calibri"/>
          <w:bCs/>
          <w:noProof/>
          <w:sz w:val="24"/>
          <w:szCs w:val="24"/>
          <w:lang w:eastAsia="pl-P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64.</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CM</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Ciśnieniomierz z manometrem</w:t>
            </w:r>
          </w:p>
        </w:tc>
      </w:tr>
    </w:tbl>
    <w:p w:rsidR="006E0DF9" w:rsidRDefault="006E0DF9" w:rsidP="00FB66C5">
      <w:pPr>
        <w:spacing w:after="120" w:line="240" w:lineRule="auto"/>
        <w:rPr>
          <w:rFonts w:ascii="Calibri" w:eastAsia="Times New Roman" w:hAnsi="Calibri" w:cs="Calibri"/>
          <w:sz w:val="24"/>
          <w:szCs w:val="24"/>
          <w:lang w:eastAsia="pl-PL"/>
        </w:rPr>
      </w:pP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 xml:space="preserve">Ciśnieniomierz z manometrem w plastikowej obudowie, ze zintegrowanym systemem ochrony antywstrząsowej, chroniącym manometr. Zgodny z protokołem European Society of </w:t>
      </w:r>
      <w:r w:rsidRPr="00FB66C5">
        <w:rPr>
          <w:rFonts w:ascii="Calibri" w:eastAsia="Times New Roman" w:hAnsi="Calibri" w:cs="Calibri"/>
          <w:sz w:val="24"/>
          <w:szCs w:val="24"/>
          <w:lang w:eastAsia="pl-PL"/>
        </w:rPr>
        <w:lastRenderedPageBreak/>
        <w:t>Hypertension, nadający się do zastosowań klinicznych. Obudowa z masy termoplastycznej. Średnica skali odczytu minimum 56 mm. Ciśnieniomierz posiada możliwość przełożenia gruszki dla prawo- i leworęcznych oraz nadający się do prania mankiet w rozmiarze 29</w:t>
      </w:r>
      <w:r w:rsidR="00AE48B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sidR="00AE48B9">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41 cm.</w:t>
      </w:r>
    </w:p>
    <w:p w:rsidR="00AE48B9" w:rsidRDefault="00AE48B9" w:rsidP="00FB66C5">
      <w:pPr>
        <w:spacing w:after="120" w:line="240" w:lineRule="auto"/>
        <w:rPr>
          <w:rFonts w:ascii="Calibri" w:eastAsia="Times New Roman" w:hAnsi="Calibri" w:cs="Calibri"/>
          <w:sz w:val="24"/>
          <w:szCs w:val="24"/>
          <w:lang w:eastAsia="pl-PL"/>
        </w:rPr>
      </w:pPr>
    </w:p>
    <w:p w:rsidR="00FB66C5" w:rsidRPr="00FB66C5" w:rsidRDefault="00AE48B9" w:rsidP="00FB66C5">
      <w:pPr>
        <w:spacing w:after="120" w:line="240" w:lineRule="auto"/>
        <w:rPr>
          <w:rFonts w:ascii="Calibri" w:eastAsia="Times New Roman" w:hAnsi="Calibri" w:cs="Calibri"/>
          <w:bCs/>
          <w:kern w:val="2"/>
          <w:sz w:val="24"/>
          <w:szCs w:val="24"/>
          <w:lang w:eastAsia="pl-PL"/>
          <w14:ligatures w14:val="standardContextual"/>
        </w:rPr>
      </w:pPr>
      <w:r w:rsidRPr="00FB66C5">
        <w:rPr>
          <w:rFonts w:ascii="Calibri" w:eastAsiaTheme="minorEastAsia" w:hAnsi="Calibri" w:cs="Calibri"/>
          <w:noProof/>
          <w:sz w:val="24"/>
          <w:szCs w:val="24"/>
          <w:lang w:eastAsia="pl-PL"/>
        </w:rPr>
        <w:drawing>
          <wp:inline distT="0" distB="0" distL="0" distR="0" wp14:anchorId="3F051DAE" wp14:editId="42508437">
            <wp:extent cx="1069129" cy="894303"/>
            <wp:effectExtent l="0" t="0" r="0" b="1270"/>
            <wp:docPr id="859397890" name="Obraz 85939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6651" cy="900595"/>
                    </a:xfrm>
                    <a:prstGeom prst="rect">
                      <a:avLst/>
                    </a:prstGeom>
                  </pic:spPr>
                </pic:pic>
              </a:graphicData>
            </a:graphic>
          </wp:inline>
        </w:drawing>
      </w:r>
      <w:r>
        <w:rPr>
          <w:rFonts w:ascii="Calibri" w:eastAsia="Times New Roman" w:hAnsi="Calibri" w:cs="Calibri"/>
          <w:sz w:val="24"/>
          <w:szCs w:val="24"/>
          <w:lang w:eastAsia="pl-PL"/>
        </w:rPr>
        <w:tab/>
      </w:r>
      <w:r w:rsidR="00FB66C5" w:rsidRPr="00FB66C5">
        <w:rPr>
          <w:rFonts w:ascii="Calibri" w:eastAsia="Times New Roman" w:hAnsi="Calibri" w:cs="Calibri"/>
          <w:bCs/>
          <w:kern w:val="2"/>
          <w:sz w:val="24"/>
          <w:szCs w:val="24"/>
          <w:lang w:eastAsia="pl-PL"/>
          <w14:ligatures w14:val="standardContextual"/>
        </w:rPr>
        <w:t>Zdjęcie poglądowe</w:t>
      </w:r>
    </w:p>
    <w:p w:rsidR="00FB66C5" w:rsidRPr="00FB66C5" w:rsidRDefault="00FB66C5" w:rsidP="00FB66C5">
      <w:pPr>
        <w:spacing w:after="120" w:line="240" w:lineRule="auto"/>
        <w:rPr>
          <w:rFonts w:ascii="Calibri" w:eastAsiaTheme="minorEastAsia" w:hAnsi="Calibri" w:cs="Calibri"/>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65.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SM</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Ssak medyczny</w:t>
            </w:r>
          </w:p>
        </w:tc>
      </w:tr>
    </w:tbl>
    <w:p w:rsidR="00FB66C5" w:rsidRPr="00FB66C5" w:rsidRDefault="00FB66C5" w:rsidP="00FB66C5">
      <w:pPr>
        <w:spacing w:after="120" w:line="240" w:lineRule="auto"/>
        <w:rPr>
          <w:rFonts w:ascii="Calibri" w:eastAsiaTheme="minorEastAsia" w:hAnsi="Calibri" w:cs="Calibri"/>
          <w:sz w:val="24"/>
          <w:szCs w:val="24"/>
        </w:rPr>
      </w:pP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Ssak elektryczny na jezdnym statywie. Wyposażony w </w:t>
      </w:r>
      <w:r w:rsidRPr="00FB66C5">
        <w:rPr>
          <w:rFonts w:ascii="Calibri" w:eastAsiaTheme="minorEastAsia" w:hAnsi="Calibri" w:cs="Calibri"/>
          <w:bCs/>
          <w:sz w:val="24"/>
          <w:szCs w:val="24"/>
        </w:rPr>
        <w:t>zabezpieczenie przed przepełnieniem</w:t>
      </w:r>
      <w:r w:rsidRPr="00FB66C5">
        <w:rPr>
          <w:rFonts w:ascii="Calibri" w:eastAsiaTheme="minorEastAsia" w:hAnsi="Calibri" w:cs="Calibri"/>
          <w:sz w:val="24"/>
          <w:szCs w:val="24"/>
        </w:rPr>
        <w:t>, dwie butle 2</w:t>
      </w:r>
      <w:r w:rsidR="00DC6731">
        <w:rPr>
          <w:rFonts w:ascii="Calibri" w:eastAsiaTheme="minorEastAsia" w:hAnsi="Calibri" w:cs="Calibri"/>
          <w:sz w:val="24"/>
          <w:szCs w:val="24"/>
        </w:rPr>
        <w:t xml:space="preserve"> </w:t>
      </w:r>
      <w:r w:rsidRPr="00FB66C5">
        <w:rPr>
          <w:rFonts w:ascii="Calibri" w:eastAsiaTheme="minorEastAsia" w:hAnsi="Calibri" w:cs="Calibri"/>
          <w:sz w:val="24"/>
          <w:szCs w:val="24"/>
        </w:rPr>
        <w:t>L z poliwęglanu, wskaźnik ciśnienia, regulację siły ssania, włącznik oraz dreny silikonowe, filtr bakteryjny i łącznik drenów. Możliwość sterylizacji w 120</w:t>
      </w:r>
      <w:r w:rsidRPr="00FB66C5">
        <w:rPr>
          <w:rFonts w:ascii="Calibri" w:eastAsia="Times New Roman" w:hAnsi="Calibri" w:cs="Calibri"/>
          <w:bCs/>
          <w:sz w:val="24"/>
          <w:szCs w:val="24"/>
          <w:lang w:eastAsia="pl-PL"/>
        </w:rPr>
        <w:t>°</w:t>
      </w:r>
      <w:r w:rsidRPr="00FB66C5">
        <w:rPr>
          <w:rFonts w:ascii="Calibri" w:eastAsiaTheme="minorEastAsia" w:hAnsi="Calibri" w:cs="Calibri"/>
          <w:sz w:val="24"/>
          <w:szCs w:val="24"/>
        </w:rPr>
        <w:t xml:space="preserve">C. Obudowa wykonana z </w:t>
      </w:r>
      <w:r w:rsidRPr="00FB66C5">
        <w:rPr>
          <w:rFonts w:ascii="Calibri" w:eastAsiaTheme="minorEastAsia" w:hAnsi="Calibri" w:cs="Calibri"/>
          <w:bCs/>
          <w:sz w:val="24"/>
          <w:szCs w:val="24"/>
        </w:rPr>
        <w:t>wysokiej jakości</w:t>
      </w:r>
      <w:r w:rsidRPr="00FB66C5">
        <w:rPr>
          <w:rFonts w:ascii="Calibri" w:eastAsiaTheme="minorEastAsia" w:hAnsi="Calibri" w:cs="Calibri"/>
          <w:sz w:val="24"/>
          <w:szCs w:val="24"/>
        </w:rPr>
        <w:t xml:space="preserve"> plastików. Ssak o mocy minimum 110</w:t>
      </w:r>
      <w:r w:rsidR="00DC6731">
        <w:rPr>
          <w:rFonts w:ascii="Calibri" w:eastAsiaTheme="minorEastAsia" w:hAnsi="Calibri" w:cs="Calibri"/>
          <w:sz w:val="24"/>
          <w:szCs w:val="24"/>
        </w:rPr>
        <w:t xml:space="preserve"> </w:t>
      </w:r>
      <w:r w:rsidRPr="00FB66C5">
        <w:rPr>
          <w:rFonts w:ascii="Calibri" w:eastAsiaTheme="minorEastAsia" w:hAnsi="Calibri" w:cs="Calibri"/>
          <w:sz w:val="24"/>
          <w:szCs w:val="24"/>
        </w:rPr>
        <w:t>W i maksymalny przepływ 40L / min. Produkt powinien być certyfikowanym wyrobem medycznym.</w:t>
      </w:r>
    </w:p>
    <w:p w:rsidR="00FB66C5" w:rsidRDefault="00FB66C5" w:rsidP="00FB66C5">
      <w:pPr>
        <w:spacing w:after="120" w:line="240" w:lineRule="auto"/>
        <w:rPr>
          <w:rFonts w:ascii="Calibri" w:eastAsiaTheme="minorEastAsia" w:hAnsi="Calibri" w:cs="Calibri"/>
          <w:sz w:val="24"/>
          <w:szCs w:val="24"/>
        </w:rPr>
      </w:pPr>
    </w:p>
    <w:p w:rsidR="00FB66C5" w:rsidRPr="00FB66C5" w:rsidRDefault="00DC6731"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6C3A18CD" wp14:editId="0BD65448">
            <wp:extent cx="1068705" cy="110980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4499" cy="1115826"/>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heme="minorEastAsia" w:hAnsi="Calibri" w:cs="Calibri"/>
          <w:bCs/>
          <w:sz w:val="24"/>
          <w:szCs w:val="24"/>
        </w:rPr>
        <w:t>Zdjęcie poglądowe</w:t>
      </w:r>
    </w:p>
    <w:p w:rsidR="00FB66C5" w:rsidRPr="00FB66C5" w:rsidRDefault="00FB66C5" w:rsidP="00FB66C5">
      <w:pPr>
        <w:spacing w:after="120" w:line="240" w:lineRule="auto"/>
        <w:rPr>
          <w:rFonts w:ascii="Calibri" w:eastAsiaTheme="minorEastAsia" w:hAnsi="Calibri" w:cs="Calibri"/>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66.</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PD</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Podnośnik</w:t>
            </w:r>
          </w:p>
        </w:tc>
      </w:tr>
    </w:tbl>
    <w:p w:rsidR="00FB66C5" w:rsidRPr="00FB66C5" w:rsidRDefault="00FB66C5" w:rsidP="00FB66C5">
      <w:pPr>
        <w:spacing w:after="120" w:line="240" w:lineRule="auto"/>
        <w:rPr>
          <w:rFonts w:ascii="Calibri" w:eastAsiaTheme="minorEastAsia" w:hAnsi="Calibri" w:cs="Calibri"/>
          <w:sz w:val="24"/>
          <w:szCs w:val="24"/>
        </w:rPr>
      </w:pPr>
    </w:p>
    <w:p w:rsidR="00FB66C5" w:rsidRPr="002311B8" w:rsidRDefault="00FB66C5" w:rsidP="00FB66C5">
      <w:pPr>
        <w:spacing w:after="120" w:line="240" w:lineRule="auto"/>
        <w:rPr>
          <w:rFonts w:ascii="Calibri" w:eastAsiaTheme="minorEastAsia" w:hAnsi="Calibri" w:cs="Calibri"/>
          <w:color w:val="FF0000"/>
          <w:sz w:val="24"/>
          <w:szCs w:val="24"/>
        </w:rPr>
      </w:pPr>
      <w:r w:rsidRPr="002311B8">
        <w:rPr>
          <w:rFonts w:ascii="Calibri" w:eastAsiaTheme="minorEastAsia" w:hAnsi="Calibri" w:cs="Calibri"/>
          <w:color w:val="FF0000"/>
          <w:sz w:val="24"/>
          <w:szCs w:val="24"/>
        </w:rPr>
        <w:t xml:space="preserve">Elektryczny podnośnik pacjenta o udźwigu </w:t>
      </w:r>
      <w:r w:rsidR="002311B8">
        <w:rPr>
          <w:rFonts w:ascii="Calibri" w:eastAsiaTheme="minorEastAsia" w:hAnsi="Calibri" w:cs="Calibri"/>
          <w:color w:val="FF0000"/>
          <w:sz w:val="24"/>
          <w:szCs w:val="24"/>
        </w:rPr>
        <w:t xml:space="preserve">siedziska </w:t>
      </w:r>
      <w:r w:rsidRPr="002311B8">
        <w:rPr>
          <w:rFonts w:ascii="Calibri" w:eastAsiaTheme="minorEastAsia" w:hAnsi="Calibri" w:cs="Calibri"/>
          <w:color w:val="FF0000"/>
          <w:sz w:val="24"/>
          <w:szCs w:val="24"/>
        </w:rPr>
        <w:t>minimum 200</w:t>
      </w:r>
      <w:r w:rsidR="00D55827" w:rsidRPr="002311B8">
        <w:rPr>
          <w:rFonts w:ascii="Calibri" w:eastAsiaTheme="minorEastAsia" w:hAnsi="Calibri" w:cs="Calibri"/>
          <w:color w:val="FF0000"/>
          <w:sz w:val="24"/>
          <w:szCs w:val="24"/>
        </w:rPr>
        <w:t xml:space="preserve"> </w:t>
      </w:r>
      <w:r w:rsidRPr="002311B8">
        <w:rPr>
          <w:rFonts w:ascii="Calibri" w:eastAsiaTheme="minorEastAsia" w:hAnsi="Calibri" w:cs="Calibri"/>
          <w:color w:val="FF0000"/>
          <w:sz w:val="24"/>
          <w:szCs w:val="24"/>
        </w:rPr>
        <w:t xml:space="preserve">kg. Przeznaczony do przemieszczania osób niepełnosprawnych. Urządzenie wyposażone w cztery </w:t>
      </w:r>
      <w:r w:rsidRPr="002311B8">
        <w:rPr>
          <w:rFonts w:ascii="Calibri" w:eastAsiaTheme="minorEastAsia" w:hAnsi="Calibri" w:cs="Calibri"/>
          <w:bCs/>
          <w:color w:val="FF0000"/>
          <w:sz w:val="24"/>
          <w:szCs w:val="24"/>
        </w:rPr>
        <w:t>wytrzymałe kółka jezdne</w:t>
      </w:r>
      <w:r w:rsidRPr="002311B8">
        <w:rPr>
          <w:rFonts w:ascii="Calibri" w:eastAsiaTheme="minorEastAsia" w:hAnsi="Calibri" w:cs="Calibri"/>
          <w:color w:val="FF0000"/>
          <w:sz w:val="24"/>
          <w:szCs w:val="24"/>
        </w:rPr>
        <w:t xml:space="preserve">, hamulec w postaci </w:t>
      </w:r>
      <w:r w:rsidRPr="002311B8">
        <w:rPr>
          <w:rFonts w:ascii="Calibri" w:eastAsiaTheme="minorEastAsia" w:hAnsi="Calibri" w:cs="Calibri"/>
          <w:bCs/>
          <w:color w:val="FF0000"/>
          <w:sz w:val="24"/>
          <w:szCs w:val="24"/>
        </w:rPr>
        <w:t>blokady tylnych kółek</w:t>
      </w:r>
      <w:r w:rsidRPr="002311B8">
        <w:rPr>
          <w:rFonts w:ascii="Calibri" w:eastAsiaTheme="minorEastAsia" w:hAnsi="Calibri" w:cs="Calibri"/>
          <w:color w:val="FF0000"/>
          <w:sz w:val="24"/>
          <w:szCs w:val="24"/>
        </w:rPr>
        <w:t xml:space="preserve"> oraz rozszerzaną podstawę. </w:t>
      </w:r>
      <w:r w:rsidR="00D55827" w:rsidRPr="002311B8">
        <w:rPr>
          <w:rFonts w:ascii="Calibri" w:eastAsiaTheme="minorEastAsia" w:hAnsi="Calibri" w:cs="Calibri"/>
          <w:color w:val="FF0000"/>
          <w:sz w:val="24"/>
          <w:szCs w:val="24"/>
        </w:rPr>
        <w:t>M</w:t>
      </w:r>
      <w:r w:rsidRPr="002311B8">
        <w:rPr>
          <w:rFonts w:ascii="Calibri" w:eastAsiaTheme="minorEastAsia" w:hAnsi="Calibri" w:cs="Calibri"/>
          <w:color w:val="FF0000"/>
          <w:sz w:val="24"/>
          <w:szCs w:val="24"/>
        </w:rPr>
        <w:t>ożliwość regulacji rozstawu podstawy</w:t>
      </w:r>
      <w:r w:rsidR="002311B8" w:rsidRPr="002311B8">
        <w:rPr>
          <w:rFonts w:ascii="Calibri" w:eastAsiaTheme="minorEastAsia" w:hAnsi="Calibri" w:cs="Calibri"/>
          <w:color w:val="FF0000"/>
          <w:sz w:val="24"/>
          <w:szCs w:val="24"/>
        </w:rPr>
        <w:t>, zapewniający odpowiedni stopień bezpieczeństwa podnośnika.</w:t>
      </w:r>
      <w:r w:rsidRPr="002311B8">
        <w:rPr>
          <w:rFonts w:ascii="Calibri" w:eastAsiaTheme="minorEastAsia" w:hAnsi="Calibri" w:cs="Calibri"/>
          <w:color w:val="FF0000"/>
          <w:sz w:val="24"/>
          <w:szCs w:val="24"/>
        </w:rPr>
        <w:t xml:space="preserve"> </w:t>
      </w:r>
      <w:r w:rsidR="00D55827" w:rsidRPr="002311B8">
        <w:rPr>
          <w:rFonts w:ascii="Calibri" w:eastAsiaTheme="minorEastAsia" w:hAnsi="Calibri" w:cs="Calibri"/>
          <w:color w:val="FF0000"/>
          <w:sz w:val="24"/>
          <w:szCs w:val="24"/>
        </w:rPr>
        <w:t>Podnośnik posiada</w:t>
      </w:r>
      <w:r w:rsidRPr="002311B8">
        <w:rPr>
          <w:rFonts w:ascii="Calibri" w:eastAsiaTheme="minorEastAsia" w:hAnsi="Calibri" w:cs="Calibri"/>
          <w:color w:val="FF0000"/>
          <w:sz w:val="24"/>
          <w:szCs w:val="24"/>
        </w:rPr>
        <w:t xml:space="preserve"> </w:t>
      </w:r>
      <w:r w:rsidRPr="002311B8">
        <w:rPr>
          <w:rFonts w:ascii="Calibri" w:eastAsiaTheme="minorEastAsia" w:hAnsi="Calibri" w:cs="Calibri"/>
          <w:bCs/>
          <w:color w:val="FF0000"/>
          <w:sz w:val="24"/>
          <w:szCs w:val="24"/>
        </w:rPr>
        <w:t>zintegrowany, ergonomiczny uchwyt</w:t>
      </w:r>
      <w:r w:rsidRPr="002311B8">
        <w:rPr>
          <w:rFonts w:ascii="Calibri" w:eastAsiaTheme="minorEastAsia" w:hAnsi="Calibri" w:cs="Calibri"/>
          <w:color w:val="FF0000"/>
          <w:sz w:val="24"/>
          <w:szCs w:val="24"/>
        </w:rPr>
        <w:t xml:space="preserve">. Rama podnośnika </w:t>
      </w:r>
      <w:r w:rsidRPr="002311B8">
        <w:rPr>
          <w:rFonts w:ascii="Calibri" w:eastAsiaTheme="minorEastAsia" w:hAnsi="Calibri" w:cs="Calibri"/>
          <w:color w:val="FF0000"/>
          <w:sz w:val="24"/>
          <w:szCs w:val="24"/>
        </w:rPr>
        <w:lastRenderedPageBreak/>
        <w:t xml:space="preserve">wykonana jest z </w:t>
      </w:r>
      <w:r w:rsidRPr="002311B8">
        <w:rPr>
          <w:rFonts w:ascii="Calibri" w:eastAsiaTheme="minorEastAsia" w:hAnsi="Calibri" w:cs="Calibri"/>
          <w:bCs/>
          <w:color w:val="FF0000"/>
          <w:sz w:val="24"/>
          <w:szCs w:val="24"/>
        </w:rPr>
        <w:t>wytrzymałego metalu</w:t>
      </w:r>
      <w:r w:rsidRPr="002311B8">
        <w:rPr>
          <w:rFonts w:ascii="Calibri" w:eastAsiaTheme="minorEastAsia" w:hAnsi="Calibri" w:cs="Calibri"/>
          <w:color w:val="FF0000"/>
          <w:sz w:val="24"/>
          <w:szCs w:val="24"/>
        </w:rPr>
        <w:t xml:space="preserve">, malowana proszkowo. </w:t>
      </w:r>
      <w:r w:rsidR="00D55827" w:rsidRPr="002311B8">
        <w:rPr>
          <w:rFonts w:ascii="Calibri" w:eastAsiaTheme="minorEastAsia" w:hAnsi="Calibri" w:cs="Calibri"/>
          <w:color w:val="FF0000"/>
          <w:sz w:val="24"/>
          <w:szCs w:val="24"/>
        </w:rPr>
        <w:t>Siłownik d</w:t>
      </w:r>
      <w:r w:rsidRPr="002311B8">
        <w:rPr>
          <w:rFonts w:ascii="Calibri" w:eastAsiaTheme="minorEastAsia" w:hAnsi="Calibri" w:cs="Calibri"/>
          <w:color w:val="FF0000"/>
          <w:sz w:val="24"/>
          <w:szCs w:val="24"/>
        </w:rPr>
        <w:t xml:space="preserve">obrej jakości </w:t>
      </w:r>
      <w:r w:rsidRPr="002311B8">
        <w:rPr>
          <w:rFonts w:ascii="Calibri" w:eastAsiaTheme="minorEastAsia" w:hAnsi="Calibri" w:cs="Calibri"/>
          <w:bCs/>
          <w:color w:val="FF0000"/>
          <w:sz w:val="24"/>
          <w:szCs w:val="24"/>
        </w:rPr>
        <w:t>g</w:t>
      </w:r>
      <w:r w:rsidRPr="002311B8">
        <w:rPr>
          <w:rFonts w:ascii="Calibri" w:eastAsiaTheme="minorEastAsia" w:hAnsi="Calibri" w:cs="Calibri"/>
          <w:color w:val="FF0000"/>
          <w:sz w:val="24"/>
          <w:szCs w:val="24"/>
        </w:rPr>
        <w:t>warantuje nieza</w:t>
      </w:r>
      <w:r w:rsidRPr="002311B8">
        <w:rPr>
          <w:rFonts w:ascii="Calibri" w:eastAsiaTheme="minorEastAsia" w:hAnsi="Calibri" w:cs="Calibri"/>
          <w:bCs/>
          <w:color w:val="FF0000"/>
          <w:sz w:val="24"/>
          <w:szCs w:val="24"/>
        </w:rPr>
        <w:t>wodność</w:t>
      </w:r>
      <w:r w:rsidRPr="002311B8">
        <w:rPr>
          <w:rFonts w:ascii="Calibri" w:eastAsiaTheme="minorEastAsia" w:hAnsi="Calibri" w:cs="Calibri"/>
          <w:color w:val="FF0000"/>
          <w:sz w:val="24"/>
          <w:szCs w:val="24"/>
        </w:rPr>
        <w:t xml:space="preserve"> i </w:t>
      </w:r>
      <w:r w:rsidRPr="002311B8">
        <w:rPr>
          <w:rFonts w:ascii="Calibri" w:eastAsiaTheme="minorEastAsia" w:hAnsi="Calibri" w:cs="Calibri"/>
          <w:bCs/>
          <w:color w:val="FF0000"/>
          <w:sz w:val="24"/>
          <w:szCs w:val="24"/>
        </w:rPr>
        <w:t>precyzje</w:t>
      </w:r>
      <w:r w:rsidRPr="002311B8">
        <w:rPr>
          <w:rFonts w:ascii="Calibri" w:eastAsiaTheme="minorEastAsia" w:hAnsi="Calibri" w:cs="Calibri"/>
          <w:color w:val="FF0000"/>
          <w:sz w:val="24"/>
          <w:szCs w:val="24"/>
        </w:rPr>
        <w:t xml:space="preserve">. Podnośnik </w:t>
      </w:r>
      <w:r w:rsidR="00D55827" w:rsidRPr="002311B8">
        <w:rPr>
          <w:rFonts w:ascii="Calibri" w:eastAsiaTheme="minorEastAsia" w:hAnsi="Calibri" w:cs="Calibri"/>
          <w:color w:val="FF0000"/>
          <w:sz w:val="24"/>
          <w:szCs w:val="24"/>
        </w:rPr>
        <w:t xml:space="preserve">obsługiwany za pomocą </w:t>
      </w:r>
      <w:r w:rsidRPr="002311B8">
        <w:rPr>
          <w:rFonts w:ascii="Calibri" w:eastAsiaTheme="minorEastAsia" w:hAnsi="Calibri" w:cs="Calibri"/>
          <w:color w:val="FF0000"/>
          <w:sz w:val="24"/>
          <w:szCs w:val="24"/>
        </w:rPr>
        <w:t>pilot</w:t>
      </w:r>
      <w:r w:rsidR="00D55827" w:rsidRPr="002311B8">
        <w:rPr>
          <w:rFonts w:ascii="Calibri" w:eastAsiaTheme="minorEastAsia" w:hAnsi="Calibri" w:cs="Calibri"/>
          <w:color w:val="FF0000"/>
          <w:sz w:val="24"/>
          <w:szCs w:val="24"/>
        </w:rPr>
        <w:t>a</w:t>
      </w:r>
      <w:r w:rsidRPr="002311B8">
        <w:rPr>
          <w:rFonts w:ascii="Calibri" w:eastAsiaTheme="minorEastAsia" w:hAnsi="Calibri" w:cs="Calibri"/>
          <w:color w:val="FF0000"/>
          <w:sz w:val="24"/>
          <w:szCs w:val="24"/>
        </w:rPr>
        <w:t xml:space="preserve">. Razem z urządzeniem zintegrowane są akumulatory zapewniające prace po odłączeniu od ładowania. </w:t>
      </w:r>
      <w:r w:rsidR="002311B8" w:rsidRPr="002311B8">
        <w:rPr>
          <w:rFonts w:ascii="Calibri" w:eastAsiaTheme="minorEastAsia" w:hAnsi="Calibri" w:cs="Calibri"/>
          <w:color w:val="FF0000"/>
          <w:sz w:val="24"/>
          <w:szCs w:val="24"/>
        </w:rPr>
        <w:t xml:space="preserve">Pozycje ramienia od podłoża w zakresie: 90 – 172 cm. </w:t>
      </w:r>
      <w:r w:rsidRPr="002311B8">
        <w:rPr>
          <w:rFonts w:ascii="Calibri" w:eastAsiaTheme="minorEastAsia" w:hAnsi="Calibri" w:cs="Calibri"/>
          <w:color w:val="FF0000"/>
          <w:sz w:val="24"/>
          <w:szCs w:val="24"/>
        </w:rPr>
        <w:t xml:space="preserve">Podnośnik posiada w komplecie </w:t>
      </w:r>
      <w:r w:rsidRPr="002311B8">
        <w:rPr>
          <w:rFonts w:ascii="Calibri" w:eastAsiaTheme="minorEastAsia" w:hAnsi="Calibri" w:cs="Calibri"/>
          <w:bCs/>
          <w:color w:val="FF0000"/>
          <w:sz w:val="24"/>
          <w:szCs w:val="24"/>
        </w:rPr>
        <w:t xml:space="preserve">siedzisko pacjenta. Siedzisko wykonane jest z mocnego materiału w 100% z poliestru. Siedzisko z podparciem głowy zaprojektowane tak, aby </w:t>
      </w:r>
      <w:r w:rsidRPr="002311B8">
        <w:rPr>
          <w:rFonts w:ascii="Calibri" w:eastAsiaTheme="minorEastAsia" w:hAnsi="Calibri" w:cs="Calibri"/>
          <w:color w:val="FF0000"/>
          <w:sz w:val="24"/>
          <w:szCs w:val="24"/>
        </w:rPr>
        <w:t xml:space="preserve">zapewnić wysoką stabilność całego ciała. </w:t>
      </w:r>
      <w:r w:rsidR="002311B8">
        <w:rPr>
          <w:rFonts w:ascii="Calibri" w:eastAsiaTheme="minorEastAsia" w:hAnsi="Calibri" w:cs="Calibri"/>
          <w:color w:val="FF0000"/>
          <w:sz w:val="24"/>
          <w:szCs w:val="24"/>
        </w:rPr>
        <w:t>O</w:t>
      </w:r>
      <w:r w:rsidRPr="002311B8">
        <w:rPr>
          <w:rFonts w:ascii="Calibri" w:eastAsiaTheme="minorEastAsia" w:hAnsi="Calibri" w:cs="Calibri"/>
          <w:color w:val="FF0000"/>
          <w:sz w:val="24"/>
          <w:szCs w:val="24"/>
        </w:rPr>
        <w:t>bciążenie sie</w:t>
      </w:r>
      <w:r w:rsidR="00230EBA">
        <w:rPr>
          <w:rFonts w:ascii="Calibri" w:eastAsiaTheme="minorEastAsia" w:hAnsi="Calibri" w:cs="Calibri"/>
          <w:color w:val="FF0000"/>
          <w:sz w:val="24"/>
          <w:szCs w:val="24"/>
        </w:rPr>
        <w:t>dziska</w:t>
      </w:r>
      <w:bookmarkStart w:id="0" w:name="_GoBack"/>
      <w:bookmarkEnd w:id="0"/>
      <w:r w:rsidRPr="002311B8">
        <w:rPr>
          <w:rFonts w:ascii="Calibri" w:eastAsiaTheme="minorEastAsia" w:hAnsi="Calibri" w:cs="Calibri"/>
          <w:color w:val="FF0000"/>
          <w:sz w:val="24"/>
          <w:szCs w:val="24"/>
        </w:rPr>
        <w:t xml:space="preserve"> minimum 200 kg.</w:t>
      </w:r>
    </w:p>
    <w:p w:rsidR="00FB66C5" w:rsidRDefault="00FB66C5" w:rsidP="00FB66C5">
      <w:pPr>
        <w:spacing w:after="120" w:line="240" w:lineRule="auto"/>
        <w:rPr>
          <w:rFonts w:ascii="Calibri" w:eastAsiaTheme="minorEastAsia" w:hAnsi="Calibri" w:cs="Calibri"/>
          <w:sz w:val="24"/>
          <w:szCs w:val="24"/>
        </w:rPr>
      </w:pPr>
    </w:p>
    <w:p w:rsidR="00FB66C5" w:rsidRPr="00FB66C5" w:rsidRDefault="00D55827"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46185278" wp14:editId="2E20B085">
            <wp:extent cx="1080198" cy="837812"/>
            <wp:effectExtent l="0" t="0" r="5715"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4759" cy="849105"/>
                    </a:xfrm>
                    <a:prstGeom prst="rect">
                      <a:avLst/>
                    </a:prstGeom>
                  </pic:spPr>
                </pic:pic>
              </a:graphicData>
            </a:graphic>
          </wp:inline>
        </w:drawing>
      </w:r>
      <w:r>
        <w:rPr>
          <w:rFonts w:ascii="Calibri" w:eastAsiaTheme="minorEastAsia" w:hAnsi="Calibri" w:cs="Calibri"/>
          <w:sz w:val="24"/>
          <w:szCs w:val="24"/>
        </w:rPr>
        <w:tab/>
      </w:r>
      <w:r>
        <w:rPr>
          <w:rFonts w:ascii="Calibri" w:eastAsiaTheme="minorEastAsia" w:hAnsi="Calibri" w:cs="Calibri"/>
          <w:sz w:val="24"/>
          <w:szCs w:val="24"/>
        </w:rPr>
        <w:tab/>
      </w:r>
      <w:r w:rsidRPr="00FB66C5">
        <w:rPr>
          <w:rFonts w:ascii="Calibri" w:eastAsiaTheme="minorEastAsia" w:hAnsi="Calibri" w:cs="Calibri"/>
          <w:noProof/>
          <w:sz w:val="24"/>
          <w:szCs w:val="24"/>
          <w:lang w:eastAsia="pl-PL"/>
        </w:rPr>
        <w:drawing>
          <wp:inline distT="0" distB="0" distL="0" distR="0" wp14:anchorId="45D37F00" wp14:editId="5DBBF173">
            <wp:extent cx="1085220" cy="763674"/>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3118" cy="776269"/>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heme="minorEastAsia" w:hAnsi="Calibri" w:cs="Calibri"/>
          <w:bCs/>
          <w:noProof/>
          <w:sz w:val="24"/>
          <w:szCs w:val="24"/>
          <w:lang w:eastAsia="pl-PL"/>
        </w:rPr>
        <w:t>Zdjęci</w:t>
      </w:r>
      <w:r w:rsidRPr="00D55827">
        <w:rPr>
          <w:rFonts w:ascii="Calibri" w:eastAsiaTheme="minorEastAsia" w:hAnsi="Calibri" w:cs="Calibri"/>
          <w:bCs/>
          <w:noProof/>
          <w:sz w:val="24"/>
          <w:szCs w:val="24"/>
          <w:lang w:eastAsia="pl-PL"/>
        </w:rPr>
        <w:t>a</w:t>
      </w:r>
      <w:r w:rsidR="00FB66C5" w:rsidRPr="00FB66C5">
        <w:rPr>
          <w:rFonts w:ascii="Calibri" w:eastAsiaTheme="minorEastAsia" w:hAnsi="Calibri" w:cs="Calibri"/>
          <w:bCs/>
          <w:noProof/>
          <w:sz w:val="24"/>
          <w:szCs w:val="24"/>
          <w:lang w:eastAsia="pl-PL"/>
        </w:rPr>
        <w:t xml:space="preserve"> podlądowe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67.</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SK</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Stojak na kroplówkę</w:t>
            </w:r>
          </w:p>
        </w:tc>
      </w:tr>
    </w:tbl>
    <w:p w:rsidR="00D55827" w:rsidRDefault="00D55827" w:rsidP="00FB66C5">
      <w:pPr>
        <w:spacing w:after="120" w:line="240" w:lineRule="auto"/>
        <w:outlineLvl w:val="0"/>
        <w:rPr>
          <w:rFonts w:ascii="Calibri" w:eastAsia="Times New Roman" w:hAnsi="Calibri" w:cs="Calibri"/>
          <w:bCs/>
          <w:kern w:val="36"/>
          <w:sz w:val="24"/>
          <w:szCs w:val="24"/>
          <w:lang w:eastAsia="pl-PL"/>
        </w:rPr>
      </w:pPr>
    </w:p>
    <w:p w:rsidR="00FB66C5" w:rsidRPr="00FB66C5" w:rsidRDefault="00D55827" w:rsidP="00FB66C5">
      <w:pPr>
        <w:spacing w:after="120" w:line="240" w:lineRule="auto"/>
        <w:outlineLvl w:val="0"/>
        <w:rPr>
          <w:rFonts w:ascii="Calibri" w:eastAsia="Times New Roman" w:hAnsi="Calibri" w:cs="Calibri"/>
          <w:bCs/>
          <w:sz w:val="24"/>
          <w:szCs w:val="24"/>
          <w:lang w:eastAsia="pl-PL"/>
        </w:rPr>
      </w:pPr>
      <w:r w:rsidRPr="00FB66C5">
        <w:rPr>
          <w:rFonts w:ascii="Calibri" w:eastAsia="Times New Roman" w:hAnsi="Calibri" w:cs="Calibri"/>
          <w:bCs/>
          <w:kern w:val="36"/>
          <w:sz w:val="24"/>
          <w:szCs w:val="24"/>
          <w:lang w:eastAsia="pl-PL"/>
        </w:rPr>
        <w:t xml:space="preserve">Stelaż stojaka wykonany ze stali nierdzewnej. </w:t>
      </w:r>
      <w:r w:rsidR="00FB66C5" w:rsidRPr="00FB66C5">
        <w:rPr>
          <w:rFonts w:ascii="Calibri" w:eastAsia="Times New Roman" w:hAnsi="Calibri" w:cs="Calibri"/>
          <w:bCs/>
          <w:kern w:val="36"/>
          <w:sz w:val="24"/>
          <w:szCs w:val="24"/>
          <w:lang w:eastAsia="pl-PL"/>
        </w:rPr>
        <w:t xml:space="preserve">Stojak na podstawie chromowanej wyposażanej w pięć kółek, z czego dwa posiadają blokadę. </w:t>
      </w:r>
      <w:r w:rsidR="00FB66C5" w:rsidRPr="00FB66C5">
        <w:rPr>
          <w:rFonts w:ascii="Calibri" w:eastAsia="Times New Roman" w:hAnsi="Calibri" w:cs="Calibri"/>
          <w:sz w:val="24"/>
          <w:szCs w:val="24"/>
          <w:lang w:eastAsia="pl-PL"/>
        </w:rPr>
        <w:t>W górnej części konstrukcji cztery haki wieszaków. Stojak ma budowę teleskopową, umożliwiającą łatwą regulację wysokości w zakresie od 128 cm do 223 cm</w:t>
      </w:r>
      <w:r>
        <w:rPr>
          <w:rFonts w:ascii="Calibri" w:eastAsia="Times New Roman" w:hAnsi="Calibri" w:cs="Calibri"/>
          <w:sz w:val="24"/>
          <w:szCs w:val="24"/>
          <w:lang w:eastAsia="pl-PL"/>
        </w:rPr>
        <w:t>,</w:t>
      </w:r>
      <w:r w:rsidR="00FB66C5" w:rsidRPr="00FB66C5">
        <w:rPr>
          <w:rFonts w:ascii="Calibri" w:eastAsia="Times New Roman" w:hAnsi="Calibri" w:cs="Calibri"/>
          <w:sz w:val="24"/>
          <w:szCs w:val="24"/>
          <w:lang w:eastAsia="pl-PL"/>
        </w:rPr>
        <w:t xml:space="preserve"> z metalowym pokrętłem w plastikowej obudowie.</w:t>
      </w:r>
    </w:p>
    <w:p w:rsid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D55827" w:rsidRDefault="00D55827" w:rsidP="00FB66C5">
      <w:pPr>
        <w:spacing w:after="120" w:line="240" w:lineRule="auto"/>
        <w:rPr>
          <w:rFonts w:ascii="Calibri" w:eastAsia="Times New Roman" w:hAnsi="Calibri" w:cs="Calibri"/>
          <w:bCs/>
          <w:kern w:val="2"/>
          <w:sz w:val="24"/>
          <w:szCs w:val="24"/>
          <w:lang w:eastAsia="pl-PL"/>
          <w14:ligatures w14:val="standardContextual"/>
        </w:rPr>
      </w:pPr>
      <w:r w:rsidRPr="00FB66C5">
        <w:rPr>
          <w:rFonts w:ascii="Calibri" w:eastAsiaTheme="minorEastAsia" w:hAnsi="Calibri" w:cs="Calibri"/>
          <w:noProof/>
          <w:sz w:val="24"/>
          <w:szCs w:val="24"/>
          <w:lang w:eastAsia="pl-PL"/>
        </w:rPr>
        <w:drawing>
          <wp:inline distT="0" distB="0" distL="0" distR="0" wp14:anchorId="267D3245" wp14:editId="2BFE51C4">
            <wp:extent cx="698361" cy="1344716"/>
            <wp:effectExtent l="0" t="0" r="6985"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994" cy="1359414"/>
                    </a:xfrm>
                    <a:prstGeom prst="rect">
                      <a:avLst/>
                    </a:prstGeom>
                  </pic:spPr>
                </pic:pic>
              </a:graphicData>
            </a:graphic>
          </wp:inline>
        </w:drawing>
      </w:r>
      <w:r>
        <w:rPr>
          <w:rFonts w:ascii="Calibri" w:eastAsia="Times New Roman" w:hAnsi="Calibri" w:cs="Calibri"/>
          <w:kern w:val="2"/>
          <w:sz w:val="24"/>
          <w:szCs w:val="24"/>
          <w:lang w:eastAsia="pl-PL"/>
          <w14:ligatures w14:val="standardContextual"/>
        </w:rPr>
        <w:tab/>
      </w:r>
      <w:r>
        <w:rPr>
          <w:rFonts w:ascii="Calibri" w:eastAsia="Times New Roman" w:hAnsi="Calibri" w:cs="Calibri"/>
          <w:kern w:val="2"/>
          <w:sz w:val="24"/>
          <w:szCs w:val="24"/>
          <w:lang w:eastAsia="pl-PL"/>
          <w14:ligatures w14:val="standardContextual"/>
        </w:rPr>
        <w:tab/>
      </w:r>
      <w:r w:rsidR="00FB66C5" w:rsidRPr="00FB66C5">
        <w:rPr>
          <w:rFonts w:ascii="Calibri" w:eastAsia="Times New Roman" w:hAnsi="Calibri" w:cs="Calibri"/>
          <w:bCs/>
          <w:kern w:val="2"/>
          <w:sz w:val="24"/>
          <w:szCs w:val="24"/>
          <w:lang w:eastAsia="pl-PL"/>
          <w14:ligatures w14:val="standardContextual"/>
        </w:rPr>
        <w:t>Zdjęcie poglądowe</w:t>
      </w:r>
    </w:p>
    <w:p w:rsidR="00D55827" w:rsidRPr="00FB66C5" w:rsidRDefault="00D55827" w:rsidP="00FB66C5">
      <w:pPr>
        <w:spacing w:after="120" w:line="240" w:lineRule="auto"/>
        <w:rPr>
          <w:rFonts w:ascii="Calibri" w:eastAsia="Times New Roman" w:hAnsi="Calibri" w:cs="Calibri"/>
          <w:kern w:val="2"/>
          <w:sz w:val="24"/>
          <w:szCs w:val="24"/>
          <w:lang w:eastAsia="pl-PL"/>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68.</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WI</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Wózek inwalidzki</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imes New Roman" w:hAnsi="Calibri" w:cs="Calibri"/>
          <w:sz w:val="24"/>
          <w:szCs w:val="24"/>
          <w:lang w:eastAsia="pl-PL"/>
        </w:rPr>
        <w:t>Wymiary: szerokość siedziska: 50-55</w:t>
      </w:r>
      <w:r w:rsidR="00BF0C62">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cm</w:t>
      </w:r>
      <w:r w:rsidR="00BF0C62">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szerokość całkowita wózka: 72-79 cm</w:t>
      </w:r>
      <w:r w:rsidR="00BF0C62">
        <w:rPr>
          <w:rFonts w:ascii="Calibri" w:eastAsia="Times New Roman" w:hAnsi="Calibri" w:cs="Calibri"/>
          <w:sz w:val="24"/>
          <w:szCs w:val="24"/>
          <w:lang w:eastAsia="pl-PL"/>
        </w:rPr>
        <w:t xml:space="preserve">; </w:t>
      </w:r>
      <w:r w:rsidRPr="00FB66C5">
        <w:rPr>
          <w:rFonts w:ascii="Calibri" w:eastAsiaTheme="minorEastAsia" w:hAnsi="Calibri" w:cs="Calibri"/>
          <w:sz w:val="24"/>
          <w:szCs w:val="24"/>
        </w:rPr>
        <w:t>głębokość użytkowa siedziska: 41-43</w:t>
      </w:r>
      <w:r w:rsidR="00BF0C62">
        <w:rPr>
          <w:rFonts w:ascii="Calibri" w:eastAsiaTheme="minorEastAsia" w:hAnsi="Calibri" w:cs="Calibri"/>
          <w:sz w:val="24"/>
          <w:szCs w:val="24"/>
        </w:rPr>
        <w:t xml:space="preserve"> </w:t>
      </w:r>
      <w:r w:rsidRPr="00FB66C5">
        <w:rPr>
          <w:rFonts w:ascii="Calibri" w:eastAsiaTheme="minorEastAsia" w:hAnsi="Calibri" w:cs="Calibri"/>
          <w:sz w:val="24"/>
          <w:szCs w:val="24"/>
        </w:rPr>
        <w:t>cm</w:t>
      </w:r>
      <w:r w:rsidR="00BF0C62">
        <w:rPr>
          <w:rFonts w:ascii="Calibri" w:eastAsiaTheme="minorEastAsia" w:hAnsi="Calibri" w:cs="Calibri"/>
          <w:sz w:val="24"/>
          <w:szCs w:val="24"/>
        </w:rPr>
        <w:t xml:space="preserve">; </w:t>
      </w:r>
      <w:r w:rsidRPr="00FB66C5">
        <w:rPr>
          <w:rFonts w:ascii="Calibri" w:eastAsiaTheme="minorEastAsia" w:hAnsi="Calibri" w:cs="Calibri"/>
          <w:sz w:val="24"/>
          <w:szCs w:val="24"/>
        </w:rPr>
        <w:t>wysokość oparcia: 40-42</w:t>
      </w:r>
      <w:r w:rsidR="00BF0C62">
        <w:rPr>
          <w:rFonts w:ascii="Calibri" w:eastAsiaTheme="minorEastAsia" w:hAnsi="Calibri" w:cs="Calibri"/>
          <w:sz w:val="24"/>
          <w:szCs w:val="24"/>
        </w:rPr>
        <w:t xml:space="preserve"> </w:t>
      </w:r>
      <w:r w:rsidRPr="00FB66C5">
        <w:rPr>
          <w:rFonts w:ascii="Calibri" w:eastAsiaTheme="minorEastAsia" w:hAnsi="Calibri" w:cs="Calibri"/>
          <w:sz w:val="24"/>
          <w:szCs w:val="24"/>
        </w:rPr>
        <w:t>cm.</w:t>
      </w: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heme="minorEastAsia" w:hAnsi="Calibri" w:cs="Calibri"/>
          <w:sz w:val="24"/>
          <w:szCs w:val="24"/>
        </w:rPr>
        <w:lastRenderedPageBreak/>
        <w:t>Wózek inwalidzki posiada wzmocnioną konstrukcję z dopuszczalnym obciążeniem minimum 130</w:t>
      </w:r>
      <w:r w:rsidR="007C590B">
        <w:rPr>
          <w:rFonts w:ascii="Calibri" w:eastAsiaTheme="minorEastAsia" w:hAnsi="Calibri" w:cs="Calibri"/>
          <w:sz w:val="24"/>
          <w:szCs w:val="24"/>
        </w:rPr>
        <w:t xml:space="preserve"> </w:t>
      </w:r>
      <w:r w:rsidRPr="00FB66C5">
        <w:rPr>
          <w:rFonts w:ascii="Calibri" w:eastAsiaTheme="minorEastAsia" w:hAnsi="Calibri" w:cs="Calibri"/>
          <w:sz w:val="24"/>
          <w:szCs w:val="24"/>
        </w:rPr>
        <w:t>kg. W wózku zastosowany podwójny krzyżak. Wózek posiada</w:t>
      </w:r>
      <w:r w:rsidR="007C590B">
        <w:rPr>
          <w:rFonts w:ascii="Calibri" w:eastAsiaTheme="minorEastAsia" w:hAnsi="Calibri" w:cs="Calibri"/>
          <w:sz w:val="24"/>
          <w:szCs w:val="24"/>
        </w:rPr>
        <w:t>:</w:t>
      </w:r>
      <w:r w:rsidRPr="00FB66C5">
        <w:rPr>
          <w:rFonts w:ascii="Calibri" w:eastAsiaTheme="minorEastAsia" w:hAnsi="Calibri" w:cs="Calibri"/>
          <w:sz w:val="24"/>
          <w:szCs w:val="24"/>
        </w:rPr>
        <w:t xml:space="preserve"> odchylane i ściągane podnóżki, wyciągane podłokietniki, </w:t>
      </w:r>
      <w:r w:rsidRPr="00FB66C5">
        <w:rPr>
          <w:rFonts w:ascii="Calibri" w:eastAsia="Times New Roman" w:hAnsi="Calibri" w:cs="Calibri"/>
          <w:sz w:val="24"/>
          <w:szCs w:val="24"/>
          <w:lang w:eastAsia="pl-PL"/>
        </w:rPr>
        <w:t>ergonomiczne uchwyty dla opiekuna, stopki dla opiekuna umożliwiające wspomaganie podnoszenia wózka stopą (podjazdy na krawężnik), hamulec dla pacjenta, koła przednie bezobsługowe, koła tylne pneumatyczne</w:t>
      </w:r>
      <w:r w:rsidR="007C590B">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(pompowane). </w:t>
      </w:r>
    </w:p>
    <w:p w:rsidR="007C590B" w:rsidRDefault="007C590B" w:rsidP="00FB66C5">
      <w:pPr>
        <w:spacing w:after="120" w:line="240" w:lineRule="auto"/>
        <w:rPr>
          <w:rFonts w:ascii="Calibri" w:eastAsia="Times New Roman" w:hAnsi="Calibri" w:cs="Calibri"/>
          <w:sz w:val="24"/>
          <w:szCs w:val="24"/>
          <w:lang w:eastAsia="pl-PL"/>
        </w:rPr>
      </w:pPr>
    </w:p>
    <w:p w:rsidR="00FB66C5" w:rsidRPr="00FB66C5" w:rsidRDefault="007C590B"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4F54BFB6" wp14:editId="014B8C54">
            <wp:extent cx="1080198" cy="913025"/>
            <wp:effectExtent l="0" t="0" r="5715"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9900" cy="921226"/>
                    </a:xfrm>
                    <a:prstGeom prst="rect">
                      <a:avLst/>
                    </a:prstGeom>
                  </pic:spPr>
                </pic:pic>
              </a:graphicData>
            </a:graphic>
          </wp:inline>
        </w:drawing>
      </w:r>
      <w:r>
        <w:rPr>
          <w:rFonts w:ascii="Calibri" w:eastAsia="Times New Roman" w:hAnsi="Calibri" w:cs="Calibri"/>
          <w:sz w:val="24"/>
          <w:szCs w:val="24"/>
          <w:lang w:eastAsia="pl-PL"/>
        </w:rPr>
        <w:tab/>
      </w:r>
      <w:r w:rsidR="00FB66C5" w:rsidRPr="00FB66C5">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69.</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RS</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Resuscytator sylikonowy</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Resuscytator silikonowy wykonany z silikonu i plysulfone (bez latexu). W pełni autoklawowalny w temperaturze 134</w:t>
      </w:r>
      <w:r w:rsidRPr="00FB66C5">
        <w:rPr>
          <w:rFonts w:ascii="Calibri" w:eastAsia="Times New Roman" w:hAnsi="Calibri" w:cs="Calibri"/>
          <w:bCs/>
          <w:sz w:val="24"/>
          <w:szCs w:val="24"/>
          <w:lang w:eastAsia="pl-PL"/>
        </w:rPr>
        <w:t>°</w:t>
      </w:r>
      <w:r w:rsidRPr="00FB66C5">
        <w:rPr>
          <w:rFonts w:ascii="Calibri" w:eastAsiaTheme="minorEastAsia" w:hAnsi="Calibri" w:cs="Calibri"/>
          <w:sz w:val="24"/>
          <w:szCs w:val="24"/>
        </w:rPr>
        <w:t>C. Wyposażony w silikonową maskę nr 4 - dla dorosłych, 60</w:t>
      </w:r>
      <w:r w:rsidR="007C590B">
        <w:rPr>
          <w:rFonts w:ascii="Calibri" w:eastAsiaTheme="minorEastAsia" w:hAnsi="Calibri" w:cs="Calibri"/>
          <w:sz w:val="24"/>
          <w:szCs w:val="24"/>
        </w:rPr>
        <w:t xml:space="preserve"> </w:t>
      </w:r>
      <w:r w:rsidRPr="00FB66C5">
        <w:rPr>
          <w:rFonts w:ascii="Calibri" w:eastAsiaTheme="minorEastAsia" w:hAnsi="Calibri" w:cs="Calibri"/>
          <w:sz w:val="24"/>
          <w:szCs w:val="24"/>
        </w:rPr>
        <w:t>cm H2O z zaworem. Objętość worka resuscytatora/wdech około 1</w:t>
      </w:r>
      <w:r w:rsidR="007C590B">
        <w:rPr>
          <w:rFonts w:ascii="Calibri" w:eastAsiaTheme="minorEastAsia" w:hAnsi="Calibri" w:cs="Calibri"/>
          <w:sz w:val="24"/>
          <w:szCs w:val="24"/>
        </w:rPr>
        <w:t> </w:t>
      </w:r>
      <w:r w:rsidRPr="00FB66C5">
        <w:rPr>
          <w:rFonts w:ascii="Calibri" w:eastAsiaTheme="minorEastAsia" w:hAnsi="Calibri" w:cs="Calibri"/>
          <w:sz w:val="24"/>
          <w:szCs w:val="24"/>
        </w:rPr>
        <w:t>600</w:t>
      </w:r>
      <w:r w:rsidR="007C590B">
        <w:rPr>
          <w:rFonts w:ascii="Calibri" w:eastAsiaTheme="minorEastAsia" w:hAnsi="Calibri" w:cs="Calibri"/>
          <w:sz w:val="24"/>
          <w:szCs w:val="24"/>
        </w:rPr>
        <w:t xml:space="preserve"> </w:t>
      </w:r>
      <w:r w:rsidRPr="00FB66C5">
        <w:rPr>
          <w:rFonts w:ascii="Calibri" w:eastAsiaTheme="minorEastAsia" w:hAnsi="Calibri" w:cs="Calibri"/>
          <w:sz w:val="24"/>
          <w:szCs w:val="24"/>
        </w:rPr>
        <w:t>ml. Objętość worka rezerwuaru tlenu 2</w:t>
      </w:r>
      <w:r w:rsidR="007C590B">
        <w:rPr>
          <w:rFonts w:ascii="Calibri" w:eastAsiaTheme="minorEastAsia" w:hAnsi="Calibri" w:cs="Calibri"/>
          <w:sz w:val="24"/>
          <w:szCs w:val="24"/>
        </w:rPr>
        <w:t> </w:t>
      </w:r>
      <w:r w:rsidRPr="00FB66C5">
        <w:rPr>
          <w:rFonts w:ascii="Calibri" w:eastAsiaTheme="minorEastAsia" w:hAnsi="Calibri" w:cs="Calibri"/>
          <w:sz w:val="24"/>
          <w:szCs w:val="24"/>
        </w:rPr>
        <w:t>500</w:t>
      </w:r>
      <w:r w:rsidR="007C590B">
        <w:rPr>
          <w:rFonts w:ascii="Calibri" w:eastAsiaTheme="minorEastAsia" w:hAnsi="Calibri" w:cs="Calibri"/>
          <w:sz w:val="24"/>
          <w:szCs w:val="24"/>
        </w:rPr>
        <w:t xml:space="preserve"> </w:t>
      </w:r>
      <w:r w:rsidRPr="00FB66C5">
        <w:rPr>
          <w:rFonts w:ascii="Calibri" w:eastAsiaTheme="minorEastAsia" w:hAnsi="Calibri" w:cs="Calibri"/>
          <w:sz w:val="24"/>
          <w:szCs w:val="24"/>
        </w:rPr>
        <w:t>ml.</w:t>
      </w:r>
    </w:p>
    <w:p w:rsidR="007C590B" w:rsidRDefault="007C590B" w:rsidP="00FB66C5">
      <w:pPr>
        <w:spacing w:after="120" w:line="240" w:lineRule="auto"/>
        <w:rPr>
          <w:rFonts w:ascii="Calibri" w:eastAsiaTheme="minorEastAsia" w:hAnsi="Calibri" w:cs="Calibri"/>
          <w:sz w:val="24"/>
          <w:szCs w:val="24"/>
        </w:rPr>
      </w:pPr>
    </w:p>
    <w:p w:rsidR="00FB66C5" w:rsidRPr="00FB66C5" w:rsidRDefault="007C590B" w:rsidP="00FB66C5">
      <w:pPr>
        <w:spacing w:after="120" w:line="240" w:lineRule="auto"/>
        <w:rPr>
          <w:rFonts w:ascii="Calibri" w:eastAsiaTheme="minorEastAsia" w:hAnsi="Calibri" w:cs="Calibri"/>
          <w:sz w:val="24"/>
          <w:szCs w:val="24"/>
        </w:rPr>
      </w:pPr>
      <w:r w:rsidRPr="00FB66C5">
        <w:rPr>
          <w:rFonts w:ascii="Calibri" w:eastAsiaTheme="minorEastAsia" w:hAnsi="Calibri" w:cs="Calibri"/>
          <w:noProof/>
          <w:sz w:val="24"/>
          <w:szCs w:val="24"/>
          <w:lang w:eastAsia="pl-PL"/>
        </w:rPr>
        <w:drawing>
          <wp:inline distT="0" distB="0" distL="0" distR="0" wp14:anchorId="63286731" wp14:editId="200BC135">
            <wp:extent cx="1080135" cy="798645"/>
            <wp:effectExtent l="0" t="0" r="5715"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260" cy="806131"/>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70.</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PUL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Pulsoksymetr</w:t>
            </w:r>
          </w:p>
        </w:tc>
      </w:tr>
    </w:tbl>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xml:space="preserve">Pulsoksymetr ma cechować się najwyższą dokładnością pomiarów oraz bardzo wysoką czułością, przeznaczony do krótkich pomiarów kontrolnych oraz pomiarów długoczasowych. Odczyty wartości powinny cechować się dokładnością, również w przypadku rejestrowanych niższych wartości SpO2. Pulsoksymetr umożliwia monitoring trendów nawet do 72 godzin a także szczegółowy, cyfrowy odczyt indeksu perfuzji (wyświetlacz kolorowy). Wskaźnik perfuzji może być użyty jako pomoc diagnostyczna w warunkach niskiej perfuzji. </w:t>
      </w:r>
      <w:r w:rsidRPr="00FB66C5">
        <w:rPr>
          <w:rFonts w:ascii="Calibri" w:hAnsi="Calibri" w:cs="Calibri"/>
          <w:sz w:val="24"/>
          <w:szCs w:val="24"/>
        </w:rPr>
        <w:lastRenderedPageBreak/>
        <w:t>Pulsoksymetr ma być: lekki, łatwy w obsłudze, wyposażony we wskaźniki perfuzji, jakości sygnału, alarmy pulsu i saturacji. Zestaw obejmuje pulsoksymetr z czujnikiem dla dorosłych.</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Opis wymaganych parametrów: - zakres pomiaru pulsu 25</w:t>
      </w:r>
      <w:r w:rsidR="00DF7C4E">
        <w:rPr>
          <w:rFonts w:ascii="Calibri" w:hAnsi="Calibri" w:cs="Calibri"/>
          <w:sz w:val="24"/>
          <w:szCs w:val="24"/>
        </w:rPr>
        <w:t xml:space="preserve"> </w:t>
      </w:r>
      <w:r w:rsidRPr="00FB66C5">
        <w:rPr>
          <w:rFonts w:ascii="Calibri" w:hAnsi="Calibri" w:cs="Calibri"/>
          <w:sz w:val="24"/>
          <w:szCs w:val="24"/>
        </w:rPr>
        <w:t>-</w:t>
      </w:r>
      <w:r w:rsidR="00DF7C4E">
        <w:rPr>
          <w:rFonts w:ascii="Calibri" w:hAnsi="Calibri" w:cs="Calibri"/>
          <w:sz w:val="24"/>
          <w:szCs w:val="24"/>
        </w:rPr>
        <w:t xml:space="preserve"> </w:t>
      </w:r>
      <w:r w:rsidRPr="00FB66C5">
        <w:rPr>
          <w:rFonts w:ascii="Calibri" w:hAnsi="Calibri" w:cs="Calibri"/>
          <w:sz w:val="24"/>
          <w:szCs w:val="24"/>
        </w:rPr>
        <w:t>240 bpm</w:t>
      </w:r>
      <w:r w:rsidR="00DF7C4E">
        <w:rPr>
          <w:rFonts w:ascii="Calibri" w:hAnsi="Calibri" w:cs="Calibri"/>
          <w:sz w:val="24"/>
          <w:szCs w:val="24"/>
        </w:rPr>
        <w:t xml:space="preserve">; </w:t>
      </w:r>
      <w:r w:rsidRPr="00FB66C5">
        <w:rPr>
          <w:rFonts w:ascii="Calibri" w:hAnsi="Calibri" w:cs="Calibri"/>
          <w:sz w:val="24"/>
          <w:szCs w:val="24"/>
        </w:rPr>
        <w:t>- zakres pomiaru SpO2: 1</w:t>
      </w:r>
      <w:r w:rsidR="00DF7C4E">
        <w:rPr>
          <w:rFonts w:ascii="Calibri" w:hAnsi="Calibri" w:cs="Calibri"/>
          <w:sz w:val="24"/>
          <w:szCs w:val="24"/>
        </w:rPr>
        <w:t xml:space="preserve"> </w:t>
      </w:r>
      <w:r w:rsidRPr="00FB66C5">
        <w:rPr>
          <w:rFonts w:ascii="Calibri" w:hAnsi="Calibri" w:cs="Calibri"/>
          <w:sz w:val="24"/>
          <w:szCs w:val="24"/>
        </w:rPr>
        <w:t>-</w:t>
      </w:r>
      <w:r w:rsidR="00DF7C4E">
        <w:rPr>
          <w:rFonts w:ascii="Calibri" w:hAnsi="Calibri" w:cs="Calibri"/>
          <w:sz w:val="24"/>
          <w:szCs w:val="24"/>
        </w:rPr>
        <w:t xml:space="preserve"> </w:t>
      </w:r>
      <w:r w:rsidRPr="00FB66C5">
        <w:rPr>
          <w:rFonts w:ascii="Calibri" w:hAnsi="Calibri" w:cs="Calibri"/>
          <w:sz w:val="24"/>
          <w:szCs w:val="24"/>
        </w:rPr>
        <w:t>100%</w:t>
      </w:r>
      <w:r w:rsidR="00DF7C4E">
        <w:rPr>
          <w:rFonts w:ascii="Calibri" w:hAnsi="Calibri" w:cs="Calibri"/>
          <w:sz w:val="24"/>
          <w:szCs w:val="24"/>
        </w:rPr>
        <w:t xml:space="preserve">; </w:t>
      </w:r>
      <w:r w:rsidR="00FE7EB2" w:rsidRPr="00FE7EB2">
        <w:rPr>
          <w:rFonts w:ascii="Calibri" w:hAnsi="Calibri" w:cs="Calibri"/>
          <w:sz w:val="24"/>
          <w:szCs w:val="24"/>
        </w:rPr>
        <w:t>-</w:t>
      </w:r>
      <w:r w:rsidRPr="00FE7EB2">
        <w:rPr>
          <w:rFonts w:ascii="Calibri" w:hAnsi="Calibri" w:cs="Calibri"/>
          <w:sz w:val="24"/>
          <w:szCs w:val="24"/>
        </w:rPr>
        <w:t xml:space="preserve"> waga: ok. 300</w:t>
      </w:r>
      <w:r w:rsidR="00DF7C4E" w:rsidRPr="00FE7EB2">
        <w:rPr>
          <w:rFonts w:ascii="Calibri" w:hAnsi="Calibri" w:cs="Calibri"/>
          <w:sz w:val="24"/>
          <w:szCs w:val="24"/>
        </w:rPr>
        <w:t xml:space="preserve"> </w:t>
      </w:r>
      <w:r w:rsidRPr="00FE7EB2">
        <w:rPr>
          <w:rFonts w:ascii="Calibri" w:hAnsi="Calibri" w:cs="Calibri"/>
          <w:sz w:val="24"/>
          <w:szCs w:val="24"/>
        </w:rPr>
        <w:t>g</w:t>
      </w:r>
      <w:r w:rsidR="00DF7C4E" w:rsidRPr="00FE7EB2">
        <w:rPr>
          <w:rFonts w:ascii="Calibri" w:hAnsi="Calibri" w:cs="Calibri"/>
          <w:sz w:val="24"/>
          <w:szCs w:val="24"/>
        </w:rPr>
        <w:t xml:space="preserve">; </w:t>
      </w:r>
      <w:r w:rsidRPr="00FE7EB2">
        <w:rPr>
          <w:rFonts w:ascii="Calibri" w:hAnsi="Calibri" w:cs="Calibri"/>
          <w:sz w:val="24"/>
          <w:szCs w:val="24"/>
        </w:rPr>
        <w:t xml:space="preserve">- nastawy </w:t>
      </w:r>
      <w:r w:rsidRPr="00FB66C5">
        <w:rPr>
          <w:rFonts w:ascii="Calibri" w:hAnsi="Calibri" w:cs="Calibri"/>
          <w:sz w:val="24"/>
          <w:szCs w:val="24"/>
        </w:rPr>
        <w:t>czułości: podstawowa/ wysoka</w:t>
      </w:r>
      <w:r w:rsidR="00DF7C4E">
        <w:rPr>
          <w:rFonts w:ascii="Calibri" w:hAnsi="Calibri" w:cs="Calibri"/>
          <w:sz w:val="24"/>
          <w:szCs w:val="24"/>
        </w:rPr>
        <w:t xml:space="preserve">; </w:t>
      </w:r>
      <w:r w:rsidRPr="00FB66C5">
        <w:rPr>
          <w:rFonts w:ascii="Calibri" w:hAnsi="Calibri" w:cs="Calibri"/>
          <w:sz w:val="24"/>
          <w:szCs w:val="24"/>
        </w:rPr>
        <w:t>- alarmy: optyczne i dźwiękowe dla SpO2, pulsu</w:t>
      </w:r>
      <w:r w:rsidR="00DF7C4E">
        <w:rPr>
          <w:rFonts w:ascii="Calibri" w:hAnsi="Calibri" w:cs="Calibri"/>
          <w:sz w:val="24"/>
          <w:szCs w:val="24"/>
        </w:rPr>
        <w:t xml:space="preserve">; - </w:t>
      </w:r>
      <w:r w:rsidRPr="00FB66C5">
        <w:rPr>
          <w:rFonts w:ascii="Calibri" w:hAnsi="Calibri" w:cs="Calibri"/>
          <w:sz w:val="24"/>
          <w:szCs w:val="24"/>
        </w:rPr>
        <w:t>alarmy: optyczne i dźwiękowe czujnika i baterii</w:t>
      </w:r>
      <w:r w:rsidR="00DF7C4E">
        <w:rPr>
          <w:rFonts w:ascii="Calibri" w:hAnsi="Calibri" w:cs="Calibri"/>
          <w:sz w:val="24"/>
          <w:szCs w:val="24"/>
        </w:rPr>
        <w:t xml:space="preserve">; </w:t>
      </w:r>
      <w:r w:rsidRPr="00FB66C5">
        <w:rPr>
          <w:rFonts w:ascii="Calibri" w:hAnsi="Calibri" w:cs="Calibri"/>
          <w:sz w:val="24"/>
          <w:szCs w:val="24"/>
        </w:rPr>
        <w:t>- wskaźniki: perfuzji, czujnika, błędu, baterii</w:t>
      </w:r>
      <w:r w:rsidR="00DF7C4E">
        <w:rPr>
          <w:rFonts w:ascii="Calibri" w:hAnsi="Calibri" w:cs="Calibri"/>
          <w:sz w:val="24"/>
          <w:szCs w:val="24"/>
        </w:rPr>
        <w:t>; -</w:t>
      </w:r>
      <w:r w:rsidRPr="00FB66C5">
        <w:rPr>
          <w:rFonts w:ascii="Calibri" w:hAnsi="Calibri" w:cs="Calibri"/>
          <w:sz w:val="24"/>
          <w:szCs w:val="24"/>
        </w:rPr>
        <w:t xml:space="preserve"> tryb "sleep" z wyciszeniem alarmów i LED</w:t>
      </w:r>
      <w:r w:rsidR="00DF7C4E">
        <w:rPr>
          <w:rFonts w:ascii="Calibri" w:hAnsi="Calibri" w:cs="Calibri"/>
          <w:sz w:val="24"/>
          <w:szCs w:val="24"/>
        </w:rPr>
        <w:t xml:space="preserve">; </w:t>
      </w:r>
      <w:r w:rsidRPr="00FB66C5">
        <w:rPr>
          <w:rFonts w:ascii="Calibri" w:hAnsi="Calibri" w:cs="Calibri"/>
          <w:sz w:val="24"/>
          <w:szCs w:val="24"/>
        </w:rPr>
        <w:t>- funkcja FastStart (gotowość po włączeniu)</w:t>
      </w:r>
      <w:r w:rsidR="00DF7C4E">
        <w:rPr>
          <w:rFonts w:ascii="Calibri" w:hAnsi="Calibri" w:cs="Calibri"/>
          <w:sz w:val="24"/>
          <w:szCs w:val="24"/>
        </w:rPr>
        <w:t xml:space="preserve">; </w:t>
      </w:r>
      <w:r w:rsidRPr="00FB66C5">
        <w:rPr>
          <w:rFonts w:ascii="Calibri" w:hAnsi="Calibri" w:cs="Calibri"/>
          <w:sz w:val="24"/>
          <w:szCs w:val="24"/>
        </w:rPr>
        <w:t>- sygnały dźwiękowe dla uderzeń pulsu</w:t>
      </w:r>
      <w:r w:rsidR="00DF7C4E">
        <w:rPr>
          <w:rFonts w:ascii="Calibri" w:hAnsi="Calibri" w:cs="Calibri"/>
          <w:sz w:val="24"/>
          <w:szCs w:val="24"/>
        </w:rPr>
        <w:t xml:space="preserve">; </w:t>
      </w:r>
      <w:r w:rsidRPr="00FB66C5">
        <w:rPr>
          <w:rFonts w:ascii="Calibri" w:hAnsi="Calibri" w:cs="Calibri"/>
          <w:sz w:val="24"/>
          <w:szCs w:val="24"/>
        </w:rPr>
        <w:t>- zasilanie: 4</w:t>
      </w:r>
      <w:r w:rsidR="00DF7C4E">
        <w:rPr>
          <w:rFonts w:ascii="Calibri" w:hAnsi="Calibri" w:cs="Calibri"/>
          <w:sz w:val="24"/>
          <w:szCs w:val="24"/>
        </w:rPr>
        <w:t xml:space="preserve"> </w:t>
      </w:r>
      <w:r w:rsidRPr="00FB66C5">
        <w:rPr>
          <w:rFonts w:ascii="Calibri" w:hAnsi="Calibri" w:cs="Calibri"/>
          <w:sz w:val="24"/>
          <w:szCs w:val="24"/>
        </w:rPr>
        <w:t>x bateria AA</w:t>
      </w:r>
      <w:r w:rsidR="00DF7C4E">
        <w:rPr>
          <w:rFonts w:ascii="Calibri" w:hAnsi="Calibri" w:cs="Calibri"/>
          <w:sz w:val="24"/>
          <w:szCs w:val="24"/>
        </w:rPr>
        <w:t>;</w:t>
      </w:r>
      <w:r w:rsidRPr="00FB66C5">
        <w:rPr>
          <w:rFonts w:ascii="Calibri" w:hAnsi="Calibri" w:cs="Calibri"/>
          <w:sz w:val="24"/>
          <w:szCs w:val="24"/>
        </w:rPr>
        <w:t>- czujnik: standardowy klipsowy palcowy</w:t>
      </w:r>
      <w:r w:rsidR="00DF7C4E">
        <w:rPr>
          <w:rFonts w:ascii="Calibri" w:hAnsi="Calibri" w:cs="Calibri"/>
          <w:sz w:val="24"/>
          <w:szCs w:val="24"/>
        </w:rPr>
        <w:t xml:space="preserve">; </w:t>
      </w:r>
      <w:r w:rsidRPr="00FB66C5">
        <w:rPr>
          <w:rFonts w:ascii="Calibri" w:hAnsi="Calibri" w:cs="Calibri"/>
          <w:sz w:val="24"/>
          <w:szCs w:val="24"/>
        </w:rPr>
        <w:t>- opcje: inne czujniki, obudowa gumowa z podpórką</w:t>
      </w: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FB66C5" w:rsidRDefault="00284198" w:rsidP="00FB66C5">
      <w:pPr>
        <w:spacing w:after="120" w:line="240" w:lineRule="auto"/>
        <w:rPr>
          <w:rFonts w:ascii="Calibri" w:eastAsia="Times New Roman" w:hAnsi="Calibri" w:cs="Calibri"/>
          <w:kern w:val="2"/>
          <w:sz w:val="24"/>
          <w:szCs w:val="24"/>
          <w:lang w:eastAsia="pl-PL"/>
          <w14:ligatures w14:val="standardContextual"/>
        </w:rPr>
      </w:pPr>
      <w:r>
        <w:rPr>
          <w:noProof/>
          <w:lang w:eastAsia="pl-PL"/>
        </w:rPr>
        <w:drawing>
          <wp:inline distT="0" distB="0" distL="0" distR="0" wp14:anchorId="505FAD50" wp14:editId="0188BD51">
            <wp:extent cx="1062859" cy="1888177"/>
            <wp:effectExtent l="0" t="0" r="4445" b="0"/>
            <wp:docPr id="1532928507" name="Obraz 153292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1382" cy="1938847"/>
                    </a:xfrm>
                    <a:prstGeom prst="rect">
                      <a:avLst/>
                    </a:prstGeom>
                    <a:noFill/>
                  </pic:spPr>
                </pic:pic>
              </a:graphicData>
            </a:graphic>
          </wp:inline>
        </w:drawing>
      </w:r>
      <w:r>
        <w:rPr>
          <w:rFonts w:ascii="Calibri" w:eastAsia="Times New Roman" w:hAnsi="Calibri" w:cs="Calibri"/>
          <w:kern w:val="2"/>
          <w:sz w:val="24"/>
          <w:szCs w:val="24"/>
          <w:lang w:eastAsia="pl-PL"/>
          <w14:ligatures w14:val="standardContextual"/>
        </w:rPr>
        <w:tab/>
        <w:t>Zdjęcie poglądowe</w:t>
      </w:r>
    </w:p>
    <w:p w:rsidR="00FB66C5" w:rsidRPr="00FB66C5" w:rsidRDefault="00FB66C5" w:rsidP="00FB66C5">
      <w:pPr>
        <w:spacing w:after="120" w:line="240" w:lineRule="auto"/>
        <w:rPr>
          <w:rFonts w:ascii="Calibri" w:eastAsiaTheme="minorEastAsia" w:hAnsi="Calibri" w:cs="Calibri"/>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71.</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BL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Balkonik</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54 – 58 cm</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głębokość: 44 – 48 cm</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w zakresie: 75</w:t>
      </w:r>
      <w:r w:rsidR="00F32818">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t>
      </w:r>
      <w:r w:rsidR="00F32818">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95 cm</w:t>
      </w:r>
    </w:p>
    <w:p w:rsid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Balkonik wykonany z aluminium do naprzemiennego chodu z dodatkowymi wymiennymi kółkami w komplecie. Balkonik jest bardzo lekki i składany z regulacją wysokości. </w:t>
      </w:r>
      <w:r w:rsidR="00B8260A">
        <w:rPr>
          <w:rFonts w:ascii="Calibri" w:eastAsiaTheme="minorEastAsia" w:hAnsi="Calibri" w:cs="Calibri"/>
          <w:sz w:val="24"/>
          <w:szCs w:val="24"/>
        </w:rPr>
        <w:t>D</w:t>
      </w:r>
      <w:r w:rsidRPr="00FB66C5">
        <w:rPr>
          <w:rFonts w:ascii="Calibri" w:eastAsiaTheme="minorEastAsia" w:hAnsi="Calibri" w:cs="Calibri"/>
          <w:sz w:val="24"/>
          <w:szCs w:val="24"/>
        </w:rPr>
        <w:t>opuszczalne obciążenie minimum 110</w:t>
      </w:r>
      <w:r w:rsidR="00B8260A">
        <w:rPr>
          <w:rFonts w:ascii="Calibri" w:eastAsiaTheme="minorEastAsia" w:hAnsi="Calibri" w:cs="Calibri"/>
          <w:sz w:val="24"/>
          <w:szCs w:val="24"/>
        </w:rPr>
        <w:t xml:space="preserve"> </w:t>
      </w:r>
      <w:r w:rsidRPr="00FB66C5">
        <w:rPr>
          <w:rFonts w:ascii="Calibri" w:eastAsiaTheme="minorEastAsia" w:hAnsi="Calibri" w:cs="Calibri"/>
          <w:sz w:val="24"/>
          <w:szCs w:val="24"/>
        </w:rPr>
        <w:t>kg.</w:t>
      </w:r>
    </w:p>
    <w:p w:rsidR="00B8260A" w:rsidRDefault="00B8260A" w:rsidP="00FB66C5">
      <w:pPr>
        <w:spacing w:after="120" w:line="240" w:lineRule="auto"/>
        <w:rPr>
          <w:rFonts w:ascii="Calibri" w:eastAsiaTheme="minorEastAsia" w:hAnsi="Calibri" w:cs="Calibri"/>
          <w:sz w:val="24"/>
          <w:szCs w:val="24"/>
        </w:rPr>
      </w:pPr>
    </w:p>
    <w:p w:rsidR="00FB66C5" w:rsidRPr="00FB66C5" w:rsidRDefault="00B8260A" w:rsidP="00FB66C5">
      <w:pPr>
        <w:spacing w:after="120" w:line="240" w:lineRule="auto"/>
        <w:rPr>
          <w:rFonts w:ascii="Calibri" w:eastAsia="Times New Roman" w:hAnsi="Calibri" w:cs="Calibri"/>
          <w:bCs/>
          <w:kern w:val="2"/>
          <w:sz w:val="24"/>
          <w:szCs w:val="24"/>
          <w:lang w:eastAsia="pl-PL"/>
          <w14:ligatures w14:val="standardContextual"/>
        </w:rPr>
      </w:pPr>
      <w:r w:rsidRPr="00FB66C5">
        <w:rPr>
          <w:rFonts w:ascii="Calibri" w:eastAsiaTheme="minorEastAsia" w:hAnsi="Calibri" w:cs="Calibri"/>
          <w:noProof/>
          <w:sz w:val="24"/>
          <w:szCs w:val="24"/>
          <w:lang w:eastAsia="pl-PL"/>
        </w:rPr>
        <w:drawing>
          <wp:inline distT="0" distB="0" distL="0" distR="0" wp14:anchorId="11C061EC" wp14:editId="1C79490B">
            <wp:extent cx="1078417" cy="1180681"/>
            <wp:effectExtent l="0" t="0" r="7620" b="63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flipV="1">
                      <a:off x="0" y="0"/>
                      <a:ext cx="1078614" cy="1180897"/>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imes New Roman" w:hAnsi="Calibri" w:cs="Calibri"/>
          <w:bCs/>
          <w:kern w:val="2"/>
          <w:sz w:val="24"/>
          <w:szCs w:val="24"/>
          <w:lang w:eastAsia="pl-PL"/>
          <w14:ligatures w14:val="standardContextual"/>
        </w:rPr>
        <w:t>Zdjęcie poglądowe</w:t>
      </w:r>
    </w:p>
    <w:p w:rsidR="00FB66C5" w:rsidRPr="00FB66C5" w:rsidRDefault="00FB66C5" w:rsidP="00FB66C5">
      <w:pPr>
        <w:spacing w:after="120" w:line="240" w:lineRule="auto"/>
        <w:rPr>
          <w:rFonts w:ascii="Calibri" w:eastAsia="Times New Roman" w:hAnsi="Calibri" w:cs="Calibri"/>
          <w:b/>
          <w:kern w:val="2"/>
          <w:sz w:val="24"/>
          <w:szCs w:val="24"/>
          <w:lang w:eastAsia="pl-PL"/>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72.</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CH.1</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Chodzik typ 1</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 xml:space="preserve">szerokość: 58 </w:t>
      </w:r>
      <w:r w:rsidR="00B8260A">
        <w:rPr>
          <w:rFonts w:ascii="Calibri" w:eastAsia="Times New Roman" w:hAnsi="Calibri" w:cs="Calibri"/>
          <w:kern w:val="2"/>
          <w:sz w:val="24"/>
          <w:szCs w:val="24"/>
          <w:lang w:eastAsia="pl-PL"/>
          <w14:ligatures w14:val="standardContextual"/>
        </w:rPr>
        <w:t>–</w:t>
      </w:r>
      <w:r w:rsidRPr="00FB66C5">
        <w:rPr>
          <w:rFonts w:ascii="Calibri" w:eastAsia="Times New Roman" w:hAnsi="Calibri" w:cs="Calibri"/>
          <w:kern w:val="2"/>
          <w:sz w:val="24"/>
          <w:szCs w:val="24"/>
          <w:lang w:eastAsia="pl-PL"/>
          <w14:ligatures w14:val="standardContextual"/>
        </w:rPr>
        <w:t xml:space="preserve"> 62</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cm</w:t>
      </w:r>
      <w:r w:rsidR="00B8260A">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w zakresie: 87 – 97 cm</w:t>
      </w:r>
    </w:p>
    <w:p w:rsidR="00FB66C5" w:rsidRP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kern w:val="2"/>
          <w:sz w:val="24"/>
          <w:szCs w:val="24"/>
          <w:lang w:eastAsia="pl-PL"/>
          <w14:ligatures w14:val="standardContextual"/>
        </w:rPr>
        <w:t>Chodzik wykonany na konstrukcji aluminiowej z możliwością złożenia. Chodzik wyposażony w m</w:t>
      </w:r>
      <w:r w:rsidRPr="00FB66C5">
        <w:rPr>
          <w:rFonts w:ascii="Calibri" w:eastAsia="Times New Roman" w:hAnsi="Calibri" w:cs="Calibri"/>
          <w:sz w:val="24"/>
          <w:szCs w:val="24"/>
          <w:lang w:eastAsia="pl-PL"/>
        </w:rPr>
        <w:t>iękkie siedzisko oraz barierkę</w:t>
      </w:r>
      <w:r w:rsidR="00F32818">
        <w:rPr>
          <w:rFonts w:ascii="Calibri" w:eastAsia="Times New Roman" w:hAnsi="Calibri" w:cs="Calibri"/>
          <w:sz w:val="24"/>
          <w:szCs w:val="24"/>
          <w:lang w:eastAsia="pl-PL"/>
        </w:rPr>
        <w:t>,</w:t>
      </w:r>
      <w:r w:rsidRPr="00FB66C5">
        <w:rPr>
          <w:rFonts w:ascii="Calibri" w:eastAsia="Times New Roman" w:hAnsi="Calibri" w:cs="Calibri"/>
          <w:sz w:val="24"/>
          <w:szCs w:val="24"/>
          <w:lang w:eastAsia="pl-PL"/>
        </w:rPr>
        <w:t xml:space="preserve"> wykonane z materiału skóropodobnego, łatwego w czyszczeniu, ergonomiczne uchwyty z regulacją wysokości, cztery bezobsługowe koła z możliwością demontażu, demontowana barierka oparcia, przednie koła obrotowe, tylne kółka z możliwością zablokowania, hamulec wielofunkcyjny - może pracować, jako hamulec standardowy oraz jako hamulec postojowy, torba na zakupy. Dopuszczalne maksymalne obciążenie minimum 120 kg.</w:t>
      </w:r>
    </w:p>
    <w:p w:rsid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FB66C5" w:rsidRDefault="00F32818"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23EF63B8" wp14:editId="31D14530">
            <wp:extent cx="1070150" cy="832339"/>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9009" cy="839229"/>
                    </a:xfrm>
                    <a:prstGeom prst="rect">
                      <a:avLst/>
                    </a:prstGeom>
                  </pic:spPr>
                </pic:pic>
              </a:graphicData>
            </a:graphic>
          </wp:inline>
        </w:drawing>
      </w:r>
      <w:r>
        <w:rPr>
          <w:rFonts w:ascii="Calibri" w:eastAsia="Times New Roman" w:hAnsi="Calibri" w:cs="Calibri"/>
          <w:kern w:val="2"/>
          <w:sz w:val="24"/>
          <w:szCs w:val="24"/>
          <w:lang w:eastAsia="pl-PL"/>
          <w14:ligatures w14:val="standardContextual"/>
        </w:rPr>
        <w:tab/>
      </w:r>
      <w:r w:rsidR="00FB66C5" w:rsidRPr="00FB66C5">
        <w:rPr>
          <w:rFonts w:ascii="Calibri" w:eastAsiaTheme="minorEastAsia" w:hAnsi="Calibri" w:cs="Calibri"/>
          <w:bCs/>
          <w:sz w:val="24"/>
          <w:szCs w:val="24"/>
        </w:rPr>
        <w:t>Zdjęcie poglądowe</w:t>
      </w:r>
    </w:p>
    <w:p w:rsidR="00FB66C5" w:rsidRDefault="00FB66C5" w:rsidP="00FB66C5">
      <w:pPr>
        <w:spacing w:after="120" w:line="240" w:lineRule="auto"/>
        <w:rPr>
          <w:rFonts w:ascii="Calibri" w:eastAsiaTheme="minorEastAsia" w:hAnsi="Calibri" w:cs="Calibri"/>
          <w:b/>
          <w:sz w:val="24"/>
          <w:szCs w:val="24"/>
        </w:rPr>
      </w:pPr>
    </w:p>
    <w:tbl>
      <w:tblPr>
        <w:tblStyle w:val="Tabela-Siatka1"/>
        <w:tblW w:w="0" w:type="auto"/>
        <w:tblLook w:val="04A0" w:firstRow="1" w:lastRow="0" w:firstColumn="1" w:lastColumn="0" w:noHBand="0" w:noVBand="1"/>
      </w:tblPr>
      <w:tblGrid>
        <w:gridCol w:w="1129"/>
        <w:gridCol w:w="1134"/>
        <w:gridCol w:w="6799"/>
      </w:tblGrid>
      <w:tr w:rsidR="00E83701" w:rsidRPr="00FB66C5" w:rsidTr="00FC3F6D">
        <w:tc>
          <w:tcPr>
            <w:tcW w:w="1129" w:type="dxa"/>
          </w:tcPr>
          <w:p w:rsidR="00E83701" w:rsidRPr="00FB66C5" w:rsidRDefault="00E83701" w:rsidP="00FC3F6D">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E83701" w:rsidRPr="00FB66C5" w:rsidRDefault="00E83701" w:rsidP="00FC3F6D">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E83701" w:rsidRPr="00FB66C5" w:rsidRDefault="00E83701" w:rsidP="00FC3F6D">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E83701" w:rsidRPr="00FB66C5" w:rsidTr="00FC3F6D">
        <w:tc>
          <w:tcPr>
            <w:tcW w:w="1129" w:type="dxa"/>
          </w:tcPr>
          <w:p w:rsidR="00E83701" w:rsidRPr="00FB66C5" w:rsidRDefault="00E83701" w:rsidP="00FC3F6D">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73.</w:t>
            </w:r>
          </w:p>
        </w:tc>
        <w:tc>
          <w:tcPr>
            <w:tcW w:w="1134" w:type="dxa"/>
          </w:tcPr>
          <w:p w:rsidR="00E83701" w:rsidRPr="00FB66C5" w:rsidRDefault="00E83701" w:rsidP="00FC3F6D">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CH.2</w:t>
            </w:r>
          </w:p>
        </w:tc>
        <w:tc>
          <w:tcPr>
            <w:tcW w:w="6799" w:type="dxa"/>
          </w:tcPr>
          <w:p w:rsidR="00E83701" w:rsidRPr="00FB66C5" w:rsidRDefault="00E83701" w:rsidP="00FC3F6D">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Chodzik typ 2</w:t>
            </w:r>
          </w:p>
        </w:tc>
      </w:tr>
    </w:tbl>
    <w:p w:rsidR="00E83701" w:rsidRDefault="00E83701" w:rsidP="00FB66C5">
      <w:pPr>
        <w:spacing w:after="120" w:line="240" w:lineRule="auto"/>
        <w:rPr>
          <w:rFonts w:ascii="Calibri" w:eastAsiaTheme="minorEastAsia" w:hAnsi="Calibri" w:cs="Calibri"/>
          <w:b/>
          <w:sz w:val="24"/>
          <w:szCs w:val="24"/>
        </w:rPr>
      </w:pPr>
    </w:p>
    <w:p w:rsidR="00E83701" w:rsidRPr="00E83701" w:rsidRDefault="00E83701" w:rsidP="00E83701">
      <w:pPr>
        <w:spacing w:after="120" w:line="240" w:lineRule="auto"/>
        <w:rPr>
          <w:rFonts w:ascii="Calibri" w:eastAsiaTheme="minorEastAsia" w:hAnsi="Calibri" w:cs="Calibri"/>
          <w:bCs/>
          <w:sz w:val="24"/>
          <w:szCs w:val="24"/>
        </w:rPr>
      </w:pPr>
      <w:r w:rsidRPr="00E83701">
        <w:rPr>
          <w:rFonts w:ascii="Calibri" w:eastAsiaTheme="minorEastAsia" w:hAnsi="Calibri" w:cs="Calibri"/>
          <w:bCs/>
          <w:sz w:val="24"/>
          <w:szCs w:val="24"/>
        </w:rPr>
        <w:t>Wymiary: szerokość: 58 – 62 cm; wysokość regulowana w zakresie: 82 – 95 cm</w:t>
      </w:r>
    </w:p>
    <w:p w:rsidR="00E83701" w:rsidRPr="00E83701" w:rsidRDefault="00E83701" w:rsidP="00E83701">
      <w:pPr>
        <w:spacing w:after="120" w:line="240" w:lineRule="auto"/>
        <w:rPr>
          <w:rFonts w:ascii="Calibri" w:eastAsiaTheme="minorEastAsia" w:hAnsi="Calibri" w:cs="Calibri"/>
          <w:bCs/>
          <w:sz w:val="24"/>
          <w:szCs w:val="24"/>
        </w:rPr>
      </w:pPr>
      <w:r w:rsidRPr="00E83701">
        <w:rPr>
          <w:rFonts w:ascii="Calibri" w:eastAsiaTheme="minorEastAsia" w:hAnsi="Calibri" w:cs="Calibri"/>
          <w:bCs/>
          <w:sz w:val="24"/>
          <w:szCs w:val="24"/>
        </w:rPr>
        <w:t>Balkonik wykonany z aluminium z możliwością złożenia. Wyposażony w cztery kółka, hamulce, półkę do siedzenia, oparcie pleców, ergonomiczne uchwyty z regulacją wysokości, koszyk na zakupy oraz uchwyt na kule. Dopuszczalne maksymalne obciążenie minimum 120 kg.</w:t>
      </w:r>
    </w:p>
    <w:p w:rsidR="00E83701" w:rsidRDefault="00E83701" w:rsidP="00FB66C5">
      <w:pPr>
        <w:spacing w:after="120" w:line="240" w:lineRule="auto"/>
        <w:rPr>
          <w:rFonts w:ascii="Calibri" w:eastAsiaTheme="minorEastAsia" w:hAnsi="Calibri" w:cs="Calibri"/>
          <w:b/>
          <w:sz w:val="24"/>
          <w:szCs w:val="24"/>
        </w:rPr>
      </w:pPr>
    </w:p>
    <w:p w:rsidR="00E83701" w:rsidRPr="001D6CB6" w:rsidRDefault="001D6CB6" w:rsidP="00FB66C5">
      <w:pPr>
        <w:spacing w:after="120" w:line="240" w:lineRule="auto"/>
        <w:rPr>
          <w:rFonts w:ascii="Calibri" w:eastAsiaTheme="minorEastAsia" w:hAnsi="Calibri" w:cs="Calibri"/>
          <w:bCs/>
          <w:sz w:val="24"/>
          <w:szCs w:val="24"/>
        </w:rPr>
      </w:pPr>
      <w:r>
        <w:rPr>
          <w:noProof/>
          <w:lang w:eastAsia="pl-PL"/>
        </w:rPr>
        <w:drawing>
          <wp:inline distT="0" distB="0" distL="0" distR="0" wp14:anchorId="6B8253E1" wp14:editId="01D8D98D">
            <wp:extent cx="1055195" cy="11620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2467" cy="1170059"/>
                    </a:xfrm>
                    <a:prstGeom prst="rect">
                      <a:avLst/>
                    </a:prstGeom>
                  </pic:spPr>
                </pic:pic>
              </a:graphicData>
            </a:graphic>
          </wp:inline>
        </w:drawing>
      </w:r>
      <w:r>
        <w:rPr>
          <w:rFonts w:ascii="Calibri" w:eastAsiaTheme="minorEastAsia" w:hAnsi="Calibri" w:cs="Calibri"/>
          <w:b/>
          <w:sz w:val="24"/>
          <w:szCs w:val="24"/>
        </w:rPr>
        <w:tab/>
      </w:r>
      <w:r w:rsidRPr="001D6CB6">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74.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AE</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Aparat EKG</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bCs/>
          <w:noProof/>
          <w:kern w:val="2"/>
          <w:sz w:val="24"/>
          <w:szCs w:val="24"/>
          <w:lang w:eastAsia="pl-PL"/>
          <w14:ligatures w14:val="standardContextual"/>
        </w:rPr>
      </w:pPr>
      <w:r w:rsidRPr="00FB66C5">
        <w:rPr>
          <w:rFonts w:ascii="Calibri" w:eastAsia="Times New Roman" w:hAnsi="Calibri" w:cs="Calibri"/>
          <w:bCs/>
          <w:noProof/>
          <w:kern w:val="2"/>
          <w:sz w:val="24"/>
          <w:szCs w:val="24"/>
          <w:lang w:eastAsia="pl-PL"/>
          <w14:ligatures w14:val="standardContextual"/>
        </w:rPr>
        <w:t>Opis wymaganych parametrów :</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wysokiej klasy 12-kanałowy aparat EKG do badań EKG w pełnym zakresie 12 odprowadzeń</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tryb LONG - zapis 1-15 minut (wydruk: 1-3 odprowadzeń)</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zapis wsteczny EKG (1-30 sekund)</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dodatkowe prędkości zapisu 6,25 mm/s i 12,5 mm/s</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częstotliwość próbkowania 8000 Hz na kanał</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zabezpieczenie przed impulsem defibrylującym</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manualny i automatyczny tryb rejestracji zapisu EKG</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badanie automanual</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moduł automatycznej analizy i interpretacji elektrokardiogramu</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alfanumeryczna klawiatura membranowa z przyciskami funkcyjnymi</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dołączenie imienia i nazwiska pacjenta do wydruku przebiegu EKG</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detekcja i prezentacja na wydruku stymulatora serca</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automatyczna detekcja zespołów QRS</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ciągły pomiar częstości akcji serca HR z dowolnie wybranego odprowadzenia</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dźwiękowa sygnalizacja wykrytych pobudzeni</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wbudowany kolorowy ekran graficzny o przekątnej min.7”, umożliwiający jednoczesny, czytelny podgląd 12 kanałów EKG</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prezentacja na wyświetlaczu przebiegów 1, 3, 6 lub 12 odprowadzeń EKG</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prezentacja HR na wyświetlaczu</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wbudowana drukarka termiczna na papier w rolkach</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wydruk w trybie 3, 6 lub 12 kanałów</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możliwość podłączenia drukarski zewnętrznej i wydruków A4</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archiwizacja min. 1000 badań EKG wraz z opisem badania i danymi pacjenta</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eksport badania w kilku formatach m.in. PDF i SCP</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lastRenderedPageBreak/>
        <w:t>- automatyczny test aparatu</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kontrola INOP niezależna dla każdej elektrody</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kablowa komunikacja z komputerem poprzez interfejs USB</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bezprzewodowa komunikacja z siecią LAN lub Internet</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zasilanie sieciowe i akumulatorowe, akumulator bezobsługowy wraz z ładowarką wbudowany wewnątrz aparatu</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wózek pod aparat z wysięgnikiem na kabel pacjenta</w:t>
      </w:r>
      <w:r w:rsidR="00835D2D">
        <w:rPr>
          <w:rFonts w:ascii="Calibri" w:hAnsi="Calibri" w:cs="Calibri"/>
          <w:sz w:val="24"/>
          <w:szCs w:val="24"/>
        </w:rPr>
        <w:t>,</w:t>
      </w:r>
    </w:p>
    <w:p w:rsidR="00FB66C5" w:rsidRPr="00FB66C5" w:rsidRDefault="00FB66C5" w:rsidP="00FB66C5">
      <w:pPr>
        <w:spacing w:after="120" w:line="240" w:lineRule="auto"/>
        <w:rPr>
          <w:rFonts w:ascii="Calibri" w:hAnsi="Calibri" w:cs="Calibri"/>
          <w:sz w:val="24"/>
          <w:szCs w:val="24"/>
        </w:rPr>
      </w:pPr>
      <w:r w:rsidRPr="00FB66C5">
        <w:rPr>
          <w:rFonts w:ascii="Calibri" w:hAnsi="Calibri" w:cs="Calibri"/>
          <w:sz w:val="24"/>
          <w:szCs w:val="24"/>
        </w:rPr>
        <w:t>- instrukcja obsługi elektrokardiografu</w:t>
      </w:r>
      <w:r w:rsidR="00835D2D">
        <w:rPr>
          <w:rFonts w:ascii="Calibri" w:hAnsi="Calibri" w:cs="Calibri"/>
          <w:sz w:val="24"/>
          <w:szCs w:val="24"/>
        </w:rPr>
        <w:t>,</w:t>
      </w:r>
    </w:p>
    <w:p w:rsidR="00FB66C5" w:rsidRPr="007004D5" w:rsidRDefault="00FB66C5" w:rsidP="00FB66C5">
      <w:pPr>
        <w:spacing w:after="120" w:line="240" w:lineRule="auto"/>
        <w:rPr>
          <w:rFonts w:ascii="Calibri" w:hAnsi="Calibri" w:cs="Calibri"/>
          <w:sz w:val="24"/>
          <w:szCs w:val="24"/>
        </w:rPr>
      </w:pPr>
      <w:r w:rsidRPr="007004D5">
        <w:rPr>
          <w:rFonts w:ascii="Calibri" w:hAnsi="Calibri" w:cs="Calibri"/>
          <w:sz w:val="24"/>
          <w:szCs w:val="24"/>
        </w:rPr>
        <w:t>- instrukcja obsługi drukarki</w:t>
      </w:r>
      <w:r w:rsidR="00835D2D" w:rsidRPr="007004D5">
        <w:rPr>
          <w:rFonts w:ascii="Calibri" w:hAnsi="Calibri" w:cs="Calibri"/>
          <w:sz w:val="24"/>
          <w:szCs w:val="24"/>
        </w:rPr>
        <w:t>,</w:t>
      </w:r>
    </w:p>
    <w:p w:rsidR="00FB66C5" w:rsidRPr="007004D5" w:rsidRDefault="00FB66C5" w:rsidP="00FB66C5">
      <w:pPr>
        <w:spacing w:after="120" w:line="240" w:lineRule="auto"/>
        <w:rPr>
          <w:rFonts w:ascii="Calibri" w:hAnsi="Calibri" w:cs="Calibri"/>
          <w:sz w:val="24"/>
          <w:szCs w:val="24"/>
        </w:rPr>
      </w:pPr>
      <w:r w:rsidRPr="007004D5">
        <w:rPr>
          <w:rFonts w:ascii="Calibri" w:hAnsi="Calibri" w:cs="Calibri"/>
          <w:sz w:val="24"/>
          <w:szCs w:val="24"/>
        </w:rPr>
        <w:t>- certyfikowany wyrób medyczny</w:t>
      </w:r>
      <w:r w:rsidR="00835D2D" w:rsidRPr="007004D5">
        <w:rPr>
          <w:rFonts w:ascii="Calibri" w:hAnsi="Calibri" w:cs="Calibri"/>
          <w:sz w:val="24"/>
          <w:szCs w:val="24"/>
        </w:rPr>
        <w:t>,</w:t>
      </w:r>
    </w:p>
    <w:p w:rsidR="00FB66C5" w:rsidRPr="007004D5" w:rsidRDefault="00FB66C5" w:rsidP="00FB66C5">
      <w:pPr>
        <w:spacing w:after="120" w:line="240" w:lineRule="auto"/>
        <w:rPr>
          <w:rFonts w:ascii="Calibri" w:hAnsi="Calibri" w:cs="Calibri"/>
          <w:sz w:val="24"/>
          <w:szCs w:val="24"/>
        </w:rPr>
      </w:pPr>
      <w:r w:rsidRPr="007004D5">
        <w:rPr>
          <w:rFonts w:ascii="Calibri" w:hAnsi="Calibri" w:cs="Calibri"/>
          <w:sz w:val="24"/>
          <w:szCs w:val="24"/>
        </w:rPr>
        <w:t>- szkolenie dla personelu medycznego z obsługi i eksploatacji aparatu – co najmniej 1 godzina szkolenia dla personelu wskazanego przez Zamawiającego (od 5 do 15 osób), w siedzibie Zamawiającego. Termin szkolenia do uzgodnienia z Zamawiającym.</w:t>
      </w:r>
    </w:p>
    <w:p w:rsidR="00FB66C5" w:rsidRDefault="00FB66C5" w:rsidP="00FB66C5">
      <w:pPr>
        <w:spacing w:after="120" w:line="240" w:lineRule="auto"/>
        <w:rPr>
          <w:rFonts w:ascii="Calibri" w:eastAsiaTheme="minorEastAsia" w:hAnsi="Calibri" w:cs="Calibri"/>
          <w:sz w:val="24"/>
          <w:szCs w:val="24"/>
        </w:rPr>
      </w:pPr>
    </w:p>
    <w:p w:rsidR="00835D2D" w:rsidRPr="00FB66C5" w:rsidRDefault="00FE7EB2" w:rsidP="00FB66C5">
      <w:pPr>
        <w:spacing w:after="120" w:line="240" w:lineRule="auto"/>
        <w:rPr>
          <w:rFonts w:ascii="Calibri" w:eastAsiaTheme="minorEastAsia" w:hAnsi="Calibri" w:cs="Calibri"/>
          <w:sz w:val="24"/>
          <w:szCs w:val="24"/>
        </w:rPr>
      </w:pPr>
      <w:r>
        <w:rPr>
          <w:noProof/>
          <w:lang w:eastAsia="pl-PL"/>
        </w:rPr>
        <w:drawing>
          <wp:inline distT="0" distB="0" distL="0" distR="0" wp14:anchorId="42C01582" wp14:editId="5E05F41E">
            <wp:extent cx="1428750" cy="986563"/>
            <wp:effectExtent l="0" t="0" r="0" b="4445"/>
            <wp:docPr id="27725984" name="Obraz 2772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5319" cy="1046340"/>
                    </a:xfrm>
                    <a:prstGeom prst="rect">
                      <a:avLst/>
                    </a:prstGeom>
                    <a:noFill/>
                  </pic:spPr>
                </pic:pic>
              </a:graphicData>
            </a:graphic>
          </wp:inline>
        </w:drawing>
      </w:r>
      <w:r>
        <w:rPr>
          <w:rFonts w:ascii="Calibri" w:eastAsiaTheme="minorEastAsia" w:hAnsi="Calibri" w:cs="Calibri"/>
          <w:sz w:val="24"/>
          <w:szCs w:val="24"/>
        </w:rPr>
        <w:tab/>
        <w:t>Zdjęcia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75.</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KS</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Krzesło sanitarne</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siedziska: 46 – 50 cm</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głębokość siedziska: 42 – 45 cm</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53 – 63 cm</w:t>
      </w:r>
    </w:p>
    <w:p w:rsidR="00FB66C5" w:rsidRP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bCs/>
          <w:color w:val="000000"/>
          <w:sz w:val="24"/>
          <w:szCs w:val="24"/>
          <w:lang w:eastAsia="pl-PL"/>
        </w:rPr>
        <w:t xml:space="preserve">Krzesło sanitarne </w:t>
      </w:r>
      <w:r w:rsidRPr="00FB66C5">
        <w:rPr>
          <w:rFonts w:ascii="Calibri" w:eastAsia="Times New Roman" w:hAnsi="Calibri" w:cs="Calibri"/>
          <w:sz w:val="24"/>
          <w:szCs w:val="24"/>
          <w:lang w:eastAsia="pl-PL"/>
        </w:rPr>
        <w:t>ułatwiające korzystanie z toalety osobom niepełnosprawnym ruchowo, pomocniczo przy czynnościach pielęgnacyjnych chorego. Krzesło można stawiać bezpośrednio nad sedesem. Krzesło posiada regulację wysokości (otwory regulacyjne rozmieszczone, co 20 mm), miękkie podparcia pod dłonie (pianka poliuretanowa), cztery stałe koła, dwa hamulce (z tyłu krzesła), zdejmowaną deskę sedesową oraz pojemnik/wiaderko ze szczelną pokrywą. Krzesło wykonane z aluminium z możliwością złożenia. Dopuszczalne obciążenie krzesła minimum 120</w:t>
      </w:r>
      <w:r w:rsidR="00A75DBF">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kg. </w:t>
      </w:r>
    </w:p>
    <w:p w:rsid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FB66C5" w:rsidRDefault="00A75DBF" w:rsidP="00FB66C5">
      <w:pPr>
        <w:spacing w:after="120" w:line="240" w:lineRule="auto"/>
        <w:rPr>
          <w:rFonts w:ascii="Calibri" w:eastAsiaTheme="minorEastAsia" w:hAnsi="Calibri" w:cs="Calibri"/>
          <w:b/>
          <w:sz w:val="24"/>
          <w:szCs w:val="24"/>
        </w:rPr>
      </w:pPr>
      <w:r w:rsidRPr="00FB66C5">
        <w:rPr>
          <w:rFonts w:ascii="Calibri" w:eastAsiaTheme="minorEastAsia" w:hAnsi="Calibri" w:cs="Calibri"/>
          <w:noProof/>
          <w:sz w:val="24"/>
          <w:szCs w:val="24"/>
          <w:lang w:eastAsia="pl-PL"/>
        </w:rPr>
        <w:lastRenderedPageBreak/>
        <w:drawing>
          <wp:inline distT="0" distB="0" distL="0" distR="0" wp14:anchorId="643722BC" wp14:editId="323C8347">
            <wp:extent cx="1084684" cy="934497"/>
            <wp:effectExtent l="0" t="0" r="127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8407" cy="937704"/>
                    </a:xfrm>
                    <a:prstGeom prst="rect">
                      <a:avLst/>
                    </a:prstGeom>
                  </pic:spPr>
                </pic:pic>
              </a:graphicData>
            </a:graphic>
          </wp:inline>
        </w:drawing>
      </w:r>
      <w:r>
        <w:rPr>
          <w:rFonts w:ascii="Calibri" w:eastAsia="Times New Roman" w:hAnsi="Calibri" w:cs="Calibri"/>
          <w:kern w:val="2"/>
          <w:sz w:val="24"/>
          <w:szCs w:val="24"/>
          <w:lang w:eastAsia="pl-PL"/>
          <w14:ligatures w14:val="standardContextual"/>
        </w:rPr>
        <w:tab/>
      </w:r>
      <w:r>
        <w:rPr>
          <w:rFonts w:ascii="Calibri" w:eastAsia="Times New Roman" w:hAnsi="Calibri" w:cs="Calibri"/>
          <w:kern w:val="2"/>
          <w:sz w:val="24"/>
          <w:szCs w:val="24"/>
          <w:lang w:eastAsia="pl-PL"/>
          <w14:ligatures w14:val="standardContextual"/>
        </w:rPr>
        <w:tab/>
      </w:r>
      <w:r w:rsidRPr="00FB66C5">
        <w:rPr>
          <w:rFonts w:ascii="Calibri" w:eastAsiaTheme="minorEastAsia" w:hAnsi="Calibri" w:cs="Calibri"/>
          <w:noProof/>
          <w:sz w:val="24"/>
          <w:szCs w:val="24"/>
          <w:lang w:eastAsia="pl-PL"/>
        </w:rPr>
        <w:drawing>
          <wp:inline distT="0" distB="0" distL="0" distR="0" wp14:anchorId="681E6361" wp14:editId="70D77054">
            <wp:extent cx="1075174" cy="878196"/>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79674" cy="881872"/>
                    </a:xfrm>
                    <a:prstGeom prst="rect">
                      <a:avLst/>
                    </a:prstGeom>
                  </pic:spPr>
                </pic:pic>
              </a:graphicData>
            </a:graphic>
          </wp:inline>
        </w:drawing>
      </w:r>
      <w:r>
        <w:rPr>
          <w:rFonts w:ascii="Calibri" w:eastAsia="Times New Roman" w:hAnsi="Calibri" w:cs="Calibri"/>
          <w:kern w:val="2"/>
          <w:sz w:val="24"/>
          <w:szCs w:val="24"/>
          <w:lang w:eastAsia="pl-PL"/>
          <w14:ligatures w14:val="standardContextual"/>
        </w:rPr>
        <w:tab/>
      </w:r>
      <w:r w:rsidR="00FB66C5" w:rsidRPr="00FB66C5">
        <w:rPr>
          <w:rFonts w:ascii="Calibri" w:eastAsiaTheme="minorEastAsia" w:hAnsi="Calibri" w:cs="Calibri"/>
          <w:bCs/>
          <w:sz w:val="24"/>
          <w:szCs w:val="24"/>
        </w:rPr>
        <w:t>Zdjęci</w:t>
      </w:r>
      <w:r w:rsidRPr="00A75DBF">
        <w:rPr>
          <w:rFonts w:ascii="Calibri" w:eastAsiaTheme="minorEastAsia" w:hAnsi="Calibri" w:cs="Calibri"/>
          <w:bCs/>
          <w:sz w:val="24"/>
          <w:szCs w:val="24"/>
        </w:rPr>
        <w:t>a</w:t>
      </w:r>
      <w:r w:rsidR="00FB66C5" w:rsidRPr="00FB66C5">
        <w:rPr>
          <w:rFonts w:ascii="Calibri" w:eastAsiaTheme="minorEastAsia" w:hAnsi="Calibri" w:cs="Calibri"/>
          <w:bCs/>
          <w:sz w:val="24"/>
          <w:szCs w:val="24"/>
        </w:rPr>
        <w:t xml:space="preserv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76.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FG</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Fotel geriatryczny ze stolikiem</w:t>
            </w:r>
          </w:p>
        </w:tc>
      </w:tr>
    </w:tbl>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 xml:space="preserve">szerokość: 74 </w:t>
      </w:r>
      <w:r w:rsidR="00A75DBF">
        <w:rPr>
          <w:rFonts w:ascii="Calibri" w:eastAsia="Times New Roman" w:hAnsi="Calibri" w:cs="Calibri"/>
          <w:kern w:val="2"/>
          <w:sz w:val="24"/>
          <w:szCs w:val="24"/>
          <w:lang w:eastAsia="pl-PL"/>
          <w14:ligatures w14:val="standardContextual"/>
        </w:rPr>
        <w:t>–</w:t>
      </w:r>
      <w:r w:rsidRPr="00FB66C5">
        <w:rPr>
          <w:rFonts w:ascii="Calibri" w:eastAsia="Times New Roman" w:hAnsi="Calibri" w:cs="Calibri"/>
          <w:kern w:val="2"/>
          <w:sz w:val="24"/>
          <w:szCs w:val="24"/>
          <w:lang w:eastAsia="pl-PL"/>
          <w14:ligatures w14:val="standardContextual"/>
        </w:rPr>
        <w:t xml:space="preserve"> 76</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cm</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głębokość: 42 – 46 cm</w:t>
      </w:r>
      <w:r w:rsidR="00A75DBF">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118 – 122 cm</w:t>
      </w:r>
    </w:p>
    <w:p w:rsid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Fotel geriatryczny przeznaczony dla osób starszych, cierpiących na paraliż czterokończynowy, po udarach lub pacjentów długotrwale leżących. Konstrukcja zapewnia wsparcie głowy i pleców. Fotel </w:t>
      </w:r>
      <w:r w:rsidRPr="00FB66C5">
        <w:rPr>
          <w:rFonts w:ascii="Calibri" w:eastAsia="Times New Roman" w:hAnsi="Calibri" w:cs="Calibri"/>
          <w:sz w:val="24"/>
          <w:szCs w:val="24"/>
          <w:lang w:eastAsia="pl-PL"/>
        </w:rPr>
        <w:t>posiada regulację wysokości podłokietników - do wysokości siedziska, niezależnie płynnie odchylane oparcie na sprężynie hydraulicznej i niezależnie odchylane</w:t>
      </w:r>
      <w:r w:rsidR="00A75DBF">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podparcie podnóżka pod łydki, stolik terapeutyczny zakładany na podłokietniki, cztery kółka jezdne. </w:t>
      </w:r>
      <w:r w:rsidRPr="00FB66C5">
        <w:rPr>
          <w:rFonts w:ascii="Calibri" w:eastAsiaTheme="minorEastAsia" w:hAnsi="Calibri" w:cs="Calibri"/>
          <w:sz w:val="24"/>
          <w:szCs w:val="24"/>
        </w:rPr>
        <w:t>Fotel obity jest trwałą i praktyczną ekoskórą medyczną. Maksymalne obciążenie fotela minimum 130 kg.</w:t>
      </w:r>
    </w:p>
    <w:p w:rsidR="00A75DBF" w:rsidRDefault="00A75DBF" w:rsidP="00FB66C5">
      <w:pPr>
        <w:spacing w:after="120" w:line="240" w:lineRule="auto"/>
        <w:rPr>
          <w:rFonts w:ascii="Calibri" w:eastAsiaTheme="minorEastAsia" w:hAnsi="Calibri" w:cs="Calibri"/>
          <w:sz w:val="24"/>
          <w:szCs w:val="24"/>
        </w:rPr>
      </w:pPr>
    </w:p>
    <w:p w:rsidR="00FB66C5" w:rsidRPr="00FB66C5" w:rsidRDefault="00A75DBF" w:rsidP="00A75DBF">
      <w:pPr>
        <w:spacing w:after="120" w:line="240" w:lineRule="auto"/>
        <w:rPr>
          <w:rFonts w:ascii="Calibri" w:eastAsia="Times New Roman" w:hAnsi="Calibri" w:cs="Calibri"/>
          <w:b/>
          <w:bCs/>
          <w:kern w:val="2"/>
          <w:sz w:val="24"/>
          <w:szCs w:val="24"/>
          <w:lang w:eastAsia="ar-SA"/>
          <w14:ligatures w14:val="standardContextual"/>
        </w:rPr>
      </w:pPr>
      <w:r w:rsidRPr="00FB66C5">
        <w:rPr>
          <w:rFonts w:ascii="Calibri" w:eastAsiaTheme="minorEastAsia" w:hAnsi="Calibri" w:cs="Calibri"/>
          <w:noProof/>
          <w:sz w:val="24"/>
          <w:szCs w:val="24"/>
          <w:lang w:eastAsia="pl-PL"/>
        </w:rPr>
        <w:drawing>
          <wp:inline distT="0" distB="0" distL="0" distR="0" wp14:anchorId="4AC98A15" wp14:editId="30C32BA9">
            <wp:extent cx="1076366" cy="120580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4039" cy="1214398"/>
                    </a:xfrm>
                    <a:prstGeom prst="rect">
                      <a:avLst/>
                    </a:prstGeom>
                  </pic:spPr>
                </pic:pic>
              </a:graphicData>
            </a:graphic>
          </wp:inline>
        </w:drawing>
      </w:r>
      <w:r>
        <w:rPr>
          <w:rFonts w:ascii="Calibri" w:eastAsiaTheme="minorEastAsia" w:hAnsi="Calibri" w:cs="Calibri"/>
          <w:sz w:val="24"/>
          <w:szCs w:val="24"/>
        </w:rPr>
        <w:tab/>
      </w:r>
      <w:r w:rsidR="00FB66C5" w:rsidRPr="00FB66C5">
        <w:rPr>
          <w:rFonts w:ascii="Calibri" w:eastAsia="Times New Roman" w:hAnsi="Calibri" w:cs="Calibri"/>
          <w:kern w:val="2"/>
          <w:sz w:val="24"/>
          <w:szCs w:val="24"/>
          <w:lang w:eastAsia="ar-SA"/>
          <w14:ligatures w14:val="standardContextua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77.</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SPU</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System pasów unieruchamiających magnetycznych – zestaw </w:t>
            </w:r>
          </w:p>
        </w:tc>
      </w:tr>
    </w:tbl>
    <w:p w:rsidR="00FB66C5" w:rsidRPr="00FB66C5" w:rsidRDefault="00FB66C5" w:rsidP="00FB66C5">
      <w:pPr>
        <w:spacing w:after="120" w:line="240" w:lineRule="auto"/>
        <w:rPr>
          <w:rFonts w:ascii="Calibri" w:eastAsiaTheme="minorEastAsia" w:hAnsi="Calibri" w:cs="Calibri"/>
          <w:sz w:val="24"/>
          <w:szCs w:val="24"/>
        </w:rPr>
      </w:pPr>
    </w:p>
    <w:p w:rsidR="000902EB" w:rsidRPr="00055A9A" w:rsidRDefault="00FB66C5" w:rsidP="000902EB">
      <w:pPr>
        <w:spacing w:after="120" w:line="240" w:lineRule="auto"/>
        <w:outlineLvl w:val="1"/>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 xml:space="preserve">Kompletny zestaw pasów do unieruchamiania pacjenta w łóżku szpitalnym lub w transporcie medycznym na noszach lub na wózku transportowym. Przy pomocy tego zestawu można unieruchamiać całe ciało pacjenta (klatka piersiowa, brzuch, nadgarstki, kostki) lub tylko poszczególne partie jego ciała. Uprzęże i pasy wykonane są z trwałej i mocnej dzianiny. Pasy posiadają otwory regulacyjne w celu szybkiego dopasowania do miejsca aplikacji na ciele pacjenta. Zapinane są przy pomocy specjalnych zamków magnetycznych, do otwarcia, </w:t>
      </w:r>
      <w:r w:rsidRPr="00FB66C5">
        <w:rPr>
          <w:rFonts w:ascii="Calibri" w:eastAsia="Times New Roman" w:hAnsi="Calibri" w:cs="Calibri"/>
          <w:sz w:val="24"/>
          <w:szCs w:val="24"/>
          <w:lang w:eastAsia="pl-PL"/>
        </w:rPr>
        <w:lastRenderedPageBreak/>
        <w:t xml:space="preserve">których można użyć tylko kluczy magnetycznych zawartych w zestawie. Jest to certyfikowany </w:t>
      </w:r>
      <w:r w:rsidRPr="00055A9A">
        <w:rPr>
          <w:rFonts w:ascii="Calibri" w:eastAsia="Times New Roman" w:hAnsi="Calibri" w:cs="Calibri"/>
          <w:sz w:val="24"/>
          <w:szCs w:val="24"/>
          <w:lang w:eastAsia="pl-PL"/>
        </w:rPr>
        <w:t xml:space="preserve">wyrób medyczny. </w:t>
      </w:r>
    </w:p>
    <w:p w:rsidR="000902EB" w:rsidRPr="00055A9A" w:rsidRDefault="000902EB" w:rsidP="000902EB">
      <w:pPr>
        <w:spacing w:after="120" w:line="240" w:lineRule="auto"/>
        <w:outlineLvl w:val="1"/>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Jeden z</w:t>
      </w:r>
      <w:r w:rsidR="00BB253A" w:rsidRPr="00055A9A">
        <w:rPr>
          <w:rFonts w:ascii="Calibri" w:eastAsia="Times New Roman" w:hAnsi="Calibri" w:cs="Calibri"/>
          <w:sz w:val="24"/>
          <w:szCs w:val="24"/>
          <w:lang w:eastAsia="pl-PL"/>
        </w:rPr>
        <w:t xml:space="preserve">estaw </w:t>
      </w:r>
      <w:r w:rsidRPr="00055A9A">
        <w:rPr>
          <w:rFonts w:ascii="Calibri" w:eastAsia="Times New Roman" w:hAnsi="Calibri" w:cs="Calibri"/>
          <w:sz w:val="24"/>
          <w:szCs w:val="24"/>
          <w:lang w:eastAsia="pl-PL"/>
        </w:rPr>
        <w:t xml:space="preserve">pasów </w:t>
      </w:r>
      <w:r w:rsidR="00BB253A" w:rsidRPr="00055A9A">
        <w:rPr>
          <w:rFonts w:ascii="Calibri" w:eastAsia="Times New Roman" w:hAnsi="Calibri" w:cs="Calibri"/>
          <w:sz w:val="24"/>
          <w:szCs w:val="24"/>
          <w:lang w:eastAsia="pl-PL"/>
        </w:rPr>
        <w:t>składa się z</w:t>
      </w:r>
      <w:r w:rsidRPr="00055A9A">
        <w:rPr>
          <w:rFonts w:ascii="Calibri" w:eastAsia="Times New Roman" w:hAnsi="Calibri" w:cs="Calibri"/>
          <w:sz w:val="24"/>
          <w:szCs w:val="24"/>
          <w:lang w:eastAsia="pl-PL"/>
        </w:rPr>
        <w:t>:</w:t>
      </w:r>
      <w:r w:rsidRPr="00055A9A">
        <w:t xml:space="preserve"> </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pas brzuszny z pasem kroczowym - komplet</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szelki na ramiona - komplet</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paski do obu rąk - komplet</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paski do obu stóp - komplet</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patentowe zamki magnetyczne - 11 szt.</w:t>
      </w:r>
    </w:p>
    <w:p w:rsidR="000902EB"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t>- klucze magnetyczne - 2 szt.</w:t>
      </w:r>
    </w:p>
    <w:p w:rsidR="00BB253A" w:rsidRPr="00055A9A" w:rsidRDefault="00BB253A" w:rsidP="00BB253A">
      <w:pPr>
        <w:spacing w:after="120" w:line="240" w:lineRule="auto"/>
        <w:rPr>
          <w:rFonts w:ascii="Calibri" w:eastAsia="Times New Roman" w:hAnsi="Calibri" w:cs="Calibri"/>
          <w:sz w:val="24"/>
          <w:szCs w:val="24"/>
          <w:lang w:eastAsia="pl-PL"/>
        </w:rPr>
      </w:pPr>
      <w:r w:rsidRPr="00055A9A">
        <w:rPr>
          <w:rFonts w:ascii="Calibri" w:eastAsia="Times New Roman" w:hAnsi="Calibri" w:cs="Calibri"/>
          <w:b/>
          <w:bCs/>
          <w:sz w:val="24"/>
          <w:szCs w:val="24"/>
          <w:lang w:eastAsia="pl-PL"/>
        </w:rPr>
        <w:t>7</w:t>
      </w:r>
      <w:r w:rsidR="000902EB" w:rsidRPr="00055A9A">
        <w:rPr>
          <w:rFonts w:ascii="Calibri" w:eastAsia="Times New Roman" w:hAnsi="Calibri" w:cs="Calibri"/>
          <w:b/>
          <w:bCs/>
          <w:sz w:val="24"/>
          <w:szCs w:val="24"/>
          <w:lang w:eastAsia="pl-PL"/>
        </w:rPr>
        <w:t>7</w:t>
      </w:r>
      <w:r w:rsidRPr="00055A9A">
        <w:rPr>
          <w:rFonts w:ascii="Calibri" w:eastAsia="Times New Roman" w:hAnsi="Calibri" w:cs="Calibri"/>
          <w:b/>
          <w:bCs/>
          <w:sz w:val="24"/>
          <w:szCs w:val="24"/>
          <w:lang w:eastAsia="pl-PL"/>
        </w:rPr>
        <w:t>.A.</w:t>
      </w:r>
      <w:r w:rsidRPr="00055A9A">
        <w:rPr>
          <w:rFonts w:ascii="Calibri" w:eastAsia="Times New Roman" w:hAnsi="Calibri" w:cs="Calibri"/>
          <w:sz w:val="24"/>
          <w:szCs w:val="24"/>
          <w:lang w:eastAsia="pl-PL"/>
        </w:rPr>
        <w:t xml:space="preserve"> </w:t>
      </w:r>
      <w:r w:rsidR="000902EB" w:rsidRPr="00055A9A">
        <w:rPr>
          <w:rFonts w:ascii="Calibri" w:eastAsia="Times New Roman" w:hAnsi="Calibri" w:cs="Calibri"/>
          <w:sz w:val="24"/>
          <w:szCs w:val="24"/>
          <w:lang w:eastAsia="pl-PL"/>
        </w:rPr>
        <w:t>Zestaw pasów w</w:t>
      </w:r>
      <w:r w:rsidRPr="00055A9A">
        <w:rPr>
          <w:rFonts w:ascii="Calibri" w:eastAsia="Times New Roman" w:hAnsi="Calibri" w:cs="Calibri"/>
          <w:sz w:val="24"/>
          <w:szCs w:val="24"/>
          <w:lang w:eastAsia="pl-PL"/>
        </w:rPr>
        <w:t xml:space="preserve"> rozmiarze: S. </w:t>
      </w:r>
    </w:p>
    <w:p w:rsidR="000902EB" w:rsidRPr="00055A9A" w:rsidRDefault="00BB253A" w:rsidP="000902EB">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7</w:t>
      </w:r>
      <w:r w:rsidR="000902EB" w:rsidRPr="00055A9A">
        <w:rPr>
          <w:rFonts w:ascii="Calibri" w:eastAsia="Times New Roman" w:hAnsi="Calibri" w:cs="Calibri"/>
          <w:b/>
          <w:bCs/>
          <w:sz w:val="24"/>
          <w:szCs w:val="24"/>
          <w:lang w:eastAsia="pl-PL"/>
        </w:rPr>
        <w:t>7</w:t>
      </w:r>
      <w:r w:rsidRPr="00055A9A">
        <w:rPr>
          <w:rFonts w:ascii="Calibri" w:eastAsia="Times New Roman" w:hAnsi="Calibri" w:cs="Calibri"/>
          <w:b/>
          <w:bCs/>
          <w:sz w:val="24"/>
          <w:szCs w:val="24"/>
          <w:lang w:eastAsia="pl-PL"/>
        </w:rPr>
        <w:t>.B.</w:t>
      </w:r>
      <w:r w:rsidRPr="00055A9A">
        <w:rPr>
          <w:rFonts w:ascii="Calibri" w:eastAsia="Times New Roman" w:hAnsi="Calibri" w:cs="Calibri"/>
          <w:sz w:val="24"/>
          <w:szCs w:val="24"/>
          <w:lang w:eastAsia="pl-PL"/>
        </w:rPr>
        <w:t xml:space="preserve"> </w:t>
      </w:r>
      <w:r w:rsidR="000902EB" w:rsidRPr="00055A9A">
        <w:rPr>
          <w:rFonts w:ascii="Calibri" w:eastAsia="Times New Roman" w:hAnsi="Calibri" w:cs="Calibri"/>
          <w:sz w:val="24"/>
          <w:szCs w:val="24"/>
          <w:lang w:eastAsia="pl-PL"/>
        </w:rPr>
        <w:t xml:space="preserve">Zestaw pasów </w:t>
      </w:r>
      <w:r w:rsidRPr="00055A9A">
        <w:rPr>
          <w:rFonts w:ascii="Calibri" w:eastAsia="Times New Roman" w:hAnsi="Calibri" w:cs="Calibri"/>
          <w:sz w:val="24"/>
          <w:szCs w:val="24"/>
          <w:lang w:eastAsia="pl-PL"/>
        </w:rPr>
        <w:t xml:space="preserve">w rozmiarze: </w:t>
      </w:r>
      <w:r w:rsidR="000902EB" w:rsidRPr="00055A9A">
        <w:rPr>
          <w:rFonts w:ascii="Calibri" w:eastAsia="Times New Roman" w:hAnsi="Calibri" w:cs="Calibri"/>
          <w:sz w:val="24"/>
          <w:szCs w:val="24"/>
          <w:lang w:eastAsia="pl-PL"/>
        </w:rPr>
        <w:t>M</w:t>
      </w:r>
      <w:r w:rsidRPr="00055A9A">
        <w:rPr>
          <w:rFonts w:ascii="Calibri" w:eastAsia="Times New Roman" w:hAnsi="Calibri" w:cs="Calibri"/>
          <w:sz w:val="24"/>
          <w:szCs w:val="24"/>
          <w:lang w:eastAsia="pl-PL"/>
        </w:rPr>
        <w:t>.</w:t>
      </w:r>
      <w:r w:rsidR="000902EB" w:rsidRPr="00055A9A">
        <w:rPr>
          <w:rFonts w:ascii="Calibri" w:eastAsia="Times New Roman" w:hAnsi="Calibri" w:cs="Calibri"/>
          <w:b/>
          <w:bCs/>
          <w:sz w:val="24"/>
          <w:szCs w:val="24"/>
          <w:lang w:eastAsia="pl-PL"/>
        </w:rPr>
        <w:t xml:space="preserve"> </w:t>
      </w:r>
    </w:p>
    <w:p w:rsidR="000902EB" w:rsidRPr="00055A9A" w:rsidRDefault="000902EB" w:rsidP="000902EB">
      <w:pPr>
        <w:spacing w:after="120" w:line="240" w:lineRule="auto"/>
        <w:rPr>
          <w:rFonts w:ascii="Calibri" w:eastAsia="Times New Roman" w:hAnsi="Calibri" w:cs="Calibri"/>
          <w:sz w:val="24"/>
          <w:szCs w:val="24"/>
          <w:lang w:eastAsia="pl-PL"/>
        </w:rPr>
      </w:pPr>
      <w:r w:rsidRPr="00055A9A">
        <w:rPr>
          <w:rFonts w:ascii="Calibri" w:eastAsia="Times New Roman" w:hAnsi="Calibri" w:cs="Calibri"/>
          <w:b/>
          <w:bCs/>
          <w:sz w:val="24"/>
          <w:szCs w:val="24"/>
          <w:lang w:eastAsia="pl-PL"/>
        </w:rPr>
        <w:t>77.C.</w:t>
      </w:r>
      <w:r w:rsidRPr="00055A9A">
        <w:rPr>
          <w:rFonts w:ascii="Calibri" w:eastAsia="Times New Roman" w:hAnsi="Calibri" w:cs="Calibri"/>
          <w:sz w:val="24"/>
          <w:szCs w:val="24"/>
          <w:lang w:eastAsia="pl-PL"/>
        </w:rPr>
        <w:t xml:space="preserve"> Zestaw pasów w rozmiarze: L.</w:t>
      </w:r>
    </w:p>
    <w:p w:rsidR="00FB66C5" w:rsidRDefault="00FB66C5" w:rsidP="00FB66C5">
      <w:pPr>
        <w:spacing w:after="120" w:line="240" w:lineRule="auto"/>
        <w:rPr>
          <w:rFonts w:ascii="Calibri" w:eastAsia="Times New Roman" w:hAnsi="Calibri" w:cs="Calibri"/>
          <w:sz w:val="24"/>
          <w:szCs w:val="24"/>
          <w:lang w:eastAsia="pl-PL"/>
        </w:rPr>
      </w:pPr>
    </w:p>
    <w:p w:rsidR="00FB66C5" w:rsidRPr="001D6CB6" w:rsidRDefault="001D6CB6"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noProof/>
          <w:sz w:val="24"/>
          <w:szCs w:val="24"/>
          <w:lang w:eastAsia="pl-PL"/>
        </w:rPr>
        <w:drawing>
          <wp:inline distT="0" distB="0" distL="0" distR="0" wp14:anchorId="605FEB31" wp14:editId="5ACEA94A">
            <wp:extent cx="1065296" cy="793750"/>
            <wp:effectExtent l="0" t="0" r="1905"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0839" cy="797880"/>
                    </a:xfrm>
                    <a:prstGeom prst="rect">
                      <a:avLst/>
                    </a:prstGeom>
                  </pic:spPr>
                </pic:pic>
              </a:graphicData>
            </a:graphic>
          </wp:inline>
        </w:drawing>
      </w:r>
      <w:r>
        <w:rPr>
          <w:rFonts w:ascii="Calibri" w:eastAsia="Times New Roman" w:hAnsi="Calibri" w:cs="Calibri"/>
          <w:sz w:val="24"/>
          <w:szCs w:val="24"/>
          <w:lang w:eastAsia="pl-PL"/>
        </w:rPr>
        <w:tab/>
      </w:r>
      <w:r w:rsidR="00FB66C5" w:rsidRPr="001D6CB6">
        <w:rPr>
          <w:rFonts w:ascii="Calibri" w:eastAsia="Times New Roman" w:hAnsi="Calibri" w:cs="Calibri"/>
          <w:bCs/>
          <w:sz w:val="24"/>
          <w:szCs w:val="24"/>
          <w:lang w:eastAsia="pl-P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78.</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ROZ</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Rękawice ochronne - zestaw </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BB253A" w:rsidRPr="00BB253A" w:rsidRDefault="00FB66C5" w:rsidP="00FB66C5">
      <w:pPr>
        <w:spacing w:after="120" w:line="240" w:lineRule="auto"/>
        <w:rPr>
          <w:rFonts w:ascii="Calibri" w:eastAsia="Times New Roman" w:hAnsi="Calibri" w:cs="Calibri"/>
          <w:b/>
          <w:bCs/>
          <w:sz w:val="24"/>
          <w:szCs w:val="24"/>
          <w:lang w:eastAsia="pl-PL"/>
        </w:rPr>
      </w:pPr>
      <w:r w:rsidRPr="00FB66C5">
        <w:rPr>
          <w:rFonts w:ascii="Calibri" w:eastAsia="Times New Roman" w:hAnsi="Calibri" w:cs="Calibri"/>
          <w:sz w:val="24"/>
          <w:szCs w:val="24"/>
          <w:lang w:eastAsia="pl-PL"/>
        </w:rPr>
        <w:t>Rękawice ochronne bez</w:t>
      </w:r>
      <w:r w:rsidR="00D60635">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palcowe zabezpieczające przed samodzielnym, niepożądanym rozbieraniem się oraz natrętnymi czynnościami m.in. uporczywym drapaniem, wyrywaniem wenflonu, wyrywaniem sondy nosowej, cewnika lub peg'a, przeznaczone głównie dla osób starszych z chorobą Alzheimera, zaawansowanym otępieniem, demencją czy dla chorych psychiatrycznych. Dzięki zastosowaniu opaski rzepowej i specjalnemu sposobowi zakładania rękawice są praktycznie niemożliwe do ściągnięcia przez pacjenta oraz skutecznie ograniczają niepożądaną aktywność. Jednocześnie dłonie w zapiętej rękawicy mają zapewnioną dużą wygodę i swobodę ruchu. Mankiet izoluje od opaski, co daje komfort pacjentowi, a jej zamocowanie na nadgarstku zapobiega uciskowi naczyń krwionośnych. Wykonane z dwóch warstw miłej w dotyku i przewiewnej dzianiny.</w:t>
      </w:r>
      <w:r w:rsidR="00D60635">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Produkt unisex, odpowiedni dla kobiet i mężczyzn. Można prać w temperaturze 60</w:t>
      </w:r>
      <w:r w:rsidRPr="00FB66C5">
        <w:rPr>
          <w:rFonts w:ascii="Calibri" w:eastAsia="Times New Roman" w:hAnsi="Calibri" w:cs="Calibri"/>
          <w:bCs/>
          <w:sz w:val="24"/>
          <w:szCs w:val="24"/>
          <w:lang w:eastAsia="pl-PL"/>
        </w:rPr>
        <w:t>°</w:t>
      </w:r>
      <w:r w:rsidRPr="00FB66C5">
        <w:rPr>
          <w:rFonts w:ascii="Calibri" w:eastAsia="Times New Roman" w:hAnsi="Calibri" w:cs="Calibri"/>
          <w:sz w:val="24"/>
          <w:szCs w:val="24"/>
          <w:lang w:eastAsia="pl-PL"/>
        </w:rPr>
        <w:t>C</w:t>
      </w:r>
      <w:r w:rsidRPr="00BB253A">
        <w:rPr>
          <w:rFonts w:ascii="Calibri" w:eastAsia="Times New Roman" w:hAnsi="Calibri" w:cs="Calibri"/>
          <w:sz w:val="24"/>
          <w:szCs w:val="24"/>
          <w:lang w:eastAsia="pl-PL"/>
        </w:rPr>
        <w:t xml:space="preserve">. </w:t>
      </w:r>
      <w:r w:rsidR="00BB253A" w:rsidRPr="00BB253A">
        <w:rPr>
          <w:rFonts w:ascii="Calibri" w:eastAsia="Times New Roman" w:hAnsi="Calibri" w:cs="Calibri"/>
          <w:sz w:val="24"/>
          <w:szCs w:val="24"/>
          <w:lang w:eastAsia="pl-PL"/>
        </w:rPr>
        <w:t>Jest to certyfikowany wyrób medyczny.</w:t>
      </w:r>
      <w:r w:rsidR="00BB253A" w:rsidRPr="00BB253A">
        <w:rPr>
          <w:rFonts w:ascii="Calibri" w:eastAsia="Times New Roman" w:hAnsi="Calibri" w:cs="Calibri"/>
          <w:b/>
          <w:bCs/>
          <w:sz w:val="24"/>
          <w:szCs w:val="24"/>
          <w:lang w:eastAsia="pl-PL"/>
        </w:rPr>
        <w:t xml:space="preserve"> </w:t>
      </w:r>
    </w:p>
    <w:p w:rsidR="00BB253A" w:rsidRPr="00055A9A" w:rsidRDefault="00FB66C5" w:rsidP="00FB66C5">
      <w:pPr>
        <w:spacing w:after="120" w:line="240" w:lineRule="auto"/>
        <w:rPr>
          <w:rFonts w:ascii="Calibri" w:eastAsia="Times New Roman" w:hAnsi="Calibri" w:cs="Calibri"/>
          <w:sz w:val="24"/>
          <w:szCs w:val="24"/>
          <w:lang w:eastAsia="pl-PL"/>
        </w:rPr>
      </w:pPr>
      <w:r w:rsidRPr="00055A9A">
        <w:rPr>
          <w:rFonts w:ascii="Calibri" w:eastAsia="Times New Roman" w:hAnsi="Calibri" w:cs="Calibri"/>
          <w:sz w:val="24"/>
          <w:szCs w:val="24"/>
          <w:lang w:eastAsia="pl-PL"/>
        </w:rPr>
        <w:lastRenderedPageBreak/>
        <w:t xml:space="preserve">Zestaw składa się z dwóch rękawic – jednej na lewą rękę i drugiej na prawą rękę oraz czterech wkładek usztywniających. </w:t>
      </w:r>
    </w:p>
    <w:p w:rsidR="00BB253A" w:rsidRPr="00055A9A" w:rsidRDefault="00BB253A" w:rsidP="00BB253A">
      <w:pPr>
        <w:spacing w:after="120" w:line="240" w:lineRule="auto"/>
        <w:rPr>
          <w:rFonts w:ascii="Calibri" w:eastAsia="Times New Roman" w:hAnsi="Calibri" w:cs="Calibri"/>
          <w:sz w:val="24"/>
          <w:szCs w:val="24"/>
          <w:lang w:eastAsia="pl-PL"/>
        </w:rPr>
      </w:pPr>
      <w:r w:rsidRPr="00055A9A">
        <w:rPr>
          <w:rFonts w:ascii="Calibri" w:eastAsia="Times New Roman" w:hAnsi="Calibri" w:cs="Calibri"/>
          <w:b/>
          <w:bCs/>
          <w:sz w:val="24"/>
          <w:szCs w:val="24"/>
          <w:lang w:eastAsia="pl-PL"/>
        </w:rPr>
        <w:t>78.A.</w:t>
      </w:r>
      <w:r w:rsidRPr="00055A9A">
        <w:rPr>
          <w:rFonts w:ascii="Calibri" w:eastAsia="Times New Roman" w:hAnsi="Calibri" w:cs="Calibri"/>
          <w:sz w:val="24"/>
          <w:szCs w:val="24"/>
          <w:lang w:eastAsia="pl-PL"/>
        </w:rPr>
        <w:t xml:space="preserve"> </w:t>
      </w:r>
      <w:r w:rsidR="000902EB" w:rsidRPr="00055A9A">
        <w:rPr>
          <w:rFonts w:ascii="Calibri" w:eastAsia="Times New Roman" w:hAnsi="Calibri" w:cs="Calibri"/>
          <w:sz w:val="24"/>
          <w:szCs w:val="24"/>
          <w:lang w:eastAsia="pl-PL"/>
        </w:rPr>
        <w:t>Zestaw r</w:t>
      </w:r>
      <w:r w:rsidR="00FB66C5" w:rsidRPr="00055A9A">
        <w:rPr>
          <w:rFonts w:ascii="Calibri" w:eastAsia="Times New Roman" w:hAnsi="Calibri" w:cs="Calibri"/>
          <w:sz w:val="24"/>
          <w:szCs w:val="24"/>
          <w:lang w:eastAsia="pl-PL"/>
        </w:rPr>
        <w:t xml:space="preserve">ękawic </w:t>
      </w:r>
      <w:r w:rsidRPr="00055A9A">
        <w:rPr>
          <w:rFonts w:ascii="Calibri" w:eastAsia="Times New Roman" w:hAnsi="Calibri" w:cs="Calibri"/>
          <w:sz w:val="24"/>
          <w:szCs w:val="24"/>
          <w:lang w:eastAsia="pl-PL"/>
        </w:rPr>
        <w:t>w</w:t>
      </w:r>
      <w:r w:rsidR="00FB66C5" w:rsidRPr="00055A9A">
        <w:rPr>
          <w:rFonts w:ascii="Calibri" w:eastAsia="Times New Roman" w:hAnsi="Calibri" w:cs="Calibri"/>
          <w:sz w:val="24"/>
          <w:szCs w:val="24"/>
          <w:lang w:eastAsia="pl-PL"/>
        </w:rPr>
        <w:t xml:space="preserve"> rozmiar</w:t>
      </w:r>
      <w:r w:rsidRPr="00055A9A">
        <w:rPr>
          <w:rFonts w:ascii="Calibri" w:eastAsia="Times New Roman" w:hAnsi="Calibri" w:cs="Calibri"/>
          <w:sz w:val="24"/>
          <w:szCs w:val="24"/>
          <w:lang w:eastAsia="pl-PL"/>
        </w:rPr>
        <w:t>ze</w:t>
      </w:r>
      <w:r w:rsidR="00FB66C5" w:rsidRPr="00055A9A">
        <w:rPr>
          <w:rFonts w:ascii="Calibri" w:eastAsia="Times New Roman" w:hAnsi="Calibri" w:cs="Calibri"/>
          <w:sz w:val="24"/>
          <w:szCs w:val="24"/>
          <w:lang w:eastAsia="pl-PL"/>
        </w:rPr>
        <w:t xml:space="preserve">: S/M. </w:t>
      </w:r>
    </w:p>
    <w:p w:rsidR="00BB253A" w:rsidRPr="00FB66C5" w:rsidRDefault="00BB253A" w:rsidP="00BB253A">
      <w:pPr>
        <w:spacing w:after="120" w:line="240" w:lineRule="auto"/>
        <w:rPr>
          <w:rFonts w:ascii="Calibri" w:eastAsia="Times New Roman" w:hAnsi="Calibri" w:cs="Calibri"/>
          <w:sz w:val="24"/>
          <w:szCs w:val="24"/>
          <w:lang w:eastAsia="pl-PL"/>
        </w:rPr>
      </w:pPr>
      <w:r w:rsidRPr="00055A9A">
        <w:rPr>
          <w:rFonts w:ascii="Calibri" w:eastAsia="Times New Roman" w:hAnsi="Calibri" w:cs="Calibri"/>
          <w:b/>
          <w:bCs/>
          <w:sz w:val="24"/>
          <w:szCs w:val="24"/>
          <w:lang w:eastAsia="pl-PL"/>
        </w:rPr>
        <w:t>78.B.</w:t>
      </w:r>
      <w:r w:rsidRPr="00055A9A">
        <w:rPr>
          <w:rFonts w:ascii="Calibri" w:eastAsia="Times New Roman" w:hAnsi="Calibri" w:cs="Calibri"/>
          <w:sz w:val="24"/>
          <w:szCs w:val="24"/>
          <w:lang w:eastAsia="pl-PL"/>
        </w:rPr>
        <w:t xml:space="preserve"> </w:t>
      </w:r>
      <w:r w:rsidR="000902EB" w:rsidRPr="00055A9A">
        <w:rPr>
          <w:rFonts w:ascii="Calibri" w:eastAsia="Times New Roman" w:hAnsi="Calibri" w:cs="Calibri"/>
          <w:sz w:val="24"/>
          <w:szCs w:val="24"/>
          <w:lang w:eastAsia="pl-PL"/>
        </w:rPr>
        <w:t>Zestaw r</w:t>
      </w:r>
      <w:r w:rsidRPr="00055A9A">
        <w:rPr>
          <w:rFonts w:ascii="Calibri" w:eastAsia="Times New Roman" w:hAnsi="Calibri" w:cs="Calibri"/>
          <w:sz w:val="24"/>
          <w:szCs w:val="24"/>
          <w:lang w:eastAsia="pl-PL"/>
        </w:rPr>
        <w:t>ękawic w rozmiarze: L/XL.</w:t>
      </w:r>
    </w:p>
    <w:p w:rsidR="00FB66C5" w:rsidRDefault="00FB66C5" w:rsidP="00FB66C5">
      <w:pPr>
        <w:spacing w:after="120" w:line="240" w:lineRule="auto"/>
        <w:rPr>
          <w:rFonts w:ascii="Calibri" w:eastAsia="Times New Roman" w:hAnsi="Calibri" w:cs="Calibri"/>
          <w:sz w:val="24"/>
          <w:szCs w:val="24"/>
          <w:lang w:eastAsia="pl-PL"/>
        </w:rPr>
      </w:pPr>
    </w:p>
    <w:p w:rsidR="00FB66C5" w:rsidRPr="00D60635" w:rsidRDefault="00D60635" w:rsidP="00D60635">
      <w:pPr>
        <w:spacing w:after="120" w:line="240" w:lineRule="auto"/>
        <w:rPr>
          <w:rFonts w:ascii="Calibri" w:eastAsia="Times New Roman" w:hAnsi="Calibri" w:cs="Calibri"/>
          <w:kern w:val="2"/>
          <w:sz w:val="24"/>
          <w:szCs w:val="24"/>
          <w:lang w:eastAsia="ar-SA"/>
          <w14:ligatures w14:val="standardContextual"/>
        </w:rPr>
      </w:pPr>
      <w:r w:rsidRPr="00FB66C5">
        <w:rPr>
          <w:rFonts w:ascii="Calibri" w:eastAsiaTheme="minorEastAsia" w:hAnsi="Calibri" w:cs="Calibri"/>
          <w:noProof/>
          <w:sz w:val="24"/>
          <w:szCs w:val="24"/>
          <w:lang w:eastAsia="pl-PL"/>
        </w:rPr>
        <w:drawing>
          <wp:inline distT="0" distB="0" distL="0" distR="0" wp14:anchorId="3FDE5364" wp14:editId="4F3209B6">
            <wp:extent cx="1073150" cy="628560"/>
            <wp:effectExtent l="0" t="0" r="0" b="63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4037" cy="634937"/>
                    </a:xfrm>
                    <a:prstGeom prst="rect">
                      <a:avLst/>
                    </a:prstGeom>
                  </pic:spPr>
                </pic:pic>
              </a:graphicData>
            </a:graphic>
          </wp:inline>
        </w:drawing>
      </w:r>
      <w:r>
        <w:rPr>
          <w:rFonts w:ascii="Calibri" w:eastAsia="Times New Roman" w:hAnsi="Calibri" w:cs="Calibri"/>
          <w:sz w:val="24"/>
          <w:szCs w:val="24"/>
          <w:lang w:eastAsia="pl-PL"/>
        </w:rPr>
        <w:tab/>
      </w:r>
      <w:r w:rsidR="00FB66C5" w:rsidRPr="00D60635">
        <w:rPr>
          <w:rFonts w:ascii="Calibri" w:eastAsia="Times New Roman" w:hAnsi="Calibri" w:cs="Calibri"/>
          <w:kern w:val="2"/>
          <w:sz w:val="24"/>
          <w:szCs w:val="24"/>
          <w:lang w:eastAsia="ar-SA"/>
          <w14:ligatures w14:val="standardContextua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79.</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KP</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Krzesło prysznicowe</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D60635">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siedziska: 46 – 50 cm</w:t>
      </w:r>
      <w:r w:rsidR="00D60635">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głębokość siedziska: 28 – 32 cm</w:t>
      </w:r>
      <w:r w:rsidR="00D60635">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w zakresie: 36 – 47 cm</w:t>
      </w: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bCs/>
          <w:sz w:val="24"/>
          <w:szCs w:val="24"/>
          <w:lang w:eastAsia="pl-PL"/>
        </w:rPr>
        <w:t>Krzesło prysznicowe</w:t>
      </w:r>
      <w:r w:rsidRPr="00FB66C5">
        <w:rPr>
          <w:rFonts w:ascii="Calibri" w:eastAsia="Times New Roman" w:hAnsi="Calibri" w:cs="Calibri"/>
          <w:sz w:val="24"/>
          <w:szCs w:val="24"/>
          <w:lang w:eastAsia="pl-PL"/>
        </w:rPr>
        <w:t xml:space="preserve"> na aluminiowej ramie anodyzowanej. Posiada siedzisko i oparcie wykonane z łatwo zmywalnego polietylenu odpornego na działanie wody. Nogi krzesła posiadają możliwość regulacji wysokości i zakończone są antypoślizgowymi nasadkami gumowymi.</w:t>
      </w:r>
    </w:p>
    <w:p w:rsidR="00D60635" w:rsidRDefault="00D60635" w:rsidP="00FB66C5">
      <w:pPr>
        <w:spacing w:after="120" w:line="240" w:lineRule="auto"/>
        <w:rPr>
          <w:rFonts w:ascii="Calibri" w:eastAsia="Times New Roman" w:hAnsi="Calibri" w:cs="Calibri"/>
          <w:sz w:val="24"/>
          <w:szCs w:val="24"/>
          <w:lang w:eastAsia="pl-PL"/>
        </w:rPr>
      </w:pPr>
    </w:p>
    <w:p w:rsidR="00FB66C5" w:rsidRPr="00D60635" w:rsidRDefault="00D60635" w:rsidP="00D60635">
      <w:pPr>
        <w:spacing w:after="120" w:line="240" w:lineRule="auto"/>
        <w:rPr>
          <w:rFonts w:ascii="Calibri" w:eastAsia="Times New Roman" w:hAnsi="Calibri" w:cs="Calibri"/>
          <w:kern w:val="2"/>
          <w:sz w:val="24"/>
          <w:szCs w:val="24"/>
          <w:lang w:eastAsia="ar-SA"/>
          <w14:ligatures w14:val="standardContextual"/>
        </w:rPr>
      </w:pPr>
      <w:r w:rsidRPr="00FB66C5">
        <w:rPr>
          <w:rFonts w:ascii="Calibri" w:eastAsiaTheme="minorEastAsia" w:hAnsi="Calibri" w:cs="Calibri"/>
          <w:noProof/>
          <w:sz w:val="24"/>
          <w:szCs w:val="24"/>
          <w:lang w:eastAsia="pl-PL"/>
        </w:rPr>
        <w:drawing>
          <wp:inline distT="0" distB="0" distL="0" distR="0" wp14:anchorId="585A94B0" wp14:editId="26071707">
            <wp:extent cx="1073150" cy="1008111"/>
            <wp:effectExtent l="0" t="0" r="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1343" cy="1015808"/>
                    </a:xfrm>
                    <a:prstGeom prst="rect">
                      <a:avLst/>
                    </a:prstGeom>
                  </pic:spPr>
                </pic:pic>
              </a:graphicData>
            </a:graphic>
          </wp:inline>
        </w:drawing>
      </w:r>
      <w:r>
        <w:rPr>
          <w:rFonts w:ascii="Calibri" w:eastAsia="Times New Roman" w:hAnsi="Calibri" w:cs="Calibri"/>
          <w:sz w:val="24"/>
          <w:szCs w:val="24"/>
          <w:lang w:eastAsia="pl-PL"/>
        </w:rPr>
        <w:tab/>
      </w:r>
      <w:r w:rsidR="00FB66C5" w:rsidRPr="00D60635">
        <w:rPr>
          <w:rFonts w:ascii="Calibri" w:eastAsia="Times New Roman" w:hAnsi="Calibri" w:cs="Calibri"/>
          <w:kern w:val="2"/>
          <w:sz w:val="24"/>
          <w:szCs w:val="24"/>
          <w:lang w:eastAsia="ar-SA"/>
          <w14:ligatures w14:val="standardContextua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80.</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PS</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Parawan składany</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BB4FC9"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BB4FC9">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204 - 208 cm</w:t>
      </w:r>
      <w:r w:rsidR="00BB4FC9">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180 - 185 cm</w:t>
      </w:r>
    </w:p>
    <w:p w:rsidR="00FB66C5" w:rsidRDefault="00BB4FC9" w:rsidP="00FB66C5">
      <w:pPr>
        <w:spacing w:after="120" w:line="240" w:lineRule="auto"/>
        <w:rPr>
          <w:rFonts w:ascii="Calibri" w:eastAsia="Times New Roman" w:hAnsi="Calibri" w:cs="Calibri"/>
          <w:sz w:val="24"/>
          <w:szCs w:val="24"/>
          <w:lang w:eastAsia="pl-PL"/>
        </w:rPr>
      </w:pPr>
      <w:r>
        <w:rPr>
          <w:rFonts w:ascii="Calibri" w:eastAsia="Times New Roman" w:hAnsi="Calibri" w:cs="Calibri"/>
          <w:kern w:val="2"/>
          <w:sz w:val="24"/>
          <w:szCs w:val="24"/>
          <w:lang w:eastAsia="pl-PL"/>
          <w14:ligatures w14:val="standardContextual"/>
        </w:rPr>
        <w:t>P</w:t>
      </w:r>
      <w:r w:rsidR="00FB66C5" w:rsidRPr="00FB66C5">
        <w:rPr>
          <w:rFonts w:ascii="Calibri" w:eastAsia="Times New Roman" w:hAnsi="Calibri" w:cs="Calibri"/>
          <w:sz w:val="24"/>
          <w:szCs w:val="24"/>
          <w:lang w:eastAsia="pl-PL"/>
        </w:rPr>
        <w:t xml:space="preserve">arawan składany 3-skrzydłowy. Odchylanie skrzydeł następuje bez zawiasowo. Parawan posiada 4 kółka z hamulcami. Ekran parawanu wykonany ze skóropodobnego materiału przeznaczonego dla medycyny, który cechuje większa sztywność niż klasyczne materiały na </w:t>
      </w:r>
      <w:r w:rsidR="00FB66C5" w:rsidRPr="00FB66C5">
        <w:rPr>
          <w:rFonts w:ascii="Calibri" w:eastAsia="Times New Roman" w:hAnsi="Calibri" w:cs="Calibri"/>
          <w:sz w:val="24"/>
          <w:szCs w:val="24"/>
          <w:lang w:eastAsia="pl-PL"/>
        </w:rPr>
        <w:lastRenderedPageBreak/>
        <w:t>ekrany, nie jest konieczne jego pranie, wysoki poziom zmywalności, materiał pozwala na dezynfekcję medycznymi środkami (bez alkoholu)</w:t>
      </w:r>
      <w:r>
        <w:rPr>
          <w:rFonts w:ascii="Calibri" w:eastAsia="Times New Roman" w:hAnsi="Calibri" w:cs="Calibri"/>
          <w:sz w:val="24"/>
          <w:szCs w:val="24"/>
          <w:lang w:eastAsia="pl-PL"/>
        </w:rPr>
        <w:t>.</w:t>
      </w:r>
    </w:p>
    <w:p w:rsidR="00BB4FC9" w:rsidRDefault="00BB4FC9" w:rsidP="00FB66C5">
      <w:pPr>
        <w:spacing w:after="120" w:line="240" w:lineRule="auto"/>
        <w:rPr>
          <w:rFonts w:ascii="Calibri" w:eastAsia="Times New Roman" w:hAnsi="Calibri" w:cs="Calibri"/>
          <w:sz w:val="24"/>
          <w:szCs w:val="24"/>
          <w:lang w:eastAsia="pl-PL"/>
        </w:rPr>
      </w:pPr>
    </w:p>
    <w:p w:rsidR="00FB66C5" w:rsidRPr="00BB4FC9" w:rsidRDefault="00BB4FC9" w:rsidP="00FB66C5">
      <w:pPr>
        <w:spacing w:after="120" w:line="240" w:lineRule="auto"/>
        <w:rPr>
          <w:rFonts w:ascii="Calibri" w:eastAsiaTheme="minorEastAsia" w:hAnsi="Calibri" w:cs="Calibri"/>
          <w:sz w:val="24"/>
          <w:szCs w:val="24"/>
        </w:rPr>
      </w:pPr>
      <w:r w:rsidRPr="00FB66C5">
        <w:rPr>
          <w:rFonts w:ascii="Calibri" w:eastAsiaTheme="minorEastAsia" w:hAnsi="Calibri" w:cs="Calibri"/>
          <w:noProof/>
          <w:sz w:val="24"/>
          <w:szCs w:val="24"/>
          <w:lang w:eastAsia="pl-PL"/>
        </w:rPr>
        <w:drawing>
          <wp:inline distT="0" distB="0" distL="0" distR="0" wp14:anchorId="55F9E33C" wp14:editId="6E8F57B3">
            <wp:extent cx="1060450" cy="1032396"/>
            <wp:effectExtent l="0" t="0" r="635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66065" cy="1037863"/>
                    </a:xfrm>
                    <a:prstGeom prst="rect">
                      <a:avLst/>
                    </a:prstGeom>
                  </pic:spPr>
                </pic:pic>
              </a:graphicData>
            </a:graphic>
          </wp:inline>
        </w:drawing>
      </w:r>
      <w:r>
        <w:rPr>
          <w:rFonts w:ascii="Calibri" w:eastAsia="Times New Roman" w:hAnsi="Calibri" w:cs="Calibri"/>
          <w:sz w:val="24"/>
          <w:szCs w:val="24"/>
          <w:lang w:eastAsia="pl-PL"/>
        </w:rPr>
        <w:tab/>
      </w:r>
      <w:r w:rsidRPr="00BB4FC9">
        <w:rPr>
          <w:rFonts w:ascii="Calibri" w:eastAsia="Times New Roman" w:hAnsi="Calibri" w:cs="Calibri"/>
          <w:sz w:val="24"/>
          <w:szCs w:val="24"/>
          <w:lang w:eastAsia="pl-PL"/>
        </w:rPr>
        <w:t>Z</w:t>
      </w:r>
      <w:r w:rsidR="00FB66C5" w:rsidRPr="00BB4FC9">
        <w:rPr>
          <w:rFonts w:ascii="Calibri" w:eastAsiaTheme="minorEastAsia" w:hAnsi="Calibri" w:cs="Calibri"/>
          <w:sz w:val="24"/>
          <w:szCs w:val="24"/>
        </w:rPr>
        <w:t>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81.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PKZ</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Pasy krępujące - zestaw</w:t>
            </w:r>
          </w:p>
        </w:tc>
      </w:tr>
    </w:tbl>
    <w:p w:rsidR="008046F6" w:rsidRDefault="008046F6" w:rsidP="00FB66C5">
      <w:pPr>
        <w:spacing w:after="120" w:line="240" w:lineRule="auto"/>
        <w:rPr>
          <w:rFonts w:ascii="Calibri" w:eastAsia="Times New Roman" w:hAnsi="Calibri" w:cs="Calibri"/>
          <w:sz w:val="24"/>
          <w:szCs w:val="24"/>
          <w:lang w:eastAsia="pl-PL"/>
        </w:rPr>
      </w:pP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 xml:space="preserve">Pasy krępujące na nadgarstki i kostki będące certyfikowanym wyrobem medycznym. Pas wyposażony w metalową sprzączkę, dzięki której jest solidny i wygodny w użytkowaniu. Wewnątrz pas wykonany jest z białej, wygodnej bawełny zapobiegającej otarciom. Zewnętrzna część pasa zapinana rzepem, który ułatwia szybkie dopasowanie do pacjenta. Maksymalny obwód nadgarstka i kostki to 34 cm. Długość pasa mocującego wynosi </w:t>
      </w:r>
      <w:r w:rsidR="008046F6">
        <w:rPr>
          <w:rFonts w:ascii="Calibri" w:eastAsia="Times New Roman" w:hAnsi="Calibri" w:cs="Calibri"/>
          <w:sz w:val="24"/>
          <w:szCs w:val="24"/>
          <w:lang w:eastAsia="pl-PL"/>
        </w:rPr>
        <w:t xml:space="preserve">minimum </w:t>
      </w:r>
      <w:r w:rsidRPr="00FB66C5">
        <w:rPr>
          <w:rFonts w:ascii="Calibri" w:eastAsia="Times New Roman" w:hAnsi="Calibri" w:cs="Calibri"/>
          <w:sz w:val="24"/>
          <w:szCs w:val="24"/>
          <w:lang w:eastAsia="pl-PL"/>
        </w:rPr>
        <w:t>100</w:t>
      </w:r>
      <w:r w:rsidR="008046F6">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cm. Jeden zestaw zawiera</w:t>
      </w:r>
      <w:r w:rsidR="00982F7C">
        <w:rPr>
          <w:rFonts w:ascii="Calibri" w:eastAsia="Times New Roman" w:hAnsi="Calibri" w:cs="Calibri"/>
          <w:sz w:val="24"/>
          <w:szCs w:val="24"/>
          <w:lang w:eastAsia="pl-PL"/>
        </w:rPr>
        <w:t>:</w:t>
      </w:r>
      <w:r w:rsidRPr="00FB66C5">
        <w:rPr>
          <w:rFonts w:ascii="Calibri" w:eastAsia="Times New Roman" w:hAnsi="Calibri" w:cs="Calibri"/>
          <w:sz w:val="24"/>
          <w:szCs w:val="24"/>
          <w:lang w:eastAsia="pl-PL"/>
        </w:rPr>
        <w:t xml:space="preserve"> dwa pasy na nadgarstek i dwa pasy na nogę</w:t>
      </w:r>
      <w:r w:rsidR="00982F7C">
        <w:rPr>
          <w:rFonts w:ascii="Calibri" w:eastAsia="Times New Roman" w:hAnsi="Calibri" w:cs="Calibri"/>
          <w:sz w:val="24"/>
          <w:szCs w:val="24"/>
          <w:lang w:eastAsia="pl-PL"/>
        </w:rPr>
        <w:t xml:space="preserve"> (razem 4 pasy)</w:t>
      </w:r>
      <w:r w:rsidRPr="00FB66C5">
        <w:rPr>
          <w:rFonts w:ascii="Calibri" w:eastAsia="Times New Roman" w:hAnsi="Calibri" w:cs="Calibri"/>
          <w:sz w:val="24"/>
          <w:szCs w:val="24"/>
          <w:lang w:eastAsia="pl-PL"/>
        </w:rPr>
        <w:t xml:space="preserve">. </w:t>
      </w:r>
    </w:p>
    <w:p w:rsidR="008046F6" w:rsidRDefault="008046F6" w:rsidP="00FB66C5">
      <w:pPr>
        <w:spacing w:after="120" w:line="240" w:lineRule="auto"/>
        <w:rPr>
          <w:rFonts w:ascii="Calibri" w:eastAsia="Times New Roman" w:hAnsi="Calibri" w:cs="Calibri"/>
          <w:sz w:val="24"/>
          <w:szCs w:val="24"/>
          <w:lang w:eastAsia="pl-PL"/>
        </w:rPr>
      </w:pPr>
    </w:p>
    <w:p w:rsidR="00FB66C5" w:rsidRPr="008046F6" w:rsidRDefault="008046F6"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noProof/>
          <w:sz w:val="24"/>
          <w:szCs w:val="24"/>
          <w:lang w:eastAsia="pl-PL"/>
        </w:rPr>
        <w:drawing>
          <wp:inline distT="0" distB="0" distL="0" distR="0" wp14:anchorId="3C1B10C6" wp14:editId="755F546B">
            <wp:extent cx="1060450" cy="709308"/>
            <wp:effectExtent l="0" t="0" r="635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3833" cy="711571"/>
                    </a:xfrm>
                    <a:prstGeom prst="rect">
                      <a:avLst/>
                    </a:prstGeom>
                  </pic:spPr>
                </pic:pic>
              </a:graphicData>
            </a:graphic>
          </wp:inline>
        </w:drawing>
      </w:r>
      <w:r>
        <w:rPr>
          <w:rFonts w:ascii="Calibri" w:eastAsia="Times New Roman" w:hAnsi="Calibri" w:cs="Calibri"/>
          <w:sz w:val="24"/>
          <w:szCs w:val="24"/>
          <w:lang w:eastAsia="pl-PL"/>
        </w:rPr>
        <w:tab/>
      </w:r>
      <w:r w:rsidR="00FB66C5" w:rsidRPr="008046F6">
        <w:rPr>
          <w:rFonts w:ascii="Calibri" w:eastAsia="Times New Roman" w:hAnsi="Calibri" w:cs="Calibri"/>
          <w:bCs/>
          <w:sz w:val="24"/>
          <w:szCs w:val="24"/>
          <w:lang w:eastAsia="pl-P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82.</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PKM</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Pasy krępujące magnetyczne - zestaw</w:t>
            </w:r>
          </w:p>
        </w:tc>
      </w:tr>
    </w:tbl>
    <w:p w:rsidR="00FB66C5" w:rsidRPr="00FB66C5" w:rsidRDefault="00FB66C5" w:rsidP="00FB66C5">
      <w:pPr>
        <w:spacing w:after="120" w:line="240" w:lineRule="auto"/>
        <w:rPr>
          <w:rFonts w:ascii="Calibri" w:eastAsia="Times New Roman" w:hAnsi="Calibri" w:cs="Calibri"/>
          <w:sz w:val="24"/>
          <w:szCs w:val="24"/>
        </w:rPr>
      </w:pPr>
    </w:p>
    <w:p w:rsidR="008948A4" w:rsidRDefault="00FB66C5" w:rsidP="00FB66C5">
      <w:pPr>
        <w:spacing w:after="120" w:line="240" w:lineRule="auto"/>
        <w:rPr>
          <w:rFonts w:ascii="Calibri" w:eastAsiaTheme="minorEastAsia" w:hAnsi="Calibri" w:cs="Calibri"/>
          <w:sz w:val="24"/>
          <w:szCs w:val="24"/>
        </w:rPr>
      </w:pPr>
      <w:r w:rsidRPr="00FB66C5">
        <w:rPr>
          <w:rFonts w:ascii="Calibri" w:eastAsia="Times New Roman" w:hAnsi="Calibri" w:cs="Calibri"/>
          <w:sz w:val="24"/>
          <w:szCs w:val="24"/>
          <w:lang w:eastAsia="pl-PL"/>
        </w:rPr>
        <w:t xml:space="preserve">Pasy do całkowitego unieruchomienia nadgarstków i kostek z kodowanym zapięciem magnetycznym. </w:t>
      </w:r>
      <w:r w:rsidRPr="00FB66C5">
        <w:rPr>
          <w:rFonts w:ascii="Calibri" w:eastAsiaTheme="minorEastAsia" w:hAnsi="Calibri" w:cs="Calibri"/>
          <w:sz w:val="24"/>
          <w:szCs w:val="24"/>
        </w:rPr>
        <w:t>Obwód nadgarstka lub kostki regulowany w zakresie 10-34 cm.</w:t>
      </w:r>
      <w:r w:rsidRPr="00FB66C5">
        <w:rPr>
          <w:rFonts w:ascii="Calibri" w:eastAsia="Times New Roman" w:hAnsi="Calibri" w:cs="Calibri"/>
          <w:sz w:val="24"/>
          <w:szCs w:val="24"/>
          <w:lang w:eastAsia="pl-PL"/>
        </w:rPr>
        <w:t xml:space="preserve"> </w:t>
      </w:r>
      <w:r w:rsidRPr="00FB66C5">
        <w:rPr>
          <w:rFonts w:ascii="Calibri" w:eastAsia="Times New Roman" w:hAnsi="Calibri" w:cs="Calibri"/>
          <w:sz w:val="24"/>
          <w:szCs w:val="24"/>
        </w:rPr>
        <w:t xml:space="preserve">Wykonane </w:t>
      </w:r>
      <w:r w:rsidRPr="00FB66C5">
        <w:rPr>
          <w:rFonts w:ascii="Calibri" w:eastAsia="Times New Roman" w:hAnsi="Calibri" w:cs="Calibri"/>
          <w:sz w:val="24"/>
          <w:szCs w:val="24"/>
          <w:lang w:eastAsia="pl-PL"/>
        </w:rPr>
        <w:t xml:space="preserve">są z trwałej i mocnej dzianiny, która </w:t>
      </w:r>
      <w:r w:rsidRPr="00FB66C5">
        <w:rPr>
          <w:rFonts w:ascii="Calibri" w:eastAsia="Times New Roman" w:hAnsi="Calibri" w:cs="Calibri"/>
          <w:sz w:val="24"/>
          <w:szCs w:val="24"/>
        </w:rPr>
        <w:t xml:space="preserve">chłonie wilgoć. Możliwość prania w temperaturze do 95°C. </w:t>
      </w:r>
      <w:r w:rsidRPr="00FB66C5">
        <w:rPr>
          <w:rFonts w:ascii="Calibri" w:eastAsia="Times New Roman" w:hAnsi="Calibri" w:cs="Calibri"/>
          <w:sz w:val="24"/>
          <w:szCs w:val="24"/>
          <w:lang w:eastAsia="pl-PL"/>
        </w:rPr>
        <w:t xml:space="preserve">Wnętrze opasek wykonane jest z miękkiej w dotyku wyściółki, zapobiegającej odleżynom i otarciom. </w:t>
      </w:r>
      <w:r w:rsidRPr="00FB66C5">
        <w:rPr>
          <w:rFonts w:ascii="Calibri" w:eastAsiaTheme="minorEastAsia" w:hAnsi="Calibri" w:cs="Calibri"/>
          <w:sz w:val="24"/>
          <w:szCs w:val="24"/>
        </w:rPr>
        <w:t xml:space="preserve">Opaski zawierają obszar zapinany na rzep, który pozwala na szybsze zapinanie, zwiększając bezpieczeństwo systemu. </w:t>
      </w:r>
      <w:r w:rsidR="008948A4" w:rsidRPr="008948A4">
        <w:rPr>
          <w:rFonts w:ascii="Calibri" w:eastAsiaTheme="minorEastAsia" w:hAnsi="Calibri" w:cs="Calibri"/>
          <w:sz w:val="24"/>
          <w:szCs w:val="24"/>
        </w:rPr>
        <w:t>Jest to certyfikowany wyrób medyczny.</w:t>
      </w:r>
    </w:p>
    <w:p w:rsidR="008948A4"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lastRenderedPageBreak/>
        <w:t>Jeden zestaw zawiera</w:t>
      </w:r>
      <w:r w:rsidR="008948A4">
        <w:rPr>
          <w:rFonts w:ascii="Calibri" w:eastAsiaTheme="minorEastAsia" w:hAnsi="Calibri" w:cs="Calibri"/>
          <w:sz w:val="24"/>
          <w:szCs w:val="24"/>
        </w:rPr>
        <w:t>:</w:t>
      </w:r>
    </w:p>
    <w:p w:rsidR="008948A4" w:rsidRDefault="008948A4"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w:t>
      </w:r>
      <w:r w:rsidR="00FB66C5" w:rsidRPr="00FB66C5">
        <w:rPr>
          <w:rFonts w:ascii="Calibri" w:eastAsiaTheme="minorEastAsia" w:hAnsi="Calibri" w:cs="Calibri"/>
          <w:sz w:val="24"/>
          <w:szCs w:val="24"/>
        </w:rPr>
        <w:t xml:space="preserve"> dwa pasy na nadgarstek, </w:t>
      </w:r>
    </w:p>
    <w:p w:rsidR="008948A4" w:rsidRDefault="008948A4"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 xml:space="preserve">dwa pasy na kostkę, </w:t>
      </w:r>
    </w:p>
    <w:p w:rsidR="008948A4" w:rsidRDefault="008948A4"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osiem kodowanych zamków magnetycznych</w:t>
      </w:r>
      <w:r>
        <w:rPr>
          <w:rFonts w:ascii="Calibri" w:eastAsiaTheme="minorEastAsia" w:hAnsi="Calibri" w:cs="Calibri"/>
          <w:sz w:val="24"/>
          <w:szCs w:val="24"/>
        </w:rPr>
        <w:t>,</w:t>
      </w:r>
    </w:p>
    <w:p w:rsidR="00FB66C5" w:rsidRDefault="008948A4"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 xml:space="preserve">dwa kodowane klucze magnetyczne. </w:t>
      </w:r>
    </w:p>
    <w:p w:rsidR="008948A4" w:rsidRDefault="008948A4" w:rsidP="00FB66C5">
      <w:pPr>
        <w:spacing w:after="120" w:line="240" w:lineRule="auto"/>
        <w:rPr>
          <w:rFonts w:ascii="Calibri" w:eastAsia="Times New Roman" w:hAnsi="Calibri" w:cs="Calibri"/>
          <w:sz w:val="24"/>
          <w:szCs w:val="24"/>
          <w:lang w:eastAsia="pl-PL"/>
        </w:rPr>
      </w:pPr>
    </w:p>
    <w:p w:rsidR="00FB66C5" w:rsidRPr="00FB66C5" w:rsidRDefault="008046F6" w:rsidP="00FB66C5">
      <w:pPr>
        <w:spacing w:after="120" w:line="240" w:lineRule="auto"/>
        <w:rPr>
          <w:rFonts w:ascii="Calibri" w:eastAsia="Times New Roman" w:hAnsi="Calibri" w:cs="Calibri"/>
          <w:sz w:val="24"/>
          <w:szCs w:val="24"/>
        </w:rPr>
      </w:pPr>
      <w:r w:rsidRPr="00FB66C5">
        <w:rPr>
          <w:rFonts w:ascii="Calibri" w:eastAsiaTheme="minorEastAsia" w:hAnsi="Calibri" w:cs="Calibri"/>
          <w:noProof/>
          <w:sz w:val="24"/>
          <w:szCs w:val="24"/>
          <w:lang w:eastAsia="pl-PL"/>
        </w:rPr>
        <w:drawing>
          <wp:inline distT="0" distB="0" distL="0" distR="0" wp14:anchorId="2F8EBF78" wp14:editId="12542960">
            <wp:extent cx="1422400" cy="635000"/>
            <wp:effectExtent l="0" t="0" r="635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9271" cy="646996"/>
                    </a:xfrm>
                    <a:prstGeom prst="rect">
                      <a:avLst/>
                    </a:prstGeom>
                  </pic:spPr>
                </pic:pic>
              </a:graphicData>
            </a:graphic>
          </wp:inline>
        </w:drawing>
      </w:r>
      <w:r>
        <w:rPr>
          <w:rFonts w:ascii="Calibri" w:eastAsia="Times New Roman" w:hAnsi="Calibri" w:cs="Calibri"/>
          <w:sz w:val="24"/>
          <w:szCs w:val="24"/>
          <w:lang w:eastAsia="pl-PL"/>
        </w:rPr>
        <w:tab/>
      </w:r>
      <w:r w:rsidR="00FB66C5" w:rsidRPr="008046F6">
        <w:rPr>
          <w:rFonts w:ascii="Calibri" w:eastAsiaTheme="minorEastAsia" w:hAnsi="Calibri" w:cs="Calibri"/>
          <w:bCs/>
          <w:sz w:val="24"/>
          <w:szCs w:val="24"/>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83.</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WL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Waga lekarska</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Default="00FB66C5" w:rsidP="00FB66C5">
      <w:pPr>
        <w:spacing w:after="120" w:line="240" w:lineRule="auto"/>
        <w:rPr>
          <w:rFonts w:ascii="Calibri" w:eastAsia="Times New Roman" w:hAnsi="Calibri" w:cs="Calibri"/>
          <w:bCs/>
          <w:sz w:val="24"/>
          <w:szCs w:val="24"/>
          <w:lang w:eastAsia="pl-PL"/>
        </w:rPr>
      </w:pPr>
      <w:r w:rsidRPr="00FB66C5">
        <w:rPr>
          <w:rFonts w:ascii="Calibri" w:eastAsia="Times New Roman" w:hAnsi="Calibri" w:cs="Calibri"/>
          <w:bCs/>
          <w:sz w:val="24"/>
          <w:szCs w:val="24"/>
          <w:lang w:eastAsia="pl-PL"/>
        </w:rPr>
        <w:t>Elektroniczna medyczna waga osobowa</w:t>
      </w:r>
      <w:r w:rsidRPr="00FB66C5">
        <w:rPr>
          <w:rFonts w:ascii="Calibri" w:eastAsia="Times New Roman" w:hAnsi="Calibri" w:cs="Calibri"/>
          <w:b/>
          <w:bCs/>
          <w:sz w:val="24"/>
          <w:szCs w:val="24"/>
          <w:lang w:eastAsia="pl-PL"/>
        </w:rPr>
        <w:t xml:space="preserve"> </w:t>
      </w:r>
      <w:r w:rsidRPr="00FB66C5">
        <w:rPr>
          <w:rFonts w:ascii="Calibri" w:eastAsia="Times New Roman" w:hAnsi="Calibri" w:cs="Calibri"/>
          <w:sz w:val="24"/>
          <w:szCs w:val="24"/>
          <w:lang w:eastAsia="pl-PL"/>
        </w:rPr>
        <w:t>klasy III wyposażona we wzrostomierz, przeznaczona do ważenia pacjentów. Obciążenie minimum 200 kg. Dokładność ważenia do 200 g. Zakres pomiaru wysokości pomiędzy 20 - 205 cm. Podziałka, co</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 xml:space="preserve">1 mm. Waga posiada wyświetlacz LCD, z funkcjami: odwrócenia kierunku wyświetlania, TARA, HOLD, Body Mass Index, automatyczne wyłączanie. Zasilanie: bateryjne lub sieciowe (zasilacz w </w:t>
      </w:r>
      <w:r w:rsidR="000F105E">
        <w:rPr>
          <w:rFonts w:ascii="Calibri" w:eastAsia="Times New Roman" w:hAnsi="Calibri" w:cs="Calibri"/>
          <w:sz w:val="24"/>
          <w:szCs w:val="24"/>
          <w:lang w:eastAsia="pl-PL"/>
        </w:rPr>
        <w:t>z</w:t>
      </w:r>
      <w:r w:rsidRPr="00FB66C5">
        <w:rPr>
          <w:rFonts w:ascii="Calibri" w:eastAsia="Times New Roman" w:hAnsi="Calibri" w:cs="Calibri"/>
          <w:sz w:val="24"/>
          <w:szCs w:val="24"/>
          <w:lang w:eastAsia="pl-PL"/>
        </w:rPr>
        <w:t>estawie).</w:t>
      </w:r>
      <w:r w:rsidR="000F105E">
        <w:rPr>
          <w:rFonts w:ascii="Calibri" w:eastAsia="Times New Roman" w:hAnsi="Calibri" w:cs="Calibri"/>
          <w:sz w:val="24"/>
          <w:szCs w:val="24"/>
          <w:lang w:eastAsia="pl-PL"/>
        </w:rPr>
        <w:t xml:space="preserve"> </w:t>
      </w:r>
      <w:r w:rsidRPr="00FB66C5">
        <w:rPr>
          <w:rFonts w:ascii="Calibri" w:eastAsia="Times New Roman" w:hAnsi="Calibri" w:cs="Calibri"/>
          <w:bCs/>
          <w:sz w:val="24"/>
          <w:szCs w:val="24"/>
          <w:lang w:eastAsia="pl-PL"/>
        </w:rPr>
        <w:t>Wzrostomierz jest podkładany pod platformę.</w:t>
      </w:r>
    </w:p>
    <w:p w:rsidR="000F105E" w:rsidRDefault="000F105E" w:rsidP="00FB66C5">
      <w:pPr>
        <w:spacing w:after="120" w:line="240" w:lineRule="auto"/>
        <w:rPr>
          <w:rFonts w:ascii="Calibri" w:eastAsia="Times New Roman" w:hAnsi="Calibri" w:cs="Calibri"/>
          <w:bCs/>
          <w:sz w:val="24"/>
          <w:szCs w:val="24"/>
          <w:lang w:eastAsia="pl-PL"/>
        </w:rPr>
      </w:pPr>
    </w:p>
    <w:p w:rsidR="00FB66C5" w:rsidRPr="000F105E" w:rsidRDefault="000F105E" w:rsidP="00FB66C5">
      <w:pPr>
        <w:spacing w:after="120" w:line="240" w:lineRule="auto"/>
        <w:rPr>
          <w:rFonts w:ascii="Calibri" w:eastAsiaTheme="minorEastAsia" w:hAnsi="Calibri" w:cs="Calibri"/>
          <w:bCs/>
          <w:sz w:val="24"/>
          <w:szCs w:val="24"/>
        </w:rPr>
      </w:pPr>
      <w:r w:rsidRPr="00FB66C5">
        <w:rPr>
          <w:rFonts w:ascii="Calibri" w:eastAsiaTheme="minorEastAsia" w:hAnsi="Calibri" w:cs="Calibri"/>
          <w:noProof/>
          <w:sz w:val="24"/>
          <w:szCs w:val="24"/>
          <w:lang w:eastAsia="pl-PL"/>
        </w:rPr>
        <w:drawing>
          <wp:inline distT="0" distB="0" distL="0" distR="0" wp14:anchorId="5F1A82C4" wp14:editId="17178939">
            <wp:extent cx="1067243" cy="12573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72725" cy="1263759"/>
                    </a:xfrm>
                    <a:prstGeom prst="rect">
                      <a:avLst/>
                    </a:prstGeom>
                  </pic:spPr>
                </pic:pic>
              </a:graphicData>
            </a:graphic>
          </wp:inline>
        </w:drawing>
      </w:r>
      <w:r>
        <w:rPr>
          <w:rFonts w:ascii="Calibri" w:eastAsia="Times New Roman" w:hAnsi="Calibri" w:cs="Calibri"/>
          <w:sz w:val="24"/>
          <w:szCs w:val="24"/>
          <w:lang w:eastAsia="pl-PL"/>
        </w:rPr>
        <w:tab/>
      </w:r>
      <w:r w:rsidR="00FB66C5" w:rsidRPr="000F105E">
        <w:rPr>
          <w:rFonts w:ascii="Calibri" w:eastAsiaTheme="minorEastAsia" w:hAnsi="Calibri" w:cs="Calibri"/>
          <w:bCs/>
          <w:sz w:val="24"/>
          <w:szCs w:val="24"/>
        </w:rPr>
        <w:t>Zdjęcie poglądowe</w:t>
      </w:r>
    </w:p>
    <w:p w:rsidR="003A513B" w:rsidRPr="00FB66C5" w:rsidRDefault="003A513B" w:rsidP="00FB66C5">
      <w:pPr>
        <w:spacing w:after="120" w:line="240" w:lineRule="auto"/>
        <w:rPr>
          <w:rFonts w:ascii="Calibri" w:eastAsiaTheme="minorEastAsia" w:hAnsi="Calibri" w:cs="Calibri"/>
          <w:b/>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84.</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TL</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Taboret lekarski</w:t>
            </w:r>
          </w:p>
        </w:tc>
      </w:tr>
    </w:tbl>
    <w:p w:rsidR="00FB66C5" w:rsidRPr="00FB66C5" w:rsidRDefault="00FB66C5" w:rsidP="00FB66C5">
      <w:pPr>
        <w:spacing w:after="120" w:line="240" w:lineRule="auto"/>
        <w:rPr>
          <w:rFonts w:ascii="Calibri" w:eastAsiaTheme="minorEastAsia" w:hAnsi="Calibri" w:cs="Calibri"/>
          <w:sz w:val="24"/>
          <w:szCs w:val="24"/>
        </w:rPr>
      </w:pPr>
    </w:p>
    <w:p w:rsidR="00FB66C5" w:rsidRP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Taboret lekarski posiada pięcioramienną podstawę wykonaną z metalu, s</w:t>
      </w:r>
      <w:r w:rsidRPr="00FB66C5">
        <w:rPr>
          <w:rFonts w:ascii="Calibri" w:eastAsia="Times New Roman" w:hAnsi="Calibri" w:cs="Calibri"/>
          <w:noProof/>
          <w:sz w:val="24"/>
          <w:szCs w:val="24"/>
          <w:lang w:eastAsia="pl-PL"/>
        </w:rPr>
        <w:t xml:space="preserve">amohamowne kółka jezdne do twardych powierzchni, </w:t>
      </w:r>
      <w:r w:rsidRPr="00FB66C5">
        <w:rPr>
          <w:rFonts w:ascii="Calibri" w:eastAsia="Times New Roman" w:hAnsi="Calibri" w:cs="Calibri"/>
          <w:sz w:val="24"/>
          <w:szCs w:val="24"/>
          <w:lang w:eastAsia="pl-PL"/>
        </w:rPr>
        <w:t xml:space="preserve">amortyzator gazowy umożliwiający płynną regulację </w:t>
      </w:r>
      <w:r w:rsidRPr="00FB66C5">
        <w:rPr>
          <w:rFonts w:ascii="Calibri" w:eastAsia="Times New Roman" w:hAnsi="Calibri" w:cs="Calibri"/>
          <w:sz w:val="24"/>
          <w:szCs w:val="24"/>
          <w:lang w:eastAsia="pl-PL"/>
        </w:rPr>
        <w:lastRenderedPageBreak/>
        <w:t>wysokości siedziska w zakresie 50</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67 cm, siedzisko tapicerowane o średnicy 35</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40 cm oraz grubości 9</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w:t>
      </w:r>
      <w:r w:rsidR="000F105E">
        <w:rPr>
          <w:rFonts w:ascii="Calibri" w:eastAsia="Times New Roman" w:hAnsi="Calibri" w:cs="Calibri"/>
          <w:sz w:val="24"/>
          <w:szCs w:val="24"/>
          <w:lang w:eastAsia="pl-PL"/>
        </w:rPr>
        <w:t xml:space="preserve"> </w:t>
      </w:r>
      <w:r w:rsidRPr="00FB66C5">
        <w:rPr>
          <w:rFonts w:ascii="Calibri" w:eastAsia="Times New Roman" w:hAnsi="Calibri" w:cs="Calibri"/>
          <w:sz w:val="24"/>
          <w:szCs w:val="24"/>
          <w:lang w:eastAsia="pl-PL"/>
        </w:rPr>
        <w:t>10 cm.</w:t>
      </w:r>
    </w:p>
    <w:p w:rsidR="00FB66C5" w:rsidRDefault="00FB66C5" w:rsidP="00FB66C5">
      <w:pPr>
        <w:spacing w:after="120" w:line="240" w:lineRule="auto"/>
        <w:rPr>
          <w:rFonts w:ascii="Calibri" w:eastAsia="Times New Roman" w:hAnsi="Calibri" w:cs="Calibri"/>
          <w:sz w:val="24"/>
          <w:szCs w:val="24"/>
          <w:lang w:eastAsia="pl-PL"/>
        </w:rPr>
      </w:pPr>
    </w:p>
    <w:p w:rsidR="00FB66C5" w:rsidRPr="000F105E" w:rsidRDefault="000F105E" w:rsidP="00FB66C5">
      <w:pPr>
        <w:spacing w:after="120" w:line="240" w:lineRule="auto"/>
        <w:rPr>
          <w:rFonts w:ascii="Calibri" w:eastAsia="Times New Roman" w:hAnsi="Calibri" w:cs="Calibri"/>
          <w:bCs/>
          <w:sz w:val="24"/>
          <w:szCs w:val="24"/>
          <w:lang w:eastAsia="pl-PL"/>
        </w:rPr>
      </w:pPr>
      <w:r w:rsidRPr="00FB66C5">
        <w:rPr>
          <w:rFonts w:ascii="Calibri" w:eastAsia="Times New Roman" w:hAnsi="Calibri" w:cs="Calibri"/>
          <w:noProof/>
          <w:sz w:val="24"/>
          <w:szCs w:val="24"/>
          <w:lang w:eastAsia="pl-PL"/>
        </w:rPr>
        <w:drawing>
          <wp:inline distT="0" distB="0" distL="0" distR="0" wp14:anchorId="5CCB83A1" wp14:editId="0685A304">
            <wp:extent cx="1076076" cy="1155700"/>
            <wp:effectExtent l="0" t="0" r="0" b="6350"/>
            <wp:docPr id="70" name="Obraz 70" descr="G:\Przetargi\Szpital Kraków - do 30.04\Realizacja\Dokumentacja\Bryły\taboret obrot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zetargi\Szpital Kraków - do 30.04\Realizacja\Dokumentacja\Bryły\taboret obrotow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8024" cy="1190012"/>
                    </a:xfrm>
                    <a:prstGeom prst="rect">
                      <a:avLst/>
                    </a:prstGeom>
                    <a:noFill/>
                    <a:ln>
                      <a:noFill/>
                    </a:ln>
                  </pic:spPr>
                </pic:pic>
              </a:graphicData>
            </a:graphic>
          </wp:inline>
        </w:drawing>
      </w:r>
      <w:r>
        <w:rPr>
          <w:rFonts w:ascii="Calibri" w:eastAsia="Times New Roman" w:hAnsi="Calibri" w:cs="Calibri"/>
          <w:sz w:val="24"/>
          <w:szCs w:val="24"/>
          <w:lang w:eastAsia="pl-PL"/>
        </w:rPr>
        <w:tab/>
      </w:r>
      <w:r w:rsidR="00FB66C5" w:rsidRPr="000F105E">
        <w:rPr>
          <w:rFonts w:ascii="Calibri" w:eastAsia="Times New Roman" w:hAnsi="Calibri" w:cs="Calibri"/>
          <w:bCs/>
          <w:sz w:val="24"/>
          <w:szCs w:val="24"/>
          <w:lang w:eastAsia="pl-PL"/>
        </w:rPr>
        <w:t>Zdjęcie poglądowe</w:t>
      </w:r>
    </w:p>
    <w:p w:rsidR="000F105E" w:rsidRPr="00FB66C5" w:rsidRDefault="000F105E" w:rsidP="00FB66C5">
      <w:pPr>
        <w:spacing w:after="120" w:line="240" w:lineRule="auto"/>
        <w:rPr>
          <w:rFonts w:ascii="Calibri" w:eastAsia="Times New Roman" w:hAnsi="Calibri" w:cs="Calibri"/>
          <w:sz w:val="24"/>
          <w:szCs w:val="24"/>
          <w:lang w:eastAsia="pl-P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85.</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MDG</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Miska do mycia głowy</w:t>
            </w:r>
          </w:p>
        </w:tc>
      </w:tr>
    </w:tbl>
    <w:p w:rsidR="000F105E" w:rsidRDefault="000F105E" w:rsidP="00FB66C5">
      <w:pPr>
        <w:spacing w:after="120" w:line="240" w:lineRule="auto"/>
        <w:rPr>
          <w:rFonts w:ascii="Calibri" w:eastAsia="Times New Roman" w:hAnsi="Calibri" w:cs="Calibri"/>
          <w:sz w:val="24"/>
          <w:szCs w:val="24"/>
          <w:lang w:eastAsia="pl-PL"/>
        </w:rPr>
      </w:pPr>
    </w:p>
    <w:p w:rsidR="00FB66C5" w:rsidRDefault="00FB66C5" w:rsidP="00FB66C5">
      <w:pPr>
        <w:spacing w:after="120" w:line="240" w:lineRule="auto"/>
        <w:rPr>
          <w:rFonts w:ascii="Calibri" w:eastAsia="Times New Roman" w:hAnsi="Calibri" w:cs="Calibri"/>
          <w:sz w:val="24"/>
          <w:szCs w:val="24"/>
          <w:lang w:eastAsia="pl-PL"/>
        </w:rPr>
      </w:pPr>
      <w:r w:rsidRPr="00FB66C5">
        <w:rPr>
          <w:rFonts w:ascii="Calibri" w:eastAsia="Times New Roman" w:hAnsi="Calibri" w:cs="Calibri"/>
          <w:sz w:val="24"/>
          <w:szCs w:val="24"/>
          <w:lang w:eastAsia="pl-PL"/>
        </w:rPr>
        <w:t>Nadmuchiwana miska do mycia głowy składa się z przenośnego prysznica o pojemności 8 litrów oraz 10 litrowej miski do mycia włosów. Podwójne komory powietrzne są niezależne od siebie i dmuchane ustnie lub pompką. Wodę z miski można wypuścić za pomocą zintegrowanej rurki.</w:t>
      </w:r>
    </w:p>
    <w:p w:rsidR="000F105E" w:rsidRDefault="000F105E" w:rsidP="00FB66C5">
      <w:pPr>
        <w:spacing w:after="120" w:line="240" w:lineRule="auto"/>
        <w:rPr>
          <w:rFonts w:ascii="Calibri" w:eastAsia="Times New Roman" w:hAnsi="Calibri" w:cs="Calibri"/>
          <w:sz w:val="24"/>
          <w:szCs w:val="24"/>
          <w:lang w:eastAsia="pl-PL"/>
        </w:rPr>
      </w:pPr>
    </w:p>
    <w:p w:rsidR="00FB66C5" w:rsidRPr="000F105E" w:rsidRDefault="000F105E"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noProof/>
          <w:sz w:val="24"/>
          <w:szCs w:val="24"/>
          <w:lang w:eastAsia="pl-PL"/>
        </w:rPr>
        <w:drawing>
          <wp:inline distT="0" distB="0" distL="0" distR="0" wp14:anchorId="7E6C2C67" wp14:editId="16F058AB">
            <wp:extent cx="1059754" cy="831850"/>
            <wp:effectExtent l="0" t="0" r="7620" b="63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4115" cy="835273"/>
                    </a:xfrm>
                    <a:prstGeom prst="rect">
                      <a:avLst/>
                    </a:prstGeom>
                  </pic:spPr>
                </pic:pic>
              </a:graphicData>
            </a:graphic>
          </wp:inline>
        </w:drawing>
      </w:r>
      <w:r>
        <w:rPr>
          <w:rFonts w:ascii="Calibri" w:eastAsia="Times New Roman" w:hAnsi="Calibri" w:cs="Calibri"/>
          <w:sz w:val="24"/>
          <w:szCs w:val="24"/>
          <w:lang w:eastAsia="pl-PL"/>
        </w:rPr>
        <w:tab/>
      </w:r>
      <w:r w:rsidR="00FB66C5" w:rsidRPr="000F105E">
        <w:rPr>
          <w:rFonts w:ascii="Calibri" w:eastAsia="Times New Roman" w:hAnsi="Calibri" w:cs="Calibri"/>
          <w:bCs/>
          <w:sz w:val="24"/>
          <w:szCs w:val="24"/>
          <w:lang w:eastAsia="pl-PL"/>
        </w:rPr>
        <w:t>Zdjęcie poglądowe</w:t>
      </w:r>
    </w:p>
    <w:p w:rsidR="00FB66C5" w:rsidRPr="00FB66C5" w:rsidRDefault="00FB66C5" w:rsidP="00FB66C5">
      <w:pPr>
        <w:suppressAutoHyphens/>
        <w:spacing w:after="120" w:line="240" w:lineRule="auto"/>
        <w:rPr>
          <w:rFonts w:ascii="Calibri" w:eastAsia="Times New Roman" w:hAnsi="Calibri" w:cs="Calibri"/>
          <w:bCs/>
          <w:kern w:val="2"/>
          <w:sz w:val="24"/>
          <w:szCs w:val="24"/>
          <w:lang w:eastAsia="ar-SA"/>
          <w14:ligatures w14:val="standardContextual"/>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 xml:space="preserve">86. </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MB</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Myjka do basenów i kaczek</w:t>
            </w:r>
            <w:r w:rsidR="003F6F7F">
              <w:rPr>
                <w:rFonts w:ascii="Calibri" w:eastAsia="Times New Roman" w:hAnsi="Calibri" w:cs="Calibri"/>
                <w:b/>
                <w:bCs/>
                <w:kern w:val="2"/>
                <w:sz w:val="24"/>
                <w:szCs w:val="24"/>
                <w:lang w:eastAsia="ar-SA"/>
                <w14:ligatures w14:val="standardContextual"/>
              </w:rPr>
              <w:t xml:space="preserve"> - komplet</w:t>
            </w:r>
          </w:p>
        </w:tc>
      </w:tr>
    </w:tbl>
    <w:p w:rsidR="00FB66C5" w:rsidRPr="00FB66C5" w:rsidRDefault="00FB66C5" w:rsidP="00FB66C5">
      <w:pPr>
        <w:spacing w:after="120" w:line="240" w:lineRule="auto"/>
        <w:rPr>
          <w:rFonts w:ascii="Calibri" w:eastAsiaTheme="minorEastAsia" w:hAnsi="Calibri" w:cs="Calibri"/>
          <w:sz w:val="24"/>
          <w:szCs w:val="24"/>
        </w:rPr>
      </w:pPr>
    </w:p>
    <w:p w:rsidR="00061C7B" w:rsidRDefault="009C090B" w:rsidP="009C090B">
      <w:pPr>
        <w:spacing w:after="120" w:line="240" w:lineRule="auto"/>
        <w:rPr>
          <w:rFonts w:ascii="Calibri" w:eastAsiaTheme="minorEastAsia" w:hAnsi="Calibri" w:cs="Calibri"/>
          <w:sz w:val="24"/>
          <w:szCs w:val="24"/>
        </w:rPr>
      </w:pPr>
      <w:r>
        <w:rPr>
          <w:rFonts w:ascii="Calibri" w:eastAsiaTheme="minorEastAsia" w:hAnsi="Calibri" w:cs="Calibri"/>
          <w:sz w:val="24"/>
          <w:szCs w:val="24"/>
        </w:rPr>
        <w:t>Wymiary: s</w:t>
      </w:r>
      <w:r w:rsidRPr="00FB66C5">
        <w:rPr>
          <w:rFonts w:ascii="Calibri" w:eastAsiaTheme="minorEastAsia" w:hAnsi="Calibri" w:cs="Calibri"/>
          <w:sz w:val="24"/>
          <w:szCs w:val="24"/>
        </w:rPr>
        <w:t>zerokość: 600</w:t>
      </w:r>
      <w:r>
        <w:rPr>
          <w:rFonts w:ascii="Calibri" w:eastAsiaTheme="minorEastAsia" w:hAnsi="Calibri" w:cs="Calibri"/>
          <w:sz w:val="24"/>
          <w:szCs w:val="24"/>
        </w:rPr>
        <w:t xml:space="preserve"> </w:t>
      </w:r>
      <w:r w:rsidRPr="00FB66C5">
        <w:rPr>
          <w:rFonts w:ascii="Calibri" w:eastAsiaTheme="minorEastAsia" w:hAnsi="Calibri" w:cs="Calibri"/>
          <w:sz w:val="24"/>
          <w:szCs w:val="24"/>
        </w:rPr>
        <w:t>mm</w:t>
      </w:r>
      <w:r>
        <w:rPr>
          <w:rFonts w:ascii="Calibri" w:eastAsiaTheme="minorEastAsia" w:hAnsi="Calibri" w:cs="Calibri"/>
          <w:sz w:val="24"/>
          <w:szCs w:val="24"/>
        </w:rPr>
        <w:t>; w</w:t>
      </w:r>
      <w:r w:rsidRPr="00FB66C5">
        <w:rPr>
          <w:rFonts w:ascii="Calibri" w:eastAsiaTheme="minorEastAsia" w:hAnsi="Calibri" w:cs="Calibri"/>
          <w:sz w:val="24"/>
          <w:szCs w:val="24"/>
        </w:rPr>
        <w:t>ysokość</w:t>
      </w:r>
      <w:r>
        <w:rPr>
          <w:rFonts w:ascii="Calibri" w:eastAsiaTheme="minorEastAsia" w:hAnsi="Calibri" w:cs="Calibri"/>
          <w:sz w:val="24"/>
          <w:szCs w:val="24"/>
        </w:rPr>
        <w:t>:</w:t>
      </w:r>
      <w:r w:rsidRPr="00FB66C5">
        <w:rPr>
          <w:rFonts w:ascii="Calibri" w:eastAsiaTheme="minorEastAsia" w:hAnsi="Calibri" w:cs="Calibri"/>
          <w:sz w:val="24"/>
          <w:szCs w:val="24"/>
        </w:rPr>
        <w:t xml:space="preserve"> 940</w:t>
      </w:r>
      <w:r>
        <w:rPr>
          <w:rFonts w:ascii="Calibri" w:eastAsiaTheme="minorEastAsia" w:hAnsi="Calibri" w:cs="Calibri"/>
          <w:sz w:val="24"/>
          <w:szCs w:val="24"/>
        </w:rPr>
        <w:t xml:space="preserve"> </w:t>
      </w:r>
      <w:r w:rsidRPr="00FB66C5">
        <w:rPr>
          <w:rFonts w:ascii="Calibri" w:eastAsiaTheme="minorEastAsia" w:hAnsi="Calibri" w:cs="Calibri"/>
          <w:sz w:val="24"/>
          <w:szCs w:val="24"/>
        </w:rPr>
        <w:t>mm</w:t>
      </w:r>
      <w:r>
        <w:rPr>
          <w:rFonts w:ascii="Calibri" w:eastAsiaTheme="minorEastAsia" w:hAnsi="Calibri" w:cs="Calibri"/>
          <w:sz w:val="24"/>
          <w:szCs w:val="24"/>
        </w:rPr>
        <w:t>; g</w:t>
      </w:r>
      <w:r w:rsidRPr="00FB66C5">
        <w:rPr>
          <w:rFonts w:ascii="Calibri" w:eastAsiaTheme="minorEastAsia" w:hAnsi="Calibri" w:cs="Calibri"/>
          <w:sz w:val="24"/>
          <w:szCs w:val="24"/>
        </w:rPr>
        <w:t>łębokość: 650</w:t>
      </w:r>
      <w:r>
        <w:rPr>
          <w:rFonts w:ascii="Calibri" w:eastAsiaTheme="minorEastAsia" w:hAnsi="Calibri" w:cs="Calibri"/>
          <w:sz w:val="24"/>
          <w:szCs w:val="24"/>
        </w:rPr>
        <w:t xml:space="preserve"> </w:t>
      </w:r>
      <w:r w:rsidRPr="00FB66C5">
        <w:rPr>
          <w:rFonts w:ascii="Calibri" w:eastAsiaTheme="minorEastAsia" w:hAnsi="Calibri" w:cs="Calibri"/>
          <w:sz w:val="24"/>
          <w:szCs w:val="24"/>
        </w:rPr>
        <w:t>mm</w:t>
      </w:r>
    </w:p>
    <w:p w:rsidR="009C090B" w:rsidRPr="00FB66C5" w:rsidRDefault="00061C7B" w:rsidP="009C090B">
      <w:pPr>
        <w:spacing w:after="120" w:line="240" w:lineRule="auto"/>
        <w:rPr>
          <w:rFonts w:ascii="Calibri" w:eastAsiaTheme="minorEastAsia" w:hAnsi="Calibri" w:cs="Calibri"/>
          <w:sz w:val="24"/>
          <w:szCs w:val="24"/>
        </w:rPr>
      </w:pPr>
      <w:r w:rsidRPr="00061C7B">
        <w:rPr>
          <w:rFonts w:ascii="Calibri" w:eastAsiaTheme="minorEastAsia" w:hAnsi="Calibri" w:cs="Calibri"/>
          <w:sz w:val="24"/>
          <w:szCs w:val="24"/>
        </w:rPr>
        <w:t>Wymiary komory: 400</w:t>
      </w:r>
      <w:r>
        <w:rPr>
          <w:rFonts w:ascii="Calibri" w:eastAsiaTheme="minorEastAsia" w:hAnsi="Calibri" w:cs="Calibri"/>
          <w:sz w:val="24"/>
          <w:szCs w:val="24"/>
        </w:rPr>
        <w:t xml:space="preserve"> </w:t>
      </w:r>
      <w:r w:rsidRPr="00061C7B">
        <w:rPr>
          <w:rFonts w:ascii="Calibri" w:eastAsiaTheme="minorEastAsia" w:hAnsi="Calibri" w:cs="Calibri"/>
          <w:sz w:val="24"/>
          <w:szCs w:val="24"/>
        </w:rPr>
        <w:t>x</w:t>
      </w:r>
      <w:r>
        <w:rPr>
          <w:rFonts w:ascii="Calibri" w:eastAsiaTheme="minorEastAsia" w:hAnsi="Calibri" w:cs="Calibri"/>
          <w:sz w:val="24"/>
          <w:szCs w:val="24"/>
        </w:rPr>
        <w:t xml:space="preserve"> </w:t>
      </w:r>
      <w:r w:rsidRPr="00061C7B">
        <w:rPr>
          <w:rFonts w:ascii="Calibri" w:eastAsiaTheme="minorEastAsia" w:hAnsi="Calibri" w:cs="Calibri"/>
          <w:sz w:val="24"/>
          <w:szCs w:val="24"/>
        </w:rPr>
        <w:t>500</w:t>
      </w:r>
      <w:r>
        <w:rPr>
          <w:rFonts w:ascii="Calibri" w:eastAsiaTheme="minorEastAsia" w:hAnsi="Calibri" w:cs="Calibri"/>
          <w:sz w:val="24"/>
          <w:szCs w:val="24"/>
        </w:rPr>
        <w:t xml:space="preserve"> </w:t>
      </w:r>
      <w:r w:rsidRPr="00061C7B">
        <w:rPr>
          <w:rFonts w:ascii="Calibri" w:eastAsiaTheme="minorEastAsia" w:hAnsi="Calibri" w:cs="Calibri"/>
          <w:sz w:val="24"/>
          <w:szCs w:val="24"/>
        </w:rPr>
        <w:t>x</w:t>
      </w:r>
      <w:r>
        <w:rPr>
          <w:rFonts w:ascii="Calibri" w:eastAsiaTheme="minorEastAsia" w:hAnsi="Calibri" w:cs="Calibri"/>
          <w:sz w:val="24"/>
          <w:szCs w:val="24"/>
        </w:rPr>
        <w:t xml:space="preserve"> </w:t>
      </w:r>
      <w:r w:rsidRPr="00061C7B">
        <w:rPr>
          <w:rFonts w:ascii="Calibri" w:eastAsiaTheme="minorEastAsia" w:hAnsi="Calibri" w:cs="Calibri"/>
          <w:sz w:val="24"/>
          <w:szCs w:val="24"/>
        </w:rPr>
        <w:t>350</w:t>
      </w:r>
      <w:r>
        <w:rPr>
          <w:rFonts w:ascii="Calibri" w:eastAsiaTheme="minorEastAsia" w:hAnsi="Calibri" w:cs="Calibri"/>
          <w:sz w:val="24"/>
          <w:szCs w:val="24"/>
        </w:rPr>
        <w:t xml:space="preserve"> </w:t>
      </w:r>
      <w:r w:rsidRPr="00061C7B">
        <w:rPr>
          <w:rFonts w:ascii="Calibri" w:eastAsiaTheme="minorEastAsia" w:hAnsi="Calibri" w:cs="Calibri"/>
          <w:sz w:val="24"/>
          <w:szCs w:val="24"/>
        </w:rPr>
        <w:t>mm</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Myjka przeznaczona do mycia i dezynfekcji naczyń sanitarnych typu kaczka, basen itp. Maksymalny załadunek przy standardowym koszu to basen, pokrywa i 2 kaczki. </w:t>
      </w:r>
      <w:r w:rsidR="009C090B">
        <w:rPr>
          <w:rFonts w:ascii="Calibri" w:eastAsiaTheme="minorEastAsia" w:hAnsi="Calibri" w:cs="Calibri"/>
          <w:sz w:val="24"/>
          <w:szCs w:val="24"/>
        </w:rPr>
        <w:t>U</w:t>
      </w:r>
      <w:r w:rsidRPr="00FB66C5">
        <w:rPr>
          <w:rFonts w:ascii="Calibri" w:eastAsiaTheme="minorEastAsia" w:hAnsi="Calibri" w:cs="Calibri"/>
          <w:sz w:val="24"/>
          <w:szCs w:val="24"/>
        </w:rPr>
        <w:t>rządzenie w pełni automatyczne, obsługiwan</w:t>
      </w:r>
      <w:r w:rsidR="009C090B">
        <w:rPr>
          <w:rFonts w:ascii="Calibri" w:eastAsiaTheme="minorEastAsia" w:hAnsi="Calibri" w:cs="Calibri"/>
          <w:sz w:val="24"/>
          <w:szCs w:val="24"/>
        </w:rPr>
        <w:t>e</w:t>
      </w:r>
      <w:r w:rsidRPr="00FB66C5">
        <w:rPr>
          <w:rFonts w:ascii="Calibri" w:eastAsiaTheme="minorEastAsia" w:hAnsi="Calibri" w:cs="Calibri"/>
          <w:sz w:val="24"/>
          <w:szCs w:val="24"/>
        </w:rPr>
        <w:t xml:space="preserve"> bez użycia rąk. Posiada 2 programy (standardowy i intensywny) uruchamiane za pomocą przycisków nożnych.</w:t>
      </w:r>
      <w:r w:rsidR="009C090B">
        <w:rPr>
          <w:rFonts w:ascii="Calibri" w:eastAsiaTheme="minorEastAsia" w:hAnsi="Calibri" w:cs="Calibri"/>
          <w:sz w:val="24"/>
          <w:szCs w:val="24"/>
        </w:rPr>
        <w:t xml:space="preserve"> Myjka z</w:t>
      </w:r>
      <w:r w:rsidRPr="00FB66C5">
        <w:rPr>
          <w:rFonts w:ascii="Calibri" w:eastAsiaTheme="minorEastAsia" w:hAnsi="Calibri" w:cs="Calibri"/>
          <w:sz w:val="24"/>
          <w:szCs w:val="24"/>
        </w:rPr>
        <w:t>budowana ze stali nierdzewnej. Ładowana od góry. Parametry techniczne:</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lastRenderedPageBreak/>
        <w:t xml:space="preserve">- </w:t>
      </w:r>
      <w:r w:rsidR="009C090B">
        <w:rPr>
          <w:rFonts w:ascii="Calibri" w:eastAsiaTheme="minorEastAsia" w:hAnsi="Calibri" w:cs="Calibri"/>
          <w:sz w:val="24"/>
          <w:szCs w:val="24"/>
        </w:rPr>
        <w:t>u</w:t>
      </w:r>
      <w:r w:rsidRPr="00FB66C5">
        <w:rPr>
          <w:rFonts w:ascii="Calibri" w:eastAsiaTheme="minorEastAsia" w:hAnsi="Calibri" w:cs="Calibri"/>
          <w:sz w:val="24"/>
          <w:szCs w:val="24"/>
        </w:rPr>
        <w:t>rządzenie nieprzelotowe, z załadunkiem od góry przeznaczone do opróżniania, mycia i dezynfekcji pojemników na wydzieliny i wydaliny ludzkie</w:t>
      </w:r>
      <w:r w:rsidR="009C090B">
        <w:rPr>
          <w:rFonts w:ascii="Calibri" w:eastAsiaTheme="minorEastAsia" w:hAnsi="Calibri" w:cs="Calibri"/>
          <w:sz w:val="24"/>
          <w:szCs w:val="24"/>
        </w:rPr>
        <w:t>; p</w:t>
      </w:r>
      <w:r w:rsidRPr="00FB66C5">
        <w:rPr>
          <w:rFonts w:ascii="Calibri" w:eastAsiaTheme="minorEastAsia" w:hAnsi="Calibri" w:cs="Calibri"/>
          <w:sz w:val="24"/>
          <w:szCs w:val="24"/>
        </w:rPr>
        <w:t>łuczka pełniąca dodatkowo funkcję zlewu – możliwość wygodnego wylewania nieczystości np. z wiadra bezpośrednio do komory bez ryzyka rozlania na podłogę</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m</w:t>
      </w:r>
      <w:r w:rsidRPr="00FB66C5">
        <w:rPr>
          <w:rFonts w:ascii="Calibri" w:eastAsiaTheme="minorEastAsia" w:hAnsi="Calibri" w:cs="Calibri"/>
          <w:sz w:val="24"/>
          <w:szCs w:val="24"/>
        </w:rPr>
        <w:t>inimalny załadunek na cykl: 1 basen+1</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pokrywa+2</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kaczki lub 6 kaczek lub 3 baseny</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n</w:t>
      </w:r>
      <w:r w:rsidRPr="00FB66C5">
        <w:rPr>
          <w:rFonts w:ascii="Calibri" w:eastAsiaTheme="minorEastAsia" w:hAnsi="Calibri" w:cs="Calibri"/>
          <w:sz w:val="24"/>
          <w:szCs w:val="24"/>
        </w:rPr>
        <w:t>a wyposażeniu kosz do automatycznego obracania o 180</w:t>
      </w:r>
      <w:r w:rsidRPr="00FB66C5">
        <w:rPr>
          <w:rFonts w:ascii="Calibri" w:eastAsia="Times New Roman" w:hAnsi="Calibri" w:cs="Calibri"/>
          <w:bCs/>
          <w:sz w:val="24"/>
          <w:szCs w:val="24"/>
          <w:lang w:eastAsia="pl-PL"/>
        </w:rPr>
        <w:t xml:space="preserve"> stopni</w:t>
      </w:r>
      <w:r w:rsidRPr="00FB66C5">
        <w:rPr>
          <w:rFonts w:ascii="Calibri" w:eastAsiaTheme="minorEastAsia" w:hAnsi="Calibri" w:cs="Calibri"/>
          <w:sz w:val="24"/>
          <w:szCs w:val="24"/>
        </w:rPr>
        <w:t xml:space="preserve"> mytych basenów i misek celem ich opróżnienia w momencie zamykania pokrywy oraz kosz wielofunkcyjny do dezynfekcji wiader 20</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L o średnicy 38 cm</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b</w:t>
      </w:r>
      <w:r w:rsidRPr="00FB66C5">
        <w:rPr>
          <w:rFonts w:ascii="Calibri" w:eastAsiaTheme="minorEastAsia" w:hAnsi="Calibri" w:cs="Calibri"/>
          <w:sz w:val="24"/>
          <w:szCs w:val="24"/>
        </w:rPr>
        <w:t>ezpieczny załadunek: w momencie załadunku basen trzymany jedną ręką za uchwyt, bez konieczności, przekładania, obracania i podpierania go drugą ręką celem aplikacji w koszu załadowczym</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m</w:t>
      </w:r>
      <w:r w:rsidRPr="00FB66C5">
        <w:rPr>
          <w:rFonts w:ascii="Calibri" w:eastAsiaTheme="minorEastAsia" w:hAnsi="Calibri" w:cs="Calibri"/>
          <w:sz w:val="24"/>
          <w:szCs w:val="24"/>
        </w:rPr>
        <w:t>ożliwość dezynfekcji 3 basenów w jednym cyklu</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m</w:t>
      </w:r>
      <w:r w:rsidRPr="00FB66C5">
        <w:rPr>
          <w:rFonts w:ascii="Calibri" w:eastAsiaTheme="minorEastAsia" w:hAnsi="Calibri" w:cs="Calibri"/>
          <w:sz w:val="24"/>
          <w:szCs w:val="24"/>
        </w:rPr>
        <w:t xml:space="preserve">ycie i dezynfekcja przedmiotów za pomocą </w:t>
      </w:r>
      <w:r w:rsidR="009C090B">
        <w:rPr>
          <w:rFonts w:ascii="Calibri" w:eastAsiaTheme="minorEastAsia" w:hAnsi="Calibri" w:cs="Calibri"/>
          <w:sz w:val="24"/>
          <w:szCs w:val="24"/>
        </w:rPr>
        <w:t xml:space="preserve">minimum </w:t>
      </w:r>
      <w:r w:rsidRPr="00FB66C5">
        <w:rPr>
          <w:rFonts w:ascii="Calibri" w:eastAsiaTheme="minorEastAsia" w:hAnsi="Calibri" w:cs="Calibri"/>
          <w:sz w:val="24"/>
          <w:szCs w:val="24"/>
        </w:rPr>
        <w:t>12 dysz natryskowych w tym min</w:t>
      </w:r>
      <w:r w:rsidR="009C090B">
        <w:rPr>
          <w:rFonts w:ascii="Calibri" w:eastAsiaTheme="minorEastAsia" w:hAnsi="Calibri" w:cs="Calibri"/>
          <w:sz w:val="24"/>
          <w:szCs w:val="24"/>
        </w:rPr>
        <w:t xml:space="preserve">imum </w:t>
      </w:r>
      <w:r w:rsidRPr="00FB66C5">
        <w:rPr>
          <w:rFonts w:ascii="Calibri" w:eastAsiaTheme="minorEastAsia" w:hAnsi="Calibri" w:cs="Calibri"/>
          <w:sz w:val="24"/>
          <w:szCs w:val="24"/>
        </w:rPr>
        <w:t>4 obrotowych</w:t>
      </w:r>
      <w:r w:rsidR="009C090B">
        <w:rPr>
          <w:rFonts w:ascii="Calibri" w:eastAsiaTheme="minorEastAsia" w:hAnsi="Calibri" w:cs="Calibri"/>
          <w:sz w:val="24"/>
          <w:szCs w:val="24"/>
        </w:rPr>
        <w:t xml:space="preserve">; </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d</w:t>
      </w:r>
      <w:r w:rsidRPr="00FB66C5">
        <w:rPr>
          <w:rFonts w:ascii="Calibri" w:eastAsiaTheme="minorEastAsia" w:hAnsi="Calibri" w:cs="Calibri"/>
          <w:sz w:val="24"/>
          <w:szCs w:val="24"/>
        </w:rPr>
        <w:t>ysze myjące wykonane ze stali nierdzewnej</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z</w:t>
      </w:r>
      <w:r w:rsidRPr="00FB66C5">
        <w:rPr>
          <w:rFonts w:ascii="Calibri" w:eastAsiaTheme="minorEastAsia" w:hAnsi="Calibri" w:cs="Calibri"/>
          <w:sz w:val="24"/>
          <w:szCs w:val="24"/>
        </w:rPr>
        <w:t>asilanie elektryczne 230V/ 50Hz lub 400V/3+N/50Hz</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c</w:t>
      </w:r>
      <w:r w:rsidRPr="00FB66C5">
        <w:rPr>
          <w:rFonts w:ascii="Calibri" w:eastAsiaTheme="minorEastAsia" w:hAnsi="Calibri" w:cs="Calibri"/>
          <w:sz w:val="24"/>
          <w:szCs w:val="24"/>
        </w:rPr>
        <w:t>ałkowita moc max. 4</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500 W</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u</w:t>
      </w:r>
      <w:r w:rsidRPr="00FB66C5">
        <w:rPr>
          <w:rFonts w:ascii="Calibri" w:eastAsiaTheme="minorEastAsia" w:hAnsi="Calibri" w:cs="Calibri"/>
          <w:sz w:val="24"/>
          <w:szCs w:val="24"/>
        </w:rPr>
        <w:t>rządzenie wykonane w całości ze stali nierdzewnej</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k</w:t>
      </w:r>
      <w:r w:rsidRPr="00FB66C5">
        <w:rPr>
          <w:rFonts w:ascii="Calibri" w:eastAsiaTheme="minorEastAsia" w:hAnsi="Calibri" w:cs="Calibri"/>
          <w:sz w:val="24"/>
          <w:szCs w:val="24"/>
        </w:rPr>
        <w:t>omora głęboko tłoczona</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u</w:t>
      </w:r>
      <w:r w:rsidRPr="00FB66C5">
        <w:rPr>
          <w:rFonts w:ascii="Calibri" w:eastAsiaTheme="minorEastAsia" w:hAnsi="Calibri" w:cs="Calibri"/>
          <w:sz w:val="24"/>
          <w:szCs w:val="24"/>
        </w:rPr>
        <w:t>szczelka komory niewymagająca wymiany w okresie eksploatacji zlokalizowana na pokrywie urządzenia</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w</w:t>
      </w:r>
      <w:r w:rsidRPr="00FB66C5">
        <w:rPr>
          <w:rFonts w:ascii="Calibri" w:eastAsiaTheme="minorEastAsia" w:hAnsi="Calibri" w:cs="Calibri"/>
          <w:sz w:val="24"/>
          <w:szCs w:val="24"/>
        </w:rPr>
        <w:t xml:space="preserve"> pełni zautomatyzowany cykl pracy</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u</w:t>
      </w:r>
      <w:r w:rsidRPr="00FB66C5">
        <w:rPr>
          <w:rFonts w:ascii="Calibri" w:eastAsiaTheme="minorEastAsia" w:hAnsi="Calibri" w:cs="Calibri"/>
          <w:sz w:val="24"/>
          <w:szCs w:val="24"/>
        </w:rPr>
        <w:t>rządzenie wyposażone w przyciski nożne uruchamiające wybrany cykl</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dwa</w:t>
      </w:r>
      <w:r w:rsidRPr="00FB66C5">
        <w:rPr>
          <w:rFonts w:ascii="Calibri" w:eastAsiaTheme="minorEastAsia" w:hAnsi="Calibri" w:cs="Calibri"/>
          <w:sz w:val="24"/>
          <w:szCs w:val="24"/>
        </w:rPr>
        <w:t xml:space="preserve"> cykle: standardowy, intensywny</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d</w:t>
      </w:r>
      <w:r w:rsidRPr="00FB66C5">
        <w:rPr>
          <w:rFonts w:ascii="Calibri" w:eastAsiaTheme="minorEastAsia" w:hAnsi="Calibri" w:cs="Calibri"/>
          <w:sz w:val="24"/>
          <w:szCs w:val="24"/>
        </w:rPr>
        <w:t>odatkowa funkcja spłukiwania komory w przypadku wylania nieczystości (np. z wiadra) do komory, uruchamiana automatycznie za pomocą czujnika zbliżeniowego na przedniej ścianie urządzenia</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d</w:t>
      </w:r>
      <w:r w:rsidRPr="00FB66C5">
        <w:rPr>
          <w:rFonts w:ascii="Calibri" w:eastAsiaTheme="minorEastAsia" w:hAnsi="Calibri" w:cs="Calibri"/>
          <w:sz w:val="24"/>
          <w:szCs w:val="24"/>
        </w:rPr>
        <w:t>rzwi komory otwierane i zamykane automatycznie, bez użycia rąk</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k</w:t>
      </w:r>
      <w:r w:rsidRPr="00FB66C5">
        <w:rPr>
          <w:rFonts w:ascii="Calibri" w:eastAsiaTheme="minorEastAsia" w:hAnsi="Calibri" w:cs="Calibri"/>
          <w:sz w:val="24"/>
          <w:szCs w:val="24"/>
        </w:rPr>
        <w:t>olorowy, dotykowy wyświetlacz informujący o wybranym programie, parametrach cyklu i temperaturze</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c</w:t>
      </w:r>
      <w:r w:rsidRPr="00FB66C5">
        <w:rPr>
          <w:rFonts w:ascii="Calibri" w:eastAsiaTheme="minorEastAsia" w:hAnsi="Calibri" w:cs="Calibri"/>
          <w:sz w:val="24"/>
          <w:szCs w:val="24"/>
        </w:rPr>
        <w:t>zas cyklu dla standardowego programu maksymalnie 5 min</w:t>
      </w:r>
      <w:r w:rsidR="009C090B">
        <w:rPr>
          <w:rFonts w:ascii="Calibri" w:eastAsiaTheme="minorEastAsia" w:hAnsi="Calibri" w:cs="Calibri"/>
          <w:sz w:val="24"/>
          <w:szCs w:val="24"/>
        </w:rPr>
        <w:t>ut;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p</w:t>
      </w:r>
      <w:r w:rsidRPr="00FB66C5">
        <w:rPr>
          <w:rFonts w:ascii="Calibri" w:eastAsiaTheme="minorEastAsia" w:hAnsi="Calibri" w:cs="Calibri"/>
          <w:sz w:val="24"/>
          <w:szCs w:val="24"/>
        </w:rPr>
        <w:t>rzystosowane do pracy z wodą ciepłą i zimną – surową, nieuzdatnioną</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p</w:t>
      </w:r>
      <w:r w:rsidRPr="00FB66C5">
        <w:rPr>
          <w:rFonts w:ascii="Calibri" w:eastAsiaTheme="minorEastAsia" w:hAnsi="Calibri" w:cs="Calibri"/>
          <w:sz w:val="24"/>
          <w:szCs w:val="24"/>
        </w:rPr>
        <w:t>odłączenie wody zimnej i ciepłej: ¾’’</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lastRenderedPageBreak/>
        <w:t xml:space="preserve">- </w:t>
      </w:r>
      <w:r w:rsidR="009C090B">
        <w:rPr>
          <w:rFonts w:ascii="Calibri" w:eastAsiaTheme="minorEastAsia" w:hAnsi="Calibri" w:cs="Calibri"/>
          <w:sz w:val="24"/>
          <w:szCs w:val="24"/>
        </w:rPr>
        <w:t>o</w:t>
      </w:r>
      <w:r w:rsidRPr="00FB66C5">
        <w:rPr>
          <w:rFonts w:ascii="Calibri" w:eastAsiaTheme="minorEastAsia" w:hAnsi="Calibri" w:cs="Calibri"/>
          <w:sz w:val="24"/>
          <w:szCs w:val="24"/>
        </w:rPr>
        <w:t>dpływ 100</w:t>
      </w:r>
      <w:r w:rsidR="009C090B">
        <w:rPr>
          <w:rFonts w:ascii="Calibri" w:eastAsiaTheme="minorEastAsia" w:hAnsi="Calibri" w:cs="Calibri"/>
          <w:sz w:val="24"/>
          <w:szCs w:val="24"/>
        </w:rPr>
        <w:t xml:space="preserve"> </w:t>
      </w:r>
      <w:r w:rsidRPr="00FB66C5">
        <w:rPr>
          <w:rFonts w:ascii="Calibri" w:eastAsiaTheme="minorEastAsia" w:hAnsi="Calibri" w:cs="Calibri"/>
          <w:sz w:val="24"/>
          <w:szCs w:val="24"/>
        </w:rPr>
        <w:t>mm w podłodze lub ścianie</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9C090B">
        <w:rPr>
          <w:rFonts w:ascii="Calibri" w:eastAsiaTheme="minorEastAsia" w:hAnsi="Calibri" w:cs="Calibri"/>
          <w:sz w:val="24"/>
          <w:szCs w:val="24"/>
        </w:rPr>
        <w:t>s</w:t>
      </w:r>
      <w:r w:rsidRPr="00FB66C5">
        <w:rPr>
          <w:rFonts w:ascii="Calibri" w:eastAsiaTheme="minorEastAsia" w:hAnsi="Calibri" w:cs="Calibri"/>
          <w:sz w:val="24"/>
          <w:szCs w:val="24"/>
        </w:rPr>
        <w:t>chładzanie po zakończeniu dezynfekcji</w:t>
      </w:r>
      <w:r w:rsidR="009C090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w</w:t>
      </w:r>
      <w:r w:rsidRPr="00FB66C5">
        <w:rPr>
          <w:rFonts w:ascii="Calibri" w:eastAsiaTheme="minorEastAsia" w:hAnsi="Calibri" w:cs="Calibri"/>
          <w:sz w:val="24"/>
          <w:szCs w:val="24"/>
        </w:rPr>
        <w:t>budowane 2 pompy podajnika detergentu</w:t>
      </w:r>
      <w:r w:rsidR="00061C7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t</w:t>
      </w:r>
      <w:r w:rsidRPr="00FB66C5">
        <w:rPr>
          <w:rFonts w:ascii="Calibri" w:eastAsiaTheme="minorEastAsia" w:hAnsi="Calibri" w:cs="Calibri"/>
          <w:sz w:val="24"/>
          <w:szCs w:val="24"/>
        </w:rPr>
        <w:t>emperatura dezynfekcji termicznej regulowana w zakresie 85</w:t>
      </w:r>
      <w:r w:rsidR="00061C7B">
        <w:rPr>
          <w:rFonts w:ascii="Calibri" w:eastAsiaTheme="minorEastAsia" w:hAnsi="Calibri" w:cs="Calibri"/>
          <w:sz w:val="24"/>
          <w:szCs w:val="24"/>
        </w:rPr>
        <w:t xml:space="preserve"> </w:t>
      </w:r>
      <w:r w:rsidRPr="00FB66C5">
        <w:rPr>
          <w:rFonts w:ascii="Calibri" w:eastAsiaTheme="minorEastAsia" w:hAnsi="Calibri" w:cs="Calibri"/>
          <w:sz w:val="24"/>
          <w:szCs w:val="24"/>
        </w:rPr>
        <w:t>-</w:t>
      </w:r>
      <w:r w:rsidR="00061C7B">
        <w:rPr>
          <w:rFonts w:ascii="Calibri" w:eastAsiaTheme="minorEastAsia" w:hAnsi="Calibri" w:cs="Calibri"/>
          <w:sz w:val="24"/>
          <w:szCs w:val="24"/>
        </w:rPr>
        <w:t xml:space="preserve"> </w:t>
      </w:r>
      <w:r w:rsidRPr="00FB66C5">
        <w:rPr>
          <w:rFonts w:ascii="Calibri" w:eastAsiaTheme="minorEastAsia" w:hAnsi="Calibri" w:cs="Calibri"/>
          <w:sz w:val="24"/>
          <w:szCs w:val="24"/>
        </w:rPr>
        <w:t>93</w:t>
      </w:r>
      <w:r w:rsidRPr="00FB66C5">
        <w:rPr>
          <w:rFonts w:ascii="Calibri" w:eastAsia="Times New Roman" w:hAnsi="Calibri" w:cs="Calibri"/>
          <w:bCs/>
          <w:sz w:val="24"/>
          <w:szCs w:val="24"/>
          <w:lang w:eastAsia="pl-PL"/>
        </w:rPr>
        <w:t>°</w:t>
      </w:r>
      <w:r w:rsidRPr="00FB66C5">
        <w:rPr>
          <w:rFonts w:ascii="Calibri" w:eastAsiaTheme="minorEastAsia" w:hAnsi="Calibri" w:cs="Calibri"/>
          <w:sz w:val="24"/>
          <w:szCs w:val="24"/>
        </w:rPr>
        <w:t>C</w:t>
      </w:r>
      <w:r w:rsidR="00061C7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m</w:t>
      </w:r>
      <w:r w:rsidRPr="00FB66C5">
        <w:rPr>
          <w:rFonts w:ascii="Calibri" w:eastAsiaTheme="minorEastAsia" w:hAnsi="Calibri" w:cs="Calibri"/>
          <w:sz w:val="24"/>
          <w:szCs w:val="24"/>
        </w:rPr>
        <w:t>ożliwość ustawienia parametru A0 3000</w:t>
      </w:r>
      <w:r w:rsidR="00061C7B">
        <w:rPr>
          <w:rFonts w:ascii="Calibri" w:eastAsiaTheme="minorEastAsia" w:hAnsi="Calibri" w:cs="Calibri"/>
          <w:sz w:val="24"/>
          <w:szCs w:val="24"/>
        </w:rPr>
        <w:t>;</w:t>
      </w:r>
    </w:p>
    <w:p w:rsidR="00FB66C5" w:rsidRP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j</w:t>
      </w:r>
      <w:r w:rsidRPr="00FB66C5">
        <w:rPr>
          <w:rFonts w:ascii="Calibri" w:eastAsiaTheme="minorEastAsia" w:hAnsi="Calibri" w:cs="Calibri"/>
          <w:sz w:val="24"/>
          <w:szCs w:val="24"/>
        </w:rPr>
        <w:t>ednoczęściowa komora w całości wykonana ze stali nierdzewnej z zaokrąglonymi kątami, umożliwiającymi swobodne</w:t>
      </w:r>
      <w:r w:rsidR="00061C7B">
        <w:rPr>
          <w:rFonts w:ascii="Calibri" w:eastAsiaTheme="minorEastAsia" w:hAnsi="Calibri" w:cs="Calibri"/>
          <w:sz w:val="24"/>
          <w:szCs w:val="24"/>
        </w:rPr>
        <w:t xml:space="preserve"> s</w:t>
      </w:r>
      <w:r w:rsidRPr="00FB66C5">
        <w:rPr>
          <w:rFonts w:ascii="Calibri" w:eastAsiaTheme="minorEastAsia" w:hAnsi="Calibri" w:cs="Calibri"/>
          <w:sz w:val="24"/>
          <w:szCs w:val="24"/>
        </w:rPr>
        <w:t>pływanie płynów</w:t>
      </w:r>
      <w:r w:rsidR="00061C7B">
        <w:rPr>
          <w:rFonts w:ascii="Calibri" w:eastAsiaTheme="minorEastAsia" w:hAnsi="Calibri" w:cs="Calibri"/>
          <w:sz w:val="24"/>
          <w:szCs w:val="24"/>
        </w:rPr>
        <w:t xml:space="preserve">; </w:t>
      </w:r>
    </w:p>
    <w:p w:rsidR="00FB66C5"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 </w:t>
      </w:r>
      <w:r w:rsidR="00061C7B">
        <w:rPr>
          <w:rFonts w:ascii="Calibri" w:eastAsiaTheme="minorEastAsia" w:hAnsi="Calibri" w:cs="Calibri"/>
          <w:sz w:val="24"/>
          <w:szCs w:val="24"/>
        </w:rPr>
        <w:t>s</w:t>
      </w:r>
      <w:r w:rsidRPr="00FB66C5">
        <w:rPr>
          <w:rFonts w:ascii="Calibri" w:eastAsiaTheme="minorEastAsia" w:hAnsi="Calibri" w:cs="Calibri"/>
          <w:sz w:val="24"/>
          <w:szCs w:val="24"/>
        </w:rPr>
        <w:t>zafka do umieszczania pojemnika z detergentem wewnątrz urządzenia</w:t>
      </w:r>
      <w:r w:rsidR="00061C7B">
        <w:rPr>
          <w:rFonts w:ascii="Calibri" w:eastAsiaTheme="minorEastAsia" w:hAnsi="Calibri" w:cs="Calibri"/>
          <w:sz w:val="24"/>
          <w:szCs w:val="24"/>
        </w:rPr>
        <w:t>;</w:t>
      </w:r>
    </w:p>
    <w:p w:rsidR="00FB66C5" w:rsidRPr="00FB66C5" w:rsidRDefault="00061C7B"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a</w:t>
      </w:r>
      <w:r w:rsidR="00FB66C5" w:rsidRPr="00FB66C5">
        <w:rPr>
          <w:rFonts w:ascii="Calibri" w:eastAsiaTheme="minorEastAsia" w:hAnsi="Calibri" w:cs="Calibri"/>
          <w:sz w:val="24"/>
          <w:szCs w:val="24"/>
        </w:rPr>
        <w:t>utomatyczne uchylanie pokrywy po skończonym cyklu</w:t>
      </w:r>
      <w:r>
        <w:rPr>
          <w:rFonts w:ascii="Calibri" w:eastAsiaTheme="minorEastAsia" w:hAnsi="Calibri" w:cs="Calibri"/>
          <w:sz w:val="24"/>
          <w:szCs w:val="24"/>
        </w:rPr>
        <w:t>.</w:t>
      </w:r>
    </w:p>
    <w:p w:rsidR="00061C7B" w:rsidRDefault="00FB66C5" w:rsidP="00FB66C5">
      <w:pPr>
        <w:spacing w:after="120" w:line="240" w:lineRule="auto"/>
        <w:rPr>
          <w:rFonts w:ascii="Calibri" w:eastAsiaTheme="minorEastAsia" w:hAnsi="Calibri" w:cs="Calibri"/>
          <w:sz w:val="24"/>
          <w:szCs w:val="24"/>
        </w:rPr>
      </w:pPr>
      <w:r w:rsidRPr="00FB66C5">
        <w:rPr>
          <w:rFonts w:ascii="Calibri" w:eastAsiaTheme="minorEastAsia" w:hAnsi="Calibri" w:cs="Calibri"/>
          <w:sz w:val="24"/>
          <w:szCs w:val="24"/>
        </w:rPr>
        <w:t xml:space="preserve">Razem z myjką </w:t>
      </w:r>
      <w:r w:rsidR="00D71F30" w:rsidRPr="007004D5">
        <w:rPr>
          <w:rFonts w:ascii="Calibri" w:eastAsiaTheme="minorEastAsia" w:hAnsi="Calibri" w:cs="Calibri"/>
          <w:bCs/>
          <w:sz w:val="24"/>
          <w:szCs w:val="24"/>
        </w:rPr>
        <w:t xml:space="preserve">do basenów i kaczek </w:t>
      </w:r>
      <w:r w:rsidR="00D71F30">
        <w:rPr>
          <w:rFonts w:ascii="Calibri" w:eastAsiaTheme="minorEastAsia" w:hAnsi="Calibri" w:cs="Calibri"/>
          <w:sz w:val="24"/>
          <w:szCs w:val="24"/>
        </w:rPr>
        <w:t>Wykonawca dostarczy</w:t>
      </w:r>
      <w:r w:rsidR="00061C7B">
        <w:rPr>
          <w:rFonts w:ascii="Calibri" w:eastAsiaTheme="minorEastAsia" w:hAnsi="Calibri" w:cs="Calibri"/>
          <w:sz w:val="24"/>
          <w:szCs w:val="24"/>
        </w:rPr>
        <w:t>:</w:t>
      </w:r>
    </w:p>
    <w:p w:rsidR="00061C7B" w:rsidRDefault="00061C7B"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 xml:space="preserve">pojemnik 5L płynu zmiękczającego wodę oraz </w:t>
      </w:r>
    </w:p>
    <w:p w:rsidR="00FB66C5" w:rsidRDefault="00061C7B" w:rsidP="00FB66C5">
      <w:pPr>
        <w:spacing w:after="120" w:line="240" w:lineRule="auto"/>
        <w:rPr>
          <w:rFonts w:ascii="Calibri" w:eastAsiaTheme="minorEastAsia" w:hAnsi="Calibri" w:cs="Calibri"/>
          <w:sz w:val="24"/>
          <w:szCs w:val="24"/>
        </w:rPr>
      </w:pP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dwa pojemniki 5L detergentu 3</w:t>
      </w: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w</w:t>
      </w:r>
      <w:r>
        <w:rPr>
          <w:rFonts w:ascii="Calibri" w:eastAsiaTheme="minorEastAsia" w:hAnsi="Calibri" w:cs="Calibri"/>
          <w:sz w:val="24"/>
          <w:szCs w:val="24"/>
        </w:rPr>
        <w:t xml:space="preserve"> </w:t>
      </w:r>
      <w:r w:rsidR="00FB66C5" w:rsidRPr="00FB66C5">
        <w:rPr>
          <w:rFonts w:ascii="Calibri" w:eastAsiaTheme="minorEastAsia" w:hAnsi="Calibri" w:cs="Calibri"/>
          <w:sz w:val="24"/>
          <w:szCs w:val="24"/>
        </w:rPr>
        <w:t xml:space="preserve">1 tj. </w:t>
      </w:r>
      <w:r>
        <w:rPr>
          <w:rFonts w:ascii="Calibri" w:eastAsiaTheme="minorEastAsia" w:hAnsi="Calibri" w:cs="Calibri"/>
          <w:sz w:val="24"/>
          <w:szCs w:val="24"/>
        </w:rPr>
        <w:t>d</w:t>
      </w:r>
      <w:r w:rsidR="00FB66C5" w:rsidRPr="00FB66C5">
        <w:rPr>
          <w:rFonts w:ascii="Calibri" w:eastAsiaTheme="minorEastAsia" w:hAnsi="Calibri" w:cs="Calibri"/>
          <w:sz w:val="24"/>
          <w:szCs w:val="24"/>
        </w:rPr>
        <w:t xml:space="preserve">etergent + </w:t>
      </w:r>
      <w:r>
        <w:rPr>
          <w:rFonts w:ascii="Calibri" w:eastAsiaTheme="minorEastAsia" w:hAnsi="Calibri" w:cs="Calibri"/>
          <w:sz w:val="24"/>
          <w:szCs w:val="24"/>
        </w:rPr>
        <w:t>o</w:t>
      </w:r>
      <w:r w:rsidR="00FB66C5" w:rsidRPr="00FB66C5">
        <w:rPr>
          <w:rFonts w:ascii="Calibri" w:eastAsiaTheme="minorEastAsia" w:hAnsi="Calibri" w:cs="Calibri"/>
          <w:sz w:val="24"/>
          <w:szCs w:val="24"/>
        </w:rPr>
        <w:t xml:space="preserve">dkamieniacz + </w:t>
      </w:r>
      <w:r>
        <w:rPr>
          <w:rFonts w:ascii="Calibri" w:eastAsiaTheme="minorEastAsia" w:hAnsi="Calibri" w:cs="Calibri"/>
          <w:sz w:val="24"/>
          <w:szCs w:val="24"/>
        </w:rPr>
        <w:t>ś</w:t>
      </w:r>
      <w:r w:rsidR="00FB66C5" w:rsidRPr="00FB66C5">
        <w:rPr>
          <w:rFonts w:ascii="Calibri" w:eastAsiaTheme="minorEastAsia" w:hAnsi="Calibri" w:cs="Calibri"/>
          <w:sz w:val="24"/>
          <w:szCs w:val="24"/>
        </w:rPr>
        <w:t>rodek zwilżający</w:t>
      </w:r>
    </w:p>
    <w:p w:rsidR="007004D5" w:rsidRPr="007004D5" w:rsidRDefault="00D71F30" w:rsidP="007004D5">
      <w:pPr>
        <w:spacing w:after="120" w:line="240" w:lineRule="auto"/>
        <w:rPr>
          <w:rFonts w:ascii="Calibri" w:eastAsiaTheme="minorEastAsia" w:hAnsi="Calibri" w:cs="Calibri"/>
          <w:bCs/>
          <w:sz w:val="24"/>
          <w:szCs w:val="24"/>
        </w:rPr>
      </w:pPr>
      <w:r>
        <w:rPr>
          <w:rFonts w:ascii="Calibri" w:eastAsiaTheme="minorEastAsia" w:hAnsi="Calibri" w:cs="Calibri"/>
          <w:sz w:val="24"/>
          <w:szCs w:val="24"/>
        </w:rPr>
        <w:t xml:space="preserve">- </w:t>
      </w:r>
      <w:r>
        <w:rPr>
          <w:rFonts w:ascii="Calibri" w:eastAsiaTheme="minorEastAsia" w:hAnsi="Calibri" w:cs="Calibri"/>
          <w:bCs/>
          <w:sz w:val="24"/>
          <w:szCs w:val="24"/>
        </w:rPr>
        <w:t xml:space="preserve">pięć </w:t>
      </w:r>
      <w:r w:rsidR="007004D5" w:rsidRPr="007004D5">
        <w:rPr>
          <w:rFonts w:ascii="Calibri" w:eastAsiaTheme="minorEastAsia" w:hAnsi="Calibri" w:cs="Calibri"/>
          <w:bCs/>
          <w:sz w:val="24"/>
          <w:szCs w:val="24"/>
        </w:rPr>
        <w:t>zestaw</w:t>
      </w:r>
      <w:r>
        <w:rPr>
          <w:rFonts w:ascii="Calibri" w:eastAsiaTheme="minorEastAsia" w:hAnsi="Calibri" w:cs="Calibri"/>
          <w:bCs/>
          <w:sz w:val="24"/>
          <w:szCs w:val="24"/>
        </w:rPr>
        <w:t>ów</w:t>
      </w:r>
      <w:r w:rsidR="007004D5" w:rsidRPr="007004D5">
        <w:rPr>
          <w:rFonts w:ascii="Calibri" w:eastAsiaTheme="minorEastAsia" w:hAnsi="Calibri" w:cs="Calibri"/>
          <w:bCs/>
          <w:sz w:val="24"/>
          <w:szCs w:val="24"/>
        </w:rPr>
        <w:t xml:space="preserve"> kaczek i basenów</w:t>
      </w:r>
      <w:r>
        <w:rPr>
          <w:rFonts w:ascii="Calibri" w:eastAsiaTheme="minorEastAsia" w:hAnsi="Calibri" w:cs="Calibri"/>
          <w:bCs/>
          <w:sz w:val="24"/>
          <w:szCs w:val="24"/>
        </w:rPr>
        <w:t>; w</w:t>
      </w:r>
      <w:r w:rsidR="007004D5">
        <w:rPr>
          <w:rFonts w:ascii="Calibri" w:eastAsiaTheme="minorEastAsia" w:hAnsi="Calibri" w:cs="Calibri"/>
          <w:bCs/>
          <w:sz w:val="24"/>
          <w:szCs w:val="24"/>
        </w:rPr>
        <w:t xml:space="preserve"> skład </w:t>
      </w:r>
      <w:r>
        <w:rPr>
          <w:rFonts w:ascii="Calibri" w:eastAsiaTheme="minorEastAsia" w:hAnsi="Calibri" w:cs="Calibri"/>
          <w:bCs/>
          <w:sz w:val="24"/>
          <w:szCs w:val="24"/>
        </w:rPr>
        <w:t xml:space="preserve">jednego </w:t>
      </w:r>
      <w:r w:rsidR="007004D5">
        <w:rPr>
          <w:rFonts w:ascii="Calibri" w:eastAsiaTheme="minorEastAsia" w:hAnsi="Calibri" w:cs="Calibri"/>
          <w:bCs/>
          <w:sz w:val="24"/>
          <w:szCs w:val="24"/>
        </w:rPr>
        <w:t>zestawu</w:t>
      </w:r>
      <w:r w:rsidR="007004D5" w:rsidRPr="007004D5">
        <w:rPr>
          <w:rFonts w:ascii="Calibri" w:eastAsiaTheme="minorEastAsia" w:hAnsi="Calibri" w:cs="Calibri"/>
          <w:bCs/>
          <w:sz w:val="24"/>
          <w:szCs w:val="24"/>
        </w:rPr>
        <w:t xml:space="preserve"> wchodzą:</w:t>
      </w:r>
    </w:p>
    <w:p w:rsidR="007004D5" w:rsidRPr="00D71F30" w:rsidRDefault="007004D5" w:rsidP="00D71F30">
      <w:pPr>
        <w:pStyle w:val="Akapitzlist"/>
        <w:numPr>
          <w:ilvl w:val="0"/>
          <w:numId w:val="30"/>
        </w:numPr>
        <w:spacing w:after="120"/>
        <w:rPr>
          <w:rFonts w:eastAsiaTheme="minorEastAsia" w:cs="Calibri"/>
          <w:bCs/>
          <w:sz w:val="24"/>
          <w:szCs w:val="24"/>
        </w:rPr>
      </w:pPr>
      <w:r w:rsidRPr="00D71F30">
        <w:rPr>
          <w:rFonts w:eastAsiaTheme="minorEastAsia" w:cs="Calibri"/>
          <w:bCs/>
          <w:sz w:val="24"/>
          <w:szCs w:val="24"/>
        </w:rPr>
        <w:t>- pojemnik na mocz dla kobiet o pojemności ok. 600 ml</w:t>
      </w:r>
    </w:p>
    <w:p w:rsidR="007004D5" w:rsidRPr="00D71F30" w:rsidRDefault="007004D5" w:rsidP="00D71F30">
      <w:pPr>
        <w:pStyle w:val="Akapitzlist"/>
        <w:numPr>
          <w:ilvl w:val="0"/>
          <w:numId w:val="30"/>
        </w:numPr>
        <w:spacing w:after="120"/>
        <w:rPr>
          <w:rFonts w:eastAsiaTheme="minorEastAsia" w:cs="Calibri"/>
          <w:bCs/>
          <w:sz w:val="24"/>
          <w:szCs w:val="24"/>
        </w:rPr>
      </w:pPr>
      <w:r w:rsidRPr="00D71F30">
        <w:rPr>
          <w:rFonts w:eastAsiaTheme="minorEastAsia" w:cs="Calibri"/>
          <w:bCs/>
          <w:sz w:val="24"/>
          <w:szCs w:val="24"/>
        </w:rPr>
        <w:t>- pojemnik na mocz dla mężczyzn o pojemności ok. 1 200 ml</w:t>
      </w:r>
    </w:p>
    <w:p w:rsidR="007004D5" w:rsidRPr="00D71F30" w:rsidRDefault="007004D5" w:rsidP="00D71F30">
      <w:pPr>
        <w:pStyle w:val="Akapitzlist"/>
        <w:numPr>
          <w:ilvl w:val="0"/>
          <w:numId w:val="30"/>
        </w:numPr>
        <w:spacing w:after="120"/>
        <w:rPr>
          <w:rFonts w:eastAsiaTheme="minorEastAsia" w:cs="Calibri"/>
          <w:bCs/>
          <w:sz w:val="24"/>
          <w:szCs w:val="24"/>
        </w:rPr>
      </w:pPr>
      <w:r w:rsidRPr="00D71F30">
        <w:rPr>
          <w:rFonts w:eastAsiaTheme="minorEastAsia" w:cs="Calibri"/>
          <w:bCs/>
          <w:sz w:val="24"/>
          <w:szCs w:val="24"/>
        </w:rPr>
        <w:t>- basen sanitarny.</w:t>
      </w:r>
    </w:p>
    <w:p w:rsidR="007004D5" w:rsidRPr="007004D5" w:rsidRDefault="007004D5" w:rsidP="007004D5">
      <w:pPr>
        <w:spacing w:after="120" w:line="240" w:lineRule="auto"/>
        <w:rPr>
          <w:rFonts w:ascii="Calibri" w:eastAsiaTheme="minorEastAsia" w:hAnsi="Calibri" w:cs="Calibri"/>
          <w:bCs/>
          <w:sz w:val="24"/>
          <w:szCs w:val="24"/>
        </w:rPr>
      </w:pPr>
      <w:r w:rsidRPr="007004D5">
        <w:rPr>
          <w:rFonts w:ascii="Calibri" w:eastAsiaTheme="minorEastAsia" w:hAnsi="Calibri" w:cs="Calibri"/>
          <w:bCs/>
          <w:sz w:val="24"/>
          <w:szCs w:val="24"/>
        </w:rPr>
        <w:t>Pojemniki oraz basen wykonane z wysokiej jakości tworzywa odpornego na działanie preparatów dezynfekujących oraz umożliwiające sterylizacje w autoklawie</w:t>
      </w:r>
      <w:r w:rsidR="00D71F30">
        <w:rPr>
          <w:rFonts w:ascii="Calibri" w:eastAsiaTheme="minorEastAsia" w:hAnsi="Calibri" w:cs="Calibri"/>
          <w:bCs/>
          <w:sz w:val="24"/>
          <w:szCs w:val="24"/>
        </w:rPr>
        <w:t>.</w:t>
      </w:r>
    </w:p>
    <w:p w:rsidR="007004D5" w:rsidRDefault="007004D5" w:rsidP="00FB66C5">
      <w:pPr>
        <w:spacing w:after="120" w:line="240" w:lineRule="auto"/>
        <w:rPr>
          <w:rFonts w:ascii="Calibri" w:eastAsiaTheme="minorEastAsia" w:hAnsi="Calibri" w:cs="Calibri"/>
          <w:sz w:val="24"/>
          <w:szCs w:val="24"/>
        </w:rPr>
      </w:pPr>
    </w:p>
    <w:p w:rsidR="003A513B" w:rsidRDefault="00061C7B" w:rsidP="00FB66C5">
      <w:pPr>
        <w:spacing w:after="120" w:line="240" w:lineRule="auto"/>
        <w:rPr>
          <w:rFonts w:ascii="Calibri" w:eastAsiaTheme="minorEastAsia" w:hAnsi="Calibri" w:cs="Calibri"/>
          <w:sz w:val="24"/>
          <w:szCs w:val="24"/>
        </w:rPr>
      </w:pPr>
      <w:r w:rsidRPr="00FB66C5">
        <w:rPr>
          <w:rFonts w:ascii="Calibri" w:eastAsiaTheme="minorEastAsia" w:hAnsi="Calibri" w:cs="Calibri"/>
          <w:noProof/>
          <w:sz w:val="24"/>
          <w:szCs w:val="24"/>
          <w:lang w:eastAsia="pl-PL"/>
        </w:rPr>
        <w:drawing>
          <wp:inline distT="0" distB="0" distL="0" distR="0" wp14:anchorId="7A33ACB6" wp14:editId="2B75C026">
            <wp:extent cx="1054100" cy="133958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4447" cy="1352735"/>
                    </a:xfrm>
                    <a:prstGeom prst="rect">
                      <a:avLst/>
                    </a:prstGeom>
                  </pic:spPr>
                </pic:pic>
              </a:graphicData>
            </a:graphic>
          </wp:inline>
        </w:drawing>
      </w:r>
      <w:r>
        <w:rPr>
          <w:rFonts w:ascii="Calibri" w:eastAsiaTheme="minorEastAsia" w:hAnsi="Calibri" w:cs="Calibri"/>
          <w:sz w:val="24"/>
          <w:szCs w:val="24"/>
        </w:rPr>
        <w:tab/>
      </w:r>
    </w:p>
    <w:p w:rsidR="00FB66C5" w:rsidRPr="00061C7B" w:rsidRDefault="007004D5" w:rsidP="003A513B">
      <w:pPr>
        <w:spacing w:after="120" w:line="240" w:lineRule="auto"/>
        <w:rPr>
          <w:rFonts w:ascii="Calibri" w:eastAsiaTheme="minorEastAsia" w:hAnsi="Calibri" w:cs="Calibri"/>
          <w:bCs/>
          <w:sz w:val="24"/>
          <w:szCs w:val="24"/>
        </w:rPr>
      </w:pPr>
      <w:r>
        <w:rPr>
          <w:noProof/>
          <w:lang w:eastAsia="pl-PL"/>
        </w:rPr>
        <w:drawing>
          <wp:inline distT="0" distB="0" distL="0" distR="0" wp14:anchorId="299304D4" wp14:editId="082D0A3E">
            <wp:extent cx="1062841" cy="624594"/>
            <wp:effectExtent l="0" t="0" r="4445" b="4445"/>
            <wp:docPr id="154698725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071305" cy="6295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heme="minorEastAsia" w:hAnsi="Calibri" w:cs="Calibri"/>
          <w:sz w:val="24"/>
          <w:szCs w:val="24"/>
        </w:rPr>
        <w:tab/>
      </w:r>
      <w:r>
        <w:rPr>
          <w:noProof/>
          <w:lang w:eastAsia="pl-PL"/>
        </w:rPr>
        <w:drawing>
          <wp:inline distT="0" distB="0" distL="0" distR="0" wp14:anchorId="74AB7384" wp14:editId="707B8676">
            <wp:extent cx="1074717" cy="713034"/>
            <wp:effectExtent l="0" t="0" r="0" b="0"/>
            <wp:docPr id="36967290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091901" cy="7244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heme="minorEastAsia" w:hAnsi="Calibri" w:cs="Calibri"/>
          <w:sz w:val="24"/>
          <w:szCs w:val="24"/>
        </w:rPr>
        <w:tab/>
      </w:r>
      <w:r>
        <w:rPr>
          <w:rFonts w:ascii="Calibri" w:eastAsiaTheme="minorEastAsia" w:hAnsi="Calibri" w:cs="Calibri"/>
          <w:noProof/>
          <w:sz w:val="24"/>
          <w:szCs w:val="24"/>
          <w:lang w:eastAsia="pl-PL"/>
        </w:rPr>
        <w:drawing>
          <wp:inline distT="0" distB="0" distL="0" distR="0" wp14:anchorId="080E47E5">
            <wp:extent cx="1033154" cy="589129"/>
            <wp:effectExtent l="0" t="0" r="0" b="1905"/>
            <wp:docPr id="18374196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0589" cy="593368"/>
                    </a:xfrm>
                    <a:prstGeom prst="rect">
                      <a:avLst/>
                    </a:prstGeom>
                    <a:noFill/>
                  </pic:spPr>
                </pic:pic>
              </a:graphicData>
            </a:graphic>
          </wp:inline>
        </w:drawing>
      </w:r>
      <w:r>
        <w:rPr>
          <w:rFonts w:ascii="Calibri" w:eastAsiaTheme="minorEastAsia" w:hAnsi="Calibri" w:cs="Calibri"/>
          <w:sz w:val="24"/>
          <w:szCs w:val="24"/>
        </w:rPr>
        <w:tab/>
      </w:r>
      <w:r w:rsidR="00FB66C5" w:rsidRPr="00061C7B">
        <w:rPr>
          <w:rFonts w:ascii="Calibri" w:eastAsiaTheme="minorEastAsia" w:hAnsi="Calibri" w:cs="Calibri"/>
          <w:bCs/>
          <w:sz w:val="24"/>
          <w:szCs w:val="24"/>
        </w:rPr>
        <w:t>Zdjęci</w:t>
      </w:r>
      <w:r w:rsidR="00D71F30">
        <w:rPr>
          <w:rFonts w:ascii="Calibri" w:eastAsiaTheme="minorEastAsia" w:hAnsi="Calibri" w:cs="Calibri"/>
          <w:bCs/>
          <w:sz w:val="24"/>
          <w:szCs w:val="24"/>
        </w:rPr>
        <w:t>a</w:t>
      </w:r>
      <w:r w:rsidR="00FB66C5" w:rsidRPr="00061C7B">
        <w:rPr>
          <w:rFonts w:ascii="Calibri" w:eastAsiaTheme="minorEastAsia" w:hAnsi="Calibri" w:cs="Calibri"/>
          <w:bCs/>
          <w:sz w:val="24"/>
          <w:szCs w:val="24"/>
        </w:rPr>
        <w:t xml:space="preserve"> poglądowe</w:t>
      </w:r>
    </w:p>
    <w:p w:rsidR="007004D5" w:rsidRDefault="007004D5" w:rsidP="00FB66C5">
      <w:pPr>
        <w:spacing w:after="120" w:line="240" w:lineRule="auto"/>
        <w:rPr>
          <w:rFonts w:ascii="Calibri" w:eastAsiaTheme="minorEastAsia" w:hAnsi="Calibri" w:cs="Calibri"/>
          <w:b/>
          <w:sz w:val="24"/>
          <w:szCs w:val="24"/>
        </w:rPr>
      </w:pPr>
    </w:p>
    <w:p w:rsidR="000E0713" w:rsidRPr="00FB66C5" w:rsidRDefault="000E0713" w:rsidP="00FB66C5">
      <w:pPr>
        <w:spacing w:after="120" w:line="240" w:lineRule="auto"/>
        <w:rPr>
          <w:rFonts w:ascii="Calibri" w:eastAsiaTheme="minorEastAsia" w:hAnsi="Calibri" w:cs="Calibri"/>
          <w:b/>
          <w:sz w:val="24"/>
          <w:szCs w:val="24"/>
        </w:rPr>
      </w:pPr>
    </w:p>
    <w:tbl>
      <w:tblPr>
        <w:tblStyle w:val="Tabela-Siatka1"/>
        <w:tblW w:w="0" w:type="auto"/>
        <w:tblLook w:val="04A0" w:firstRow="1" w:lastRow="0" w:firstColumn="1" w:lastColumn="0" w:noHBand="0" w:noVBand="1"/>
      </w:tblPr>
      <w:tblGrid>
        <w:gridCol w:w="1129"/>
        <w:gridCol w:w="1134"/>
        <w:gridCol w:w="6799"/>
      </w:tblGrid>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lastRenderedPageBreak/>
              <w:t>Pozycja</w:t>
            </w:r>
          </w:p>
        </w:tc>
        <w:tc>
          <w:tcPr>
            <w:tcW w:w="1134"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Symbol</w:t>
            </w:r>
          </w:p>
        </w:tc>
        <w:tc>
          <w:tcPr>
            <w:tcW w:w="6799" w:type="dxa"/>
          </w:tcPr>
          <w:p w:rsidR="00FB66C5" w:rsidRPr="00FB66C5" w:rsidRDefault="00FB66C5" w:rsidP="00FB66C5">
            <w:pPr>
              <w:suppressAutoHyphens/>
              <w:spacing w:after="120"/>
              <w:rPr>
                <w:rFonts w:ascii="Calibri" w:eastAsia="Times New Roman" w:hAnsi="Calibri" w:cs="Calibri"/>
                <w:bCs/>
                <w:kern w:val="2"/>
                <w:sz w:val="24"/>
                <w:szCs w:val="24"/>
                <w:lang w:eastAsia="ar-SA"/>
                <w14:ligatures w14:val="standardContextual"/>
              </w:rPr>
            </w:pPr>
            <w:r w:rsidRPr="00FB66C5">
              <w:rPr>
                <w:rFonts w:ascii="Calibri" w:eastAsia="Times New Roman" w:hAnsi="Calibri" w:cs="Calibri"/>
                <w:bCs/>
                <w:kern w:val="2"/>
                <w:sz w:val="24"/>
                <w:szCs w:val="24"/>
                <w:lang w:eastAsia="ar-SA"/>
                <w14:ligatures w14:val="standardContextual"/>
              </w:rPr>
              <w:t>Nazwa</w:t>
            </w:r>
          </w:p>
        </w:tc>
      </w:tr>
      <w:tr w:rsidR="00FB66C5" w:rsidRPr="00FB66C5" w:rsidTr="00FC3F6D">
        <w:tc>
          <w:tcPr>
            <w:tcW w:w="112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87.</w:t>
            </w:r>
          </w:p>
        </w:tc>
        <w:tc>
          <w:tcPr>
            <w:tcW w:w="1134"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LE</w:t>
            </w:r>
          </w:p>
        </w:tc>
        <w:tc>
          <w:tcPr>
            <w:tcW w:w="6799" w:type="dxa"/>
          </w:tcPr>
          <w:p w:rsidR="00FB66C5" w:rsidRPr="00FB66C5" w:rsidRDefault="00FB66C5" w:rsidP="00FB66C5">
            <w:pPr>
              <w:suppressAutoHyphens/>
              <w:spacing w:after="120"/>
              <w:rPr>
                <w:rFonts w:ascii="Calibri" w:eastAsia="Times New Roman" w:hAnsi="Calibri" w:cs="Calibri"/>
                <w:b/>
                <w:bCs/>
                <w:kern w:val="2"/>
                <w:sz w:val="24"/>
                <w:szCs w:val="24"/>
                <w:lang w:eastAsia="ar-SA"/>
                <w14:ligatures w14:val="standardContextual"/>
              </w:rPr>
            </w:pPr>
            <w:r w:rsidRPr="00FB66C5">
              <w:rPr>
                <w:rFonts w:ascii="Calibri" w:eastAsia="Times New Roman" w:hAnsi="Calibri" w:cs="Calibri"/>
                <w:b/>
                <w:bCs/>
                <w:kern w:val="2"/>
                <w:sz w:val="24"/>
                <w:szCs w:val="24"/>
                <w:lang w:eastAsia="ar-SA"/>
                <w14:ligatures w14:val="standardContextual"/>
              </w:rPr>
              <w:t>Leżanka</w:t>
            </w:r>
          </w:p>
        </w:tc>
      </w:tr>
    </w:tbl>
    <w:p w:rsidR="00FB66C5" w:rsidRPr="00FB66C5" w:rsidRDefault="00FB66C5" w:rsidP="00FB66C5">
      <w:pPr>
        <w:spacing w:after="120" w:line="240" w:lineRule="auto"/>
        <w:rPr>
          <w:rFonts w:ascii="Calibri" w:eastAsia="Times New Roman" w:hAnsi="Calibri" w:cs="Calibri"/>
          <w:b/>
          <w:bCs/>
          <w:noProof/>
          <w:kern w:val="2"/>
          <w:sz w:val="24"/>
          <w:szCs w:val="24"/>
          <w:lang w:eastAsia="pl-PL"/>
          <w14:ligatures w14:val="standardContextual"/>
        </w:rPr>
      </w:pPr>
    </w:p>
    <w:p w:rsidR="00FB66C5" w:rsidRPr="00FB66C5" w:rsidRDefault="00FB66C5" w:rsidP="00FB66C5">
      <w:pPr>
        <w:spacing w:after="120" w:line="240" w:lineRule="auto"/>
        <w:rPr>
          <w:rFonts w:ascii="Calibri" w:eastAsia="Times New Roman" w:hAnsi="Calibri" w:cs="Calibri"/>
          <w:kern w:val="2"/>
          <w:sz w:val="24"/>
          <w:szCs w:val="24"/>
          <w:lang w:eastAsia="pl-PL"/>
          <w14:ligatures w14:val="standardContextual"/>
        </w:rPr>
      </w:pPr>
      <w:r w:rsidRPr="00FB66C5">
        <w:rPr>
          <w:rFonts w:ascii="Calibri" w:eastAsia="Times New Roman" w:hAnsi="Calibri" w:cs="Calibri"/>
          <w:kern w:val="2"/>
          <w:sz w:val="24"/>
          <w:szCs w:val="24"/>
          <w:lang w:eastAsia="pl-PL"/>
          <w14:ligatures w14:val="standardContextual"/>
        </w:rPr>
        <w:t>Wymiary:</w:t>
      </w:r>
      <w:r w:rsidR="00061C7B">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szerokość: 70 – 80 cm</w:t>
      </w:r>
      <w:r w:rsidR="00061C7B">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długość: 200- 210 cm</w:t>
      </w:r>
      <w:r w:rsidR="00061C7B">
        <w:rPr>
          <w:rFonts w:ascii="Calibri" w:eastAsia="Times New Roman" w:hAnsi="Calibri" w:cs="Calibri"/>
          <w:kern w:val="2"/>
          <w:sz w:val="24"/>
          <w:szCs w:val="24"/>
          <w:lang w:eastAsia="pl-PL"/>
          <w14:ligatures w14:val="standardContextual"/>
        </w:rPr>
        <w:t xml:space="preserve">; </w:t>
      </w:r>
      <w:r w:rsidRPr="00FB66C5">
        <w:rPr>
          <w:rFonts w:ascii="Calibri" w:eastAsia="Times New Roman" w:hAnsi="Calibri" w:cs="Calibri"/>
          <w:kern w:val="2"/>
          <w:sz w:val="24"/>
          <w:szCs w:val="24"/>
          <w:lang w:eastAsia="pl-PL"/>
          <w14:ligatures w14:val="standardContextual"/>
        </w:rPr>
        <w:t>wysokość regulowana w zakresie: 45 - 105 cm</w:t>
      </w:r>
    </w:p>
    <w:p w:rsidR="00FB66C5" w:rsidRDefault="00FB66C5"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sz w:val="24"/>
          <w:szCs w:val="24"/>
        </w:rPr>
        <w:t>Leżanka posiada stabilną stalową konstrukcję pokrytą farbą proszkową. Trzy częściowe leże łamane do pozycji Pivota z otworem na twarz i zatyczką w podgłówku. Regulacja wysokości odbywa się za pomocą siłownika elektrycznego sterowanego pilotem ręcznym. W leżance</w:t>
      </w:r>
      <w:r w:rsidR="00061C7B">
        <w:rPr>
          <w:rFonts w:ascii="Calibri" w:eastAsiaTheme="minorEastAsia" w:hAnsi="Calibri" w:cs="Calibri"/>
          <w:sz w:val="24"/>
          <w:szCs w:val="24"/>
        </w:rPr>
        <w:t xml:space="preserve"> </w:t>
      </w:r>
      <w:r w:rsidRPr="00FB66C5">
        <w:rPr>
          <w:rFonts w:ascii="Calibri" w:eastAsiaTheme="minorEastAsia" w:hAnsi="Calibri" w:cs="Calibri"/>
          <w:sz w:val="24"/>
          <w:szCs w:val="24"/>
        </w:rPr>
        <w:t xml:space="preserve">łożyskowany mechanizm regulacji wysokości. Poszczególne części blatu regulowane są poprzez sprężyny gazowe. Leżanka posiada </w:t>
      </w:r>
      <w:r w:rsidRPr="00FB66C5">
        <w:rPr>
          <w:rFonts w:ascii="Calibri" w:eastAsia="Times New Roman" w:hAnsi="Calibri" w:cs="Calibri"/>
          <w:sz w:val="24"/>
          <w:szCs w:val="24"/>
          <w:lang w:eastAsia="pl-PL"/>
        </w:rPr>
        <w:t xml:space="preserve">regulację kąta podgłówka w zakresie </w:t>
      </w:r>
      <w:r w:rsidRPr="00FB66C5">
        <w:rPr>
          <w:rFonts w:ascii="Calibri" w:eastAsia="Times New Roman" w:hAnsi="Calibri" w:cs="Calibri"/>
          <w:bCs/>
          <w:sz w:val="24"/>
          <w:szCs w:val="24"/>
          <w:lang w:eastAsia="pl-PL"/>
        </w:rPr>
        <w:t>od</w:t>
      </w:r>
      <w:r w:rsidRPr="00FB66C5">
        <w:rPr>
          <w:rFonts w:ascii="Calibri" w:eastAsia="Times New Roman" w:hAnsi="Calibri" w:cs="Calibri"/>
          <w:b/>
          <w:bCs/>
          <w:sz w:val="24"/>
          <w:szCs w:val="24"/>
          <w:lang w:eastAsia="pl-PL"/>
        </w:rPr>
        <w:t xml:space="preserve"> </w:t>
      </w:r>
      <w:r w:rsidRPr="00FB66C5">
        <w:rPr>
          <w:rFonts w:ascii="Calibri" w:eastAsia="Times New Roman" w:hAnsi="Calibri" w:cs="Calibri"/>
          <w:bCs/>
          <w:sz w:val="24"/>
          <w:szCs w:val="24"/>
          <w:lang w:eastAsia="pl-PL"/>
        </w:rPr>
        <w:t>70° do 40° za pomocą sprężyny gazowej oraz regulację</w:t>
      </w:r>
      <w:r w:rsidRPr="00FB66C5">
        <w:rPr>
          <w:rFonts w:ascii="Calibri" w:eastAsia="Times New Roman" w:hAnsi="Calibri" w:cs="Calibri"/>
          <w:sz w:val="24"/>
          <w:szCs w:val="24"/>
          <w:lang w:eastAsia="pl-PL"/>
        </w:rPr>
        <w:t xml:space="preserve"> kąta łamania blatu w zakresie od </w:t>
      </w:r>
      <w:r w:rsidRPr="00FB66C5">
        <w:rPr>
          <w:rFonts w:ascii="Calibri" w:eastAsia="Times New Roman" w:hAnsi="Calibri" w:cs="Calibri"/>
          <w:bCs/>
          <w:sz w:val="24"/>
          <w:szCs w:val="24"/>
          <w:lang w:eastAsia="pl-PL"/>
        </w:rPr>
        <w:t>0° do 30° za pomocą sprężyny gazowej. Maksymalne dopuszczalne obciążenie minimum 160 kg.</w:t>
      </w:r>
    </w:p>
    <w:p w:rsidR="00DB02FE" w:rsidRDefault="00DB02FE" w:rsidP="00FB66C5">
      <w:pPr>
        <w:spacing w:after="120" w:line="240" w:lineRule="auto"/>
        <w:rPr>
          <w:rFonts w:ascii="Calibri" w:eastAsia="Times New Roman" w:hAnsi="Calibri" w:cs="Calibri"/>
          <w:bCs/>
          <w:sz w:val="24"/>
          <w:szCs w:val="24"/>
          <w:lang w:eastAsia="pl-PL"/>
        </w:rPr>
      </w:pPr>
    </w:p>
    <w:p w:rsidR="00FB66C5" w:rsidRPr="00DB02FE" w:rsidRDefault="00DB02FE" w:rsidP="00FB66C5">
      <w:pPr>
        <w:spacing w:after="120" w:line="240" w:lineRule="auto"/>
        <w:rPr>
          <w:rFonts w:ascii="Calibri" w:eastAsia="Times New Roman" w:hAnsi="Calibri" w:cs="Calibri"/>
          <w:bCs/>
          <w:sz w:val="24"/>
          <w:szCs w:val="24"/>
          <w:lang w:eastAsia="pl-PL"/>
        </w:rPr>
      </w:pPr>
      <w:r w:rsidRPr="00FB66C5">
        <w:rPr>
          <w:rFonts w:ascii="Calibri" w:eastAsiaTheme="minorEastAsia" w:hAnsi="Calibri" w:cs="Calibri"/>
          <w:noProof/>
          <w:sz w:val="24"/>
          <w:szCs w:val="24"/>
          <w:lang w:eastAsia="pl-PL"/>
        </w:rPr>
        <w:drawing>
          <wp:inline distT="0" distB="0" distL="0" distR="0" wp14:anchorId="55D5FB21" wp14:editId="0D0FF9A2">
            <wp:extent cx="1416050" cy="925879"/>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21376" cy="929361"/>
                    </a:xfrm>
                    <a:prstGeom prst="rect">
                      <a:avLst/>
                    </a:prstGeom>
                  </pic:spPr>
                </pic:pic>
              </a:graphicData>
            </a:graphic>
          </wp:inline>
        </w:drawing>
      </w:r>
      <w:r>
        <w:rPr>
          <w:rFonts w:ascii="Calibri" w:eastAsia="Times New Roman" w:hAnsi="Calibri" w:cs="Calibri"/>
          <w:bCs/>
          <w:sz w:val="24"/>
          <w:szCs w:val="24"/>
          <w:lang w:eastAsia="pl-PL"/>
        </w:rPr>
        <w:tab/>
      </w:r>
      <w:r w:rsidR="00FB66C5" w:rsidRPr="00DB02FE">
        <w:rPr>
          <w:rFonts w:ascii="Calibri" w:eastAsia="Times New Roman" w:hAnsi="Calibri" w:cs="Calibri"/>
          <w:bCs/>
          <w:sz w:val="24"/>
          <w:szCs w:val="24"/>
          <w:lang w:eastAsia="pl-PL"/>
        </w:rPr>
        <w:t>Zdjęcie poglądowe</w:t>
      </w:r>
    </w:p>
    <w:p w:rsidR="00FB66C5" w:rsidRPr="00CD6521" w:rsidRDefault="00FB66C5" w:rsidP="00CD6521">
      <w:pPr>
        <w:spacing w:after="120" w:line="240" w:lineRule="auto"/>
        <w:rPr>
          <w:rFonts w:ascii="Calibri" w:eastAsiaTheme="minorEastAsia"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Pozycja</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Symbol</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Nazwa</w:t>
            </w:r>
          </w:p>
        </w:tc>
      </w:tr>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222.</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KBR</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Kombinezon bez rękawa</w:t>
            </w:r>
          </w:p>
        </w:tc>
      </w:tr>
    </w:tbl>
    <w:p w:rsidR="00CD6521" w:rsidRPr="00CD6521" w:rsidRDefault="00CD6521" w:rsidP="00CD6521">
      <w:pPr>
        <w:spacing w:after="120" w:line="240" w:lineRule="auto"/>
        <w:rPr>
          <w:rFonts w:ascii="Calibri" w:hAnsi="Calibri" w:cs="Calibri"/>
          <w:sz w:val="24"/>
          <w:szCs w:val="24"/>
        </w:rPr>
      </w:pPr>
    </w:p>
    <w:p w:rsidR="008948A4" w:rsidRPr="00055A9A" w:rsidRDefault="00CD6521" w:rsidP="00CD6521">
      <w:pPr>
        <w:spacing w:after="120" w:line="240" w:lineRule="auto"/>
        <w:outlineLvl w:val="1"/>
        <w:rPr>
          <w:rFonts w:ascii="Calibri" w:hAnsi="Calibri" w:cs="Calibri"/>
          <w:sz w:val="24"/>
          <w:szCs w:val="24"/>
        </w:rPr>
      </w:pPr>
      <w:r w:rsidRPr="00CD6521">
        <w:rPr>
          <w:rFonts w:ascii="Calibri" w:hAnsi="Calibri" w:cs="Calibri"/>
          <w:sz w:val="24"/>
          <w:szCs w:val="24"/>
        </w:rPr>
        <w:t xml:space="preserve">Kombinezon dla dorosłych bez rękawów z krótkimi nogawkami wykonany z miękkiego jerseyu (bawełna 95% z 5% dodatkiem elastanu) posiada rozdzielny zamek w nogawkach, który ułatwia wymianę pieluchy bez konieczności całkowitego rozbierania, specjalne zabezpieczenie końcówki zamka w kroku blokuje możliwość samodzielnego rozsunięcia przez pacjenta, zamek na plecach ułatwia przebieranie, ściągacze nogawek, dodatkowa przestrzeń w kroku, która pozwala na wygodne umieszczenie pieluchy. </w:t>
      </w:r>
      <w:r w:rsidR="00620426">
        <w:rPr>
          <w:rFonts w:ascii="Calibri" w:hAnsi="Calibri" w:cs="Calibri"/>
          <w:sz w:val="24"/>
          <w:szCs w:val="24"/>
        </w:rPr>
        <w:t xml:space="preserve">Kombinezon posiada nieprzemakalną warstwę ochronną – przód + tył, oraz w jednej nogawce specjalny otwór na </w:t>
      </w:r>
      <w:r w:rsidR="00620426" w:rsidRPr="00055A9A">
        <w:rPr>
          <w:rFonts w:ascii="Calibri" w:hAnsi="Calibri" w:cs="Calibri"/>
          <w:sz w:val="24"/>
          <w:szCs w:val="24"/>
        </w:rPr>
        <w:t>cewnik i kieszeń na worek. Kolorystyka do wyboru przez Zamawiającego.</w:t>
      </w:r>
    </w:p>
    <w:p w:rsidR="008948A4" w:rsidRPr="00055A9A" w:rsidRDefault="008948A4" w:rsidP="008948A4">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222.A.</w:t>
      </w:r>
      <w:r w:rsidRPr="00055A9A">
        <w:rPr>
          <w:rFonts w:ascii="Calibri" w:eastAsia="Times New Roman" w:hAnsi="Calibri" w:cs="Calibri"/>
          <w:sz w:val="24"/>
          <w:szCs w:val="24"/>
          <w:lang w:eastAsia="pl-PL"/>
        </w:rPr>
        <w:t xml:space="preserve"> Kombinezon bez rękawa w rozmiarze: M.</w:t>
      </w:r>
      <w:r w:rsidRPr="00055A9A">
        <w:rPr>
          <w:rFonts w:ascii="Calibri" w:eastAsia="Times New Roman" w:hAnsi="Calibri" w:cs="Calibri"/>
          <w:b/>
          <w:bCs/>
          <w:sz w:val="24"/>
          <w:szCs w:val="24"/>
          <w:lang w:eastAsia="pl-PL"/>
        </w:rPr>
        <w:t xml:space="preserve"> </w:t>
      </w:r>
    </w:p>
    <w:p w:rsidR="00CD6521" w:rsidRPr="00055A9A" w:rsidRDefault="008948A4" w:rsidP="008948A4">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222.B.</w:t>
      </w:r>
      <w:r w:rsidRPr="00055A9A">
        <w:rPr>
          <w:rFonts w:ascii="Calibri" w:eastAsia="Times New Roman" w:hAnsi="Calibri" w:cs="Calibri"/>
          <w:sz w:val="24"/>
          <w:szCs w:val="24"/>
          <w:lang w:eastAsia="pl-PL"/>
        </w:rPr>
        <w:t xml:space="preserve"> Kombinezon bez rękawa w rozmiarze: L.</w:t>
      </w:r>
      <w:r w:rsidRPr="00055A9A">
        <w:rPr>
          <w:rFonts w:ascii="Calibri" w:eastAsia="Times New Roman" w:hAnsi="Calibri" w:cs="Calibri"/>
          <w:b/>
          <w:bCs/>
          <w:sz w:val="24"/>
          <w:szCs w:val="24"/>
          <w:lang w:eastAsia="pl-PL"/>
        </w:rPr>
        <w:t xml:space="preserve"> </w:t>
      </w:r>
    </w:p>
    <w:p w:rsidR="00CD6521" w:rsidRDefault="00CD6521" w:rsidP="00CD6521">
      <w:pPr>
        <w:spacing w:after="120" w:line="240" w:lineRule="auto"/>
        <w:outlineLvl w:val="1"/>
        <w:rPr>
          <w:rFonts w:ascii="Calibri" w:eastAsia="Times New Roman" w:hAnsi="Calibri" w:cs="Calibri"/>
          <w:sz w:val="24"/>
          <w:szCs w:val="24"/>
          <w:lang w:eastAsia="pl-PL"/>
        </w:rPr>
      </w:pPr>
    </w:p>
    <w:p w:rsidR="00CD6521" w:rsidRDefault="00CD6521" w:rsidP="00CD6521">
      <w:pPr>
        <w:spacing w:after="120" w:line="240" w:lineRule="auto"/>
        <w:outlineLvl w:val="1"/>
        <w:rPr>
          <w:rFonts w:ascii="Calibri" w:hAnsi="Calibri" w:cs="Calibri"/>
          <w:b/>
          <w:sz w:val="24"/>
          <w:szCs w:val="24"/>
        </w:rPr>
      </w:pPr>
      <w:r w:rsidRPr="00CD6521">
        <w:rPr>
          <w:rFonts w:ascii="Calibri" w:hAnsi="Calibri" w:cs="Calibri"/>
          <w:noProof/>
          <w:sz w:val="24"/>
          <w:szCs w:val="24"/>
          <w:lang w:eastAsia="pl-PL"/>
        </w:rPr>
        <w:lastRenderedPageBreak/>
        <w:drawing>
          <wp:inline distT="0" distB="0" distL="0" distR="0" wp14:anchorId="17ED5AD0" wp14:editId="07C1A187">
            <wp:extent cx="1070134" cy="1060450"/>
            <wp:effectExtent l="0" t="0" r="0" b="6350"/>
            <wp:docPr id="70604740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4879" cy="1065152"/>
                    </a:xfrm>
                    <a:prstGeom prst="rect">
                      <a:avLst/>
                    </a:prstGeom>
                    <a:noFill/>
                    <a:ln>
                      <a:noFill/>
                    </a:ln>
                  </pic:spPr>
                </pic:pic>
              </a:graphicData>
            </a:graphic>
          </wp:inline>
        </w:drawing>
      </w:r>
      <w:r>
        <w:rPr>
          <w:rFonts w:ascii="Calibri" w:eastAsia="Times New Roman" w:hAnsi="Calibri" w:cs="Calibri"/>
          <w:sz w:val="24"/>
          <w:szCs w:val="24"/>
          <w:lang w:eastAsia="pl-PL"/>
        </w:rPr>
        <w:tab/>
      </w:r>
      <w:r w:rsidRPr="00CD6521">
        <w:rPr>
          <w:rFonts w:ascii="Calibri" w:hAnsi="Calibri" w:cs="Calibri"/>
          <w:bCs/>
          <w:sz w:val="24"/>
          <w:szCs w:val="24"/>
        </w:rPr>
        <w:t>Zdjęcie poglądowe</w:t>
      </w:r>
    </w:p>
    <w:p w:rsidR="00CD6521" w:rsidRPr="00CD6521" w:rsidRDefault="00CD6521" w:rsidP="00CD6521">
      <w:pPr>
        <w:spacing w:after="120" w:line="240" w:lineRule="auto"/>
        <w:outlineLvl w:val="1"/>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Pozycja</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Symbol</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Nazwa</w:t>
            </w:r>
          </w:p>
        </w:tc>
      </w:tr>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223.</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KKR</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 xml:space="preserve">Kombinezon </w:t>
            </w:r>
            <w:r>
              <w:rPr>
                <w:rFonts w:ascii="Calibri" w:eastAsia="Times New Roman" w:hAnsi="Calibri" w:cs="Calibri"/>
                <w:b/>
                <w:bCs/>
                <w:kern w:val="2"/>
                <w:sz w:val="24"/>
                <w:szCs w:val="24"/>
                <w:lang w:eastAsia="ar-SA"/>
                <w14:ligatures w14:val="standardContextual"/>
              </w:rPr>
              <w:t xml:space="preserve">z </w:t>
            </w:r>
            <w:r w:rsidRPr="00CD6521">
              <w:rPr>
                <w:rFonts w:ascii="Calibri" w:eastAsia="Times New Roman" w:hAnsi="Calibri" w:cs="Calibri"/>
                <w:b/>
                <w:bCs/>
                <w:kern w:val="2"/>
                <w:sz w:val="24"/>
                <w:szCs w:val="24"/>
                <w:lang w:eastAsia="ar-SA"/>
                <w14:ligatures w14:val="standardContextual"/>
              </w:rPr>
              <w:t>krótki</w:t>
            </w:r>
            <w:r>
              <w:rPr>
                <w:rFonts w:ascii="Calibri" w:eastAsia="Times New Roman" w:hAnsi="Calibri" w:cs="Calibri"/>
                <w:b/>
                <w:bCs/>
                <w:kern w:val="2"/>
                <w:sz w:val="24"/>
                <w:szCs w:val="24"/>
                <w:lang w:eastAsia="ar-SA"/>
                <w14:ligatures w14:val="standardContextual"/>
              </w:rPr>
              <w:t>m</w:t>
            </w:r>
            <w:r w:rsidRPr="00CD6521">
              <w:rPr>
                <w:rFonts w:ascii="Calibri" w:eastAsia="Times New Roman" w:hAnsi="Calibri" w:cs="Calibri"/>
                <w:b/>
                <w:bCs/>
                <w:kern w:val="2"/>
                <w:sz w:val="24"/>
                <w:szCs w:val="24"/>
                <w:lang w:eastAsia="ar-SA"/>
                <w14:ligatures w14:val="standardContextual"/>
              </w:rPr>
              <w:t xml:space="preserve"> rękaw</w:t>
            </w:r>
            <w:r>
              <w:rPr>
                <w:rFonts w:ascii="Calibri" w:eastAsia="Times New Roman" w:hAnsi="Calibri" w:cs="Calibri"/>
                <w:b/>
                <w:bCs/>
                <w:kern w:val="2"/>
                <w:sz w:val="24"/>
                <w:szCs w:val="24"/>
                <w:lang w:eastAsia="ar-SA"/>
                <w14:ligatures w14:val="standardContextual"/>
              </w:rPr>
              <w:t xml:space="preserve">em </w:t>
            </w:r>
          </w:p>
        </w:tc>
      </w:tr>
    </w:tbl>
    <w:p w:rsidR="00CD6521" w:rsidRPr="00CD6521" w:rsidRDefault="00CD6521" w:rsidP="00CD6521">
      <w:pPr>
        <w:spacing w:after="120" w:line="240" w:lineRule="auto"/>
        <w:rPr>
          <w:rFonts w:ascii="Calibri" w:hAnsi="Calibri" w:cs="Calibri"/>
          <w:sz w:val="24"/>
          <w:szCs w:val="24"/>
        </w:rPr>
      </w:pPr>
    </w:p>
    <w:p w:rsidR="008948A4" w:rsidRPr="00055A9A" w:rsidRDefault="00CD6521" w:rsidP="008948A4">
      <w:pPr>
        <w:spacing w:after="120" w:line="240" w:lineRule="auto"/>
        <w:rPr>
          <w:rFonts w:ascii="Calibri" w:hAnsi="Calibri" w:cs="Calibri"/>
          <w:sz w:val="24"/>
          <w:szCs w:val="24"/>
        </w:rPr>
      </w:pPr>
      <w:r w:rsidRPr="00CD6521">
        <w:rPr>
          <w:rFonts w:ascii="Calibri" w:hAnsi="Calibri" w:cs="Calibri"/>
          <w:sz w:val="24"/>
          <w:szCs w:val="24"/>
        </w:rPr>
        <w:t>Kombinezon dla dorosłych z krótkimi rękawami i długimi nogawkami wykonany z miękkiego jerseyu (bawełna 95% z 5% dodatkiem elastanu) posiada rozdzielny zamek w nogawkach, który ułatwia wymianę pieluchy bez konieczności całkowitego rozbierania, specjalne zabezpieczenie końcówki zamka w kroku blokuje możliwość samodzielnego rozsunięcia przez pacjenta, zamek na plecach ułatwia przebieranie, ściągacze nogawek, dodatkowa przestrzeń w kroku, która pozwala na wygodne umieszczenie pieluchy</w:t>
      </w:r>
      <w:r w:rsidR="00620426">
        <w:rPr>
          <w:rFonts w:ascii="Calibri" w:hAnsi="Calibri" w:cs="Calibri"/>
          <w:sz w:val="24"/>
          <w:szCs w:val="24"/>
        </w:rPr>
        <w:t>.</w:t>
      </w:r>
      <w:r w:rsidRPr="00CD6521">
        <w:rPr>
          <w:rFonts w:ascii="Calibri" w:hAnsi="Calibri" w:cs="Calibri"/>
          <w:sz w:val="24"/>
          <w:szCs w:val="24"/>
        </w:rPr>
        <w:t xml:space="preserve"> </w:t>
      </w:r>
      <w:r w:rsidR="00620426" w:rsidRPr="00620426">
        <w:rPr>
          <w:rFonts w:ascii="Calibri" w:hAnsi="Calibri" w:cs="Calibri"/>
          <w:sz w:val="24"/>
          <w:szCs w:val="24"/>
        </w:rPr>
        <w:t xml:space="preserve">Kombinezon posiada </w:t>
      </w:r>
      <w:r w:rsidR="00620426" w:rsidRPr="00055A9A">
        <w:rPr>
          <w:rFonts w:ascii="Calibri" w:hAnsi="Calibri" w:cs="Calibri"/>
          <w:sz w:val="24"/>
          <w:szCs w:val="24"/>
        </w:rPr>
        <w:t>nieprzemakalną warstwę ochronną – przód + tył, oraz w jednej nogawce specjalny otwór na cewnik i kieszeń na worek. Kolorystyka do wyboru przez Zamawiającego.</w:t>
      </w:r>
      <w:r w:rsidRPr="00055A9A">
        <w:rPr>
          <w:rFonts w:ascii="Calibri" w:hAnsi="Calibri" w:cs="Calibri"/>
          <w:sz w:val="24"/>
          <w:szCs w:val="24"/>
        </w:rPr>
        <w:t xml:space="preserve"> </w:t>
      </w:r>
    </w:p>
    <w:p w:rsidR="008948A4" w:rsidRPr="00055A9A" w:rsidRDefault="008948A4" w:rsidP="008948A4">
      <w:pPr>
        <w:spacing w:after="120" w:line="240" w:lineRule="auto"/>
        <w:rPr>
          <w:rFonts w:ascii="Calibri" w:eastAsia="Times New Roman" w:hAnsi="Calibri" w:cs="Calibri"/>
          <w:b/>
          <w:bCs/>
          <w:sz w:val="24"/>
          <w:szCs w:val="24"/>
          <w:lang w:eastAsia="pl-PL"/>
        </w:rPr>
      </w:pPr>
      <w:r w:rsidRPr="00055A9A">
        <w:rPr>
          <w:rFonts w:ascii="Calibri" w:hAnsi="Calibri" w:cs="Calibri"/>
          <w:b/>
          <w:bCs/>
          <w:sz w:val="24"/>
          <w:szCs w:val="24"/>
        </w:rPr>
        <w:t>2</w:t>
      </w:r>
      <w:r w:rsidRPr="00055A9A">
        <w:rPr>
          <w:rFonts w:ascii="Calibri" w:eastAsia="Times New Roman" w:hAnsi="Calibri" w:cs="Calibri"/>
          <w:b/>
          <w:bCs/>
          <w:sz w:val="24"/>
          <w:szCs w:val="24"/>
          <w:lang w:eastAsia="pl-PL"/>
        </w:rPr>
        <w:t>23.A.</w:t>
      </w:r>
      <w:r w:rsidRPr="00055A9A">
        <w:rPr>
          <w:rFonts w:ascii="Calibri" w:eastAsia="Times New Roman" w:hAnsi="Calibri" w:cs="Calibri"/>
          <w:sz w:val="24"/>
          <w:szCs w:val="24"/>
          <w:lang w:eastAsia="pl-PL"/>
        </w:rPr>
        <w:t xml:space="preserve"> Kombinezon z krótkim rękawem w rozmiarze: S.</w:t>
      </w:r>
      <w:r w:rsidRPr="00055A9A">
        <w:rPr>
          <w:rFonts w:ascii="Calibri" w:eastAsia="Times New Roman" w:hAnsi="Calibri" w:cs="Calibri"/>
          <w:b/>
          <w:bCs/>
          <w:sz w:val="24"/>
          <w:szCs w:val="24"/>
          <w:lang w:eastAsia="pl-PL"/>
        </w:rPr>
        <w:t xml:space="preserve"> </w:t>
      </w:r>
    </w:p>
    <w:p w:rsidR="00CD6521" w:rsidRPr="00055A9A" w:rsidRDefault="008948A4" w:rsidP="00CD6521">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223.B.</w:t>
      </w:r>
      <w:r w:rsidRPr="00055A9A">
        <w:rPr>
          <w:rFonts w:ascii="Calibri" w:eastAsia="Times New Roman" w:hAnsi="Calibri" w:cs="Calibri"/>
          <w:sz w:val="24"/>
          <w:szCs w:val="24"/>
          <w:lang w:eastAsia="pl-PL"/>
        </w:rPr>
        <w:t xml:space="preserve"> Kombinezon z krótkim rękawem w rozmiarze: M.</w:t>
      </w:r>
      <w:r w:rsidRPr="00055A9A">
        <w:rPr>
          <w:rFonts w:ascii="Calibri" w:eastAsia="Times New Roman" w:hAnsi="Calibri" w:cs="Calibri"/>
          <w:b/>
          <w:bCs/>
          <w:sz w:val="24"/>
          <w:szCs w:val="24"/>
          <w:lang w:eastAsia="pl-PL"/>
        </w:rPr>
        <w:t xml:space="preserve"> </w:t>
      </w:r>
    </w:p>
    <w:p w:rsidR="00CD6521" w:rsidRDefault="00CD6521" w:rsidP="00CD6521">
      <w:pPr>
        <w:spacing w:after="120" w:line="240" w:lineRule="auto"/>
        <w:rPr>
          <w:rFonts w:ascii="Calibri" w:hAnsi="Calibri" w:cs="Calibri"/>
          <w:sz w:val="24"/>
          <w:szCs w:val="24"/>
        </w:rPr>
      </w:pPr>
    </w:p>
    <w:p w:rsidR="00CD6521" w:rsidRDefault="00CD6521" w:rsidP="00CD6521">
      <w:pPr>
        <w:spacing w:after="120" w:line="240" w:lineRule="auto"/>
        <w:rPr>
          <w:rFonts w:ascii="Calibri" w:hAnsi="Calibri" w:cs="Calibri"/>
          <w:bCs/>
          <w:sz w:val="24"/>
          <w:szCs w:val="24"/>
        </w:rPr>
      </w:pPr>
      <w:r w:rsidRPr="00CD6521">
        <w:rPr>
          <w:rFonts w:ascii="Calibri" w:hAnsi="Calibri" w:cs="Calibri"/>
          <w:noProof/>
          <w:sz w:val="24"/>
          <w:szCs w:val="24"/>
          <w:lang w:eastAsia="pl-PL"/>
        </w:rPr>
        <w:drawing>
          <wp:inline distT="0" distB="0" distL="0" distR="0" wp14:anchorId="3C663B68" wp14:editId="3901CCA3">
            <wp:extent cx="1069942" cy="1371600"/>
            <wp:effectExtent l="0" t="0" r="0" b="0"/>
            <wp:docPr id="3193054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3882" cy="1376651"/>
                    </a:xfrm>
                    <a:prstGeom prst="rect">
                      <a:avLst/>
                    </a:prstGeom>
                    <a:noFill/>
                    <a:ln>
                      <a:noFill/>
                    </a:ln>
                  </pic:spPr>
                </pic:pic>
              </a:graphicData>
            </a:graphic>
          </wp:inline>
        </w:drawing>
      </w:r>
      <w:r>
        <w:rPr>
          <w:rFonts w:ascii="Calibri" w:hAnsi="Calibri" w:cs="Calibri"/>
          <w:sz w:val="24"/>
          <w:szCs w:val="24"/>
        </w:rPr>
        <w:tab/>
      </w:r>
      <w:r w:rsidRPr="00CD6521">
        <w:rPr>
          <w:rFonts w:ascii="Calibri" w:hAnsi="Calibri" w:cs="Calibri"/>
          <w:bCs/>
          <w:sz w:val="24"/>
          <w:szCs w:val="24"/>
        </w:rPr>
        <w:t>Zdjęcie poglądowe</w:t>
      </w:r>
    </w:p>
    <w:p w:rsidR="003A513B" w:rsidRPr="00CD6521" w:rsidRDefault="003A513B" w:rsidP="00CD6521">
      <w:pPr>
        <w:spacing w:after="120" w:line="240" w:lineRule="auto"/>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Pozycja</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Symbol</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Cs/>
                <w:kern w:val="2"/>
                <w:sz w:val="24"/>
                <w:szCs w:val="24"/>
                <w:lang w:eastAsia="ar-SA"/>
                <w14:ligatures w14:val="standardContextual"/>
              </w:rPr>
            </w:pPr>
            <w:r w:rsidRPr="00CD6521">
              <w:rPr>
                <w:rFonts w:ascii="Calibri" w:eastAsia="Times New Roman" w:hAnsi="Calibri" w:cs="Calibri"/>
                <w:bCs/>
                <w:kern w:val="2"/>
                <w:sz w:val="24"/>
                <w:szCs w:val="24"/>
                <w:lang w:eastAsia="ar-SA"/>
                <w14:ligatures w14:val="standardContextual"/>
              </w:rPr>
              <w:t>Nazwa</w:t>
            </w:r>
          </w:p>
        </w:tc>
      </w:tr>
      <w:tr w:rsidR="00CD6521" w:rsidRPr="00CD6521" w:rsidTr="00CD6521">
        <w:tc>
          <w:tcPr>
            <w:tcW w:w="112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224.</w:t>
            </w:r>
          </w:p>
        </w:tc>
        <w:tc>
          <w:tcPr>
            <w:tcW w:w="1134"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KDR</w:t>
            </w:r>
          </w:p>
        </w:tc>
        <w:tc>
          <w:tcPr>
            <w:tcW w:w="6799" w:type="dxa"/>
            <w:tcBorders>
              <w:top w:val="single" w:sz="4" w:space="0" w:color="auto"/>
              <w:left w:val="single" w:sz="4" w:space="0" w:color="auto"/>
              <w:bottom w:val="single" w:sz="4" w:space="0" w:color="auto"/>
              <w:right w:val="single" w:sz="4" w:space="0" w:color="auto"/>
            </w:tcBorders>
            <w:hideMark/>
          </w:tcPr>
          <w:p w:rsidR="00CD6521" w:rsidRPr="00CD6521" w:rsidRDefault="00CD6521" w:rsidP="00CD6521">
            <w:pPr>
              <w:suppressAutoHyphens/>
              <w:spacing w:after="120"/>
              <w:rPr>
                <w:rFonts w:ascii="Calibri" w:eastAsia="Times New Roman" w:hAnsi="Calibri" w:cs="Calibri"/>
                <w:b/>
                <w:bCs/>
                <w:kern w:val="2"/>
                <w:sz w:val="24"/>
                <w:szCs w:val="24"/>
                <w:lang w:eastAsia="ar-SA"/>
                <w14:ligatures w14:val="standardContextual"/>
              </w:rPr>
            </w:pPr>
            <w:r w:rsidRPr="00CD6521">
              <w:rPr>
                <w:rFonts w:ascii="Calibri" w:eastAsia="Times New Roman" w:hAnsi="Calibri" w:cs="Calibri"/>
                <w:b/>
                <w:bCs/>
                <w:kern w:val="2"/>
                <w:sz w:val="24"/>
                <w:szCs w:val="24"/>
                <w:lang w:eastAsia="ar-SA"/>
                <w14:ligatures w14:val="standardContextual"/>
              </w:rPr>
              <w:t xml:space="preserve">Kombinezon </w:t>
            </w:r>
            <w:r w:rsidR="00473FC1">
              <w:rPr>
                <w:rFonts w:ascii="Calibri" w:eastAsia="Times New Roman" w:hAnsi="Calibri" w:cs="Calibri"/>
                <w:b/>
                <w:bCs/>
                <w:kern w:val="2"/>
                <w:sz w:val="24"/>
                <w:szCs w:val="24"/>
                <w:lang w:eastAsia="ar-SA"/>
                <w14:ligatures w14:val="standardContextual"/>
              </w:rPr>
              <w:t xml:space="preserve">z </w:t>
            </w:r>
            <w:r w:rsidRPr="00CD6521">
              <w:rPr>
                <w:rFonts w:ascii="Calibri" w:eastAsia="Times New Roman" w:hAnsi="Calibri" w:cs="Calibri"/>
                <w:b/>
                <w:bCs/>
                <w:kern w:val="2"/>
                <w:sz w:val="24"/>
                <w:szCs w:val="24"/>
                <w:lang w:eastAsia="ar-SA"/>
                <w14:ligatures w14:val="standardContextual"/>
              </w:rPr>
              <w:t>długi</w:t>
            </w:r>
            <w:r w:rsidR="00473FC1">
              <w:rPr>
                <w:rFonts w:ascii="Calibri" w:eastAsia="Times New Roman" w:hAnsi="Calibri" w:cs="Calibri"/>
                <w:b/>
                <w:bCs/>
                <w:kern w:val="2"/>
                <w:sz w:val="24"/>
                <w:szCs w:val="24"/>
                <w:lang w:eastAsia="ar-SA"/>
                <w14:ligatures w14:val="standardContextual"/>
              </w:rPr>
              <w:t>m</w:t>
            </w:r>
            <w:r w:rsidRPr="00CD6521">
              <w:rPr>
                <w:rFonts w:ascii="Calibri" w:eastAsia="Times New Roman" w:hAnsi="Calibri" w:cs="Calibri"/>
                <w:b/>
                <w:bCs/>
                <w:kern w:val="2"/>
                <w:sz w:val="24"/>
                <w:szCs w:val="24"/>
                <w:lang w:eastAsia="ar-SA"/>
                <w14:ligatures w14:val="standardContextual"/>
              </w:rPr>
              <w:t xml:space="preserve"> rękaw</w:t>
            </w:r>
            <w:r w:rsidR="00473FC1">
              <w:rPr>
                <w:rFonts w:ascii="Calibri" w:eastAsia="Times New Roman" w:hAnsi="Calibri" w:cs="Calibri"/>
                <w:b/>
                <w:bCs/>
                <w:kern w:val="2"/>
                <w:sz w:val="24"/>
                <w:szCs w:val="24"/>
                <w:lang w:eastAsia="ar-SA"/>
                <w14:ligatures w14:val="standardContextual"/>
              </w:rPr>
              <w:t>em</w:t>
            </w:r>
          </w:p>
        </w:tc>
      </w:tr>
    </w:tbl>
    <w:p w:rsidR="00CD6521" w:rsidRPr="00CD6521" w:rsidRDefault="00CD6521" w:rsidP="00CD6521">
      <w:pPr>
        <w:spacing w:after="120" w:line="240" w:lineRule="auto"/>
        <w:rPr>
          <w:rFonts w:ascii="Calibri" w:hAnsi="Calibri" w:cs="Calibri"/>
          <w:sz w:val="24"/>
          <w:szCs w:val="24"/>
        </w:rPr>
      </w:pPr>
    </w:p>
    <w:p w:rsidR="00473FC1" w:rsidRPr="00055A9A" w:rsidRDefault="00CD6521" w:rsidP="00473FC1">
      <w:pPr>
        <w:spacing w:after="120" w:line="240" w:lineRule="auto"/>
        <w:rPr>
          <w:rFonts w:ascii="Calibri" w:hAnsi="Calibri" w:cs="Calibri"/>
          <w:sz w:val="24"/>
          <w:szCs w:val="24"/>
        </w:rPr>
      </w:pPr>
      <w:r w:rsidRPr="00CD6521">
        <w:rPr>
          <w:rFonts w:ascii="Calibri" w:hAnsi="Calibri" w:cs="Calibri"/>
          <w:sz w:val="24"/>
          <w:szCs w:val="24"/>
        </w:rPr>
        <w:t xml:space="preserve">Kombinezon dla dorosłych z długimi rękawami i długimi nogawkami wykonany z miękkiego jerseyu (bawełna 95% z 5% dodatkiem elastanu) posiada rozdzielny zamek w nogawkach, który ułatwia wymianę pieluchy bez konieczności całkowitego rozbierania, specjalne </w:t>
      </w:r>
      <w:r w:rsidRPr="00CD6521">
        <w:rPr>
          <w:rFonts w:ascii="Calibri" w:hAnsi="Calibri" w:cs="Calibri"/>
          <w:sz w:val="24"/>
          <w:szCs w:val="24"/>
        </w:rPr>
        <w:lastRenderedPageBreak/>
        <w:t>zabezpieczenie końcówki zamka w kroku blokuje możliwość samodzielnego rozsunięcia przez pacjenta, zamek na plecach ułatwia przebieranie, ściągacze nogawek, dodatkowa przestrzeń w kroku, która pozwala na wygodne umieszczenie pieluchy</w:t>
      </w:r>
      <w:r w:rsidR="00620426">
        <w:rPr>
          <w:rFonts w:ascii="Calibri" w:hAnsi="Calibri" w:cs="Calibri"/>
          <w:sz w:val="24"/>
          <w:szCs w:val="24"/>
        </w:rPr>
        <w:t>.</w:t>
      </w:r>
      <w:r w:rsidRPr="00CD6521">
        <w:rPr>
          <w:rFonts w:ascii="Calibri" w:hAnsi="Calibri" w:cs="Calibri"/>
          <w:sz w:val="24"/>
          <w:szCs w:val="24"/>
        </w:rPr>
        <w:t xml:space="preserve"> </w:t>
      </w:r>
      <w:r w:rsidR="00620426" w:rsidRPr="00620426">
        <w:rPr>
          <w:rFonts w:ascii="Calibri" w:hAnsi="Calibri" w:cs="Calibri"/>
          <w:sz w:val="24"/>
          <w:szCs w:val="24"/>
        </w:rPr>
        <w:t xml:space="preserve">Kombinezon posiada nieprzemakalną warstwę ochronną – przód + tył, oraz w jednej nogawce specjalny otwór na </w:t>
      </w:r>
      <w:r w:rsidR="00620426" w:rsidRPr="00055A9A">
        <w:rPr>
          <w:rFonts w:ascii="Calibri" w:hAnsi="Calibri" w:cs="Calibri"/>
          <w:sz w:val="24"/>
          <w:szCs w:val="24"/>
        </w:rPr>
        <w:t>cewnik i kieszeń na worek. Kolorystyka do wyboru przez Zamawiającego.</w:t>
      </w:r>
    </w:p>
    <w:p w:rsidR="00473FC1" w:rsidRPr="00055A9A" w:rsidRDefault="00473FC1" w:rsidP="00473FC1">
      <w:pPr>
        <w:spacing w:after="120" w:line="240" w:lineRule="auto"/>
        <w:rPr>
          <w:rFonts w:ascii="Calibri" w:eastAsia="Times New Roman" w:hAnsi="Calibri" w:cs="Calibri"/>
          <w:b/>
          <w:bCs/>
          <w:sz w:val="24"/>
          <w:szCs w:val="24"/>
          <w:lang w:eastAsia="pl-PL"/>
        </w:rPr>
      </w:pPr>
      <w:r w:rsidRPr="00055A9A">
        <w:rPr>
          <w:rFonts w:ascii="Calibri" w:hAnsi="Calibri" w:cs="Calibri"/>
          <w:b/>
          <w:bCs/>
          <w:sz w:val="24"/>
          <w:szCs w:val="24"/>
        </w:rPr>
        <w:t>2</w:t>
      </w:r>
      <w:r w:rsidRPr="00055A9A">
        <w:rPr>
          <w:rFonts w:ascii="Calibri" w:eastAsia="Times New Roman" w:hAnsi="Calibri" w:cs="Calibri"/>
          <w:b/>
          <w:bCs/>
          <w:sz w:val="24"/>
          <w:szCs w:val="24"/>
          <w:lang w:eastAsia="pl-PL"/>
        </w:rPr>
        <w:t>24.A.</w:t>
      </w:r>
      <w:r w:rsidRPr="00055A9A">
        <w:rPr>
          <w:rFonts w:ascii="Calibri" w:eastAsia="Times New Roman" w:hAnsi="Calibri" w:cs="Calibri"/>
          <w:sz w:val="24"/>
          <w:szCs w:val="24"/>
          <w:lang w:eastAsia="pl-PL"/>
        </w:rPr>
        <w:t xml:space="preserve"> Kombinezon z długim rękawem w rozmiarze: M.</w:t>
      </w:r>
      <w:r w:rsidRPr="00055A9A">
        <w:rPr>
          <w:rFonts w:ascii="Calibri" w:eastAsia="Times New Roman" w:hAnsi="Calibri" w:cs="Calibri"/>
          <w:b/>
          <w:bCs/>
          <w:sz w:val="24"/>
          <w:szCs w:val="24"/>
          <w:lang w:eastAsia="pl-PL"/>
        </w:rPr>
        <w:t xml:space="preserve"> </w:t>
      </w:r>
    </w:p>
    <w:p w:rsidR="00473FC1" w:rsidRPr="00055A9A" w:rsidRDefault="00473FC1" w:rsidP="00473FC1">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224.B.</w:t>
      </w:r>
      <w:r w:rsidRPr="00055A9A">
        <w:rPr>
          <w:rFonts w:ascii="Calibri" w:eastAsia="Times New Roman" w:hAnsi="Calibri" w:cs="Calibri"/>
          <w:sz w:val="24"/>
          <w:szCs w:val="24"/>
          <w:lang w:eastAsia="pl-PL"/>
        </w:rPr>
        <w:t xml:space="preserve"> Kombinezon z długim rękawem w rozmiarze: L.</w:t>
      </w:r>
      <w:r w:rsidRPr="00055A9A">
        <w:rPr>
          <w:rFonts w:ascii="Calibri" w:eastAsia="Times New Roman" w:hAnsi="Calibri" w:cs="Calibri"/>
          <w:b/>
          <w:bCs/>
          <w:sz w:val="24"/>
          <w:szCs w:val="24"/>
          <w:lang w:eastAsia="pl-PL"/>
        </w:rPr>
        <w:t xml:space="preserve"> </w:t>
      </w:r>
    </w:p>
    <w:p w:rsidR="00CD6521" w:rsidRPr="00055A9A" w:rsidRDefault="00473FC1" w:rsidP="00473FC1">
      <w:pPr>
        <w:spacing w:after="120" w:line="240" w:lineRule="auto"/>
        <w:rPr>
          <w:rFonts w:ascii="Calibri" w:eastAsia="Times New Roman" w:hAnsi="Calibri" w:cs="Calibri"/>
          <w:b/>
          <w:bCs/>
          <w:sz w:val="24"/>
          <w:szCs w:val="24"/>
          <w:lang w:eastAsia="pl-PL"/>
        </w:rPr>
      </w:pPr>
      <w:r w:rsidRPr="00055A9A">
        <w:rPr>
          <w:rFonts w:ascii="Calibri" w:eastAsia="Times New Roman" w:hAnsi="Calibri" w:cs="Calibri"/>
          <w:b/>
          <w:bCs/>
          <w:sz w:val="24"/>
          <w:szCs w:val="24"/>
          <w:lang w:eastAsia="pl-PL"/>
        </w:rPr>
        <w:t>224.C.</w:t>
      </w:r>
      <w:r w:rsidRPr="00055A9A">
        <w:rPr>
          <w:rFonts w:ascii="Calibri" w:eastAsia="Times New Roman" w:hAnsi="Calibri" w:cs="Calibri"/>
          <w:sz w:val="24"/>
          <w:szCs w:val="24"/>
          <w:lang w:eastAsia="pl-PL"/>
        </w:rPr>
        <w:t xml:space="preserve"> Kombinezon z długim rękawem w rozmiarze: XL.</w:t>
      </w:r>
      <w:r w:rsidRPr="00055A9A">
        <w:rPr>
          <w:rFonts w:ascii="Calibri" w:eastAsia="Times New Roman" w:hAnsi="Calibri" w:cs="Calibri"/>
          <w:b/>
          <w:bCs/>
          <w:sz w:val="24"/>
          <w:szCs w:val="24"/>
          <w:lang w:eastAsia="pl-PL"/>
        </w:rPr>
        <w:t xml:space="preserve"> </w:t>
      </w:r>
    </w:p>
    <w:p w:rsidR="00CD6521" w:rsidRDefault="00CD6521" w:rsidP="00CD6521">
      <w:pPr>
        <w:spacing w:after="120" w:line="240" w:lineRule="auto"/>
        <w:rPr>
          <w:rFonts w:ascii="Calibri" w:hAnsi="Calibri" w:cs="Calibri"/>
          <w:sz w:val="24"/>
          <w:szCs w:val="24"/>
        </w:rPr>
      </w:pPr>
    </w:p>
    <w:p w:rsidR="00FB66C5" w:rsidRPr="00CD6521" w:rsidRDefault="00CD6521" w:rsidP="00CD6521">
      <w:pPr>
        <w:spacing w:after="120" w:line="240" w:lineRule="auto"/>
        <w:rPr>
          <w:rFonts w:ascii="Calibri" w:hAnsi="Calibri" w:cs="Calibri"/>
          <w:bCs/>
          <w:sz w:val="24"/>
          <w:szCs w:val="24"/>
        </w:rPr>
      </w:pPr>
      <w:r w:rsidRPr="00CD6521">
        <w:rPr>
          <w:rFonts w:ascii="Calibri" w:hAnsi="Calibri" w:cs="Calibri"/>
          <w:noProof/>
          <w:sz w:val="24"/>
          <w:szCs w:val="24"/>
          <w:lang w:eastAsia="pl-PL"/>
        </w:rPr>
        <w:drawing>
          <wp:inline distT="0" distB="0" distL="0" distR="0" wp14:anchorId="363DA467" wp14:editId="75D8CAAC">
            <wp:extent cx="1082335" cy="1447800"/>
            <wp:effectExtent l="0" t="0" r="3810" b="0"/>
            <wp:docPr id="7048133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753046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6868" cy="1453864"/>
                    </a:xfrm>
                    <a:prstGeom prst="rect">
                      <a:avLst/>
                    </a:prstGeom>
                    <a:noFill/>
                    <a:ln>
                      <a:noFill/>
                    </a:ln>
                  </pic:spPr>
                </pic:pic>
              </a:graphicData>
            </a:graphic>
          </wp:inline>
        </w:drawing>
      </w:r>
      <w:r>
        <w:rPr>
          <w:rFonts w:ascii="Calibri" w:hAnsi="Calibri" w:cs="Calibri"/>
          <w:sz w:val="24"/>
          <w:szCs w:val="24"/>
        </w:rPr>
        <w:tab/>
      </w:r>
      <w:r w:rsidRPr="00CD6521">
        <w:rPr>
          <w:rFonts w:ascii="Calibri" w:hAnsi="Calibri" w:cs="Calibri"/>
          <w:bCs/>
          <w:sz w:val="24"/>
          <w:szCs w:val="24"/>
        </w:rPr>
        <w:t>Zdjęcie poglądowe</w:t>
      </w:r>
    </w:p>
    <w:sectPr w:rsidR="00FB66C5" w:rsidRPr="00CD6521">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618" w:rsidRDefault="00ED2618" w:rsidP="00CD2BB1">
      <w:pPr>
        <w:spacing w:after="0" w:line="240" w:lineRule="auto"/>
      </w:pPr>
      <w:r>
        <w:separator/>
      </w:r>
    </w:p>
  </w:endnote>
  <w:endnote w:type="continuationSeparator" w:id="0">
    <w:p w:rsidR="00ED2618" w:rsidRDefault="00ED2618" w:rsidP="00CD2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508498198"/>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rsidR="008C57D4" w:rsidRPr="008C57D4" w:rsidRDefault="008C57D4">
            <w:pPr>
              <w:pStyle w:val="Stopka"/>
              <w:jc w:val="center"/>
              <w:rPr>
                <w:sz w:val="16"/>
                <w:szCs w:val="16"/>
              </w:rPr>
            </w:pPr>
            <w:r w:rsidRPr="008C57D4">
              <w:rPr>
                <w:sz w:val="16"/>
                <w:szCs w:val="16"/>
              </w:rPr>
              <w:t xml:space="preserve">Strona </w:t>
            </w:r>
            <w:r w:rsidRPr="008C57D4">
              <w:rPr>
                <w:b/>
                <w:bCs/>
                <w:sz w:val="16"/>
                <w:szCs w:val="16"/>
              </w:rPr>
              <w:fldChar w:fldCharType="begin"/>
            </w:r>
            <w:r w:rsidRPr="008C57D4">
              <w:rPr>
                <w:b/>
                <w:bCs/>
                <w:sz w:val="16"/>
                <w:szCs w:val="16"/>
              </w:rPr>
              <w:instrText>PAGE</w:instrText>
            </w:r>
            <w:r w:rsidRPr="008C57D4">
              <w:rPr>
                <w:b/>
                <w:bCs/>
                <w:sz w:val="16"/>
                <w:szCs w:val="16"/>
              </w:rPr>
              <w:fldChar w:fldCharType="separate"/>
            </w:r>
            <w:r w:rsidR="00230EBA">
              <w:rPr>
                <w:b/>
                <w:bCs/>
                <w:noProof/>
                <w:sz w:val="16"/>
                <w:szCs w:val="16"/>
              </w:rPr>
              <w:t>21</w:t>
            </w:r>
            <w:r w:rsidRPr="008C57D4">
              <w:rPr>
                <w:b/>
                <w:bCs/>
                <w:sz w:val="16"/>
                <w:szCs w:val="16"/>
              </w:rPr>
              <w:fldChar w:fldCharType="end"/>
            </w:r>
            <w:r w:rsidRPr="008C57D4">
              <w:rPr>
                <w:sz w:val="16"/>
                <w:szCs w:val="16"/>
              </w:rPr>
              <w:t xml:space="preserve"> z </w:t>
            </w:r>
            <w:r w:rsidRPr="008C57D4">
              <w:rPr>
                <w:b/>
                <w:bCs/>
                <w:sz w:val="16"/>
                <w:szCs w:val="16"/>
              </w:rPr>
              <w:fldChar w:fldCharType="begin"/>
            </w:r>
            <w:r w:rsidRPr="008C57D4">
              <w:rPr>
                <w:b/>
                <w:bCs/>
                <w:sz w:val="16"/>
                <w:szCs w:val="16"/>
              </w:rPr>
              <w:instrText>NUMPAGES</w:instrText>
            </w:r>
            <w:r w:rsidRPr="008C57D4">
              <w:rPr>
                <w:b/>
                <w:bCs/>
                <w:sz w:val="16"/>
                <w:szCs w:val="16"/>
              </w:rPr>
              <w:fldChar w:fldCharType="separate"/>
            </w:r>
            <w:r w:rsidR="00230EBA">
              <w:rPr>
                <w:b/>
                <w:bCs/>
                <w:noProof/>
                <w:sz w:val="16"/>
                <w:szCs w:val="16"/>
              </w:rPr>
              <w:t>21</w:t>
            </w:r>
            <w:r w:rsidRPr="008C57D4">
              <w:rPr>
                <w:b/>
                <w:bCs/>
                <w:sz w:val="16"/>
                <w:szCs w:val="16"/>
              </w:rPr>
              <w:fldChar w:fldCharType="end"/>
            </w:r>
          </w:p>
        </w:sdtContent>
      </w:sdt>
    </w:sdtContent>
  </w:sdt>
  <w:p w:rsidR="008C57D4" w:rsidRDefault="008C57D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618" w:rsidRDefault="00ED2618" w:rsidP="00CD2BB1">
      <w:pPr>
        <w:spacing w:after="0" w:line="240" w:lineRule="auto"/>
      </w:pPr>
      <w:r>
        <w:separator/>
      </w:r>
    </w:p>
  </w:footnote>
  <w:footnote w:type="continuationSeparator" w:id="0">
    <w:p w:rsidR="00ED2618" w:rsidRDefault="00ED2618" w:rsidP="00CD2B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BB1" w:rsidRDefault="00CD2BB1" w:rsidP="00CD2BB1">
    <w:pPr>
      <w:pStyle w:val="Nagwek"/>
      <w:jc w:val="center"/>
      <w:rPr>
        <w:b/>
        <w:bCs/>
        <w:color w:val="002060"/>
        <w:sz w:val="28"/>
        <w:szCs w:val="28"/>
      </w:rPr>
    </w:pPr>
    <w:r>
      <w:rPr>
        <w:b/>
        <w:bCs/>
        <w:color w:val="002060"/>
        <w:sz w:val="28"/>
        <w:szCs w:val="28"/>
      </w:rPr>
      <w:t>DOKUMENTACJA PROJEKTOWA</w:t>
    </w:r>
  </w:p>
  <w:p w:rsidR="00CD2BB1" w:rsidRDefault="00CD2BB1" w:rsidP="00CD2BB1">
    <w:pPr>
      <w:pStyle w:val="Nagwek"/>
      <w:jc w:val="center"/>
      <w:rPr>
        <w:color w:val="002060"/>
        <w:sz w:val="24"/>
        <w:szCs w:val="24"/>
      </w:rPr>
    </w:pPr>
    <w:r w:rsidRPr="00B74F63">
      <w:rPr>
        <w:color w:val="002060"/>
        <w:sz w:val="24"/>
        <w:szCs w:val="24"/>
      </w:rPr>
      <w:t xml:space="preserve">- wyciąg z dokumentacji </w:t>
    </w:r>
    <w:r>
      <w:rPr>
        <w:color w:val="002060"/>
        <w:sz w:val="24"/>
        <w:szCs w:val="24"/>
      </w:rPr>
      <w:t>-</w:t>
    </w:r>
  </w:p>
  <w:p w:rsidR="00CD2BB1" w:rsidRDefault="00CD2BB1" w:rsidP="00CD2BB1">
    <w:pPr>
      <w:pStyle w:val="Nagwek"/>
      <w:jc w:val="center"/>
      <w:rPr>
        <w:b/>
        <w:bCs/>
        <w:color w:val="002060"/>
        <w:sz w:val="28"/>
        <w:szCs w:val="28"/>
      </w:rPr>
    </w:pPr>
  </w:p>
  <w:p w:rsidR="00170E70" w:rsidRDefault="00CD2BB1" w:rsidP="00CD2BB1">
    <w:pPr>
      <w:pStyle w:val="Nagwek"/>
      <w:jc w:val="center"/>
      <w:rPr>
        <w:b/>
        <w:bCs/>
        <w:color w:val="002060"/>
        <w:sz w:val="28"/>
        <w:szCs w:val="28"/>
      </w:rPr>
    </w:pPr>
    <w:r w:rsidRPr="00465B7D">
      <w:rPr>
        <w:b/>
        <w:bCs/>
        <w:color w:val="002060"/>
        <w:sz w:val="28"/>
        <w:szCs w:val="28"/>
      </w:rPr>
      <w:t>SZCZEGÓŁOWA SPECYFIKACJA TECHNICZNA</w:t>
    </w:r>
  </w:p>
  <w:p w:rsidR="00CD2BB1" w:rsidRDefault="00170E70" w:rsidP="00CD2BB1">
    <w:pPr>
      <w:pStyle w:val="Nagwek"/>
      <w:jc w:val="center"/>
      <w:rPr>
        <w:b/>
        <w:bCs/>
        <w:color w:val="002060"/>
        <w:sz w:val="28"/>
        <w:szCs w:val="28"/>
      </w:rPr>
    </w:pPr>
    <w:r>
      <w:rPr>
        <w:b/>
        <w:bCs/>
        <w:color w:val="002060"/>
        <w:sz w:val="28"/>
        <w:szCs w:val="28"/>
      </w:rPr>
      <w:t xml:space="preserve">CZĘŚĆ V - </w:t>
    </w:r>
    <w:r w:rsidR="00FB66C5">
      <w:rPr>
        <w:b/>
        <w:bCs/>
        <w:color w:val="002060"/>
        <w:sz w:val="28"/>
        <w:szCs w:val="28"/>
      </w:rPr>
      <w:t xml:space="preserve">WYPOSAŻENIE </w:t>
    </w:r>
    <w:r w:rsidR="00CD2BB1">
      <w:rPr>
        <w:b/>
        <w:bCs/>
        <w:color w:val="002060"/>
        <w:sz w:val="28"/>
        <w:szCs w:val="28"/>
      </w:rPr>
      <w:t>MEDYCZNE</w:t>
    </w:r>
  </w:p>
  <w:p w:rsidR="00CD2BB1" w:rsidRPr="00465B7D" w:rsidRDefault="00CD2BB1" w:rsidP="00CD2BB1">
    <w:pPr>
      <w:pStyle w:val="Nagwek"/>
      <w:jc w:val="center"/>
      <w:rPr>
        <w:b/>
        <w:bCs/>
        <w:color w:val="002060"/>
        <w:sz w:val="28"/>
        <w:szCs w:val="28"/>
      </w:rPr>
    </w:pPr>
    <w:r w:rsidRPr="00B74F63">
      <w:rPr>
        <w:b/>
        <w:bCs/>
        <w:color w:val="002060"/>
        <w:sz w:val="28"/>
        <w:szCs w:val="28"/>
      </w:rPr>
      <w:t>POMIESZCZE</w:t>
    </w:r>
    <w:r>
      <w:rPr>
        <w:b/>
        <w:bCs/>
        <w:color w:val="002060"/>
        <w:sz w:val="28"/>
        <w:szCs w:val="28"/>
      </w:rPr>
      <w:t>NIA</w:t>
    </w:r>
    <w:r w:rsidRPr="00B74F63">
      <w:rPr>
        <w:b/>
        <w:bCs/>
        <w:color w:val="002060"/>
        <w:sz w:val="28"/>
        <w:szCs w:val="28"/>
      </w:rPr>
      <w:t xml:space="preserve"> II PI</w:t>
    </w:r>
    <w:r>
      <w:rPr>
        <w:b/>
        <w:bCs/>
        <w:color w:val="002060"/>
        <w:sz w:val="28"/>
        <w:szCs w:val="28"/>
      </w:rPr>
      <w:t>Ę</w:t>
    </w:r>
    <w:r w:rsidRPr="00B74F63">
      <w:rPr>
        <w:b/>
        <w:bCs/>
        <w:color w:val="002060"/>
        <w:sz w:val="28"/>
        <w:szCs w:val="28"/>
      </w:rPr>
      <w:t>TRA</w:t>
    </w:r>
    <w:r>
      <w:rPr>
        <w:b/>
        <w:bCs/>
        <w:color w:val="002060"/>
        <w:sz w:val="28"/>
        <w:szCs w:val="28"/>
      </w:rPr>
      <w:t xml:space="preserve"> </w:t>
    </w:r>
    <w:r w:rsidRPr="00B74F63">
      <w:rPr>
        <w:b/>
        <w:bCs/>
        <w:color w:val="002060"/>
        <w:sz w:val="28"/>
        <w:szCs w:val="28"/>
      </w:rPr>
      <w:t>BUDYNKU NR 102</w:t>
    </w:r>
    <w:bookmarkStart w:id="1" w:name="_Hlk166054561"/>
  </w:p>
  <w:bookmarkEnd w:id="1"/>
  <w:p w:rsidR="00CD2BB1" w:rsidRDefault="00CD2BB1">
    <w:pPr>
      <w:pStyle w:val="Nagwek"/>
    </w:pPr>
  </w:p>
  <w:p w:rsidR="00CD2BB1" w:rsidRDefault="00CD2BB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87922"/>
    <w:multiLevelType w:val="multilevel"/>
    <w:tmpl w:val="C276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C2EB7"/>
    <w:multiLevelType w:val="multilevel"/>
    <w:tmpl w:val="D59C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F5EA8"/>
    <w:multiLevelType w:val="hybridMultilevel"/>
    <w:tmpl w:val="59963CE4"/>
    <w:name w:val="Lista numerowana 1"/>
    <w:lvl w:ilvl="0" w:tplc="78E2E0B2">
      <w:numFmt w:val="bullet"/>
      <w:lvlText w:val=""/>
      <w:lvlJc w:val="left"/>
      <w:pPr>
        <w:ind w:left="360" w:firstLine="0"/>
      </w:pPr>
      <w:rPr>
        <w:rFonts w:ascii="Symbol" w:hAnsi="Symbol"/>
      </w:rPr>
    </w:lvl>
    <w:lvl w:ilvl="1" w:tplc="CD445F20">
      <w:numFmt w:val="bullet"/>
      <w:lvlText w:val="o"/>
      <w:lvlJc w:val="left"/>
      <w:pPr>
        <w:ind w:left="1080" w:firstLine="0"/>
      </w:pPr>
      <w:rPr>
        <w:rFonts w:ascii="Courier New" w:hAnsi="Courier New" w:cs="Courier New"/>
      </w:rPr>
    </w:lvl>
    <w:lvl w:ilvl="2" w:tplc="AF3ABC3A">
      <w:numFmt w:val="bullet"/>
      <w:lvlText w:val=""/>
      <w:lvlJc w:val="left"/>
      <w:pPr>
        <w:ind w:left="1800" w:firstLine="0"/>
      </w:pPr>
      <w:rPr>
        <w:rFonts w:ascii="Wingdings" w:eastAsia="Wingdings" w:hAnsi="Wingdings" w:cs="Wingdings"/>
      </w:rPr>
    </w:lvl>
    <w:lvl w:ilvl="3" w:tplc="8696A72A">
      <w:numFmt w:val="bullet"/>
      <w:lvlText w:val=""/>
      <w:lvlJc w:val="left"/>
      <w:pPr>
        <w:ind w:left="2520" w:firstLine="0"/>
      </w:pPr>
      <w:rPr>
        <w:rFonts w:ascii="Symbol" w:hAnsi="Symbol"/>
      </w:rPr>
    </w:lvl>
    <w:lvl w:ilvl="4" w:tplc="5E7AEE70">
      <w:numFmt w:val="bullet"/>
      <w:lvlText w:val="o"/>
      <w:lvlJc w:val="left"/>
      <w:pPr>
        <w:ind w:left="3240" w:firstLine="0"/>
      </w:pPr>
      <w:rPr>
        <w:rFonts w:ascii="Courier New" w:hAnsi="Courier New" w:cs="Courier New"/>
      </w:rPr>
    </w:lvl>
    <w:lvl w:ilvl="5" w:tplc="ECAC4576">
      <w:numFmt w:val="bullet"/>
      <w:lvlText w:val=""/>
      <w:lvlJc w:val="left"/>
      <w:pPr>
        <w:ind w:left="3960" w:firstLine="0"/>
      </w:pPr>
      <w:rPr>
        <w:rFonts w:ascii="Wingdings" w:eastAsia="Wingdings" w:hAnsi="Wingdings" w:cs="Wingdings"/>
      </w:rPr>
    </w:lvl>
    <w:lvl w:ilvl="6" w:tplc="297607E6">
      <w:numFmt w:val="bullet"/>
      <w:lvlText w:val=""/>
      <w:lvlJc w:val="left"/>
      <w:pPr>
        <w:ind w:left="4680" w:firstLine="0"/>
      </w:pPr>
      <w:rPr>
        <w:rFonts w:ascii="Symbol" w:hAnsi="Symbol"/>
      </w:rPr>
    </w:lvl>
    <w:lvl w:ilvl="7" w:tplc="46D018E4">
      <w:numFmt w:val="bullet"/>
      <w:lvlText w:val="o"/>
      <w:lvlJc w:val="left"/>
      <w:pPr>
        <w:ind w:left="5400" w:firstLine="0"/>
      </w:pPr>
      <w:rPr>
        <w:rFonts w:ascii="Courier New" w:hAnsi="Courier New" w:cs="Courier New"/>
      </w:rPr>
    </w:lvl>
    <w:lvl w:ilvl="8" w:tplc="2932DBD6">
      <w:numFmt w:val="bullet"/>
      <w:lvlText w:val=""/>
      <w:lvlJc w:val="left"/>
      <w:pPr>
        <w:ind w:left="6120" w:firstLine="0"/>
      </w:pPr>
      <w:rPr>
        <w:rFonts w:ascii="Wingdings" w:eastAsia="Wingdings" w:hAnsi="Wingdings" w:cs="Wingdings"/>
      </w:rPr>
    </w:lvl>
  </w:abstractNum>
  <w:abstractNum w:abstractNumId="3">
    <w:nsid w:val="17A82B2C"/>
    <w:multiLevelType w:val="multilevel"/>
    <w:tmpl w:val="F47C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B45A03"/>
    <w:multiLevelType w:val="multilevel"/>
    <w:tmpl w:val="C104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2B4644"/>
    <w:multiLevelType w:val="multilevel"/>
    <w:tmpl w:val="B7FA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98263D"/>
    <w:multiLevelType w:val="multilevel"/>
    <w:tmpl w:val="4B64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0418F"/>
    <w:multiLevelType w:val="multilevel"/>
    <w:tmpl w:val="ACC2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DC2D5C"/>
    <w:multiLevelType w:val="multilevel"/>
    <w:tmpl w:val="CE52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977645"/>
    <w:multiLevelType w:val="hybridMultilevel"/>
    <w:tmpl w:val="22B877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33B13BD"/>
    <w:multiLevelType w:val="multilevel"/>
    <w:tmpl w:val="EED2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BA00F1"/>
    <w:multiLevelType w:val="multilevel"/>
    <w:tmpl w:val="72D0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0B0AA8"/>
    <w:multiLevelType w:val="multilevel"/>
    <w:tmpl w:val="15F8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9E0D02"/>
    <w:multiLevelType w:val="multilevel"/>
    <w:tmpl w:val="5FDC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6E5E70"/>
    <w:multiLevelType w:val="multilevel"/>
    <w:tmpl w:val="5348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4C757C"/>
    <w:multiLevelType w:val="multilevel"/>
    <w:tmpl w:val="B51E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9E3609"/>
    <w:multiLevelType w:val="multilevel"/>
    <w:tmpl w:val="4A64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914D99"/>
    <w:multiLevelType w:val="multilevel"/>
    <w:tmpl w:val="5E88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DB224A"/>
    <w:multiLevelType w:val="multilevel"/>
    <w:tmpl w:val="4164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E7EC2"/>
    <w:multiLevelType w:val="multilevel"/>
    <w:tmpl w:val="5FB4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023D2A"/>
    <w:multiLevelType w:val="multilevel"/>
    <w:tmpl w:val="85F2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031750"/>
    <w:multiLevelType w:val="multilevel"/>
    <w:tmpl w:val="0FD8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B15656"/>
    <w:multiLevelType w:val="multilevel"/>
    <w:tmpl w:val="B2F0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D51CEA"/>
    <w:multiLevelType w:val="multilevel"/>
    <w:tmpl w:val="CABA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082901"/>
    <w:multiLevelType w:val="multilevel"/>
    <w:tmpl w:val="8748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B93396"/>
    <w:multiLevelType w:val="multilevel"/>
    <w:tmpl w:val="701A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BFC4789"/>
    <w:multiLevelType w:val="multilevel"/>
    <w:tmpl w:val="284A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262180"/>
    <w:multiLevelType w:val="multilevel"/>
    <w:tmpl w:val="DC86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81604E"/>
    <w:multiLevelType w:val="multilevel"/>
    <w:tmpl w:val="A97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EE1574"/>
    <w:multiLevelType w:val="multilevel"/>
    <w:tmpl w:val="79F8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23"/>
  </w:num>
  <w:num w:numId="4">
    <w:abstractNumId w:val="19"/>
  </w:num>
  <w:num w:numId="5">
    <w:abstractNumId w:val="4"/>
  </w:num>
  <w:num w:numId="6">
    <w:abstractNumId w:val="24"/>
  </w:num>
  <w:num w:numId="7">
    <w:abstractNumId w:val="27"/>
  </w:num>
  <w:num w:numId="8">
    <w:abstractNumId w:val="26"/>
  </w:num>
  <w:num w:numId="9">
    <w:abstractNumId w:val="18"/>
  </w:num>
  <w:num w:numId="10">
    <w:abstractNumId w:val="12"/>
  </w:num>
  <w:num w:numId="11">
    <w:abstractNumId w:val="16"/>
  </w:num>
  <w:num w:numId="12">
    <w:abstractNumId w:val="0"/>
  </w:num>
  <w:num w:numId="13">
    <w:abstractNumId w:val="3"/>
  </w:num>
  <w:num w:numId="14">
    <w:abstractNumId w:val="13"/>
  </w:num>
  <w:num w:numId="15">
    <w:abstractNumId w:val="20"/>
  </w:num>
  <w:num w:numId="16">
    <w:abstractNumId w:val="28"/>
  </w:num>
  <w:num w:numId="17">
    <w:abstractNumId w:val="8"/>
  </w:num>
  <w:num w:numId="18">
    <w:abstractNumId w:val="14"/>
  </w:num>
  <w:num w:numId="19">
    <w:abstractNumId w:val="29"/>
  </w:num>
  <w:num w:numId="20">
    <w:abstractNumId w:val="5"/>
  </w:num>
  <w:num w:numId="21">
    <w:abstractNumId w:val="22"/>
  </w:num>
  <w:num w:numId="22">
    <w:abstractNumId w:val="1"/>
  </w:num>
  <w:num w:numId="23">
    <w:abstractNumId w:val="21"/>
  </w:num>
  <w:num w:numId="24">
    <w:abstractNumId w:val="10"/>
  </w:num>
  <w:num w:numId="25">
    <w:abstractNumId w:val="2"/>
  </w:num>
  <w:num w:numId="26">
    <w:abstractNumId w:val="7"/>
  </w:num>
  <w:num w:numId="27">
    <w:abstractNumId w:val="15"/>
  </w:num>
  <w:num w:numId="28">
    <w:abstractNumId w:val="6"/>
  </w:num>
  <w:num w:numId="29">
    <w:abstractNumId w:val="2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6E7"/>
    <w:rsid w:val="000306E7"/>
    <w:rsid w:val="00055A9A"/>
    <w:rsid w:val="00061C7B"/>
    <w:rsid w:val="00067A1D"/>
    <w:rsid w:val="00073D55"/>
    <w:rsid w:val="000902EB"/>
    <w:rsid w:val="000E0713"/>
    <w:rsid w:val="000F105E"/>
    <w:rsid w:val="0014691B"/>
    <w:rsid w:val="00170E70"/>
    <w:rsid w:val="00176BCC"/>
    <w:rsid w:val="001D5569"/>
    <w:rsid w:val="001D6CB6"/>
    <w:rsid w:val="001E0626"/>
    <w:rsid w:val="001F0933"/>
    <w:rsid w:val="001F4A79"/>
    <w:rsid w:val="002102E2"/>
    <w:rsid w:val="00230EBA"/>
    <w:rsid w:val="002311B8"/>
    <w:rsid w:val="00270077"/>
    <w:rsid w:val="00273804"/>
    <w:rsid w:val="00284198"/>
    <w:rsid w:val="00311E24"/>
    <w:rsid w:val="00316A2E"/>
    <w:rsid w:val="00331366"/>
    <w:rsid w:val="0039552F"/>
    <w:rsid w:val="003A513B"/>
    <w:rsid w:val="003F6F7F"/>
    <w:rsid w:val="00453CE9"/>
    <w:rsid w:val="00473FC1"/>
    <w:rsid w:val="004C2752"/>
    <w:rsid w:val="00536C77"/>
    <w:rsid w:val="0054758A"/>
    <w:rsid w:val="005A26AF"/>
    <w:rsid w:val="005B7B0C"/>
    <w:rsid w:val="005D3218"/>
    <w:rsid w:val="00613D61"/>
    <w:rsid w:val="00620426"/>
    <w:rsid w:val="00626733"/>
    <w:rsid w:val="006271E9"/>
    <w:rsid w:val="00640358"/>
    <w:rsid w:val="0069187F"/>
    <w:rsid w:val="006B2029"/>
    <w:rsid w:val="006E0DF9"/>
    <w:rsid w:val="007004D5"/>
    <w:rsid w:val="0071607B"/>
    <w:rsid w:val="00721B01"/>
    <w:rsid w:val="00736F01"/>
    <w:rsid w:val="007A471F"/>
    <w:rsid w:val="007C459C"/>
    <w:rsid w:val="007C4700"/>
    <w:rsid w:val="007C590B"/>
    <w:rsid w:val="008046F6"/>
    <w:rsid w:val="008167A3"/>
    <w:rsid w:val="00835D2D"/>
    <w:rsid w:val="008948A4"/>
    <w:rsid w:val="008A3CD8"/>
    <w:rsid w:val="008A6FD0"/>
    <w:rsid w:val="008C57D4"/>
    <w:rsid w:val="008D7901"/>
    <w:rsid w:val="00900372"/>
    <w:rsid w:val="00982F7C"/>
    <w:rsid w:val="009C090B"/>
    <w:rsid w:val="009C4026"/>
    <w:rsid w:val="009D2347"/>
    <w:rsid w:val="00A10941"/>
    <w:rsid w:val="00A75DBF"/>
    <w:rsid w:val="00A9423A"/>
    <w:rsid w:val="00AB5470"/>
    <w:rsid w:val="00AC582D"/>
    <w:rsid w:val="00AE48B9"/>
    <w:rsid w:val="00B57FD5"/>
    <w:rsid w:val="00B6132E"/>
    <w:rsid w:val="00B8260A"/>
    <w:rsid w:val="00BA65B9"/>
    <w:rsid w:val="00BB253A"/>
    <w:rsid w:val="00BB4FC9"/>
    <w:rsid w:val="00BF0C62"/>
    <w:rsid w:val="00C95B20"/>
    <w:rsid w:val="00CD2BB1"/>
    <w:rsid w:val="00CD46C5"/>
    <w:rsid w:val="00CD6521"/>
    <w:rsid w:val="00CE0F81"/>
    <w:rsid w:val="00CF6DFB"/>
    <w:rsid w:val="00D2600A"/>
    <w:rsid w:val="00D3704D"/>
    <w:rsid w:val="00D55827"/>
    <w:rsid w:val="00D60635"/>
    <w:rsid w:val="00D71F30"/>
    <w:rsid w:val="00DB02FE"/>
    <w:rsid w:val="00DB63C1"/>
    <w:rsid w:val="00DC6731"/>
    <w:rsid w:val="00DD64F3"/>
    <w:rsid w:val="00DF7C4E"/>
    <w:rsid w:val="00E3782D"/>
    <w:rsid w:val="00E83701"/>
    <w:rsid w:val="00EA474E"/>
    <w:rsid w:val="00ED2618"/>
    <w:rsid w:val="00EE3CED"/>
    <w:rsid w:val="00F32818"/>
    <w:rsid w:val="00F64D5C"/>
    <w:rsid w:val="00F84DC9"/>
    <w:rsid w:val="00FA60E3"/>
    <w:rsid w:val="00FB66C5"/>
    <w:rsid w:val="00FE014D"/>
    <w:rsid w:val="00FE20E3"/>
    <w:rsid w:val="00FE7E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E9540A-B75B-4DAC-BB6E-4CBFB117A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014D"/>
  </w:style>
  <w:style w:type="paragraph" w:styleId="Nagwek1">
    <w:name w:val="heading 1"/>
    <w:basedOn w:val="Normalny"/>
    <w:next w:val="Normalny"/>
    <w:link w:val="Nagwek1Znak"/>
    <w:uiPriority w:val="9"/>
    <w:qFormat/>
    <w:rsid w:val="00FB66C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80" w:line="240" w:lineRule="auto"/>
      <w:outlineLvl w:val="0"/>
    </w:pPr>
    <w:rPr>
      <w:rFonts w:eastAsiaTheme="minorEastAsia"/>
      <w:caps/>
      <w:color w:val="FFFFFF" w:themeColor="background1"/>
      <w:spacing w:val="15"/>
    </w:rPr>
  </w:style>
  <w:style w:type="paragraph" w:styleId="Nagwek2">
    <w:name w:val="heading 2"/>
    <w:basedOn w:val="Normalny"/>
    <w:next w:val="Normalny"/>
    <w:link w:val="Nagwek2Znak"/>
    <w:uiPriority w:val="9"/>
    <w:semiHidden/>
    <w:unhideWhenUsed/>
    <w:qFormat/>
    <w:rsid w:val="00FB66C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80" w:line="240" w:lineRule="auto"/>
      <w:outlineLvl w:val="1"/>
    </w:pPr>
    <w:rPr>
      <w:rFonts w:eastAsiaTheme="minorEastAsia"/>
      <w:caps/>
      <w:spacing w:val="15"/>
      <w:sz w:val="20"/>
      <w:szCs w:val="20"/>
    </w:rPr>
  </w:style>
  <w:style w:type="paragraph" w:styleId="Nagwek3">
    <w:name w:val="heading 3"/>
    <w:basedOn w:val="Normalny"/>
    <w:next w:val="Normalny"/>
    <w:link w:val="Nagwek3Znak"/>
    <w:uiPriority w:val="9"/>
    <w:semiHidden/>
    <w:unhideWhenUsed/>
    <w:qFormat/>
    <w:rsid w:val="00FB66C5"/>
    <w:pPr>
      <w:pBdr>
        <w:top w:val="single" w:sz="6" w:space="2" w:color="5B9BD5" w:themeColor="accent1"/>
      </w:pBdr>
      <w:spacing w:before="300" w:after="80" w:line="240" w:lineRule="auto"/>
      <w:outlineLvl w:val="2"/>
    </w:pPr>
    <w:rPr>
      <w:rFonts w:eastAsiaTheme="minorEastAsia"/>
      <w:caps/>
      <w:color w:val="1F4D78" w:themeColor="accent1" w:themeShade="7F"/>
      <w:spacing w:val="15"/>
      <w:sz w:val="20"/>
      <w:szCs w:val="20"/>
    </w:rPr>
  </w:style>
  <w:style w:type="paragraph" w:styleId="Nagwek4">
    <w:name w:val="heading 4"/>
    <w:basedOn w:val="Normalny"/>
    <w:next w:val="Normalny"/>
    <w:link w:val="Nagwek4Znak"/>
    <w:uiPriority w:val="9"/>
    <w:semiHidden/>
    <w:unhideWhenUsed/>
    <w:qFormat/>
    <w:rsid w:val="00FB66C5"/>
    <w:pPr>
      <w:pBdr>
        <w:top w:val="dotted" w:sz="6" w:space="2" w:color="5B9BD5" w:themeColor="accent1"/>
      </w:pBdr>
      <w:spacing w:before="200" w:after="80" w:line="240" w:lineRule="auto"/>
      <w:outlineLvl w:val="3"/>
    </w:pPr>
    <w:rPr>
      <w:rFonts w:eastAsiaTheme="minorEastAsia"/>
      <w:caps/>
      <w:color w:val="2E74B5" w:themeColor="accent1" w:themeShade="BF"/>
      <w:spacing w:val="10"/>
      <w:sz w:val="20"/>
      <w:szCs w:val="20"/>
    </w:rPr>
  </w:style>
  <w:style w:type="paragraph" w:styleId="Nagwek5">
    <w:name w:val="heading 5"/>
    <w:basedOn w:val="Normalny"/>
    <w:next w:val="Normalny"/>
    <w:link w:val="Nagwek5Znak"/>
    <w:uiPriority w:val="9"/>
    <w:semiHidden/>
    <w:unhideWhenUsed/>
    <w:qFormat/>
    <w:rsid w:val="00FB66C5"/>
    <w:pPr>
      <w:pBdr>
        <w:bottom w:val="single" w:sz="6" w:space="1" w:color="5B9BD5" w:themeColor="accent1"/>
      </w:pBdr>
      <w:spacing w:before="200" w:after="80" w:line="240" w:lineRule="auto"/>
      <w:outlineLvl w:val="4"/>
    </w:pPr>
    <w:rPr>
      <w:rFonts w:eastAsiaTheme="minorEastAsia"/>
      <w:caps/>
      <w:color w:val="2E74B5" w:themeColor="accent1" w:themeShade="BF"/>
      <w:spacing w:val="10"/>
      <w:sz w:val="20"/>
      <w:szCs w:val="20"/>
    </w:rPr>
  </w:style>
  <w:style w:type="paragraph" w:styleId="Nagwek6">
    <w:name w:val="heading 6"/>
    <w:basedOn w:val="Normalny"/>
    <w:next w:val="Normalny"/>
    <w:link w:val="Nagwek6Znak"/>
    <w:uiPriority w:val="9"/>
    <w:semiHidden/>
    <w:unhideWhenUsed/>
    <w:qFormat/>
    <w:rsid w:val="00FB66C5"/>
    <w:pPr>
      <w:pBdr>
        <w:bottom w:val="dotted" w:sz="6" w:space="1" w:color="5B9BD5" w:themeColor="accent1"/>
      </w:pBdr>
      <w:spacing w:before="200" w:after="80" w:line="240" w:lineRule="auto"/>
      <w:outlineLvl w:val="5"/>
    </w:pPr>
    <w:rPr>
      <w:rFonts w:eastAsiaTheme="minorEastAsia"/>
      <w:caps/>
      <w:color w:val="2E74B5" w:themeColor="accent1" w:themeShade="BF"/>
      <w:spacing w:val="10"/>
      <w:sz w:val="20"/>
      <w:szCs w:val="20"/>
    </w:rPr>
  </w:style>
  <w:style w:type="paragraph" w:styleId="Nagwek7">
    <w:name w:val="heading 7"/>
    <w:basedOn w:val="Normalny"/>
    <w:next w:val="Normalny"/>
    <w:link w:val="Nagwek7Znak"/>
    <w:uiPriority w:val="9"/>
    <w:semiHidden/>
    <w:unhideWhenUsed/>
    <w:qFormat/>
    <w:rsid w:val="00FB66C5"/>
    <w:pPr>
      <w:spacing w:before="200" w:after="80" w:line="240" w:lineRule="auto"/>
      <w:outlineLvl w:val="6"/>
    </w:pPr>
    <w:rPr>
      <w:rFonts w:eastAsiaTheme="minorEastAsia"/>
      <w:caps/>
      <w:color w:val="2E74B5" w:themeColor="accent1" w:themeShade="BF"/>
      <w:spacing w:val="10"/>
      <w:sz w:val="20"/>
      <w:szCs w:val="20"/>
    </w:rPr>
  </w:style>
  <w:style w:type="paragraph" w:styleId="Nagwek8">
    <w:name w:val="heading 8"/>
    <w:basedOn w:val="Normalny"/>
    <w:next w:val="Normalny"/>
    <w:link w:val="Nagwek8Znak"/>
    <w:uiPriority w:val="9"/>
    <w:semiHidden/>
    <w:unhideWhenUsed/>
    <w:qFormat/>
    <w:rsid w:val="00FB66C5"/>
    <w:pPr>
      <w:spacing w:before="200" w:after="80" w:line="240" w:lineRule="auto"/>
      <w:outlineLvl w:val="7"/>
    </w:pPr>
    <w:rPr>
      <w:rFonts w:eastAsiaTheme="minorEastAsia"/>
      <w:caps/>
      <w:spacing w:val="10"/>
      <w:sz w:val="18"/>
      <w:szCs w:val="18"/>
    </w:rPr>
  </w:style>
  <w:style w:type="paragraph" w:styleId="Nagwek9">
    <w:name w:val="heading 9"/>
    <w:basedOn w:val="Normalny"/>
    <w:next w:val="Normalny"/>
    <w:link w:val="Nagwek9Znak"/>
    <w:uiPriority w:val="9"/>
    <w:semiHidden/>
    <w:unhideWhenUsed/>
    <w:qFormat/>
    <w:rsid w:val="00FB66C5"/>
    <w:pPr>
      <w:spacing w:before="200" w:after="80" w:line="240" w:lineRule="auto"/>
      <w:outlineLvl w:val="8"/>
    </w:pPr>
    <w:rPr>
      <w:rFonts w:eastAsiaTheme="minorEastAsia"/>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E0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link w:val="BezodstpwZnak"/>
    <w:uiPriority w:val="1"/>
    <w:qFormat/>
    <w:rsid w:val="007C4700"/>
    <w:pPr>
      <w:spacing w:after="0" w:line="240" w:lineRule="auto"/>
    </w:pPr>
    <w:rPr>
      <w:lang w:val="en-US"/>
    </w:rPr>
  </w:style>
  <w:style w:type="character" w:customStyle="1" w:styleId="BezodstpwZnak">
    <w:name w:val="Bez odstępów Znak"/>
    <w:basedOn w:val="Domylnaczcionkaakapitu"/>
    <w:link w:val="Bezodstpw"/>
    <w:uiPriority w:val="1"/>
    <w:rsid w:val="007C4700"/>
    <w:rPr>
      <w:lang w:val="en-US"/>
    </w:rPr>
  </w:style>
  <w:style w:type="paragraph" w:styleId="NormalnyWeb">
    <w:name w:val="Normal (Web)"/>
    <w:basedOn w:val="Normalny"/>
    <w:uiPriority w:val="99"/>
    <w:unhideWhenUsed/>
    <w:rsid w:val="00CF6D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F6DFB"/>
    <w:rPr>
      <w:b/>
      <w:bCs/>
    </w:rPr>
  </w:style>
  <w:style w:type="paragraph" w:styleId="Tekstdymka">
    <w:name w:val="Balloon Text"/>
    <w:basedOn w:val="Normalny"/>
    <w:link w:val="TekstdymkaZnak"/>
    <w:uiPriority w:val="99"/>
    <w:semiHidden/>
    <w:unhideWhenUsed/>
    <w:rsid w:val="00536C7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6C77"/>
    <w:rPr>
      <w:rFonts w:ascii="Segoe UI" w:hAnsi="Segoe UI" w:cs="Segoe UI"/>
      <w:sz w:val="18"/>
      <w:szCs w:val="18"/>
    </w:rPr>
  </w:style>
  <w:style w:type="paragraph" w:styleId="Nagwek">
    <w:name w:val="header"/>
    <w:basedOn w:val="Normalny"/>
    <w:link w:val="NagwekZnak"/>
    <w:uiPriority w:val="99"/>
    <w:unhideWhenUsed/>
    <w:rsid w:val="00CD2BB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2BB1"/>
  </w:style>
  <w:style w:type="paragraph" w:styleId="Stopka">
    <w:name w:val="footer"/>
    <w:basedOn w:val="Normalny"/>
    <w:link w:val="StopkaZnak"/>
    <w:uiPriority w:val="99"/>
    <w:unhideWhenUsed/>
    <w:rsid w:val="00CD2BB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2BB1"/>
  </w:style>
  <w:style w:type="character" w:customStyle="1" w:styleId="s4">
    <w:name w:val="s4"/>
    <w:basedOn w:val="Domylnaczcionkaakapitu"/>
    <w:rsid w:val="004C2752"/>
  </w:style>
  <w:style w:type="character" w:customStyle="1" w:styleId="apple-converted-space">
    <w:name w:val="apple-converted-space"/>
    <w:basedOn w:val="Domylnaczcionkaakapitu"/>
    <w:rsid w:val="004C2752"/>
  </w:style>
  <w:style w:type="character" w:customStyle="1" w:styleId="s15">
    <w:name w:val="s15"/>
    <w:basedOn w:val="Domylnaczcionkaakapitu"/>
    <w:rsid w:val="004C2752"/>
  </w:style>
  <w:style w:type="character" w:customStyle="1" w:styleId="Nagwek1Znak">
    <w:name w:val="Nagłówek 1 Znak"/>
    <w:basedOn w:val="Domylnaczcionkaakapitu"/>
    <w:link w:val="Nagwek1"/>
    <w:uiPriority w:val="9"/>
    <w:rsid w:val="00FB66C5"/>
    <w:rPr>
      <w:rFonts w:eastAsiaTheme="minorEastAsia"/>
      <w:caps/>
      <w:color w:val="FFFFFF" w:themeColor="background1"/>
      <w:spacing w:val="15"/>
      <w:shd w:val="clear" w:color="auto" w:fill="5B9BD5" w:themeFill="accent1"/>
    </w:rPr>
  </w:style>
  <w:style w:type="character" w:customStyle="1" w:styleId="Nagwek2Znak">
    <w:name w:val="Nagłówek 2 Znak"/>
    <w:basedOn w:val="Domylnaczcionkaakapitu"/>
    <w:link w:val="Nagwek2"/>
    <w:uiPriority w:val="9"/>
    <w:semiHidden/>
    <w:rsid w:val="00FB66C5"/>
    <w:rPr>
      <w:rFonts w:eastAsiaTheme="minorEastAsia"/>
      <w:caps/>
      <w:spacing w:val="15"/>
      <w:sz w:val="20"/>
      <w:szCs w:val="20"/>
      <w:shd w:val="clear" w:color="auto" w:fill="DEEAF6" w:themeFill="accent1" w:themeFillTint="33"/>
    </w:rPr>
  </w:style>
  <w:style w:type="character" w:customStyle="1" w:styleId="Nagwek3Znak">
    <w:name w:val="Nagłówek 3 Znak"/>
    <w:basedOn w:val="Domylnaczcionkaakapitu"/>
    <w:link w:val="Nagwek3"/>
    <w:uiPriority w:val="9"/>
    <w:semiHidden/>
    <w:rsid w:val="00FB66C5"/>
    <w:rPr>
      <w:rFonts w:eastAsiaTheme="minorEastAsia"/>
      <w:caps/>
      <w:color w:val="1F4D78" w:themeColor="accent1" w:themeShade="7F"/>
      <w:spacing w:val="15"/>
      <w:sz w:val="20"/>
      <w:szCs w:val="20"/>
    </w:rPr>
  </w:style>
  <w:style w:type="character" w:customStyle="1" w:styleId="Nagwek4Znak">
    <w:name w:val="Nagłówek 4 Znak"/>
    <w:basedOn w:val="Domylnaczcionkaakapitu"/>
    <w:link w:val="Nagwek4"/>
    <w:uiPriority w:val="9"/>
    <w:semiHidden/>
    <w:rsid w:val="00FB66C5"/>
    <w:rPr>
      <w:rFonts w:eastAsiaTheme="minorEastAsia"/>
      <w:caps/>
      <w:color w:val="2E74B5" w:themeColor="accent1" w:themeShade="BF"/>
      <w:spacing w:val="10"/>
      <w:sz w:val="20"/>
      <w:szCs w:val="20"/>
    </w:rPr>
  </w:style>
  <w:style w:type="character" w:customStyle="1" w:styleId="Nagwek5Znak">
    <w:name w:val="Nagłówek 5 Znak"/>
    <w:basedOn w:val="Domylnaczcionkaakapitu"/>
    <w:link w:val="Nagwek5"/>
    <w:uiPriority w:val="9"/>
    <w:semiHidden/>
    <w:rsid w:val="00FB66C5"/>
    <w:rPr>
      <w:rFonts w:eastAsiaTheme="minorEastAsia"/>
      <w:caps/>
      <w:color w:val="2E74B5" w:themeColor="accent1" w:themeShade="BF"/>
      <w:spacing w:val="10"/>
      <w:sz w:val="20"/>
      <w:szCs w:val="20"/>
    </w:rPr>
  </w:style>
  <w:style w:type="character" w:customStyle="1" w:styleId="Nagwek6Znak">
    <w:name w:val="Nagłówek 6 Znak"/>
    <w:basedOn w:val="Domylnaczcionkaakapitu"/>
    <w:link w:val="Nagwek6"/>
    <w:uiPriority w:val="9"/>
    <w:semiHidden/>
    <w:rsid w:val="00FB66C5"/>
    <w:rPr>
      <w:rFonts w:eastAsiaTheme="minorEastAsia"/>
      <w:caps/>
      <w:color w:val="2E74B5" w:themeColor="accent1" w:themeShade="BF"/>
      <w:spacing w:val="10"/>
      <w:sz w:val="20"/>
      <w:szCs w:val="20"/>
    </w:rPr>
  </w:style>
  <w:style w:type="character" w:customStyle="1" w:styleId="Nagwek7Znak">
    <w:name w:val="Nagłówek 7 Znak"/>
    <w:basedOn w:val="Domylnaczcionkaakapitu"/>
    <w:link w:val="Nagwek7"/>
    <w:uiPriority w:val="9"/>
    <w:semiHidden/>
    <w:rsid w:val="00FB66C5"/>
    <w:rPr>
      <w:rFonts w:eastAsiaTheme="minorEastAsia"/>
      <w:caps/>
      <w:color w:val="2E74B5" w:themeColor="accent1" w:themeShade="BF"/>
      <w:spacing w:val="10"/>
      <w:sz w:val="20"/>
      <w:szCs w:val="20"/>
    </w:rPr>
  </w:style>
  <w:style w:type="character" w:customStyle="1" w:styleId="Nagwek8Znak">
    <w:name w:val="Nagłówek 8 Znak"/>
    <w:basedOn w:val="Domylnaczcionkaakapitu"/>
    <w:link w:val="Nagwek8"/>
    <w:uiPriority w:val="9"/>
    <w:semiHidden/>
    <w:rsid w:val="00FB66C5"/>
    <w:rPr>
      <w:rFonts w:eastAsiaTheme="minorEastAsia"/>
      <w:caps/>
      <w:spacing w:val="10"/>
      <w:sz w:val="18"/>
      <w:szCs w:val="18"/>
    </w:rPr>
  </w:style>
  <w:style w:type="character" w:customStyle="1" w:styleId="Nagwek9Znak">
    <w:name w:val="Nagłówek 9 Znak"/>
    <w:basedOn w:val="Domylnaczcionkaakapitu"/>
    <w:link w:val="Nagwek9"/>
    <w:uiPriority w:val="9"/>
    <w:semiHidden/>
    <w:rsid w:val="00FB66C5"/>
    <w:rPr>
      <w:rFonts w:eastAsiaTheme="minorEastAsia"/>
      <w:i/>
      <w:iCs/>
      <w:caps/>
      <w:spacing w:val="10"/>
      <w:sz w:val="18"/>
      <w:szCs w:val="18"/>
    </w:rPr>
  </w:style>
  <w:style w:type="numbering" w:customStyle="1" w:styleId="Bezlisty1">
    <w:name w:val="Bez listy1"/>
    <w:next w:val="Bezlisty"/>
    <w:uiPriority w:val="99"/>
    <w:semiHidden/>
    <w:unhideWhenUsed/>
    <w:rsid w:val="00FB66C5"/>
  </w:style>
  <w:style w:type="table" w:customStyle="1" w:styleId="Tabela-Siatka1">
    <w:name w:val="Tabela - Siatka1"/>
    <w:basedOn w:val="Standardowy"/>
    <w:next w:val="Tabela-Siatka"/>
    <w:uiPriority w:val="39"/>
    <w:rsid w:val="00FB66C5"/>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semiHidden/>
    <w:unhideWhenUsed/>
    <w:qFormat/>
    <w:rsid w:val="00FB66C5"/>
    <w:pPr>
      <w:spacing w:after="80" w:line="240" w:lineRule="auto"/>
    </w:pPr>
    <w:rPr>
      <w:rFonts w:eastAsiaTheme="minorEastAsia"/>
      <w:b/>
      <w:bCs/>
      <w:color w:val="2E74B5" w:themeColor="accent1" w:themeShade="BF"/>
      <w:sz w:val="16"/>
      <w:szCs w:val="16"/>
    </w:rPr>
  </w:style>
  <w:style w:type="paragraph" w:styleId="Tytu">
    <w:name w:val="Title"/>
    <w:basedOn w:val="Normalny"/>
    <w:next w:val="Normalny"/>
    <w:link w:val="TytuZnak"/>
    <w:uiPriority w:val="10"/>
    <w:qFormat/>
    <w:rsid w:val="00FB66C5"/>
    <w:pPr>
      <w:spacing w:after="80" w:line="240" w:lineRule="auto"/>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FB66C5"/>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FB66C5"/>
    <w:pPr>
      <w:spacing w:after="500" w:line="240" w:lineRule="auto"/>
    </w:pPr>
    <w:rPr>
      <w:rFonts w:eastAsiaTheme="minorEastAsia"/>
      <w:caps/>
      <w:color w:val="595959" w:themeColor="text1" w:themeTint="A6"/>
      <w:spacing w:val="10"/>
      <w:sz w:val="21"/>
      <w:szCs w:val="21"/>
    </w:rPr>
  </w:style>
  <w:style w:type="character" w:customStyle="1" w:styleId="PodtytuZnak">
    <w:name w:val="Podtytuł Znak"/>
    <w:basedOn w:val="Domylnaczcionkaakapitu"/>
    <w:link w:val="Podtytu"/>
    <w:uiPriority w:val="11"/>
    <w:rsid w:val="00FB66C5"/>
    <w:rPr>
      <w:rFonts w:eastAsiaTheme="minorEastAsia"/>
      <w:caps/>
      <w:color w:val="595959" w:themeColor="text1" w:themeTint="A6"/>
      <w:spacing w:val="10"/>
      <w:sz w:val="21"/>
      <w:szCs w:val="21"/>
    </w:rPr>
  </w:style>
  <w:style w:type="character" w:styleId="Uwydatnienie">
    <w:name w:val="Emphasis"/>
    <w:qFormat/>
    <w:rsid w:val="00FB66C5"/>
    <w:rPr>
      <w:caps/>
      <w:color w:val="1F4D78" w:themeColor="accent1" w:themeShade="7F"/>
      <w:spacing w:val="5"/>
    </w:rPr>
  </w:style>
  <w:style w:type="paragraph" w:styleId="Cytat">
    <w:name w:val="Quote"/>
    <w:basedOn w:val="Normalny"/>
    <w:next w:val="Normalny"/>
    <w:link w:val="CytatZnak"/>
    <w:uiPriority w:val="29"/>
    <w:qFormat/>
    <w:rsid w:val="00FB66C5"/>
    <w:pPr>
      <w:spacing w:after="80" w:line="240" w:lineRule="auto"/>
    </w:pPr>
    <w:rPr>
      <w:rFonts w:eastAsiaTheme="minorEastAsia"/>
      <w:i/>
      <w:iCs/>
      <w:sz w:val="24"/>
      <w:szCs w:val="24"/>
    </w:rPr>
  </w:style>
  <w:style w:type="character" w:customStyle="1" w:styleId="CytatZnak">
    <w:name w:val="Cytat Znak"/>
    <w:basedOn w:val="Domylnaczcionkaakapitu"/>
    <w:link w:val="Cytat"/>
    <w:uiPriority w:val="29"/>
    <w:rsid w:val="00FB66C5"/>
    <w:rPr>
      <w:rFonts w:eastAsiaTheme="minorEastAsia"/>
      <w:i/>
      <w:iCs/>
      <w:sz w:val="24"/>
      <w:szCs w:val="24"/>
    </w:rPr>
  </w:style>
  <w:style w:type="paragraph" w:styleId="Cytatintensywny">
    <w:name w:val="Intense Quote"/>
    <w:basedOn w:val="Normalny"/>
    <w:next w:val="Normalny"/>
    <w:link w:val="CytatintensywnyZnak"/>
    <w:uiPriority w:val="30"/>
    <w:qFormat/>
    <w:rsid w:val="00FB66C5"/>
    <w:pPr>
      <w:spacing w:before="240" w:after="240" w:line="240" w:lineRule="auto"/>
      <w:ind w:left="1080" w:right="1080"/>
      <w:jc w:val="center"/>
    </w:pPr>
    <w:rPr>
      <w:rFonts w:eastAsiaTheme="minorEastAsia"/>
      <w:color w:val="5B9BD5" w:themeColor="accent1"/>
      <w:sz w:val="24"/>
      <w:szCs w:val="24"/>
    </w:rPr>
  </w:style>
  <w:style w:type="character" w:customStyle="1" w:styleId="CytatintensywnyZnak">
    <w:name w:val="Cytat intensywny Znak"/>
    <w:basedOn w:val="Domylnaczcionkaakapitu"/>
    <w:link w:val="Cytatintensywny"/>
    <w:uiPriority w:val="30"/>
    <w:rsid w:val="00FB66C5"/>
    <w:rPr>
      <w:rFonts w:eastAsiaTheme="minorEastAsia"/>
      <w:color w:val="5B9BD5" w:themeColor="accent1"/>
      <w:sz w:val="24"/>
      <w:szCs w:val="24"/>
    </w:rPr>
  </w:style>
  <w:style w:type="character" w:styleId="Wyrnieniedelikatne">
    <w:name w:val="Subtle Emphasis"/>
    <w:uiPriority w:val="19"/>
    <w:qFormat/>
    <w:rsid w:val="00FB66C5"/>
    <w:rPr>
      <w:i/>
      <w:iCs/>
      <w:color w:val="1F4D78" w:themeColor="accent1" w:themeShade="7F"/>
    </w:rPr>
  </w:style>
  <w:style w:type="character" w:styleId="Wyrnienieintensywne">
    <w:name w:val="Intense Emphasis"/>
    <w:uiPriority w:val="21"/>
    <w:qFormat/>
    <w:rsid w:val="00FB66C5"/>
    <w:rPr>
      <w:b/>
      <w:bCs/>
      <w:caps/>
      <w:color w:val="1F4D78" w:themeColor="accent1" w:themeShade="7F"/>
      <w:spacing w:val="10"/>
    </w:rPr>
  </w:style>
  <w:style w:type="character" w:styleId="Odwoaniedelikatne">
    <w:name w:val="Subtle Reference"/>
    <w:uiPriority w:val="31"/>
    <w:qFormat/>
    <w:rsid w:val="00FB66C5"/>
    <w:rPr>
      <w:b/>
      <w:bCs/>
      <w:color w:val="5B9BD5" w:themeColor="accent1"/>
    </w:rPr>
  </w:style>
  <w:style w:type="character" w:styleId="Odwoanieintensywne">
    <w:name w:val="Intense Reference"/>
    <w:uiPriority w:val="32"/>
    <w:qFormat/>
    <w:rsid w:val="00FB66C5"/>
    <w:rPr>
      <w:b/>
      <w:bCs/>
      <w:i/>
      <w:iCs/>
      <w:caps/>
      <w:color w:val="5B9BD5" w:themeColor="accent1"/>
    </w:rPr>
  </w:style>
  <w:style w:type="character" w:styleId="Tytuksiki">
    <w:name w:val="Book Title"/>
    <w:uiPriority w:val="33"/>
    <w:qFormat/>
    <w:rsid w:val="00FB66C5"/>
    <w:rPr>
      <w:b/>
      <w:bCs/>
      <w:i/>
      <w:iCs/>
      <w:spacing w:val="0"/>
    </w:rPr>
  </w:style>
  <w:style w:type="paragraph" w:styleId="Nagwekspisutreci">
    <w:name w:val="TOC Heading"/>
    <w:basedOn w:val="Nagwek1"/>
    <w:next w:val="Normalny"/>
    <w:uiPriority w:val="39"/>
    <w:semiHidden/>
    <w:unhideWhenUsed/>
    <w:qFormat/>
    <w:rsid w:val="00FB66C5"/>
    <w:pPr>
      <w:outlineLvl w:val="9"/>
    </w:pPr>
  </w:style>
  <w:style w:type="paragraph" w:customStyle="1" w:styleId="def">
    <w:name w:val="def"/>
    <w:basedOn w:val="Normalny"/>
    <w:rsid w:val="00FB66C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ef1">
    <w:name w:val="def1"/>
    <w:basedOn w:val="Domylnaczcionkaakapitu"/>
    <w:rsid w:val="00FB66C5"/>
  </w:style>
  <w:style w:type="paragraph" w:styleId="Akapitzlist">
    <w:name w:val="List Paragraph"/>
    <w:basedOn w:val="Normalny"/>
    <w:qFormat/>
    <w:rsid w:val="00FB66C5"/>
    <w:pPr>
      <w:spacing w:before="100" w:beforeAutospacing="1" w:after="0" w:line="240" w:lineRule="auto"/>
      <w:ind w:left="720"/>
      <w:contextualSpacing/>
    </w:pPr>
    <w:rPr>
      <w:rFonts w:ascii="Calibri" w:eastAsia="Calibri"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273503">
      <w:bodyDiv w:val="1"/>
      <w:marLeft w:val="0"/>
      <w:marRight w:val="0"/>
      <w:marTop w:val="0"/>
      <w:marBottom w:val="0"/>
      <w:divBdr>
        <w:top w:val="none" w:sz="0" w:space="0" w:color="auto"/>
        <w:left w:val="none" w:sz="0" w:space="0" w:color="auto"/>
        <w:bottom w:val="none" w:sz="0" w:space="0" w:color="auto"/>
        <w:right w:val="none" w:sz="0" w:space="0" w:color="auto"/>
      </w:divBdr>
    </w:div>
    <w:div w:id="768234577">
      <w:bodyDiv w:val="1"/>
      <w:marLeft w:val="0"/>
      <w:marRight w:val="0"/>
      <w:marTop w:val="0"/>
      <w:marBottom w:val="0"/>
      <w:divBdr>
        <w:top w:val="none" w:sz="0" w:space="0" w:color="auto"/>
        <w:left w:val="none" w:sz="0" w:space="0" w:color="auto"/>
        <w:bottom w:val="none" w:sz="0" w:space="0" w:color="auto"/>
        <w:right w:val="none" w:sz="0" w:space="0" w:color="auto"/>
      </w:divBdr>
    </w:div>
    <w:div w:id="1406561683">
      <w:bodyDiv w:val="1"/>
      <w:marLeft w:val="0"/>
      <w:marRight w:val="0"/>
      <w:marTop w:val="0"/>
      <w:marBottom w:val="0"/>
      <w:divBdr>
        <w:top w:val="none" w:sz="0" w:space="0" w:color="auto"/>
        <w:left w:val="none" w:sz="0" w:space="0" w:color="auto"/>
        <w:bottom w:val="none" w:sz="0" w:space="0" w:color="auto"/>
        <w:right w:val="none" w:sz="0" w:space="0" w:color="auto"/>
      </w:divBdr>
    </w:div>
    <w:div w:id="1587416711">
      <w:bodyDiv w:val="1"/>
      <w:marLeft w:val="0"/>
      <w:marRight w:val="0"/>
      <w:marTop w:val="0"/>
      <w:marBottom w:val="0"/>
      <w:divBdr>
        <w:top w:val="none" w:sz="0" w:space="0" w:color="auto"/>
        <w:left w:val="none" w:sz="0" w:space="0" w:color="auto"/>
        <w:bottom w:val="none" w:sz="0" w:space="0" w:color="auto"/>
        <w:right w:val="none" w:sz="0" w:space="0" w:color="auto"/>
      </w:divBdr>
    </w:div>
    <w:div w:id="206998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21</Pages>
  <Words>3863</Words>
  <Characters>23184</Characters>
  <Application>Microsoft Office Word</Application>
  <DocSecurity>0</DocSecurity>
  <Lines>193</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ANNA WILK</cp:lastModifiedBy>
  <cp:revision>44</cp:revision>
  <cp:lastPrinted>2024-04-04T19:16:00Z</cp:lastPrinted>
  <dcterms:created xsi:type="dcterms:W3CDTF">2024-05-08T09:47:00Z</dcterms:created>
  <dcterms:modified xsi:type="dcterms:W3CDTF">2024-06-03T11:59:00Z</dcterms:modified>
</cp:coreProperties>
</file>