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3F8A5D" w14:textId="77777777" w:rsidR="000831BD" w:rsidRDefault="000831BD" w:rsidP="000831BD">
      <w:pPr>
        <w:pStyle w:val="Nagwek3"/>
        <w:numPr>
          <w:ilvl w:val="0"/>
          <w:numId w:val="0"/>
        </w:numPr>
        <w:pBdr>
          <w:top w:val="single" w:sz="1" w:space="1" w:color="000000"/>
          <w:left w:val="single" w:sz="1" w:space="4" w:color="000000"/>
          <w:bottom w:val="single" w:sz="1" w:space="15" w:color="000000"/>
          <w:right w:val="single" w:sz="1" w:space="4" w:color="000000"/>
        </w:pBdr>
        <w:shd w:val="clear" w:color="auto" w:fill="FFFF00"/>
        <w:jc w:val="left"/>
        <w:rPr>
          <w:color w:val="000000"/>
          <w:sz w:val="24"/>
          <w:szCs w:val="24"/>
        </w:rPr>
      </w:pPr>
    </w:p>
    <w:p w14:paraId="53ABE973" w14:textId="77777777" w:rsidR="000831BD" w:rsidRPr="00C85D1B" w:rsidRDefault="000831BD" w:rsidP="000831BD">
      <w:pPr>
        <w:pStyle w:val="Nagwek3"/>
        <w:pBdr>
          <w:top w:val="single" w:sz="1" w:space="1" w:color="000000"/>
          <w:left w:val="single" w:sz="1" w:space="4" w:color="000000"/>
          <w:bottom w:val="single" w:sz="1" w:space="15" w:color="000000"/>
          <w:right w:val="single" w:sz="1" w:space="4" w:color="000000"/>
        </w:pBdr>
        <w:shd w:val="clear" w:color="auto" w:fill="FFFF00"/>
        <w:tabs>
          <w:tab w:val="left" w:pos="0"/>
        </w:tabs>
        <w:rPr>
          <w:color w:val="000000"/>
          <w:sz w:val="24"/>
          <w:szCs w:val="24"/>
        </w:rPr>
      </w:pPr>
      <w:r w:rsidRPr="00C85D1B">
        <w:rPr>
          <w:color w:val="000000"/>
          <w:sz w:val="24"/>
          <w:szCs w:val="24"/>
        </w:rPr>
        <w:t>Specyfikacja Warunków Zamówienia</w:t>
      </w:r>
      <w:r w:rsidR="00DE2281" w:rsidRPr="00C85D1B">
        <w:rPr>
          <w:color w:val="000000"/>
          <w:sz w:val="24"/>
          <w:szCs w:val="24"/>
        </w:rPr>
        <w:t xml:space="preserve"> (</w:t>
      </w:r>
      <w:r w:rsidR="00A0474C">
        <w:rPr>
          <w:color w:val="000000"/>
          <w:sz w:val="24"/>
          <w:szCs w:val="24"/>
        </w:rPr>
        <w:t>Negocjacje</w:t>
      </w:r>
      <w:r w:rsidR="004D72B2">
        <w:rPr>
          <w:color w:val="000000"/>
          <w:sz w:val="24"/>
          <w:szCs w:val="24"/>
        </w:rPr>
        <w:t xml:space="preserve"> fakultatywnie</w:t>
      </w:r>
      <w:r w:rsidR="00DE2281" w:rsidRPr="00C85D1B">
        <w:rPr>
          <w:color w:val="000000"/>
          <w:sz w:val="24"/>
          <w:szCs w:val="24"/>
        </w:rPr>
        <w:t xml:space="preserve">). </w:t>
      </w:r>
    </w:p>
    <w:p w14:paraId="0527CE8D" w14:textId="77777777" w:rsidR="00DE2281" w:rsidRPr="00C85D1B" w:rsidRDefault="00DE2281" w:rsidP="00DE2281"/>
    <w:p w14:paraId="632BAEAB" w14:textId="77777777" w:rsidR="000831BD" w:rsidRPr="00C85D1B" w:rsidRDefault="000831BD" w:rsidP="000831BD"/>
    <w:p w14:paraId="1DD8BFD9" w14:textId="77777777" w:rsidR="0066719C" w:rsidRDefault="000831BD" w:rsidP="0066719C">
      <w:pPr>
        <w:pStyle w:val="Nagwek1"/>
        <w:numPr>
          <w:ilvl w:val="0"/>
          <w:numId w:val="0"/>
        </w:numPr>
        <w:rPr>
          <w:sz w:val="24"/>
        </w:rPr>
      </w:pPr>
      <w:r w:rsidRPr="0066719C">
        <w:rPr>
          <w:sz w:val="24"/>
        </w:rPr>
        <w:t>ZAPRASZAMY DO UDZIAŁU W POSTĘPOWANIU PROWADZONYM</w:t>
      </w:r>
    </w:p>
    <w:p w14:paraId="1F44A6A0" w14:textId="77777777" w:rsidR="000831BD" w:rsidRPr="0066719C" w:rsidRDefault="000831BD" w:rsidP="0066719C">
      <w:pPr>
        <w:pStyle w:val="Nagwek1"/>
        <w:numPr>
          <w:ilvl w:val="0"/>
          <w:numId w:val="0"/>
        </w:numPr>
        <w:rPr>
          <w:sz w:val="24"/>
        </w:rPr>
      </w:pPr>
      <w:r w:rsidRPr="0066719C">
        <w:rPr>
          <w:sz w:val="24"/>
        </w:rPr>
        <w:t>W TRYBIE</w:t>
      </w:r>
      <w:r w:rsidR="00E31FE4">
        <w:rPr>
          <w:sz w:val="24"/>
        </w:rPr>
        <w:t xml:space="preserve"> POD</w:t>
      </w:r>
      <w:r w:rsidR="00AA633F">
        <w:rPr>
          <w:sz w:val="24"/>
        </w:rPr>
        <w:t>STAWOWYM</w:t>
      </w:r>
      <w:r w:rsidR="00B744DA">
        <w:rPr>
          <w:sz w:val="24"/>
        </w:rPr>
        <w:t xml:space="preserve"> NA:</w:t>
      </w:r>
    </w:p>
    <w:p w14:paraId="27B903D8" w14:textId="77777777" w:rsidR="000831BD" w:rsidRPr="00C85D1B" w:rsidRDefault="000831BD" w:rsidP="0066719C">
      <w:pPr>
        <w:pStyle w:val="Nagwek1"/>
        <w:tabs>
          <w:tab w:val="left" w:pos="0"/>
        </w:tabs>
        <w:jc w:val="both"/>
        <w:rPr>
          <w:sz w:val="24"/>
        </w:rPr>
      </w:pPr>
    </w:p>
    <w:p w14:paraId="73929EF1" w14:textId="74C70C84" w:rsidR="00B96D93" w:rsidRDefault="00B96D93" w:rsidP="006053DC">
      <w:pPr>
        <w:jc w:val="center"/>
      </w:pPr>
      <w:r>
        <w:t>Dostawa węgla aktywnego wraz z usługą wymiany</w:t>
      </w:r>
    </w:p>
    <w:p w14:paraId="5AE87C09" w14:textId="77777777" w:rsidR="00B96D93" w:rsidRPr="00C85D1B" w:rsidRDefault="00B96D93" w:rsidP="0066719C">
      <w:pPr>
        <w:jc w:val="both"/>
      </w:pPr>
    </w:p>
    <w:p w14:paraId="2412EBFD" w14:textId="77777777" w:rsidR="004C1901" w:rsidRPr="00C85D1B" w:rsidRDefault="004C1901" w:rsidP="0066719C">
      <w:pPr>
        <w:jc w:val="both"/>
      </w:pPr>
    </w:p>
    <w:p w14:paraId="04F417E3" w14:textId="77777777" w:rsidR="0043164C" w:rsidRPr="00C85D1B" w:rsidRDefault="0043164C" w:rsidP="0066719C">
      <w:pPr>
        <w:jc w:val="both"/>
      </w:pPr>
      <w:r w:rsidRPr="00C85D1B">
        <w:rPr>
          <w:b/>
        </w:rPr>
        <w:t xml:space="preserve">MASTER – Odpady </w:t>
      </w:r>
      <w:r w:rsidR="00A82DA8" w:rsidRPr="00C85D1B">
        <w:rPr>
          <w:b/>
        </w:rPr>
        <w:t>i</w:t>
      </w:r>
      <w:r w:rsidRPr="00C85D1B">
        <w:rPr>
          <w:b/>
        </w:rPr>
        <w:t xml:space="preserve"> Energia </w:t>
      </w:r>
      <w:r w:rsidR="0001180D" w:rsidRPr="00C85D1B">
        <w:rPr>
          <w:b/>
        </w:rPr>
        <w:t>Sp. z o.o. w Tychach przy ul. Lokalnej 11.</w:t>
      </w:r>
    </w:p>
    <w:p w14:paraId="2345242D" w14:textId="77777777" w:rsidR="006578F8" w:rsidRPr="00C85D1B" w:rsidRDefault="006578F8" w:rsidP="0066719C">
      <w:pPr>
        <w:jc w:val="both"/>
      </w:pPr>
    </w:p>
    <w:p w14:paraId="2E899B7B" w14:textId="77777777" w:rsidR="000831BD" w:rsidRPr="00C85D1B" w:rsidRDefault="000831BD" w:rsidP="00EF0B5B">
      <w:pPr>
        <w:spacing w:line="276" w:lineRule="auto"/>
        <w:jc w:val="both"/>
      </w:pPr>
      <w:r w:rsidRPr="00C85D1B">
        <w:t>Spis treści:</w:t>
      </w:r>
    </w:p>
    <w:p w14:paraId="701E7BF2" w14:textId="77777777" w:rsidR="000831BD" w:rsidRPr="00C85D1B" w:rsidRDefault="000831BD" w:rsidP="00EF0B5B">
      <w:pPr>
        <w:spacing w:line="276" w:lineRule="auto"/>
        <w:jc w:val="both"/>
      </w:pPr>
    </w:p>
    <w:p w14:paraId="5C85F0F1" w14:textId="77777777" w:rsidR="000831BD" w:rsidRPr="00C85D1B" w:rsidRDefault="000831BD" w:rsidP="00EF0B5B">
      <w:pPr>
        <w:spacing w:line="276" w:lineRule="auto"/>
        <w:ind w:left="1418" w:hanging="1418"/>
        <w:jc w:val="both"/>
      </w:pPr>
      <w:r w:rsidRPr="00C85D1B">
        <w:t>Rozdział I</w:t>
      </w:r>
      <w:r w:rsidRPr="00C85D1B">
        <w:tab/>
      </w:r>
      <w:r w:rsidR="00036130" w:rsidRPr="00C85D1B">
        <w:t xml:space="preserve">Nazwa, adres Zamawiającego, </w:t>
      </w:r>
      <w:r w:rsidRPr="00C85D1B">
        <w:t xml:space="preserve">Opis przedmiotu zamówienia </w:t>
      </w:r>
    </w:p>
    <w:p w14:paraId="19793B79" w14:textId="77777777" w:rsidR="000831BD" w:rsidRPr="00C85D1B" w:rsidRDefault="000831BD" w:rsidP="00EF0B5B">
      <w:pPr>
        <w:spacing w:line="276" w:lineRule="auto"/>
        <w:ind w:left="1418" w:hanging="1418"/>
        <w:jc w:val="both"/>
      </w:pPr>
      <w:r w:rsidRPr="00C85D1B">
        <w:t>Rozdział II</w:t>
      </w:r>
      <w:r w:rsidRPr="00C85D1B">
        <w:tab/>
      </w:r>
      <w:r w:rsidR="00A90127" w:rsidRPr="00C85D1B">
        <w:t xml:space="preserve">Tryb udzielenia zamówienia </w:t>
      </w:r>
    </w:p>
    <w:p w14:paraId="5AEB5657" w14:textId="77777777" w:rsidR="000831BD" w:rsidRPr="00C85D1B" w:rsidRDefault="000831BD" w:rsidP="00EF0B5B">
      <w:pPr>
        <w:spacing w:line="276" w:lineRule="auto"/>
        <w:ind w:left="1418" w:hanging="1418"/>
        <w:jc w:val="both"/>
      </w:pPr>
      <w:r w:rsidRPr="00C85D1B">
        <w:t>Rozdział III</w:t>
      </w:r>
      <w:r w:rsidRPr="00C85D1B">
        <w:tab/>
        <w:t>Oferty wspólne</w:t>
      </w:r>
    </w:p>
    <w:p w14:paraId="115C2917" w14:textId="77777777" w:rsidR="000831BD" w:rsidRPr="00C85D1B" w:rsidRDefault="000831BD" w:rsidP="00EF0B5B">
      <w:pPr>
        <w:spacing w:line="276" w:lineRule="auto"/>
        <w:ind w:left="1418" w:hanging="1418"/>
        <w:jc w:val="both"/>
      </w:pPr>
      <w:r w:rsidRPr="00C85D1B">
        <w:t>Rozdział IV</w:t>
      </w:r>
      <w:r w:rsidRPr="00C85D1B">
        <w:tab/>
      </w:r>
      <w:r w:rsidR="00450EDC">
        <w:t>Sposób komunikacji, forma oferty</w:t>
      </w:r>
    </w:p>
    <w:p w14:paraId="17A116E6" w14:textId="77777777" w:rsidR="000831BD" w:rsidRPr="00C85D1B" w:rsidRDefault="000831BD" w:rsidP="00EF0B5B">
      <w:pPr>
        <w:spacing w:line="276" w:lineRule="auto"/>
        <w:ind w:left="1416" w:hanging="1410"/>
        <w:jc w:val="both"/>
      </w:pPr>
      <w:r w:rsidRPr="00C85D1B">
        <w:t>Rozdział V</w:t>
      </w:r>
      <w:r w:rsidRPr="00C85D1B">
        <w:tab/>
      </w:r>
      <w:r w:rsidR="009D122C" w:rsidRPr="00C85D1B">
        <w:t>Podstawy wykluczenia, o</w:t>
      </w:r>
      <w:r w:rsidRPr="00C85D1B">
        <w:t>pis warunków udziału w postępowaniu oraz opis sposobu dokonywania oceny spełniania tych warunków, wymagane dokumenty</w:t>
      </w:r>
    </w:p>
    <w:p w14:paraId="19F82A3B" w14:textId="77777777" w:rsidR="000831BD" w:rsidRPr="00C85D1B" w:rsidRDefault="000831BD" w:rsidP="00EF0B5B">
      <w:pPr>
        <w:spacing w:line="276" w:lineRule="auto"/>
        <w:ind w:left="1416" w:hanging="1410"/>
        <w:jc w:val="both"/>
      </w:pPr>
      <w:r w:rsidRPr="00C85D1B">
        <w:t>Rozdział VI</w:t>
      </w:r>
      <w:r w:rsidRPr="00C85D1B">
        <w:tab/>
      </w:r>
      <w:r w:rsidR="00450EDC" w:rsidRPr="00C85D1B">
        <w:t>Oświadczenia, dokumenty dotyczące warunków udziału w postepowaniu oraz wykazania braku podstaw wykluczenia</w:t>
      </w:r>
    </w:p>
    <w:p w14:paraId="6078E782" w14:textId="77777777" w:rsidR="000831BD" w:rsidRPr="00C85D1B" w:rsidRDefault="000831BD" w:rsidP="00EF0B5B">
      <w:pPr>
        <w:spacing w:line="276" w:lineRule="auto"/>
        <w:ind w:left="1416" w:hanging="1410"/>
        <w:jc w:val="both"/>
      </w:pPr>
      <w:r w:rsidRPr="00C85D1B">
        <w:t>Rozdział</w:t>
      </w:r>
      <w:r w:rsidR="002E0F74" w:rsidRPr="00C85D1B">
        <w:t xml:space="preserve"> VII</w:t>
      </w:r>
      <w:r w:rsidR="002E0F74" w:rsidRPr="00C85D1B">
        <w:tab/>
        <w:t>Składanie i otwarcie ofert</w:t>
      </w:r>
    </w:p>
    <w:p w14:paraId="19564A69" w14:textId="77777777" w:rsidR="000831BD" w:rsidRPr="00C85D1B" w:rsidRDefault="000831BD" w:rsidP="00EF0B5B">
      <w:pPr>
        <w:spacing w:line="276" w:lineRule="auto"/>
        <w:ind w:left="1416" w:hanging="1410"/>
        <w:jc w:val="both"/>
      </w:pPr>
      <w:r w:rsidRPr="00C85D1B">
        <w:t>Rozdział VIII</w:t>
      </w:r>
      <w:r w:rsidRPr="00C85D1B">
        <w:tab/>
      </w:r>
      <w:r w:rsidR="00450EDC">
        <w:t>Opis sposobu przygotowania ofert oraz wymagania formalne dotyczące dokumentów i oświadczeń</w:t>
      </w:r>
    </w:p>
    <w:p w14:paraId="1E714C01" w14:textId="77777777" w:rsidR="000831BD" w:rsidRPr="00C85D1B" w:rsidRDefault="000831BD" w:rsidP="00EF0B5B">
      <w:pPr>
        <w:pStyle w:val="WW-Tekstpodstawowywcity3"/>
        <w:spacing w:line="276" w:lineRule="auto"/>
        <w:jc w:val="both"/>
      </w:pPr>
      <w:r w:rsidRPr="00C85D1B">
        <w:t>Rozdział IX</w:t>
      </w:r>
      <w:r w:rsidRPr="00C85D1B">
        <w:tab/>
        <w:t xml:space="preserve">Osoby uprawnione do porozumiewania się z wykonawcą, sposób porozumiewania się z zamawiającym </w:t>
      </w:r>
    </w:p>
    <w:p w14:paraId="7B7D7C21" w14:textId="77777777" w:rsidR="000831BD" w:rsidRPr="00C85D1B" w:rsidRDefault="000831BD" w:rsidP="00EF0B5B">
      <w:pPr>
        <w:pStyle w:val="WW-Tekstpodstawowywcity3"/>
        <w:spacing w:line="276" w:lineRule="auto"/>
        <w:jc w:val="both"/>
      </w:pPr>
      <w:r w:rsidRPr="00C85D1B">
        <w:t>Rozdział X</w:t>
      </w:r>
      <w:r w:rsidRPr="00C85D1B">
        <w:tab/>
        <w:t>Wybór oferty najkorzystniejszej</w:t>
      </w:r>
      <w:r w:rsidR="00450EDC">
        <w:t xml:space="preserve">, NEGOCJACJE </w:t>
      </w:r>
    </w:p>
    <w:p w14:paraId="180FFFEB" w14:textId="77777777" w:rsidR="000831BD" w:rsidRPr="00C85D1B" w:rsidRDefault="000831BD" w:rsidP="00EF0B5B">
      <w:pPr>
        <w:spacing w:line="276" w:lineRule="auto"/>
        <w:ind w:left="1440" w:hanging="1434"/>
        <w:jc w:val="both"/>
      </w:pPr>
      <w:r w:rsidRPr="00C85D1B">
        <w:t>Rozdział XI</w:t>
      </w:r>
      <w:r w:rsidRPr="00C85D1B">
        <w:tab/>
        <w:t>Zawarcie umowy</w:t>
      </w:r>
    </w:p>
    <w:p w14:paraId="38D98CA6" w14:textId="77777777" w:rsidR="000831BD" w:rsidRPr="00C85D1B" w:rsidRDefault="000831BD" w:rsidP="00EF0B5B">
      <w:pPr>
        <w:spacing w:line="276" w:lineRule="auto"/>
        <w:ind w:left="1440" w:hanging="1434"/>
        <w:jc w:val="both"/>
      </w:pPr>
      <w:r w:rsidRPr="00C85D1B">
        <w:t>Rozdział XII</w:t>
      </w:r>
      <w:r w:rsidRPr="00C85D1B">
        <w:tab/>
        <w:t xml:space="preserve">Pouczenie o środkach ochrony prawnej </w:t>
      </w:r>
    </w:p>
    <w:p w14:paraId="0CF59194" w14:textId="77777777" w:rsidR="0043164C" w:rsidRPr="006053DC" w:rsidRDefault="005D2707" w:rsidP="00EF0B5B">
      <w:pPr>
        <w:spacing w:line="276" w:lineRule="auto"/>
        <w:ind w:right="131"/>
        <w:jc w:val="both"/>
      </w:pPr>
      <w:r w:rsidRPr="00C85D1B">
        <w:t xml:space="preserve"> </w:t>
      </w:r>
    </w:p>
    <w:p w14:paraId="4C558F7E" w14:textId="77777777" w:rsidR="00B96D93" w:rsidRPr="006053DC" w:rsidRDefault="000831BD" w:rsidP="00B96D93">
      <w:pPr>
        <w:pStyle w:val="Nagwek3"/>
        <w:rPr>
          <w:sz w:val="24"/>
          <w:szCs w:val="24"/>
          <w:lang w:eastAsia="pl-PL"/>
        </w:rPr>
      </w:pPr>
      <w:r w:rsidRPr="006053DC">
        <w:rPr>
          <w:sz w:val="24"/>
          <w:szCs w:val="24"/>
        </w:rPr>
        <w:t xml:space="preserve">Wspólny Słownik Zamówień </w:t>
      </w:r>
      <w:r w:rsidR="006475A8" w:rsidRPr="006053DC">
        <w:rPr>
          <w:bCs/>
          <w:sz w:val="24"/>
          <w:szCs w:val="24"/>
        </w:rPr>
        <w:t xml:space="preserve">CPV </w:t>
      </w:r>
      <w:r w:rsidR="00B96D93" w:rsidRPr="006053DC">
        <w:rPr>
          <w:sz w:val="24"/>
          <w:szCs w:val="24"/>
        </w:rPr>
        <w:t>24954000-6</w:t>
      </w:r>
    </w:p>
    <w:p w14:paraId="43DE8301" w14:textId="16E69AE5" w:rsidR="0043164C" w:rsidRPr="00C85D1B" w:rsidRDefault="0043164C" w:rsidP="00EF0B5B">
      <w:pPr>
        <w:spacing w:line="276" w:lineRule="auto"/>
        <w:ind w:right="131"/>
        <w:jc w:val="both"/>
        <w:rPr>
          <w:b/>
          <w:bCs/>
        </w:rPr>
      </w:pPr>
    </w:p>
    <w:p w14:paraId="4A548598" w14:textId="0FE094B5" w:rsidR="000831BD" w:rsidRPr="00C85D1B" w:rsidRDefault="000831BD" w:rsidP="00EF0B5B">
      <w:pPr>
        <w:spacing w:line="276" w:lineRule="auto"/>
        <w:ind w:right="131"/>
        <w:jc w:val="both"/>
        <w:rPr>
          <w:b/>
          <w:bCs/>
        </w:rPr>
      </w:pPr>
      <w:r w:rsidRPr="00C85D1B">
        <w:t>Podstawa prawna</w:t>
      </w:r>
      <w:r w:rsidR="00980567" w:rsidRPr="00C85D1B">
        <w:t xml:space="preserve">: </w:t>
      </w:r>
      <w:r w:rsidR="007B09F5" w:rsidRPr="00C85D1B">
        <w:t xml:space="preserve">Postępowanie przetargowe jest prowadzone w trybie podstawowym, na podstawie art. 275 pkt </w:t>
      </w:r>
      <w:r w:rsidR="00A90127" w:rsidRPr="00C85D1B">
        <w:t>2</w:t>
      </w:r>
      <w:r w:rsidR="007B09F5" w:rsidRPr="00C85D1B">
        <w:t xml:space="preserve"> ustawy Prawo zamówień publicznych </w:t>
      </w:r>
    </w:p>
    <w:p w14:paraId="2795F5F5" w14:textId="77777777" w:rsidR="000831BD" w:rsidRPr="00C85D1B" w:rsidRDefault="000831BD" w:rsidP="00EF0B5B">
      <w:pPr>
        <w:spacing w:line="276" w:lineRule="auto"/>
        <w:ind w:left="1440"/>
        <w:jc w:val="both"/>
      </w:pPr>
    </w:p>
    <w:p w14:paraId="3F097466" w14:textId="635B95AF" w:rsidR="000831BD" w:rsidRPr="00C85D1B" w:rsidRDefault="006475A8" w:rsidP="00EF0B5B">
      <w:pPr>
        <w:spacing w:line="276" w:lineRule="auto"/>
        <w:jc w:val="both"/>
      </w:pPr>
      <w:r w:rsidRPr="00C85D1B">
        <w:t xml:space="preserve">Data zatwierdzenia: </w:t>
      </w:r>
      <w:r w:rsidR="001D5644">
        <w:t xml:space="preserve">26.06.2024 r. </w:t>
      </w:r>
    </w:p>
    <w:p w14:paraId="68C32FF7" w14:textId="1031D65F" w:rsidR="006578F8" w:rsidRPr="00C85D1B" w:rsidRDefault="00833728" w:rsidP="00EF0B5B">
      <w:pPr>
        <w:spacing w:line="276" w:lineRule="auto"/>
        <w:jc w:val="both"/>
      </w:pPr>
      <w:r w:rsidRPr="00C85D1B">
        <w:t>Nr Sp</w:t>
      </w:r>
      <w:r w:rsidR="00F017E3" w:rsidRPr="00C85D1B">
        <w:t xml:space="preserve">rawy: </w:t>
      </w:r>
      <w:r w:rsidR="00DD679D">
        <w:t>D</w:t>
      </w:r>
      <w:r w:rsidR="00B96D93">
        <w:t>WA</w:t>
      </w:r>
      <w:r w:rsidR="00DD679D">
        <w:t>/</w:t>
      </w:r>
      <w:r w:rsidR="001D5644">
        <w:t>06</w:t>
      </w:r>
      <w:r w:rsidR="00DD679D">
        <w:t>/202</w:t>
      </w:r>
      <w:r w:rsidR="001D5644">
        <w:t>4</w:t>
      </w:r>
      <w:r w:rsidR="00DD679D">
        <w:t xml:space="preserve"> </w:t>
      </w:r>
      <w:r w:rsidR="000831BD" w:rsidRPr="00C85D1B">
        <w:t xml:space="preserve"> </w:t>
      </w:r>
      <w:r w:rsidR="000B324C" w:rsidRPr="00C85D1B">
        <w:t xml:space="preserve">  </w:t>
      </w:r>
      <w:r w:rsidR="006578F8" w:rsidRPr="00C85D1B">
        <w:t>www.master.tychy.pl</w:t>
      </w:r>
    </w:p>
    <w:p w14:paraId="2313F870" w14:textId="77777777" w:rsidR="007B09F5" w:rsidRPr="00C85D1B" w:rsidRDefault="007B09F5" w:rsidP="00EF0B5B">
      <w:pPr>
        <w:spacing w:line="276" w:lineRule="auto"/>
        <w:jc w:val="both"/>
      </w:pPr>
    </w:p>
    <w:p w14:paraId="502EB522" w14:textId="77777777" w:rsidR="007B09F5" w:rsidRPr="00C85D1B" w:rsidRDefault="007B09F5" w:rsidP="00EF0B5B">
      <w:pPr>
        <w:spacing w:line="276" w:lineRule="auto"/>
        <w:jc w:val="both"/>
      </w:pPr>
      <w:r w:rsidRPr="00C85D1B">
        <w:t xml:space="preserve">Przedmiotowe postępowanie prowadzone jest przy użyciu środków komunikacji elektronicznej. </w:t>
      </w:r>
      <w:r w:rsidR="00DE2281" w:rsidRPr="00C85D1B">
        <w:t>Składanie ofert następuje za pośrednictwem platformy zakupowej dostępnej pod adresem internetowym</w:t>
      </w:r>
      <w:r w:rsidR="00036130" w:rsidRPr="00C85D1B">
        <w:t xml:space="preserve">: </w:t>
      </w:r>
      <w:hyperlink r:id="rId8" w:history="1">
        <w:r w:rsidR="00A90127" w:rsidRPr="00C85D1B">
          <w:rPr>
            <w:rStyle w:val="Hipercze"/>
          </w:rPr>
          <w:t>Profil Nabywcy - MASTER - Odpady i Energia Sp. z o.o. (platformazakupowa.pl)</w:t>
        </w:r>
      </w:hyperlink>
      <w:hyperlink r:id="rId9" w:history="1">
        <w:r w:rsidR="00036130" w:rsidRPr="00C85D1B">
          <w:rPr>
            <w:color w:val="1A0DAB"/>
            <w:shd w:val="clear" w:color="auto" w:fill="FFFFFF"/>
          </w:rPr>
          <w:br/>
        </w:r>
      </w:hyperlink>
    </w:p>
    <w:p w14:paraId="2AE7A807" w14:textId="77777777" w:rsidR="007B09F5" w:rsidRPr="00C85D1B" w:rsidRDefault="007B09F5"/>
    <w:p w14:paraId="1425E3BF" w14:textId="77777777" w:rsidR="00993AA2" w:rsidRPr="00C85D1B" w:rsidRDefault="00993AA2">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s>
        <w:jc w:val="left"/>
        <w:rPr>
          <w:color w:val="000000"/>
          <w:sz w:val="24"/>
          <w:szCs w:val="24"/>
        </w:rPr>
      </w:pPr>
      <w:r w:rsidRPr="00C85D1B">
        <w:rPr>
          <w:color w:val="000000"/>
          <w:sz w:val="24"/>
          <w:szCs w:val="24"/>
        </w:rPr>
        <w:lastRenderedPageBreak/>
        <w:t xml:space="preserve">ROZDZIAŁ I   </w:t>
      </w:r>
      <w:r w:rsidR="0058131A">
        <w:rPr>
          <w:color w:val="000000"/>
          <w:sz w:val="24"/>
          <w:szCs w:val="24"/>
        </w:rPr>
        <w:t xml:space="preserve">Nazwa, adres Zamawiającego, </w:t>
      </w:r>
      <w:r w:rsidRPr="00C85D1B">
        <w:rPr>
          <w:color w:val="000000"/>
          <w:sz w:val="24"/>
          <w:szCs w:val="24"/>
        </w:rPr>
        <w:t xml:space="preserve">Opis przedmiotu zamówienia </w:t>
      </w:r>
    </w:p>
    <w:p w14:paraId="0C9EC9A4" w14:textId="77777777" w:rsidR="00B134DF" w:rsidRPr="00C85D1B" w:rsidRDefault="00B134DF" w:rsidP="00047658">
      <w:pPr>
        <w:pStyle w:val="Tekstpodstawowy"/>
        <w:rPr>
          <w:b w:val="0"/>
          <w:bCs/>
          <w:sz w:val="24"/>
          <w:szCs w:val="24"/>
        </w:rPr>
      </w:pPr>
    </w:p>
    <w:p w14:paraId="42AA5558" w14:textId="77777777" w:rsidR="00036130" w:rsidRPr="00B744DA" w:rsidRDefault="00036130" w:rsidP="00BE07D4">
      <w:pPr>
        <w:pStyle w:val="Tekstpodstawowy"/>
        <w:numPr>
          <w:ilvl w:val="0"/>
          <w:numId w:val="4"/>
        </w:numPr>
        <w:rPr>
          <w:sz w:val="24"/>
          <w:szCs w:val="24"/>
        </w:rPr>
      </w:pPr>
      <w:r w:rsidRPr="00C85D1B">
        <w:rPr>
          <w:sz w:val="24"/>
          <w:szCs w:val="24"/>
        </w:rPr>
        <w:t xml:space="preserve">         </w:t>
      </w:r>
      <w:r w:rsidRPr="00EF0B5B">
        <w:rPr>
          <w:sz w:val="24"/>
          <w:szCs w:val="24"/>
        </w:rPr>
        <w:t xml:space="preserve">Nazwa, adres Zamawiającego: </w:t>
      </w:r>
    </w:p>
    <w:p w14:paraId="1B98F6B9" w14:textId="77777777" w:rsidR="00036130" w:rsidRPr="00EF0B5B" w:rsidRDefault="00036130" w:rsidP="00EF0B5B">
      <w:pPr>
        <w:pStyle w:val="Tekstpodstawowy"/>
        <w:spacing w:line="276" w:lineRule="auto"/>
        <w:ind w:left="1080" w:hanging="513"/>
        <w:rPr>
          <w:b w:val="0"/>
          <w:bCs/>
          <w:sz w:val="24"/>
          <w:szCs w:val="24"/>
        </w:rPr>
      </w:pPr>
      <w:r w:rsidRPr="00EF0B5B">
        <w:rPr>
          <w:b w:val="0"/>
          <w:bCs/>
          <w:sz w:val="24"/>
          <w:szCs w:val="24"/>
        </w:rPr>
        <w:t xml:space="preserve">Master </w:t>
      </w:r>
      <w:r w:rsidR="00EF0B5B" w:rsidRPr="00EF0B5B">
        <w:rPr>
          <w:b w:val="0"/>
          <w:bCs/>
          <w:sz w:val="24"/>
          <w:szCs w:val="24"/>
        </w:rPr>
        <w:t xml:space="preserve">- </w:t>
      </w:r>
      <w:r w:rsidRPr="00EF0B5B">
        <w:rPr>
          <w:b w:val="0"/>
          <w:bCs/>
          <w:sz w:val="24"/>
          <w:szCs w:val="24"/>
        </w:rPr>
        <w:t xml:space="preserve">Odpady i Energia Sp. z o.o., ul. Lokalna 11, 43-100 Tychy. </w:t>
      </w:r>
    </w:p>
    <w:p w14:paraId="563DE44F" w14:textId="77777777" w:rsidR="00036130" w:rsidRPr="00EF0B5B" w:rsidRDefault="00036130" w:rsidP="00EF0B5B">
      <w:pPr>
        <w:pStyle w:val="Tekstpodstawowy"/>
        <w:spacing w:line="276" w:lineRule="auto"/>
        <w:ind w:left="1080" w:hanging="513"/>
        <w:rPr>
          <w:b w:val="0"/>
          <w:bCs/>
          <w:sz w:val="24"/>
          <w:szCs w:val="24"/>
        </w:rPr>
      </w:pPr>
      <w:r w:rsidRPr="00EF0B5B">
        <w:rPr>
          <w:b w:val="0"/>
          <w:bCs/>
          <w:sz w:val="24"/>
          <w:szCs w:val="24"/>
        </w:rPr>
        <w:t xml:space="preserve">Adres strony internetowej na której będzie udostępnione postępowanie: </w:t>
      </w:r>
    </w:p>
    <w:p w14:paraId="1F6C8105" w14:textId="77777777" w:rsidR="00036130" w:rsidRPr="00EF0B5B" w:rsidRDefault="00D91797" w:rsidP="00EF0B5B">
      <w:pPr>
        <w:pStyle w:val="Tekstpodstawowy"/>
        <w:spacing w:line="276" w:lineRule="auto"/>
        <w:ind w:left="1080" w:hanging="513"/>
        <w:rPr>
          <w:b w:val="0"/>
          <w:bCs/>
          <w:sz w:val="24"/>
          <w:szCs w:val="24"/>
        </w:rPr>
      </w:pPr>
      <w:hyperlink r:id="rId10" w:history="1">
        <w:r w:rsidR="00036130" w:rsidRPr="00EF0B5B">
          <w:rPr>
            <w:rStyle w:val="Hipercze"/>
            <w:b w:val="0"/>
            <w:bCs/>
            <w:sz w:val="24"/>
            <w:szCs w:val="24"/>
          </w:rPr>
          <w:t>www.master.tychy.pl</w:t>
        </w:r>
      </w:hyperlink>
      <w:r w:rsidR="00036130" w:rsidRPr="00EF0B5B">
        <w:rPr>
          <w:b w:val="0"/>
          <w:bCs/>
          <w:sz w:val="24"/>
          <w:szCs w:val="24"/>
        </w:rPr>
        <w:t xml:space="preserve"> – link do postępowania (platformy), </w:t>
      </w:r>
    </w:p>
    <w:p w14:paraId="209E59E3" w14:textId="77777777" w:rsidR="00036130" w:rsidRPr="00EF0B5B" w:rsidRDefault="00D91797" w:rsidP="00EF0B5B">
      <w:pPr>
        <w:pStyle w:val="Tekstpodstawowy"/>
        <w:spacing w:line="276" w:lineRule="auto"/>
        <w:ind w:left="1080" w:hanging="513"/>
        <w:jc w:val="left"/>
        <w:rPr>
          <w:b w:val="0"/>
          <w:bCs/>
          <w:sz w:val="24"/>
          <w:szCs w:val="24"/>
        </w:rPr>
      </w:pPr>
      <w:hyperlink r:id="rId11" w:history="1">
        <w:r w:rsidR="00C71EAD" w:rsidRPr="00EF0B5B">
          <w:rPr>
            <w:rStyle w:val="Hipercze"/>
            <w:b w:val="0"/>
            <w:bCs/>
            <w:sz w:val="24"/>
            <w:szCs w:val="24"/>
            <w:lang w:eastAsia="pl-PL"/>
          </w:rPr>
          <w:t>http://platformazakupowa.pl/pn/master_odpady_i_energi</w:t>
        </w:r>
      </w:hyperlink>
      <w:r w:rsidR="00C71EAD" w:rsidRPr="00EF0B5B">
        <w:rPr>
          <w:b w:val="0"/>
          <w:bCs/>
          <w:sz w:val="24"/>
          <w:szCs w:val="24"/>
        </w:rPr>
        <w:t xml:space="preserve"> - </w:t>
      </w:r>
      <w:r w:rsidR="00036130" w:rsidRPr="00EF0B5B">
        <w:rPr>
          <w:b w:val="0"/>
          <w:bCs/>
          <w:sz w:val="24"/>
          <w:szCs w:val="24"/>
        </w:rPr>
        <w:t xml:space="preserve">zamieszono postępowanie. </w:t>
      </w:r>
    </w:p>
    <w:p w14:paraId="75EB0E5C" w14:textId="77777777" w:rsidR="00036130" w:rsidRPr="00C85D1B" w:rsidRDefault="00036130" w:rsidP="00036130">
      <w:pPr>
        <w:pStyle w:val="Tekstpodstawowy"/>
        <w:ind w:left="1080"/>
        <w:rPr>
          <w:b w:val="0"/>
          <w:bCs/>
          <w:sz w:val="24"/>
          <w:szCs w:val="24"/>
        </w:rPr>
      </w:pPr>
    </w:p>
    <w:p w14:paraId="5592E8C4" w14:textId="77777777" w:rsidR="00047658" w:rsidRPr="00EF0B5B" w:rsidRDefault="00047658" w:rsidP="00BE07D4">
      <w:pPr>
        <w:pStyle w:val="Tekstpodstawowy"/>
        <w:numPr>
          <w:ilvl w:val="0"/>
          <w:numId w:val="4"/>
        </w:numPr>
        <w:rPr>
          <w:sz w:val="24"/>
          <w:szCs w:val="24"/>
        </w:rPr>
      </w:pPr>
      <w:r w:rsidRPr="00EF0B5B">
        <w:rPr>
          <w:sz w:val="24"/>
          <w:szCs w:val="24"/>
        </w:rPr>
        <w:t>Przedmiot Zamówienia:</w:t>
      </w:r>
    </w:p>
    <w:p w14:paraId="713C331C" w14:textId="77777777" w:rsidR="0025073E" w:rsidRPr="006053DC" w:rsidRDefault="0025073E" w:rsidP="0025073E">
      <w:pPr>
        <w:suppressAutoHyphens w:val="0"/>
        <w:autoSpaceDE w:val="0"/>
        <w:autoSpaceDN w:val="0"/>
        <w:adjustRightInd w:val="0"/>
        <w:rPr>
          <w:color w:val="000000"/>
          <w:lang w:eastAsia="pl-PL"/>
        </w:rPr>
      </w:pPr>
    </w:p>
    <w:p w14:paraId="4185F519" w14:textId="77777777" w:rsidR="001D5644" w:rsidRDefault="0025073E" w:rsidP="001D5644">
      <w:pPr>
        <w:spacing w:line="360" w:lineRule="auto"/>
        <w:jc w:val="both"/>
      </w:pPr>
      <w:r w:rsidRPr="006053DC">
        <w:rPr>
          <w:color w:val="000000"/>
          <w:lang w:eastAsia="pl-PL"/>
        </w:rPr>
        <w:t xml:space="preserve"> </w:t>
      </w:r>
      <w:r w:rsidR="001D5644">
        <w:t xml:space="preserve">Przedmiotem zamówienia jest kompleksowa usługa polegająca na cyklicznej dostawie węgli aktywnych, wymianie, oraz utylizacji powstałego odpadu. Szacuje się, że w okresie umowy sumaryczne zapotrzebowanie będzie wynosić do 11000 kg.  Węgle aktywne służą do procesu oczyszczenia biogazu powstającego w procesie fermentacji metanowej odpadów oraz odzysku biogazu </w:t>
      </w:r>
      <w:proofErr w:type="spellStart"/>
      <w:r w:rsidR="001D5644">
        <w:t>składowiskowego</w:t>
      </w:r>
      <w:proofErr w:type="spellEnd"/>
      <w:r w:rsidR="001D5644">
        <w:t xml:space="preserve">. </w:t>
      </w:r>
    </w:p>
    <w:p w14:paraId="4B18981F" w14:textId="77777777" w:rsidR="001D5644" w:rsidRDefault="001D5644" w:rsidP="001D5644">
      <w:pPr>
        <w:spacing w:line="360" w:lineRule="auto"/>
        <w:jc w:val="both"/>
      </w:pPr>
      <w:r>
        <w:t>Podstawowe parametry zamówienia</w:t>
      </w:r>
    </w:p>
    <w:p w14:paraId="0990C784" w14:textId="77777777" w:rsidR="001D5644" w:rsidRDefault="001D5644" w:rsidP="00F52138">
      <w:pPr>
        <w:pStyle w:val="Akapitzlist"/>
        <w:numPr>
          <w:ilvl w:val="0"/>
          <w:numId w:val="26"/>
        </w:numPr>
        <w:suppressAutoHyphens w:val="0"/>
        <w:spacing w:after="160" w:line="360" w:lineRule="auto"/>
        <w:jc w:val="both"/>
      </w:pPr>
      <w:r>
        <w:t>Transport do siedziby zamawiającego w workach typu „big-</w:t>
      </w:r>
      <w:proofErr w:type="spellStart"/>
      <w:r>
        <w:t>bag</w:t>
      </w:r>
      <w:proofErr w:type="spellEnd"/>
      <w:r>
        <w:t xml:space="preserve">” węgli aktywnych </w:t>
      </w:r>
      <w:r>
        <w:br/>
        <w:t>o parametrach wskazanych w OPZ</w:t>
      </w:r>
    </w:p>
    <w:p w14:paraId="1242B5CC" w14:textId="77777777" w:rsidR="001D5644" w:rsidRDefault="001D5644" w:rsidP="00F52138">
      <w:pPr>
        <w:pStyle w:val="Akapitzlist"/>
        <w:numPr>
          <w:ilvl w:val="0"/>
          <w:numId w:val="26"/>
        </w:numPr>
        <w:suppressAutoHyphens w:val="0"/>
        <w:spacing w:after="160" w:line="360" w:lineRule="auto"/>
        <w:jc w:val="both"/>
      </w:pPr>
      <w:r>
        <w:t>Usługa wymiany zużytego węgla oraz wypełnienie świeżym węglem</w:t>
      </w:r>
    </w:p>
    <w:p w14:paraId="24451858" w14:textId="77777777" w:rsidR="001D5644" w:rsidRDefault="001D5644" w:rsidP="00F52138">
      <w:pPr>
        <w:pStyle w:val="Akapitzlist"/>
        <w:numPr>
          <w:ilvl w:val="0"/>
          <w:numId w:val="26"/>
        </w:numPr>
        <w:suppressAutoHyphens w:val="0"/>
        <w:spacing w:after="160" w:line="360" w:lineRule="auto"/>
        <w:jc w:val="both"/>
      </w:pPr>
      <w:r>
        <w:t>Usługa odbioru i utylizacji powstałego odpadu w postaci zużytego węgla o kodzie odpadu 06 13 02*.  Szacuje się że ilość powstającego odpadu będzie większa (ok.30 %) od masy świeżych węgli aktywnych</w:t>
      </w:r>
    </w:p>
    <w:p w14:paraId="09C3BB84" w14:textId="6EC2DD50" w:rsidR="001D5644" w:rsidRDefault="001D5644" w:rsidP="001D5644">
      <w:pPr>
        <w:spacing w:line="360" w:lineRule="auto"/>
        <w:jc w:val="center"/>
      </w:pPr>
      <w:r>
        <w:t>Parametry dopuszczalnych węgli aktywnych</w:t>
      </w:r>
    </w:p>
    <w:tbl>
      <w:tblPr>
        <w:tblStyle w:val="Tabela-Siatka"/>
        <w:tblW w:w="0" w:type="auto"/>
        <w:tblLook w:val="04A0" w:firstRow="1" w:lastRow="0" w:firstColumn="1" w:lastColumn="0" w:noHBand="0" w:noVBand="1"/>
      </w:tblPr>
      <w:tblGrid>
        <w:gridCol w:w="4531"/>
        <w:gridCol w:w="4531"/>
      </w:tblGrid>
      <w:tr w:rsidR="001D5644" w14:paraId="52FC6B9C" w14:textId="77777777" w:rsidTr="000B1DE1">
        <w:tc>
          <w:tcPr>
            <w:tcW w:w="4531" w:type="dxa"/>
          </w:tcPr>
          <w:p w14:paraId="34FD7EBC" w14:textId="59C77AF9" w:rsidR="001D5644" w:rsidRDefault="001D5644" w:rsidP="00B92181">
            <w:pPr>
              <w:spacing w:line="360" w:lineRule="auto"/>
              <w:jc w:val="center"/>
            </w:pPr>
            <w:r>
              <w:t>Węgiel aktywny do usuwania LZO i</w:t>
            </w:r>
            <w:r w:rsidRPr="006E5878">
              <w:rPr>
                <w:b/>
                <w:bCs/>
              </w:rPr>
              <w:t xml:space="preserve"> </w:t>
            </w:r>
            <w:proofErr w:type="spellStart"/>
            <w:r w:rsidRPr="006E5878">
              <w:rPr>
                <w:b/>
                <w:bCs/>
              </w:rPr>
              <w:t>siloksanów</w:t>
            </w:r>
            <w:proofErr w:type="spellEnd"/>
          </w:p>
        </w:tc>
        <w:tc>
          <w:tcPr>
            <w:tcW w:w="4531" w:type="dxa"/>
          </w:tcPr>
          <w:p w14:paraId="7BF3CC95" w14:textId="44B1267F" w:rsidR="001D5644" w:rsidRDefault="001D5644" w:rsidP="00B92181">
            <w:pPr>
              <w:spacing w:line="360" w:lineRule="auto"/>
              <w:jc w:val="center"/>
            </w:pPr>
            <w:r>
              <w:t xml:space="preserve">Węgiel aktywny nr 2) do usuwania </w:t>
            </w:r>
            <w:r w:rsidRPr="006E5878">
              <w:rPr>
                <w:b/>
                <w:bCs/>
              </w:rPr>
              <w:t>H2S</w:t>
            </w:r>
            <w:r>
              <w:t xml:space="preserve"> z biogazu</w:t>
            </w:r>
          </w:p>
        </w:tc>
      </w:tr>
      <w:tr w:rsidR="001D5644" w14:paraId="6F25187C" w14:textId="77777777" w:rsidTr="000B1DE1">
        <w:tc>
          <w:tcPr>
            <w:tcW w:w="4531" w:type="dxa"/>
          </w:tcPr>
          <w:p w14:paraId="38B926B3" w14:textId="77777777" w:rsidR="001D5644" w:rsidRDefault="001D5644" w:rsidP="000B1DE1">
            <w:pPr>
              <w:spacing w:line="360" w:lineRule="auto"/>
            </w:pPr>
            <w:r>
              <w:t>Węgiel formowany antracytowy (</w:t>
            </w:r>
            <w:r w:rsidRPr="006E5878">
              <w:rPr>
                <w:b/>
                <w:bCs/>
              </w:rPr>
              <w:t>kamienny</w:t>
            </w:r>
            <w:r>
              <w:t>)</w:t>
            </w:r>
          </w:p>
        </w:tc>
        <w:tc>
          <w:tcPr>
            <w:tcW w:w="4531" w:type="dxa"/>
          </w:tcPr>
          <w:p w14:paraId="320E7180" w14:textId="77777777" w:rsidR="001D5644" w:rsidRDefault="001D5644" w:rsidP="000B1DE1">
            <w:pPr>
              <w:spacing w:line="360" w:lineRule="auto"/>
            </w:pPr>
            <w:r>
              <w:t>Węgiel formowany  (</w:t>
            </w:r>
            <w:r w:rsidRPr="006E5878">
              <w:rPr>
                <w:b/>
                <w:bCs/>
              </w:rPr>
              <w:t>drzewny</w:t>
            </w:r>
            <w:r>
              <w:t>)</w:t>
            </w:r>
          </w:p>
        </w:tc>
      </w:tr>
      <w:tr w:rsidR="001D5644" w14:paraId="2FCCC6E4" w14:textId="77777777" w:rsidTr="000B1DE1">
        <w:tc>
          <w:tcPr>
            <w:tcW w:w="4531" w:type="dxa"/>
          </w:tcPr>
          <w:p w14:paraId="7D2936D8" w14:textId="77777777" w:rsidR="001D5644" w:rsidRDefault="001D5644" w:rsidP="000B1DE1">
            <w:pPr>
              <w:spacing w:line="360" w:lineRule="auto"/>
            </w:pPr>
            <w:r>
              <w:t>Uziarnienie 4 mm wałeczki</w:t>
            </w:r>
          </w:p>
        </w:tc>
        <w:tc>
          <w:tcPr>
            <w:tcW w:w="4531" w:type="dxa"/>
          </w:tcPr>
          <w:p w14:paraId="3129E897" w14:textId="77777777" w:rsidR="001D5644" w:rsidRDefault="001D5644" w:rsidP="000B1DE1">
            <w:pPr>
              <w:spacing w:line="360" w:lineRule="auto"/>
            </w:pPr>
            <w:r>
              <w:t>Uziarnienie 4 mm wałeczki</w:t>
            </w:r>
          </w:p>
        </w:tc>
      </w:tr>
      <w:tr w:rsidR="001D5644" w14:paraId="46AFA46E" w14:textId="77777777" w:rsidTr="000B1DE1">
        <w:tc>
          <w:tcPr>
            <w:tcW w:w="4531" w:type="dxa"/>
          </w:tcPr>
          <w:p w14:paraId="5DF6F118" w14:textId="77777777" w:rsidR="001D5644" w:rsidRDefault="001D5644" w:rsidP="000B1DE1">
            <w:pPr>
              <w:spacing w:line="360" w:lineRule="auto"/>
            </w:pPr>
            <w:r>
              <w:t>Liczba jodowa co najmniej 950 mg/g</w:t>
            </w:r>
          </w:p>
        </w:tc>
        <w:tc>
          <w:tcPr>
            <w:tcW w:w="4531" w:type="dxa"/>
          </w:tcPr>
          <w:p w14:paraId="658BFE82" w14:textId="77777777" w:rsidR="001D5644" w:rsidRDefault="001D5644" w:rsidP="000B1DE1">
            <w:pPr>
              <w:spacing w:line="360" w:lineRule="auto"/>
            </w:pPr>
            <w:r>
              <w:t>Liczba jodowa co najmniej 1000 mg/g</w:t>
            </w:r>
          </w:p>
        </w:tc>
      </w:tr>
      <w:tr w:rsidR="001D5644" w14:paraId="2006B448" w14:textId="77777777" w:rsidTr="000B1DE1">
        <w:tc>
          <w:tcPr>
            <w:tcW w:w="4531" w:type="dxa"/>
          </w:tcPr>
          <w:p w14:paraId="5B43FCAE" w14:textId="77777777" w:rsidR="001D5644" w:rsidRDefault="001D5644" w:rsidP="000B1DE1">
            <w:pPr>
              <w:spacing w:line="360" w:lineRule="auto"/>
            </w:pPr>
            <w:r>
              <w:t>Powierzchnia właściwa BET co najmniej 950 m</w:t>
            </w:r>
            <w:r w:rsidRPr="00A947BC">
              <w:rPr>
                <w:vertAlign w:val="superscript"/>
              </w:rPr>
              <w:t>2</w:t>
            </w:r>
            <w:r w:rsidRPr="00B24589">
              <w:t>/</w:t>
            </w:r>
            <w:r>
              <w:t>g</w:t>
            </w:r>
          </w:p>
        </w:tc>
        <w:tc>
          <w:tcPr>
            <w:tcW w:w="4531" w:type="dxa"/>
          </w:tcPr>
          <w:p w14:paraId="5A418E8E" w14:textId="77777777" w:rsidR="001D5644" w:rsidRDefault="001D5644" w:rsidP="000B1DE1">
            <w:pPr>
              <w:spacing w:line="360" w:lineRule="auto"/>
            </w:pPr>
            <w:r>
              <w:t>Powierzchnia właściwa BET co najmniej 1100 m</w:t>
            </w:r>
            <w:r w:rsidRPr="00A947BC">
              <w:rPr>
                <w:vertAlign w:val="superscript"/>
              </w:rPr>
              <w:t>2</w:t>
            </w:r>
            <w:r w:rsidRPr="00B24589">
              <w:t>/</w:t>
            </w:r>
            <w:r>
              <w:t>g</w:t>
            </w:r>
          </w:p>
        </w:tc>
      </w:tr>
      <w:tr w:rsidR="001D5644" w14:paraId="75EDD036" w14:textId="77777777" w:rsidTr="000B1DE1">
        <w:tc>
          <w:tcPr>
            <w:tcW w:w="4531" w:type="dxa"/>
          </w:tcPr>
          <w:p w14:paraId="3C3EE7B4" w14:textId="77777777" w:rsidR="001D5644" w:rsidRDefault="001D5644" w:rsidP="000B1DE1">
            <w:pPr>
              <w:spacing w:line="360" w:lineRule="auto"/>
            </w:pPr>
            <w:r>
              <w:t>Gęstość nasypowa 490-510 kg/m</w:t>
            </w:r>
            <w:r w:rsidRPr="00A947BC">
              <w:rPr>
                <w:vertAlign w:val="superscript"/>
              </w:rPr>
              <w:t>3</w:t>
            </w:r>
          </w:p>
        </w:tc>
        <w:tc>
          <w:tcPr>
            <w:tcW w:w="4531" w:type="dxa"/>
          </w:tcPr>
          <w:p w14:paraId="544BAB0C" w14:textId="77777777" w:rsidR="001D5644" w:rsidRDefault="001D5644" w:rsidP="000B1DE1">
            <w:pPr>
              <w:spacing w:line="360" w:lineRule="auto"/>
            </w:pPr>
            <w:r>
              <w:t>Gęstość nasypowa 450-490 kg/m</w:t>
            </w:r>
            <w:r w:rsidRPr="00A947BC">
              <w:rPr>
                <w:vertAlign w:val="superscript"/>
              </w:rPr>
              <w:t>3</w:t>
            </w:r>
          </w:p>
        </w:tc>
      </w:tr>
      <w:tr w:rsidR="001D5644" w14:paraId="37BFDB46" w14:textId="77777777" w:rsidTr="000B1DE1">
        <w:tc>
          <w:tcPr>
            <w:tcW w:w="4531" w:type="dxa"/>
          </w:tcPr>
          <w:p w14:paraId="3F599430" w14:textId="77777777" w:rsidR="001D5644" w:rsidRDefault="001D5644" w:rsidP="000B1DE1">
            <w:pPr>
              <w:spacing w:line="360" w:lineRule="auto"/>
            </w:pPr>
            <w:r>
              <w:t>Wilgotność 4-6 %</w:t>
            </w:r>
          </w:p>
        </w:tc>
        <w:tc>
          <w:tcPr>
            <w:tcW w:w="4531" w:type="dxa"/>
          </w:tcPr>
          <w:p w14:paraId="6A96D6EB" w14:textId="77777777" w:rsidR="001D5644" w:rsidRDefault="001D5644" w:rsidP="000B1DE1">
            <w:pPr>
              <w:spacing w:line="360" w:lineRule="auto"/>
            </w:pPr>
            <w:r>
              <w:t>Wilgotność 4-6 %</w:t>
            </w:r>
          </w:p>
        </w:tc>
      </w:tr>
      <w:tr w:rsidR="001D5644" w14:paraId="2B4EE84D" w14:textId="77777777" w:rsidTr="000B1DE1">
        <w:tc>
          <w:tcPr>
            <w:tcW w:w="4531" w:type="dxa"/>
          </w:tcPr>
          <w:p w14:paraId="564BE777" w14:textId="77777777" w:rsidR="001D5644" w:rsidRDefault="001D5644" w:rsidP="000B1DE1">
            <w:pPr>
              <w:spacing w:line="360" w:lineRule="auto"/>
            </w:pPr>
            <w:r>
              <w:t>Skuteczność sorpcyjna min.30%</w:t>
            </w:r>
          </w:p>
        </w:tc>
        <w:tc>
          <w:tcPr>
            <w:tcW w:w="4531" w:type="dxa"/>
          </w:tcPr>
          <w:p w14:paraId="38FBB4AB" w14:textId="77777777" w:rsidR="001D5644" w:rsidRDefault="001D5644" w:rsidP="000B1DE1">
            <w:pPr>
              <w:spacing w:line="360" w:lineRule="auto"/>
            </w:pPr>
            <w:r>
              <w:t>Skuteczność sorpcyjna min.60%</w:t>
            </w:r>
          </w:p>
        </w:tc>
      </w:tr>
      <w:tr w:rsidR="001D5644" w14:paraId="0D04FD64" w14:textId="77777777" w:rsidTr="000B1DE1">
        <w:tc>
          <w:tcPr>
            <w:tcW w:w="4531" w:type="dxa"/>
          </w:tcPr>
          <w:p w14:paraId="0D32A632" w14:textId="77777777" w:rsidR="001D5644" w:rsidRDefault="001D5644" w:rsidP="000B1DE1">
            <w:pPr>
              <w:spacing w:line="360" w:lineRule="auto"/>
            </w:pPr>
            <w:r>
              <w:t>Sprawność oczyszczania min. 92%</w:t>
            </w:r>
          </w:p>
        </w:tc>
        <w:tc>
          <w:tcPr>
            <w:tcW w:w="4531" w:type="dxa"/>
          </w:tcPr>
          <w:p w14:paraId="6B1E85EE" w14:textId="77777777" w:rsidR="001D5644" w:rsidRDefault="001D5644" w:rsidP="000B1DE1">
            <w:pPr>
              <w:spacing w:line="360" w:lineRule="auto"/>
            </w:pPr>
            <w:r>
              <w:t>Sprawność oczyszczania min. 92%</w:t>
            </w:r>
          </w:p>
        </w:tc>
      </w:tr>
    </w:tbl>
    <w:p w14:paraId="1379979C" w14:textId="77777777" w:rsidR="001D5644" w:rsidRDefault="001D5644" w:rsidP="001D5644">
      <w:pPr>
        <w:spacing w:line="360" w:lineRule="auto"/>
      </w:pPr>
    </w:p>
    <w:p w14:paraId="3AB9EA94" w14:textId="77777777" w:rsidR="001D5644" w:rsidRDefault="001D5644" w:rsidP="001D5644">
      <w:pPr>
        <w:spacing w:line="360" w:lineRule="auto"/>
        <w:jc w:val="both"/>
      </w:pPr>
      <w:r>
        <w:t xml:space="preserve">Powyższe węgle stanowią wypełnienie dwóch zespołów filtracyjnych zainstalowanych </w:t>
      </w:r>
      <w:r>
        <w:br/>
        <w:t xml:space="preserve">w instalacji biogazowej zamawiającego. Każdy zespół filtracyjny składa się z dwóch niezależnych filtrów. Wymiana węgli odbywa się niezależnie dla każdego zespołu filtracyjnego. Zespół filtracyjny nr 1 (mały) składa się z dwóch filtrów o objętościach 500 kg( dla H2S-odsiarczalnik) oraz 1000 kg (LZO i </w:t>
      </w:r>
      <w:proofErr w:type="spellStart"/>
      <w:r>
        <w:t>siloksany</w:t>
      </w:r>
      <w:proofErr w:type="spellEnd"/>
      <w:r>
        <w:t xml:space="preserve">). Zespół filtracyjny 2 (duży ) składa się z dwóch filtrów o objętościach około 1000 kg (LZO i </w:t>
      </w:r>
      <w:proofErr w:type="spellStart"/>
      <w:r>
        <w:t>siloksany</w:t>
      </w:r>
      <w:proofErr w:type="spellEnd"/>
      <w:r>
        <w:t xml:space="preserve">) oraz 1500 kg (usuwanie H2S- </w:t>
      </w:r>
      <w:proofErr w:type="spellStart"/>
      <w:r>
        <w:t>odsiarczalnik</w:t>
      </w:r>
      <w:proofErr w:type="spellEnd"/>
      <w:r>
        <w:t>). Wypełnienie zespołu filtracyjnego „małego” stanowi: 500 kg węgla aktywnego nr 2 oraz 1000 kg węgla aktywnego nr 1. Wypełnienie zespołu filtracyjnego „dużego” stanowi  1500 kg węgla nr 2, oraz 1000 kg węgla nr  1.</w:t>
      </w:r>
    </w:p>
    <w:p w14:paraId="0968FE5E" w14:textId="77777777" w:rsidR="001D5644" w:rsidRDefault="001D5644" w:rsidP="001D5644">
      <w:pPr>
        <w:spacing w:line="360" w:lineRule="auto"/>
      </w:pPr>
      <w:r>
        <w:t>Zamawiający poinformuje drogą mailową Wykonawcę o potrzebie zrealizowania usługi dla danego zespołu filtracyjnego.</w:t>
      </w:r>
    </w:p>
    <w:p w14:paraId="18AE15F5" w14:textId="2405A590" w:rsidR="006D6A64" w:rsidRDefault="001D5644" w:rsidP="00B92181">
      <w:pPr>
        <w:suppressAutoHyphens w:val="0"/>
        <w:autoSpaceDE w:val="0"/>
        <w:autoSpaceDN w:val="0"/>
        <w:adjustRightInd w:val="0"/>
      </w:pPr>
      <w:r>
        <w:rPr>
          <w:color w:val="000000"/>
          <w:lang w:eastAsia="pl-PL"/>
        </w:rPr>
        <w:t xml:space="preserve">Zamawiający dopuszcza węgle równoważne do węgli opisanych w tabelkach, jednakże Wykonawca musi wskazać równoważność oferowanego węgla wraz z wymianą w formularzy oferty. </w:t>
      </w:r>
    </w:p>
    <w:p w14:paraId="086BD891" w14:textId="77777777" w:rsidR="00E55FF3" w:rsidRPr="00C85D1B" w:rsidRDefault="00E55FF3" w:rsidP="00BF16DE">
      <w:pPr>
        <w:suppressAutoHyphens w:val="0"/>
        <w:autoSpaceDE w:val="0"/>
        <w:autoSpaceDN w:val="0"/>
        <w:adjustRightInd w:val="0"/>
        <w:spacing w:line="360" w:lineRule="auto"/>
        <w:jc w:val="center"/>
        <w:rPr>
          <w:b/>
          <w:lang w:eastAsia="pl-PL"/>
        </w:rPr>
      </w:pPr>
    </w:p>
    <w:p w14:paraId="2C5FF0B8" w14:textId="77777777" w:rsidR="00A45E14" w:rsidRPr="00E55FF3" w:rsidRDefault="00833728" w:rsidP="00BE07D4">
      <w:pPr>
        <w:pStyle w:val="Akapitzlist"/>
        <w:numPr>
          <w:ilvl w:val="0"/>
          <w:numId w:val="4"/>
        </w:numPr>
        <w:spacing w:line="360" w:lineRule="auto"/>
        <w:rPr>
          <w:b/>
        </w:rPr>
      </w:pPr>
      <w:r w:rsidRPr="00E55FF3">
        <w:rPr>
          <w:b/>
        </w:rPr>
        <w:t>Miejsce realizacji:</w:t>
      </w:r>
    </w:p>
    <w:p w14:paraId="30EC5F14" w14:textId="74401BCB" w:rsidR="00A45E14" w:rsidRDefault="00833728" w:rsidP="006053DC">
      <w:pPr>
        <w:spacing w:line="276" w:lineRule="auto"/>
        <w:ind w:left="567"/>
        <w:jc w:val="both"/>
      </w:pPr>
      <w:r w:rsidRPr="00C85D1B">
        <w:t xml:space="preserve">Master </w:t>
      </w:r>
      <w:r w:rsidR="00E55FF3">
        <w:t xml:space="preserve">- </w:t>
      </w:r>
      <w:r w:rsidRPr="00C85D1B">
        <w:t>Odpady i Energia Sp. z o.o. ul. Lokalna 11, 43-100 Tychy</w:t>
      </w:r>
    </w:p>
    <w:p w14:paraId="77085F19" w14:textId="77777777" w:rsidR="00E55FF3" w:rsidRPr="00C85D1B" w:rsidRDefault="00E55FF3" w:rsidP="00E55FF3">
      <w:pPr>
        <w:spacing w:line="276" w:lineRule="auto"/>
        <w:ind w:left="567"/>
        <w:jc w:val="both"/>
      </w:pPr>
    </w:p>
    <w:p w14:paraId="1735444F" w14:textId="77777777" w:rsidR="00B134DF" w:rsidRPr="00C85D1B" w:rsidRDefault="00B134DF" w:rsidP="00BE07D4">
      <w:pPr>
        <w:pStyle w:val="Akapitzlist"/>
        <w:numPr>
          <w:ilvl w:val="0"/>
          <w:numId w:val="4"/>
        </w:numPr>
        <w:autoSpaceDE w:val="0"/>
        <w:autoSpaceDN w:val="0"/>
        <w:adjustRightInd w:val="0"/>
        <w:spacing w:line="360" w:lineRule="auto"/>
        <w:rPr>
          <w:b/>
          <w:lang w:eastAsia="pl-PL"/>
        </w:rPr>
      </w:pPr>
      <w:r w:rsidRPr="00C85D1B">
        <w:rPr>
          <w:b/>
          <w:lang w:eastAsia="pl-PL"/>
        </w:rPr>
        <w:t>Termin płatności:</w:t>
      </w:r>
    </w:p>
    <w:p w14:paraId="718A58D9" w14:textId="77777777" w:rsidR="00B134DF" w:rsidRDefault="00B134DF" w:rsidP="00825DB2">
      <w:pPr>
        <w:suppressAutoHyphens w:val="0"/>
        <w:autoSpaceDE w:val="0"/>
        <w:autoSpaceDN w:val="0"/>
        <w:adjustRightInd w:val="0"/>
        <w:spacing w:line="276" w:lineRule="auto"/>
        <w:ind w:left="567"/>
        <w:rPr>
          <w:lang w:eastAsia="pl-PL"/>
        </w:rPr>
      </w:pPr>
      <w:r w:rsidRPr="00C85D1B">
        <w:rPr>
          <w:lang w:eastAsia="pl-PL"/>
        </w:rPr>
        <w:t xml:space="preserve">14 dni od dnia podpisania przez dwie strony protokołu zdawczo odbiorczego oraz dostawy </w:t>
      </w:r>
      <w:proofErr w:type="spellStart"/>
      <w:r w:rsidRPr="00C85D1B">
        <w:rPr>
          <w:lang w:eastAsia="pl-PL"/>
        </w:rPr>
        <w:t>fv</w:t>
      </w:r>
      <w:proofErr w:type="spellEnd"/>
      <w:r w:rsidRPr="00C85D1B">
        <w:rPr>
          <w:lang w:eastAsia="pl-PL"/>
        </w:rPr>
        <w:t xml:space="preserve"> do siedziby zamawiającego.    </w:t>
      </w:r>
    </w:p>
    <w:p w14:paraId="637F67FA" w14:textId="77777777" w:rsidR="00E55FF3" w:rsidRDefault="00E55FF3" w:rsidP="00825DB2">
      <w:pPr>
        <w:suppressAutoHyphens w:val="0"/>
        <w:autoSpaceDE w:val="0"/>
        <w:autoSpaceDN w:val="0"/>
        <w:adjustRightInd w:val="0"/>
        <w:spacing w:line="276" w:lineRule="auto"/>
        <w:ind w:left="567"/>
        <w:rPr>
          <w:lang w:eastAsia="pl-PL"/>
        </w:rPr>
      </w:pPr>
    </w:p>
    <w:p w14:paraId="68352EBF" w14:textId="41BBEEC3" w:rsidR="001D5644" w:rsidRDefault="001D5644" w:rsidP="00B92181">
      <w:pPr>
        <w:pStyle w:val="Akapitzlist"/>
        <w:numPr>
          <w:ilvl w:val="0"/>
          <w:numId w:val="4"/>
        </w:numPr>
        <w:suppressAutoHyphens w:val="0"/>
        <w:autoSpaceDE w:val="0"/>
        <w:autoSpaceDN w:val="0"/>
        <w:adjustRightInd w:val="0"/>
        <w:spacing w:line="276" w:lineRule="auto"/>
        <w:rPr>
          <w:lang w:eastAsia="pl-PL"/>
        </w:rPr>
      </w:pPr>
      <w:r>
        <w:rPr>
          <w:lang w:eastAsia="pl-PL"/>
        </w:rPr>
        <w:t xml:space="preserve">Warunki realizacji zamówienia: </w:t>
      </w:r>
    </w:p>
    <w:p w14:paraId="61C39916" w14:textId="77777777" w:rsidR="001D5644" w:rsidRDefault="001D5644" w:rsidP="00B92181">
      <w:pPr>
        <w:suppressAutoHyphens w:val="0"/>
        <w:autoSpaceDE w:val="0"/>
        <w:autoSpaceDN w:val="0"/>
        <w:adjustRightInd w:val="0"/>
        <w:spacing w:line="276" w:lineRule="auto"/>
        <w:ind w:left="363"/>
        <w:rPr>
          <w:lang w:eastAsia="pl-PL"/>
        </w:rPr>
      </w:pPr>
    </w:p>
    <w:p w14:paraId="219103D7" w14:textId="02AE2B6B" w:rsidR="001D5644" w:rsidRDefault="001D5644" w:rsidP="00F52138">
      <w:pPr>
        <w:pStyle w:val="Akapitzlist"/>
        <w:numPr>
          <w:ilvl w:val="0"/>
          <w:numId w:val="27"/>
        </w:numPr>
        <w:spacing w:line="360" w:lineRule="auto"/>
      </w:pPr>
      <w:r>
        <w:t>Dostawa oraz usługa wymiany ma być realizowana w dni robocze w godzinach 7-15.</w:t>
      </w:r>
    </w:p>
    <w:p w14:paraId="534D1F94" w14:textId="694E0AD6" w:rsidR="001D5644" w:rsidRDefault="001D5644" w:rsidP="00F52138">
      <w:pPr>
        <w:pStyle w:val="Akapitzlist"/>
        <w:numPr>
          <w:ilvl w:val="0"/>
          <w:numId w:val="27"/>
        </w:numPr>
        <w:spacing w:line="360" w:lineRule="auto"/>
      </w:pPr>
      <w:r>
        <w:t>Dostawa oraz wymiana ma być zrealizowana w ciągu 7 dni od dnia zgłoszenia zapotrzebowania.</w:t>
      </w:r>
    </w:p>
    <w:p w14:paraId="50C14DC0" w14:textId="0645A74E" w:rsidR="001D5644" w:rsidRDefault="001D5644" w:rsidP="00F52138">
      <w:pPr>
        <w:pStyle w:val="Akapitzlist"/>
        <w:numPr>
          <w:ilvl w:val="0"/>
          <w:numId w:val="27"/>
        </w:numPr>
        <w:spacing w:line="360" w:lineRule="auto"/>
      </w:pPr>
      <w:r>
        <w:t>Utylizacja powstałego w ramach wymiany odpadu ma być zrealizowana w terminie do 14 dni od dnia wymiany .</w:t>
      </w:r>
    </w:p>
    <w:p w14:paraId="22D0A88D" w14:textId="1CC7002A" w:rsidR="001D5644" w:rsidRDefault="001D5644" w:rsidP="00F52138">
      <w:pPr>
        <w:pStyle w:val="Akapitzlist"/>
        <w:numPr>
          <w:ilvl w:val="0"/>
          <w:numId w:val="27"/>
        </w:numPr>
        <w:spacing w:line="360" w:lineRule="auto"/>
        <w:jc w:val="both"/>
      </w:pPr>
      <w:r>
        <w:t xml:space="preserve">Wymagane jest przekazanie Zamawiającemu kopii karty przekazania odpadu pochodzącej </w:t>
      </w:r>
      <w:r>
        <w:br/>
        <w:t>z systemu BDO.</w:t>
      </w:r>
    </w:p>
    <w:p w14:paraId="39DEEEFB" w14:textId="523713F3" w:rsidR="001D5644" w:rsidRDefault="001D5644" w:rsidP="00F52138">
      <w:pPr>
        <w:pStyle w:val="Akapitzlist"/>
        <w:numPr>
          <w:ilvl w:val="0"/>
          <w:numId w:val="27"/>
        </w:numPr>
        <w:spacing w:line="360" w:lineRule="auto"/>
        <w:jc w:val="both"/>
      </w:pPr>
      <w:r>
        <w:t>Zamawiający zastrzega sobie prawo nie zrealizowania całości zamówienia w przypadku niższego niż przewidywane zużycie</w:t>
      </w:r>
    </w:p>
    <w:p w14:paraId="3882F125" w14:textId="49EA711F" w:rsidR="001D5644" w:rsidRDefault="001D5644" w:rsidP="00F52138">
      <w:pPr>
        <w:pStyle w:val="Akapitzlist"/>
        <w:numPr>
          <w:ilvl w:val="0"/>
          <w:numId w:val="27"/>
        </w:numPr>
        <w:spacing w:line="360" w:lineRule="auto"/>
        <w:jc w:val="both"/>
      </w:pPr>
      <w:r>
        <w:t xml:space="preserve">Zamawiający wymaga przedstawienia do oferty kart katalogowych przedstawiających proponowane węgle aktywne  zawierające opisy techniczne potwierdzające zgodność </w:t>
      </w:r>
      <w:r>
        <w:br/>
      </w:r>
      <w:r>
        <w:lastRenderedPageBreak/>
        <w:t xml:space="preserve">z wymogami wskazanymi w OPZ jako „parametry węgli aktywnych” – załącznik niezbędny do oferty. </w:t>
      </w:r>
    </w:p>
    <w:p w14:paraId="1269E9BE" w14:textId="4DDBD85E" w:rsidR="001D5644" w:rsidRDefault="001D5644" w:rsidP="00F52138">
      <w:pPr>
        <w:pStyle w:val="Akapitzlist"/>
        <w:numPr>
          <w:ilvl w:val="0"/>
          <w:numId w:val="27"/>
        </w:numPr>
        <w:spacing w:line="360" w:lineRule="auto"/>
        <w:jc w:val="both"/>
      </w:pPr>
      <w:r>
        <w:t>Zamawiający wymaga, aby oferowany sposób postępowania z odpadami był zgodny z zasadami zawartymi w Ustawie z dnia 14 grudnia 2012 o odpadach (Tekst jednolity Dz. U. 2021 poz. 779 z p. zm.) oraz wydanymi na jej podstawie aktach wykonawczych, a także pozostałymi wymaganiami prawnymi obejmującymi zakres zamówienia. Zamawiający wymaga, aby wykonawca posiadał wpis w rejestrze BDO.</w:t>
      </w:r>
    </w:p>
    <w:p w14:paraId="0C1F2311" w14:textId="77777777" w:rsidR="001D5644" w:rsidRDefault="001D5644" w:rsidP="00B92181">
      <w:pPr>
        <w:suppressAutoHyphens w:val="0"/>
        <w:autoSpaceDE w:val="0"/>
        <w:autoSpaceDN w:val="0"/>
        <w:adjustRightInd w:val="0"/>
        <w:spacing w:line="276" w:lineRule="auto"/>
        <w:ind w:left="363"/>
        <w:rPr>
          <w:lang w:eastAsia="pl-PL"/>
        </w:rPr>
      </w:pPr>
    </w:p>
    <w:p w14:paraId="52EDB53B" w14:textId="77777777" w:rsidR="0025073E" w:rsidRDefault="0025073E" w:rsidP="00825DB2">
      <w:pPr>
        <w:suppressAutoHyphens w:val="0"/>
        <w:autoSpaceDE w:val="0"/>
        <w:autoSpaceDN w:val="0"/>
        <w:adjustRightInd w:val="0"/>
        <w:spacing w:line="276" w:lineRule="auto"/>
        <w:ind w:left="567"/>
        <w:rPr>
          <w:lang w:eastAsia="pl-PL"/>
        </w:rPr>
      </w:pPr>
    </w:p>
    <w:p w14:paraId="044E7C64" w14:textId="77777777" w:rsidR="0025073E" w:rsidRPr="00C85D1B" w:rsidRDefault="0025073E" w:rsidP="00825DB2">
      <w:pPr>
        <w:suppressAutoHyphens w:val="0"/>
        <w:autoSpaceDE w:val="0"/>
        <w:autoSpaceDN w:val="0"/>
        <w:adjustRightInd w:val="0"/>
        <w:spacing w:line="276" w:lineRule="auto"/>
        <w:ind w:left="567"/>
        <w:rPr>
          <w:lang w:eastAsia="pl-PL"/>
        </w:rPr>
      </w:pPr>
    </w:p>
    <w:p w14:paraId="29C4D86F" w14:textId="77777777" w:rsidR="005E0A91" w:rsidRPr="00C85D1B" w:rsidRDefault="005E0A91" w:rsidP="00BE07D4">
      <w:pPr>
        <w:pStyle w:val="Akapitzlist"/>
        <w:numPr>
          <w:ilvl w:val="0"/>
          <w:numId w:val="4"/>
        </w:numPr>
        <w:suppressAutoHyphens w:val="0"/>
        <w:autoSpaceDE w:val="0"/>
        <w:autoSpaceDN w:val="0"/>
        <w:adjustRightInd w:val="0"/>
        <w:spacing w:line="360" w:lineRule="auto"/>
        <w:rPr>
          <w:lang w:eastAsia="pl-PL"/>
        </w:rPr>
      </w:pPr>
      <w:r w:rsidRPr="00C85D1B">
        <w:rPr>
          <w:b/>
          <w:bCs/>
          <w:lang w:eastAsia="pl-PL"/>
        </w:rPr>
        <w:t xml:space="preserve">Zamówienie uzupełniające: </w:t>
      </w:r>
    </w:p>
    <w:p w14:paraId="7FAFE267" w14:textId="77777777" w:rsidR="005E0A91" w:rsidRPr="00C85D1B" w:rsidRDefault="005E0A91" w:rsidP="00825DB2">
      <w:pPr>
        <w:pStyle w:val="Nagwek2"/>
        <w:numPr>
          <w:ilvl w:val="0"/>
          <w:numId w:val="0"/>
        </w:numPr>
        <w:spacing w:line="276" w:lineRule="auto"/>
        <w:ind w:left="567"/>
      </w:pPr>
      <w:r w:rsidRPr="00C85D1B">
        <w:t xml:space="preserve">Zamawiający </w:t>
      </w:r>
      <w:r w:rsidR="00E31FE4">
        <w:t xml:space="preserve">nie </w:t>
      </w:r>
      <w:r w:rsidRPr="00C85D1B">
        <w:t xml:space="preserve">przewiduje możliwość udzielenia zamówień o których mowa w art. </w:t>
      </w:r>
      <w:r w:rsidR="0058406E" w:rsidRPr="00C85D1B">
        <w:t xml:space="preserve">214 ust 1 pkt 7 i 8 </w:t>
      </w:r>
      <w:r w:rsidRPr="00C85D1B">
        <w:t>ustawy PZP</w:t>
      </w:r>
      <w:r w:rsidR="00E31FE4">
        <w:t>.</w:t>
      </w:r>
    </w:p>
    <w:p w14:paraId="198D7F95" w14:textId="77777777" w:rsidR="00721988" w:rsidRPr="00C85D1B" w:rsidRDefault="00721988" w:rsidP="005E0A91">
      <w:pPr>
        <w:rPr>
          <w:b/>
          <w:bCs/>
        </w:rPr>
      </w:pPr>
    </w:p>
    <w:p w14:paraId="64643BD6" w14:textId="77777777" w:rsidR="00721988" w:rsidRPr="00C85D1B" w:rsidRDefault="00721988" w:rsidP="00BE07D4">
      <w:pPr>
        <w:pStyle w:val="Akapitzlist"/>
        <w:numPr>
          <w:ilvl w:val="0"/>
          <w:numId w:val="4"/>
        </w:numPr>
      </w:pPr>
      <w:r w:rsidRPr="00C85D1B">
        <w:rPr>
          <w:b/>
          <w:bCs/>
        </w:rPr>
        <w:t xml:space="preserve">  Podwykonawstwo: </w:t>
      </w:r>
    </w:p>
    <w:p w14:paraId="7458703C" w14:textId="77777777" w:rsidR="00721988" w:rsidRPr="00C85D1B" w:rsidRDefault="00721988" w:rsidP="00721988"/>
    <w:p w14:paraId="7FD6926C" w14:textId="77777777" w:rsidR="00721988" w:rsidRPr="00C85D1B" w:rsidRDefault="00721988" w:rsidP="00BE07D4">
      <w:pPr>
        <w:pStyle w:val="Akapitzlist"/>
        <w:numPr>
          <w:ilvl w:val="0"/>
          <w:numId w:val="8"/>
        </w:numPr>
        <w:spacing w:line="276" w:lineRule="auto"/>
        <w:jc w:val="both"/>
      </w:pPr>
      <w:r w:rsidRPr="00C85D1B">
        <w:t>Wykonawca może powierzyć wykonanie części zamówienia podwykonawcy</w:t>
      </w:r>
      <w:r w:rsidR="00825DB2">
        <w:t xml:space="preserve"> </w:t>
      </w:r>
      <w:r w:rsidRPr="00C85D1B">
        <w:t xml:space="preserve">(podwykonawcom). </w:t>
      </w:r>
    </w:p>
    <w:p w14:paraId="65BC3756" w14:textId="77777777" w:rsidR="00721988" w:rsidRPr="00C85D1B" w:rsidRDefault="00721988" w:rsidP="00BE07D4">
      <w:pPr>
        <w:pStyle w:val="Akapitzlist"/>
        <w:numPr>
          <w:ilvl w:val="0"/>
          <w:numId w:val="8"/>
        </w:numPr>
        <w:spacing w:line="276" w:lineRule="auto"/>
        <w:jc w:val="both"/>
      </w:pPr>
      <w:r w:rsidRPr="00C85D1B">
        <w:t>Zamawiający nie zastrzega obowiązku osobistego wykonania przez Wykonawcę kluczowych części zamówienia.</w:t>
      </w:r>
    </w:p>
    <w:p w14:paraId="00A3D30F" w14:textId="77777777" w:rsidR="00721988" w:rsidRPr="00C85D1B" w:rsidRDefault="00721988" w:rsidP="00BE07D4">
      <w:pPr>
        <w:pStyle w:val="Akapitzlist"/>
        <w:numPr>
          <w:ilvl w:val="0"/>
          <w:numId w:val="8"/>
        </w:numPr>
        <w:spacing w:line="276" w:lineRule="auto"/>
        <w:jc w:val="both"/>
      </w:pPr>
      <w:r w:rsidRPr="00C85D1B">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7E4A0BF" w14:textId="77777777" w:rsidR="00721988" w:rsidRPr="00C85D1B" w:rsidRDefault="00721988" w:rsidP="00721988">
      <w:pPr>
        <w:pStyle w:val="Akapitzlist"/>
      </w:pPr>
    </w:p>
    <w:p w14:paraId="08F77F01" w14:textId="77777777" w:rsidR="006E5683" w:rsidRPr="00C85D1B" w:rsidRDefault="006E5683" w:rsidP="003730D8">
      <w:pPr>
        <w:pStyle w:val="Tekstpodstawowy"/>
        <w:rPr>
          <w:sz w:val="24"/>
          <w:szCs w:val="24"/>
          <w:u w:val="single"/>
        </w:rPr>
      </w:pPr>
    </w:p>
    <w:p w14:paraId="19D01083" w14:textId="77777777" w:rsidR="00993AA2" w:rsidRPr="00C85D1B" w:rsidRDefault="00993AA2" w:rsidP="00C82C31">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s>
        <w:jc w:val="both"/>
        <w:rPr>
          <w:sz w:val="24"/>
          <w:szCs w:val="24"/>
        </w:rPr>
      </w:pPr>
      <w:r w:rsidRPr="00C85D1B">
        <w:rPr>
          <w:sz w:val="24"/>
          <w:szCs w:val="24"/>
        </w:rPr>
        <w:t>ROZDZIAŁ II</w:t>
      </w:r>
      <w:r w:rsidRPr="00C85D1B">
        <w:rPr>
          <w:sz w:val="24"/>
          <w:szCs w:val="24"/>
        </w:rPr>
        <w:tab/>
      </w:r>
      <w:r w:rsidR="007B7FBE">
        <w:rPr>
          <w:sz w:val="24"/>
          <w:szCs w:val="24"/>
        </w:rPr>
        <w:t xml:space="preserve">    </w:t>
      </w:r>
      <w:r w:rsidR="00CD2A82" w:rsidRPr="00C85D1B">
        <w:rPr>
          <w:sz w:val="24"/>
          <w:szCs w:val="24"/>
        </w:rPr>
        <w:t xml:space="preserve"> </w:t>
      </w:r>
      <w:r w:rsidR="00A90127" w:rsidRPr="00C85D1B">
        <w:rPr>
          <w:sz w:val="24"/>
          <w:szCs w:val="24"/>
        </w:rPr>
        <w:t xml:space="preserve">Tryb udzielanie zamówienia </w:t>
      </w:r>
    </w:p>
    <w:p w14:paraId="5E1623D4" w14:textId="77777777" w:rsidR="005C3A4E" w:rsidRPr="00C85D1B" w:rsidRDefault="005C3A4E" w:rsidP="00BE07D4">
      <w:pPr>
        <w:pStyle w:val="BodyText21"/>
        <w:numPr>
          <w:ilvl w:val="0"/>
          <w:numId w:val="2"/>
        </w:numPr>
        <w:spacing w:before="40" w:after="40"/>
        <w:rPr>
          <w:color w:val="000000"/>
          <w:szCs w:val="24"/>
        </w:rPr>
      </w:pPr>
    </w:p>
    <w:p w14:paraId="126960FC" w14:textId="77777777" w:rsidR="005D21C7" w:rsidRDefault="00A90127" w:rsidP="00BE07D4">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Postępowanie prowadzone jest w trybie podstawowym na podstawie </w:t>
      </w:r>
      <w:r w:rsidR="007B7FBE" w:rsidRPr="007B7FBE">
        <w:rPr>
          <w:color w:val="000000"/>
          <w:szCs w:val="24"/>
        </w:rPr>
        <w:t xml:space="preserve">art. 275 pkt 2. </w:t>
      </w:r>
    </w:p>
    <w:p w14:paraId="6FBA60FC" w14:textId="77777777" w:rsidR="00993AA2" w:rsidRDefault="0058406E" w:rsidP="00BE07D4">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Zamawiający dopuszcza możliwość skorzystania z wyboru najkorzystniejszej oferty </w:t>
      </w:r>
      <w:r w:rsidR="00323AE1" w:rsidRPr="007B7FBE">
        <w:rPr>
          <w:color w:val="000000"/>
          <w:szCs w:val="24"/>
        </w:rPr>
        <w:t xml:space="preserve">z możliwością prowadzenia negocjacji. </w:t>
      </w:r>
    </w:p>
    <w:p w14:paraId="5C27A1A6" w14:textId="77777777" w:rsidR="00323AE1" w:rsidRDefault="00323AE1" w:rsidP="00BE07D4">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Szacunkowa wartość zamówienia nie przekracza tzw. progów unijnych o których mowa w art. 3 ustawy </w:t>
      </w:r>
      <w:proofErr w:type="spellStart"/>
      <w:r w:rsidRPr="007B7FBE">
        <w:rPr>
          <w:color w:val="000000"/>
          <w:szCs w:val="24"/>
        </w:rPr>
        <w:t>p.z.p</w:t>
      </w:r>
      <w:proofErr w:type="spellEnd"/>
      <w:r w:rsidRPr="007B7FBE">
        <w:rPr>
          <w:color w:val="000000"/>
          <w:szCs w:val="24"/>
        </w:rPr>
        <w:t xml:space="preserve">. </w:t>
      </w:r>
    </w:p>
    <w:p w14:paraId="7771521D" w14:textId="77777777" w:rsidR="00930E4A" w:rsidRDefault="00930E4A" w:rsidP="00BE07D4">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Zgodnie z  art. 310 pkt </w:t>
      </w:r>
      <w:proofErr w:type="spellStart"/>
      <w:r w:rsidRPr="007B7FBE">
        <w:rPr>
          <w:color w:val="000000"/>
          <w:szCs w:val="24"/>
        </w:rPr>
        <w:t>p.z.p</w:t>
      </w:r>
      <w:proofErr w:type="spellEnd"/>
      <w:r w:rsidRPr="007B7FBE">
        <w:rPr>
          <w:color w:val="000000"/>
          <w:szCs w:val="24"/>
        </w:rPr>
        <w:t>. Zamawiający przewiduje możliwość unieważnienia postępowania , jeżeli środki, które Zamawiający przewidział na sfinansowanie części lub całości zamówienia</w:t>
      </w:r>
      <w:r w:rsidR="0008467F" w:rsidRPr="007B7FBE">
        <w:rPr>
          <w:color w:val="000000"/>
          <w:szCs w:val="24"/>
        </w:rPr>
        <w:t xml:space="preserve">. </w:t>
      </w:r>
    </w:p>
    <w:p w14:paraId="5168298E" w14:textId="77777777" w:rsidR="00993AA2" w:rsidRDefault="00993AA2" w:rsidP="00BE07D4">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Wykonawca s</w:t>
      </w:r>
      <w:r w:rsidR="00941CC4" w:rsidRPr="007B7FBE">
        <w:rPr>
          <w:color w:val="000000"/>
          <w:szCs w:val="24"/>
        </w:rPr>
        <w:t>kłada tylko jedną ofertę cenową</w:t>
      </w:r>
      <w:r w:rsidR="00861140" w:rsidRPr="007B7FBE">
        <w:rPr>
          <w:color w:val="000000"/>
          <w:szCs w:val="24"/>
        </w:rPr>
        <w:t>.</w:t>
      </w:r>
    </w:p>
    <w:p w14:paraId="240F12B7" w14:textId="77777777" w:rsidR="00993AA2" w:rsidRDefault="00993AA2" w:rsidP="00BE07D4">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Zamawiający nie dopuszcza składania ofert warianto</w:t>
      </w:r>
      <w:r w:rsidR="00941CC4" w:rsidRPr="007B7FBE">
        <w:rPr>
          <w:color w:val="000000"/>
          <w:szCs w:val="24"/>
        </w:rPr>
        <w:t>wych</w:t>
      </w:r>
      <w:r w:rsidRPr="007B7FBE">
        <w:rPr>
          <w:color w:val="000000"/>
          <w:szCs w:val="24"/>
        </w:rPr>
        <w:t xml:space="preserve">. Oferta musi obejmować całość zamówienia. </w:t>
      </w:r>
      <w:r w:rsidR="00861140" w:rsidRPr="007B7FBE">
        <w:rPr>
          <w:color w:val="000000"/>
          <w:szCs w:val="24"/>
        </w:rPr>
        <w:t xml:space="preserve">Zamawiający nie dopuszcza składania ofert częściowych. </w:t>
      </w:r>
    </w:p>
    <w:p w14:paraId="714DC00F" w14:textId="77777777" w:rsidR="00993AA2" w:rsidRDefault="007B7FBE" w:rsidP="00BE07D4">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281B47" w:rsidRPr="007B7FBE">
        <w:rPr>
          <w:color w:val="000000"/>
          <w:szCs w:val="24"/>
        </w:rPr>
        <w:t>Zamawiający nie przewiduje złożenia oferty w formie katalogów elektronicznych.</w:t>
      </w:r>
    </w:p>
    <w:p w14:paraId="4ECDE786" w14:textId="77777777" w:rsidR="00281B47" w:rsidRDefault="007B7FBE" w:rsidP="00BE07D4">
      <w:pPr>
        <w:pStyle w:val="BodyText21"/>
        <w:numPr>
          <w:ilvl w:val="0"/>
          <w:numId w:val="16"/>
        </w:numPr>
        <w:tabs>
          <w:tab w:val="clear" w:pos="0"/>
        </w:tabs>
        <w:spacing w:before="40" w:after="40" w:line="276" w:lineRule="auto"/>
        <w:ind w:left="284" w:hanging="284"/>
        <w:rPr>
          <w:color w:val="000000"/>
          <w:szCs w:val="24"/>
        </w:rPr>
      </w:pPr>
      <w:r>
        <w:rPr>
          <w:color w:val="000000"/>
          <w:szCs w:val="24"/>
        </w:rPr>
        <w:lastRenderedPageBreak/>
        <w:t xml:space="preserve"> </w:t>
      </w:r>
      <w:r w:rsidR="00281B47" w:rsidRPr="007B7FBE">
        <w:rPr>
          <w:color w:val="000000"/>
          <w:szCs w:val="24"/>
        </w:rPr>
        <w:t xml:space="preserve">Zamawiający nie zastrzega możliwości ubiegania się o udzielenie zamówienia wyłącznie przez Wykonawców, o których mowa w art. 94 </w:t>
      </w:r>
      <w:proofErr w:type="spellStart"/>
      <w:r w:rsidR="00281B47" w:rsidRPr="007B7FBE">
        <w:rPr>
          <w:color w:val="000000"/>
          <w:szCs w:val="24"/>
        </w:rPr>
        <w:t>p.z.p</w:t>
      </w:r>
      <w:proofErr w:type="spellEnd"/>
      <w:r w:rsidR="00281B47" w:rsidRPr="007B7FBE">
        <w:rPr>
          <w:color w:val="000000"/>
          <w:szCs w:val="24"/>
        </w:rPr>
        <w:t xml:space="preserve">. </w:t>
      </w:r>
    </w:p>
    <w:p w14:paraId="4C37E50F" w14:textId="77777777" w:rsidR="00281B47" w:rsidRDefault="007B7FBE" w:rsidP="00BE07D4">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281B47" w:rsidRPr="007B7FBE">
        <w:rPr>
          <w:color w:val="000000"/>
          <w:szCs w:val="24"/>
        </w:rPr>
        <w:t xml:space="preserve">Zamawiający nie przewiduje aukcji elektronicznej. </w:t>
      </w:r>
    </w:p>
    <w:p w14:paraId="175B4113" w14:textId="77777777" w:rsidR="00993AA2" w:rsidRPr="007B7FBE" w:rsidRDefault="007B7FBE" w:rsidP="00BE07D4">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993AA2" w:rsidRPr="007B7FBE">
        <w:rPr>
          <w:szCs w:val="24"/>
        </w:rPr>
        <w:t>Wykonawca ponosi wszelkie koszty związane z przygotowaniem i złożeniem oferty.</w:t>
      </w:r>
    </w:p>
    <w:p w14:paraId="22DC3A77" w14:textId="77777777" w:rsidR="00281B47" w:rsidRPr="007B7FBE" w:rsidRDefault="007B7FBE" w:rsidP="00BE07D4">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993AA2" w:rsidRPr="007B7FBE">
        <w:rPr>
          <w:szCs w:val="24"/>
        </w:rPr>
        <w:t>Rozliczenia będą następowały w PLN.</w:t>
      </w:r>
    </w:p>
    <w:p w14:paraId="75BBA26C" w14:textId="3838F39C" w:rsidR="00080970" w:rsidRPr="00B744DA" w:rsidRDefault="007B7FBE" w:rsidP="00BE07D4">
      <w:pPr>
        <w:pStyle w:val="BodyText21"/>
        <w:numPr>
          <w:ilvl w:val="0"/>
          <w:numId w:val="16"/>
        </w:numPr>
        <w:tabs>
          <w:tab w:val="clear" w:pos="0"/>
        </w:tabs>
        <w:spacing w:before="40" w:after="40" w:line="276" w:lineRule="auto"/>
        <w:ind w:left="284" w:hanging="284"/>
        <w:rPr>
          <w:szCs w:val="24"/>
        </w:rPr>
      </w:pPr>
      <w:r w:rsidRPr="00B744DA">
        <w:rPr>
          <w:szCs w:val="24"/>
        </w:rPr>
        <w:t xml:space="preserve"> </w:t>
      </w:r>
      <w:r w:rsidR="00993AA2" w:rsidRPr="00B744DA">
        <w:rPr>
          <w:szCs w:val="24"/>
        </w:rPr>
        <w:t xml:space="preserve">Termin związania ofertą </w:t>
      </w:r>
      <w:r w:rsidR="001D5644">
        <w:rPr>
          <w:szCs w:val="24"/>
        </w:rPr>
        <w:t xml:space="preserve">do dnia 07 sierpnia 2024 r. </w:t>
      </w:r>
    </w:p>
    <w:p w14:paraId="3A52F61B" w14:textId="77777777" w:rsidR="00A33EC5" w:rsidRPr="007B7FBE" w:rsidRDefault="007B7FBE" w:rsidP="00BE07D4">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EF2120" w:rsidRPr="007B7FBE">
        <w:rPr>
          <w:szCs w:val="24"/>
        </w:rPr>
        <w:t xml:space="preserve">Zamawiający </w:t>
      </w:r>
      <w:r w:rsidR="00B134DF" w:rsidRPr="007B7FBE">
        <w:rPr>
          <w:szCs w:val="24"/>
        </w:rPr>
        <w:t xml:space="preserve">nie wymaga wpłaty wadium. </w:t>
      </w:r>
    </w:p>
    <w:p w14:paraId="1BB840CE" w14:textId="48FBCB8E" w:rsidR="00A9679B" w:rsidRPr="007B7FBE" w:rsidRDefault="007B7FBE" w:rsidP="00BE07D4">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A9679B" w:rsidRPr="007B7FBE">
        <w:rPr>
          <w:szCs w:val="24"/>
        </w:rPr>
        <w:t xml:space="preserve">Zamawiający </w:t>
      </w:r>
      <w:r w:rsidR="00E04CAB">
        <w:rPr>
          <w:szCs w:val="24"/>
        </w:rPr>
        <w:t xml:space="preserve">dopuszcza </w:t>
      </w:r>
      <w:r w:rsidR="00A9679B" w:rsidRPr="007B7FBE">
        <w:rPr>
          <w:szCs w:val="24"/>
        </w:rPr>
        <w:t>wizj</w:t>
      </w:r>
      <w:r w:rsidR="00E04CAB">
        <w:rPr>
          <w:szCs w:val="24"/>
        </w:rPr>
        <w:t>ę</w:t>
      </w:r>
      <w:r w:rsidR="00A9679B" w:rsidRPr="007B7FBE">
        <w:rPr>
          <w:szCs w:val="24"/>
        </w:rPr>
        <w:t xml:space="preserve"> lokaln</w:t>
      </w:r>
      <w:r w:rsidR="00E04CAB">
        <w:rPr>
          <w:szCs w:val="24"/>
        </w:rPr>
        <w:t>ą</w:t>
      </w:r>
      <w:r w:rsidR="00A9679B" w:rsidRPr="007B7FBE">
        <w:rPr>
          <w:szCs w:val="24"/>
        </w:rPr>
        <w:t xml:space="preserve">. </w:t>
      </w:r>
    </w:p>
    <w:p w14:paraId="069ACDE5" w14:textId="77777777" w:rsidR="005D21C7" w:rsidRPr="00C85D1B" w:rsidRDefault="005D21C7" w:rsidP="00C82C31">
      <w:pPr>
        <w:pStyle w:val="BodyText21"/>
        <w:spacing w:before="40" w:after="40"/>
        <w:rPr>
          <w:szCs w:val="24"/>
        </w:rPr>
      </w:pPr>
    </w:p>
    <w:p w14:paraId="7BD9805C" w14:textId="77777777" w:rsidR="005D21C7" w:rsidRPr="00C85D1B" w:rsidRDefault="005D21C7" w:rsidP="00C82C31">
      <w:pPr>
        <w:pStyle w:val="BodyText21"/>
        <w:spacing w:before="40" w:after="40"/>
        <w:rPr>
          <w:szCs w:val="24"/>
        </w:rPr>
      </w:pPr>
    </w:p>
    <w:p w14:paraId="621E5623" w14:textId="77777777" w:rsidR="00993AA2" w:rsidRPr="00C85D1B" w:rsidRDefault="00993AA2" w:rsidP="00C82C31">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 w:val="left" w:pos="360"/>
        </w:tabs>
        <w:jc w:val="both"/>
        <w:rPr>
          <w:color w:val="000000"/>
          <w:sz w:val="24"/>
          <w:szCs w:val="24"/>
        </w:rPr>
      </w:pPr>
      <w:r w:rsidRPr="00C85D1B">
        <w:rPr>
          <w:color w:val="000000"/>
          <w:sz w:val="24"/>
          <w:szCs w:val="24"/>
        </w:rPr>
        <w:t>ROZDZIAŁ III</w:t>
      </w:r>
      <w:r w:rsidR="00BF015A" w:rsidRPr="00C85D1B">
        <w:rPr>
          <w:color w:val="000000"/>
          <w:sz w:val="24"/>
          <w:szCs w:val="24"/>
        </w:rPr>
        <w:t xml:space="preserve"> </w:t>
      </w:r>
      <w:r w:rsidR="007B7FBE">
        <w:rPr>
          <w:color w:val="000000"/>
          <w:sz w:val="24"/>
          <w:szCs w:val="24"/>
        </w:rPr>
        <w:t xml:space="preserve">    </w:t>
      </w:r>
      <w:r w:rsidRPr="00C85D1B">
        <w:rPr>
          <w:color w:val="000000"/>
          <w:sz w:val="24"/>
          <w:szCs w:val="24"/>
        </w:rPr>
        <w:tab/>
        <w:t xml:space="preserve">Oferty wspólne </w:t>
      </w:r>
      <w:r w:rsidR="003E4C5C" w:rsidRPr="00C85D1B">
        <w:rPr>
          <w:color w:val="000000"/>
          <w:sz w:val="24"/>
          <w:szCs w:val="24"/>
        </w:rPr>
        <w:t xml:space="preserve">(Spółki Cywilne, Konsorcja) </w:t>
      </w:r>
    </w:p>
    <w:p w14:paraId="40DB5B59" w14:textId="77777777" w:rsidR="00993AA2" w:rsidRPr="00C85D1B" w:rsidRDefault="00993AA2" w:rsidP="00C82C31">
      <w:pPr>
        <w:pStyle w:val="BodyText21"/>
        <w:tabs>
          <w:tab w:val="clear" w:pos="0"/>
          <w:tab w:val="left" w:pos="360"/>
        </w:tabs>
        <w:spacing w:before="40" w:after="40"/>
        <w:rPr>
          <w:szCs w:val="24"/>
        </w:rPr>
      </w:pPr>
    </w:p>
    <w:p w14:paraId="3A4C4EFB" w14:textId="77777777" w:rsidR="00993AA2" w:rsidRDefault="00993AA2" w:rsidP="00BE07D4">
      <w:pPr>
        <w:pStyle w:val="BodyText21"/>
        <w:numPr>
          <w:ilvl w:val="0"/>
          <w:numId w:val="17"/>
        </w:numPr>
        <w:spacing w:before="40" w:after="40" w:line="276" w:lineRule="auto"/>
        <w:ind w:left="284" w:hanging="284"/>
        <w:rPr>
          <w:color w:val="000000"/>
          <w:szCs w:val="24"/>
        </w:rPr>
      </w:pPr>
      <w:r w:rsidRPr="00C85D1B">
        <w:rPr>
          <w:color w:val="000000"/>
          <w:szCs w:val="24"/>
        </w:rPr>
        <w:t>Wykonawcy składający ofertę wspólną ustanawiają pełnomocnika do reprezentowania ich w postępowaniu albo do reprezentowania ich w postępowaniu i zawarcia umowy</w:t>
      </w:r>
      <w:r w:rsidR="009E0C49" w:rsidRPr="00C85D1B">
        <w:rPr>
          <w:color w:val="000000"/>
          <w:szCs w:val="24"/>
        </w:rPr>
        <w:t xml:space="preserve"> w sprawie zamówienia publicznego. </w:t>
      </w:r>
    </w:p>
    <w:p w14:paraId="1C7ED15F" w14:textId="77777777" w:rsidR="00993AA2" w:rsidRDefault="00993AA2" w:rsidP="00BE07D4">
      <w:pPr>
        <w:pStyle w:val="BodyText21"/>
        <w:numPr>
          <w:ilvl w:val="0"/>
          <w:numId w:val="17"/>
        </w:numPr>
        <w:spacing w:before="40" w:after="40" w:line="276" w:lineRule="auto"/>
        <w:ind w:left="284" w:hanging="284"/>
        <w:rPr>
          <w:color w:val="000000"/>
          <w:szCs w:val="24"/>
        </w:rPr>
      </w:pPr>
      <w:r w:rsidRPr="007B7FBE">
        <w:rPr>
          <w:color w:val="000000"/>
          <w:szCs w:val="24"/>
        </w:rPr>
        <w:t>Pełnomocnictwo, o którym mowa w pkt 1 musi zn</w:t>
      </w:r>
      <w:r w:rsidR="00A80060" w:rsidRPr="007B7FBE">
        <w:rPr>
          <w:color w:val="000000"/>
          <w:szCs w:val="24"/>
        </w:rPr>
        <w:t>ajdować się w ofercie</w:t>
      </w:r>
      <w:r w:rsidRPr="007B7FBE">
        <w:rPr>
          <w:color w:val="000000"/>
          <w:szCs w:val="24"/>
        </w:rPr>
        <w:t>.</w:t>
      </w:r>
    </w:p>
    <w:p w14:paraId="4832E95A" w14:textId="77777777" w:rsidR="00993AA2" w:rsidRDefault="00993AA2" w:rsidP="00BE07D4">
      <w:pPr>
        <w:pStyle w:val="BodyText21"/>
        <w:numPr>
          <w:ilvl w:val="0"/>
          <w:numId w:val="17"/>
        </w:numPr>
        <w:spacing w:before="40" w:after="40" w:line="276" w:lineRule="auto"/>
        <w:ind w:left="284" w:hanging="284"/>
        <w:rPr>
          <w:color w:val="000000"/>
          <w:szCs w:val="24"/>
        </w:rPr>
      </w:pPr>
      <w:r w:rsidRPr="007B7FBE">
        <w:rPr>
          <w:color w:val="000000"/>
          <w:szCs w:val="24"/>
        </w:rPr>
        <w:t>Oferta wspólna powinna być sporządzona zgodnie z S</w:t>
      </w:r>
      <w:r w:rsidR="009E0C49" w:rsidRPr="007B7FBE">
        <w:rPr>
          <w:color w:val="000000"/>
          <w:szCs w:val="24"/>
        </w:rPr>
        <w:t xml:space="preserve">WZ. </w:t>
      </w:r>
    </w:p>
    <w:p w14:paraId="642EF23E" w14:textId="77777777" w:rsidR="003E4C5C" w:rsidRDefault="003E4C5C" w:rsidP="00BE07D4">
      <w:pPr>
        <w:pStyle w:val="BodyText21"/>
        <w:numPr>
          <w:ilvl w:val="0"/>
          <w:numId w:val="17"/>
        </w:numPr>
        <w:spacing w:before="40" w:after="40" w:line="276" w:lineRule="auto"/>
        <w:ind w:left="284" w:hanging="284"/>
        <w:rPr>
          <w:color w:val="000000"/>
          <w:szCs w:val="24"/>
        </w:rPr>
      </w:pPr>
      <w:r w:rsidRPr="007B7FBE">
        <w:rPr>
          <w:color w:val="000000"/>
          <w:szCs w:val="24"/>
        </w:rPr>
        <w:t xml:space="preserve">W przypadku </w:t>
      </w:r>
      <w:r w:rsidR="00F3145A" w:rsidRPr="007B7FBE">
        <w:rPr>
          <w:color w:val="000000"/>
          <w:szCs w:val="24"/>
        </w:rPr>
        <w:t>Wykonawców wspólnie ubiegających się o udzielenie zamówienia, oświadczenia, o których mowa w Rozdziale V</w:t>
      </w:r>
      <w:r w:rsidR="00E66DD2" w:rsidRPr="007B7FBE">
        <w:rPr>
          <w:color w:val="000000"/>
          <w:szCs w:val="24"/>
        </w:rPr>
        <w:t>I</w:t>
      </w:r>
      <w:r w:rsidR="00F3145A" w:rsidRPr="007B7FBE">
        <w:rPr>
          <w:color w:val="000000"/>
          <w:szCs w:val="24"/>
        </w:rPr>
        <w:t xml:space="preserve"> </w:t>
      </w:r>
      <w:r w:rsidR="00E66DD2" w:rsidRPr="007B7FBE">
        <w:rPr>
          <w:szCs w:val="24"/>
        </w:rPr>
        <w:t xml:space="preserve">pkt 1,4 </w:t>
      </w:r>
      <w:r w:rsidR="00F3145A" w:rsidRPr="007B7FBE">
        <w:rPr>
          <w:szCs w:val="24"/>
        </w:rPr>
        <w:t xml:space="preserve">SWZ, </w:t>
      </w:r>
      <w:r w:rsidR="00F3145A" w:rsidRPr="007B7FBE">
        <w:rPr>
          <w:color w:val="000000"/>
          <w:szCs w:val="24"/>
        </w:rPr>
        <w:t xml:space="preserve">składa każdy z Wykonawców. Oświadczenia te potwierdzają brak podstaw wykluczenia oraz spełnianie warunków udziału w zakresie, w jakim każdy z Wykonawców wskazuje spełnianie warunków udziału w postępowaniu. </w:t>
      </w:r>
    </w:p>
    <w:p w14:paraId="7810187A" w14:textId="77777777" w:rsidR="00F3145A" w:rsidRDefault="00F3145A" w:rsidP="00BE07D4">
      <w:pPr>
        <w:pStyle w:val="BodyText21"/>
        <w:numPr>
          <w:ilvl w:val="0"/>
          <w:numId w:val="17"/>
        </w:numPr>
        <w:spacing w:before="40" w:after="40" w:line="276" w:lineRule="auto"/>
        <w:ind w:left="284" w:hanging="284"/>
        <w:rPr>
          <w:color w:val="000000"/>
          <w:szCs w:val="24"/>
        </w:rPr>
      </w:pPr>
      <w:r w:rsidRPr="007B7FBE">
        <w:rPr>
          <w:color w:val="000000"/>
          <w:szCs w:val="24"/>
        </w:rPr>
        <w:t xml:space="preserve">Wykonawcy wspólnie ubiegający się o udzielenie zamówienia dołączają do oferty oświadczenie, z którego wynika, które roboty budowalne/usługi/dostawy wykonują poszczególny Wykonawcy. </w:t>
      </w:r>
    </w:p>
    <w:p w14:paraId="1C87E600" w14:textId="77777777" w:rsidR="00450EDC" w:rsidRPr="00B744DA" w:rsidRDefault="00F3145A" w:rsidP="00BE07D4">
      <w:pPr>
        <w:pStyle w:val="BodyText21"/>
        <w:numPr>
          <w:ilvl w:val="0"/>
          <w:numId w:val="17"/>
        </w:numPr>
        <w:spacing w:before="40" w:after="40" w:line="276" w:lineRule="auto"/>
        <w:ind w:left="284" w:hanging="284"/>
        <w:rPr>
          <w:color w:val="000000"/>
          <w:szCs w:val="24"/>
        </w:rPr>
      </w:pPr>
      <w:r w:rsidRPr="007B7FBE">
        <w:rPr>
          <w:color w:val="000000"/>
          <w:szCs w:val="24"/>
        </w:rPr>
        <w:t xml:space="preserve">Oświadczenia i dokumenty potwierdzające brak podstaw do wykluczenia z postępowania składa każdy z Wykonawców wspólnie ubiegających się o zamówienie. </w:t>
      </w:r>
    </w:p>
    <w:p w14:paraId="248F5436" w14:textId="77777777" w:rsidR="007B3DE3" w:rsidRPr="00C85D1B" w:rsidRDefault="007B3DE3" w:rsidP="0058131A">
      <w:pPr>
        <w:tabs>
          <w:tab w:val="left" w:pos="249"/>
        </w:tabs>
        <w:spacing w:before="40" w:after="40"/>
      </w:pPr>
    </w:p>
    <w:p w14:paraId="299E56AA" w14:textId="77777777" w:rsidR="005C3A4E" w:rsidRPr="007B7FBE" w:rsidRDefault="005A4AC4" w:rsidP="007B7FBE">
      <w:pPr>
        <w:pBdr>
          <w:top w:val="single" w:sz="1" w:space="1" w:color="000000"/>
          <w:left w:val="single" w:sz="1" w:space="4" w:color="000000"/>
          <w:bottom w:val="single" w:sz="1" w:space="1" w:color="000000"/>
          <w:right w:val="single" w:sz="1" w:space="4" w:color="000000"/>
        </w:pBdr>
        <w:shd w:val="clear" w:color="auto" w:fill="FFFF00"/>
        <w:jc w:val="both"/>
        <w:rPr>
          <w:b/>
          <w:bCs/>
        </w:rPr>
      </w:pPr>
      <w:r w:rsidRPr="00C85D1B">
        <w:rPr>
          <w:b/>
          <w:bCs/>
        </w:rPr>
        <w:t xml:space="preserve">ROZDZIAŁ IV </w:t>
      </w:r>
      <w:r w:rsidR="007B7FBE">
        <w:rPr>
          <w:b/>
          <w:bCs/>
        </w:rPr>
        <w:t xml:space="preserve">    </w:t>
      </w:r>
      <w:r w:rsidR="00B3455B" w:rsidRPr="00C85D1B">
        <w:rPr>
          <w:b/>
          <w:bCs/>
        </w:rPr>
        <w:t>Sposób komunikacji</w:t>
      </w:r>
      <w:r w:rsidR="005909A3" w:rsidRPr="00C85D1B">
        <w:rPr>
          <w:b/>
          <w:bCs/>
        </w:rPr>
        <w:t xml:space="preserve">, </w:t>
      </w:r>
      <w:r w:rsidR="003551ED" w:rsidRPr="00C85D1B">
        <w:rPr>
          <w:b/>
          <w:bCs/>
        </w:rPr>
        <w:t xml:space="preserve"> forma oferty </w:t>
      </w:r>
    </w:p>
    <w:p w14:paraId="3A6F7054" w14:textId="77777777" w:rsidR="004F419A" w:rsidRPr="007B7FBE" w:rsidRDefault="004F419A" w:rsidP="00BE07D4">
      <w:pPr>
        <w:pStyle w:val="Akapitzlist"/>
        <w:numPr>
          <w:ilvl w:val="0"/>
          <w:numId w:val="18"/>
        </w:numPr>
        <w:spacing w:before="400" w:after="120"/>
        <w:ind w:left="0" w:hanging="284"/>
        <w:jc w:val="both"/>
        <w:outlineLvl w:val="0"/>
        <w:rPr>
          <w:b/>
          <w:bCs/>
          <w:kern w:val="36"/>
          <w:lang w:eastAsia="pl-PL"/>
        </w:rPr>
      </w:pPr>
      <w:r w:rsidRPr="007B7FBE">
        <w:rPr>
          <w:b/>
          <w:bCs/>
          <w:color w:val="000000"/>
          <w:kern w:val="36"/>
          <w:lang w:eastAsia="pl-PL"/>
        </w:rPr>
        <w:t>Opis sposobu przygotowania ofert oraz dokumentów wymaganych przez zamawiającego w SWZ</w:t>
      </w:r>
    </w:p>
    <w:p w14:paraId="603525AC" w14:textId="77777777" w:rsidR="007B7FBE" w:rsidRPr="007B7FBE" w:rsidRDefault="007B7FBE" w:rsidP="007B7FBE">
      <w:pPr>
        <w:pStyle w:val="Akapitzlist"/>
        <w:spacing w:before="400" w:after="120"/>
        <w:ind w:left="0"/>
        <w:jc w:val="both"/>
        <w:outlineLvl w:val="0"/>
        <w:rPr>
          <w:b/>
          <w:bCs/>
          <w:kern w:val="36"/>
          <w:lang w:eastAsia="pl-PL"/>
        </w:rPr>
      </w:pPr>
    </w:p>
    <w:p w14:paraId="71F32B8C" w14:textId="77777777" w:rsidR="004F419A" w:rsidRDefault="004F419A" w:rsidP="00BE07D4">
      <w:pPr>
        <w:pStyle w:val="Akapitzlist"/>
        <w:numPr>
          <w:ilvl w:val="0"/>
          <w:numId w:val="5"/>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Oferta, wniosek oraz przedmiotowe środki dowodowe (jeżeli były wymagane) składane elektronicznie muszą zostać podpisan</w:t>
      </w:r>
      <w:r w:rsidR="00376BC7" w:rsidRPr="007B7FBE">
        <w:rPr>
          <w:color w:val="000000"/>
          <w:lang w:eastAsia="pl-PL"/>
        </w:rPr>
        <w:t xml:space="preserve">e </w:t>
      </w:r>
      <w:r w:rsidRPr="007B7FBE">
        <w:rPr>
          <w:color w:val="000000"/>
          <w:lang w:eastAsia="pl-PL"/>
        </w:rPr>
        <w:t xml:space="preserve">elektronicznym kwalifikowanym podpisem lub podpisem zaufanym lub podpisem osobistym. </w:t>
      </w:r>
    </w:p>
    <w:p w14:paraId="18DA8190" w14:textId="77777777" w:rsidR="004F419A" w:rsidRDefault="004F419A" w:rsidP="00BE07D4">
      <w:pPr>
        <w:pStyle w:val="Akapitzlist"/>
        <w:numPr>
          <w:ilvl w:val="0"/>
          <w:numId w:val="5"/>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7B7FBE">
        <w:rPr>
          <w:color w:val="000000"/>
          <w:lang w:eastAsia="pl-PL"/>
        </w:rPr>
        <w:lastRenderedPageBreak/>
        <w:t>elektronicznej podpisane kwalifikowanym podpisem elektronicznym lub podpisem zaufanym lub podpisem osobistym przez osobę/osoby upoważnioną/upoważnione. </w:t>
      </w:r>
    </w:p>
    <w:p w14:paraId="11A933C7" w14:textId="77777777" w:rsidR="004F419A" w:rsidRPr="007B7FBE" w:rsidRDefault="004F419A" w:rsidP="00BE07D4">
      <w:pPr>
        <w:pStyle w:val="Akapitzlist"/>
        <w:numPr>
          <w:ilvl w:val="0"/>
          <w:numId w:val="5"/>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Oferta powinna być:</w:t>
      </w:r>
    </w:p>
    <w:p w14:paraId="23341131" w14:textId="77777777" w:rsidR="004F419A" w:rsidRPr="007B7FBE" w:rsidRDefault="004F419A" w:rsidP="00BE07D4">
      <w:pPr>
        <w:pStyle w:val="Akapitzlist"/>
        <w:numPr>
          <w:ilvl w:val="1"/>
          <w:numId w:val="6"/>
        </w:numPr>
        <w:tabs>
          <w:tab w:val="clear" w:pos="1440"/>
          <w:tab w:val="num" w:pos="851"/>
        </w:tabs>
        <w:suppressAutoHyphens w:val="0"/>
        <w:spacing w:line="276" w:lineRule="auto"/>
        <w:ind w:hanging="1014"/>
        <w:jc w:val="both"/>
        <w:textAlignment w:val="baseline"/>
        <w:rPr>
          <w:color w:val="000000"/>
          <w:lang w:eastAsia="pl-PL"/>
        </w:rPr>
      </w:pPr>
      <w:r w:rsidRPr="007B7FBE">
        <w:rPr>
          <w:color w:val="000000"/>
          <w:lang w:eastAsia="pl-PL"/>
        </w:rPr>
        <w:t>sporządzona na podstawie załączników niniejszej SWZ w języku polskim,</w:t>
      </w:r>
    </w:p>
    <w:p w14:paraId="1F844B9C" w14:textId="77777777" w:rsidR="004F419A" w:rsidRPr="00C85D1B" w:rsidRDefault="004F419A" w:rsidP="00BE07D4">
      <w:pPr>
        <w:numPr>
          <w:ilvl w:val="1"/>
          <w:numId w:val="6"/>
        </w:numPr>
        <w:tabs>
          <w:tab w:val="clear" w:pos="1440"/>
          <w:tab w:val="num" w:pos="851"/>
        </w:tabs>
        <w:suppressAutoHyphens w:val="0"/>
        <w:spacing w:line="276" w:lineRule="auto"/>
        <w:ind w:left="851" w:hanging="425"/>
        <w:jc w:val="both"/>
        <w:textAlignment w:val="baseline"/>
        <w:rPr>
          <w:color w:val="000000"/>
          <w:lang w:eastAsia="pl-PL"/>
        </w:rPr>
      </w:pPr>
      <w:r w:rsidRPr="00C85D1B">
        <w:rPr>
          <w:color w:val="000000"/>
          <w:lang w:eastAsia="pl-PL"/>
        </w:rPr>
        <w:t xml:space="preserve">złożona przy użyciu środków komunikacji elektronicznej tzn. za pośrednictwem </w:t>
      </w:r>
      <w:hyperlink r:id="rId12" w:history="1">
        <w:r w:rsidRPr="00C85D1B">
          <w:rPr>
            <w:color w:val="1155CC"/>
            <w:u w:val="single"/>
            <w:lang w:eastAsia="pl-PL"/>
          </w:rPr>
          <w:t>platformazakupowa.pl</w:t>
        </w:r>
      </w:hyperlink>
      <w:r w:rsidRPr="00C85D1B">
        <w:rPr>
          <w:color w:val="000000"/>
          <w:lang w:eastAsia="pl-PL"/>
        </w:rPr>
        <w:t>,</w:t>
      </w:r>
    </w:p>
    <w:p w14:paraId="31556C1A" w14:textId="77777777" w:rsidR="004F419A" w:rsidRPr="007B7FBE" w:rsidRDefault="004F419A" w:rsidP="00BE07D4">
      <w:pPr>
        <w:numPr>
          <w:ilvl w:val="1"/>
          <w:numId w:val="6"/>
        </w:numPr>
        <w:tabs>
          <w:tab w:val="clear" w:pos="1440"/>
          <w:tab w:val="num" w:pos="851"/>
        </w:tabs>
        <w:suppressAutoHyphens w:val="0"/>
        <w:spacing w:line="276" w:lineRule="auto"/>
        <w:ind w:left="851" w:hanging="425"/>
        <w:jc w:val="both"/>
        <w:textAlignment w:val="baseline"/>
        <w:rPr>
          <w:color w:val="000000"/>
          <w:lang w:eastAsia="pl-PL"/>
        </w:rPr>
      </w:pPr>
      <w:r w:rsidRPr="00C85D1B">
        <w:rPr>
          <w:color w:val="000000"/>
          <w:lang w:eastAsia="pl-PL"/>
        </w:rPr>
        <w:t>podpisana kwalifikowanym podpisem elektronicznym lub podpisem zaufanym lub podpisem osobistym przez osobę/osoby upoważnioną/upoważnione</w:t>
      </w:r>
      <w:r w:rsidR="007B7FBE">
        <w:rPr>
          <w:color w:val="000000"/>
          <w:lang w:eastAsia="pl-PL"/>
        </w:rPr>
        <w:t>.</w:t>
      </w:r>
    </w:p>
    <w:p w14:paraId="3520DF69" w14:textId="77777777" w:rsidR="007B7FBE" w:rsidRDefault="004F419A" w:rsidP="00BE07D4">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7FBE">
        <w:rPr>
          <w:color w:val="000000"/>
          <w:lang w:eastAsia="pl-PL"/>
        </w:rPr>
        <w:t>eIDAS</w:t>
      </w:r>
      <w:proofErr w:type="spellEnd"/>
      <w:r w:rsidRPr="007B7FBE">
        <w:rPr>
          <w:color w:val="000000"/>
          <w:lang w:eastAsia="pl-PL"/>
        </w:rPr>
        <w:t>) (UE) nr 910/2014 - od 1 lipca 2016 roku”.</w:t>
      </w:r>
    </w:p>
    <w:p w14:paraId="4927A14D" w14:textId="77777777" w:rsidR="004F419A" w:rsidRDefault="004F419A" w:rsidP="00BE07D4">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 xml:space="preserve">W przypadku wykorzystania formatu podpisu </w:t>
      </w:r>
      <w:proofErr w:type="spellStart"/>
      <w:r w:rsidRPr="007B7FBE">
        <w:rPr>
          <w:color w:val="000000"/>
          <w:lang w:eastAsia="pl-PL"/>
        </w:rPr>
        <w:t>XAdES</w:t>
      </w:r>
      <w:proofErr w:type="spellEnd"/>
      <w:r w:rsidRPr="007B7FBE">
        <w:rPr>
          <w:color w:val="000000"/>
          <w:lang w:eastAsia="pl-PL"/>
        </w:rPr>
        <w:t xml:space="preserve"> zewnętrzny. Zamawiający wymaga dołączenia odpowiedniej ilości plików tj. podpisywanych plików z danymi oraz plików podpisu w formacie </w:t>
      </w:r>
      <w:proofErr w:type="spellStart"/>
      <w:r w:rsidRPr="007B7FBE">
        <w:rPr>
          <w:color w:val="000000"/>
          <w:lang w:eastAsia="pl-PL"/>
        </w:rPr>
        <w:t>XAdES</w:t>
      </w:r>
      <w:proofErr w:type="spellEnd"/>
      <w:r w:rsidRPr="007B7FBE">
        <w:rPr>
          <w:color w:val="000000"/>
          <w:lang w:eastAsia="pl-PL"/>
        </w:rPr>
        <w:t>.</w:t>
      </w:r>
    </w:p>
    <w:p w14:paraId="1063DEDE" w14:textId="77777777" w:rsidR="004F419A" w:rsidRDefault="004F419A" w:rsidP="00BE07D4">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 xml:space="preserve">Zgodnie z art. 18 ust. 3 ustawy </w:t>
      </w:r>
      <w:proofErr w:type="spellStart"/>
      <w:r w:rsidRPr="007B7FBE">
        <w:rPr>
          <w:color w:val="000000"/>
          <w:lang w:eastAsia="pl-PL"/>
        </w:rPr>
        <w:t>Pzp</w:t>
      </w:r>
      <w:proofErr w:type="spellEnd"/>
      <w:r w:rsidRPr="007B7FBE">
        <w:rPr>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269A098" w14:textId="77777777" w:rsidR="00376BC7" w:rsidRPr="007B7FBE" w:rsidRDefault="004F419A" w:rsidP="00BE07D4">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 xml:space="preserve">Wykonawca, za pośrednictwem </w:t>
      </w:r>
      <w:hyperlink r:id="rId13" w:history="1">
        <w:r w:rsidRPr="007B7FBE">
          <w:rPr>
            <w:color w:val="1155CC"/>
            <w:u w:val="single"/>
            <w:lang w:eastAsia="pl-PL"/>
          </w:rPr>
          <w:t>platformazakupowa.pl</w:t>
        </w:r>
      </w:hyperlink>
      <w:r w:rsidRPr="007B7FBE">
        <w:rPr>
          <w:color w:val="000000"/>
          <w:lang w:eastAsia="pl-PL"/>
        </w:rPr>
        <w:t xml:space="preserve"> może przed upływem terminu do składania ofert zmienić lub wycofać ofertę. Sposób dokonywania zmiany lub wycofania oferty zamieszczono w instrukcji zamieszczonej na stronie internetowej pod adresem:</w:t>
      </w:r>
      <w:r w:rsidR="007B7FBE">
        <w:rPr>
          <w:color w:val="000000"/>
          <w:lang w:eastAsia="pl-PL"/>
        </w:rPr>
        <w:t xml:space="preserve"> </w:t>
      </w:r>
      <w:hyperlink r:id="rId14" w:history="1">
        <w:r w:rsidR="007B7FBE" w:rsidRPr="00F44099">
          <w:rPr>
            <w:rStyle w:val="Hipercze"/>
            <w:lang w:eastAsia="pl-PL"/>
          </w:rPr>
          <w:t>https://platformazakupowa.pl/strona/45-instrukcje</w:t>
        </w:r>
      </w:hyperlink>
    </w:p>
    <w:p w14:paraId="0942DF08" w14:textId="77777777" w:rsidR="004F419A" w:rsidRDefault="004F419A" w:rsidP="00BE07D4">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572FA64" w14:textId="77777777" w:rsidR="004F419A" w:rsidRPr="007B7FBE" w:rsidRDefault="004F419A" w:rsidP="00BE07D4">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Maksymalny rozmiar jednego pliku przesyłanego za pośrednictwem dedykowanych formularzy do: złożenia, zmiany, wycofania oferty wynosi 150 MB natomiast przy komunikacji wielkość pliku to maksymalnie 500 MB.</w:t>
      </w:r>
    </w:p>
    <w:p w14:paraId="70D5B9C5" w14:textId="77777777" w:rsidR="0058131A" w:rsidRDefault="0058131A" w:rsidP="007B7FBE">
      <w:pPr>
        <w:tabs>
          <w:tab w:val="left" w:pos="3654"/>
        </w:tabs>
        <w:spacing w:before="40" w:after="40" w:line="276" w:lineRule="auto"/>
        <w:jc w:val="both"/>
      </w:pPr>
    </w:p>
    <w:p w14:paraId="0732542C" w14:textId="77777777" w:rsidR="001D5644" w:rsidRDefault="001D5644" w:rsidP="007B7FBE">
      <w:pPr>
        <w:tabs>
          <w:tab w:val="left" w:pos="3654"/>
        </w:tabs>
        <w:spacing w:before="40" w:after="40" w:line="276" w:lineRule="auto"/>
        <w:jc w:val="both"/>
      </w:pPr>
    </w:p>
    <w:p w14:paraId="30D3D8FA" w14:textId="77777777" w:rsidR="001D5644" w:rsidRDefault="001D5644" w:rsidP="007B7FBE">
      <w:pPr>
        <w:tabs>
          <w:tab w:val="left" w:pos="3654"/>
        </w:tabs>
        <w:spacing w:before="40" w:after="40" w:line="276" w:lineRule="auto"/>
        <w:jc w:val="both"/>
      </w:pPr>
    </w:p>
    <w:p w14:paraId="2903F159" w14:textId="77777777" w:rsidR="00A44510" w:rsidRDefault="00A44510" w:rsidP="007B7FBE">
      <w:pPr>
        <w:tabs>
          <w:tab w:val="left" w:pos="3654"/>
        </w:tabs>
        <w:spacing w:before="40" w:after="40" w:line="276" w:lineRule="auto"/>
        <w:jc w:val="both"/>
      </w:pPr>
    </w:p>
    <w:p w14:paraId="174EBCCD" w14:textId="77777777" w:rsidR="00A44510" w:rsidRDefault="00A44510" w:rsidP="007B7FBE">
      <w:pPr>
        <w:tabs>
          <w:tab w:val="left" w:pos="3654"/>
        </w:tabs>
        <w:spacing w:before="40" w:after="40" w:line="276" w:lineRule="auto"/>
        <w:jc w:val="both"/>
      </w:pPr>
    </w:p>
    <w:p w14:paraId="4A37C31D" w14:textId="77777777" w:rsidR="001D5644" w:rsidRDefault="001D5644" w:rsidP="007B7FBE">
      <w:pPr>
        <w:tabs>
          <w:tab w:val="left" w:pos="3654"/>
        </w:tabs>
        <w:spacing w:before="40" w:after="40" w:line="276" w:lineRule="auto"/>
        <w:jc w:val="both"/>
      </w:pPr>
    </w:p>
    <w:p w14:paraId="584516A3" w14:textId="77777777" w:rsidR="001D5644" w:rsidRPr="00C85D1B" w:rsidRDefault="001D5644" w:rsidP="007B7FBE">
      <w:pPr>
        <w:tabs>
          <w:tab w:val="left" w:pos="3654"/>
        </w:tabs>
        <w:spacing w:before="40" w:after="40" w:line="276" w:lineRule="auto"/>
        <w:jc w:val="both"/>
      </w:pPr>
    </w:p>
    <w:p w14:paraId="52449FA5" w14:textId="77777777" w:rsidR="00D72599" w:rsidRDefault="00993AA2" w:rsidP="00672F54">
      <w:pPr>
        <w:pBdr>
          <w:top w:val="single" w:sz="1" w:space="6" w:color="000000"/>
          <w:left w:val="single" w:sz="1" w:space="4" w:color="000000"/>
          <w:bottom w:val="single" w:sz="1" w:space="9" w:color="000000"/>
          <w:right w:val="single" w:sz="1" w:space="4" w:color="000000"/>
        </w:pBdr>
        <w:shd w:val="clear" w:color="auto" w:fill="FFFF00"/>
        <w:jc w:val="both"/>
        <w:rPr>
          <w:b/>
          <w:color w:val="000000"/>
        </w:rPr>
      </w:pPr>
      <w:r w:rsidRPr="00C85D1B">
        <w:rPr>
          <w:b/>
          <w:color w:val="000000"/>
        </w:rPr>
        <w:lastRenderedPageBreak/>
        <w:t xml:space="preserve">ROZDZIAŁ V </w:t>
      </w:r>
      <w:r w:rsidR="00D72599">
        <w:rPr>
          <w:b/>
          <w:color w:val="000000"/>
        </w:rPr>
        <w:t xml:space="preserve">  </w:t>
      </w:r>
      <w:r w:rsidRPr="00C85D1B">
        <w:rPr>
          <w:b/>
          <w:color w:val="000000"/>
        </w:rPr>
        <w:t xml:space="preserve">Opis </w:t>
      </w:r>
      <w:r w:rsidR="00672F54" w:rsidRPr="00C85D1B">
        <w:rPr>
          <w:b/>
          <w:color w:val="000000"/>
        </w:rPr>
        <w:t xml:space="preserve">warunków udziału w postępowaniu. </w:t>
      </w:r>
    </w:p>
    <w:p w14:paraId="2DAD5821" w14:textId="77777777" w:rsidR="00993AA2" w:rsidRPr="00C85D1B" w:rsidRDefault="00672F54" w:rsidP="00D72599">
      <w:pPr>
        <w:pBdr>
          <w:top w:val="single" w:sz="1" w:space="6" w:color="000000"/>
          <w:left w:val="single" w:sz="1" w:space="4" w:color="000000"/>
          <w:bottom w:val="single" w:sz="1" w:space="9" w:color="000000"/>
          <w:right w:val="single" w:sz="1" w:space="4" w:color="000000"/>
        </w:pBdr>
        <w:shd w:val="clear" w:color="auto" w:fill="FFFF00"/>
        <w:ind w:firstLine="1701"/>
        <w:jc w:val="both"/>
      </w:pPr>
      <w:r w:rsidRPr="00C85D1B">
        <w:rPr>
          <w:b/>
          <w:color w:val="000000"/>
        </w:rPr>
        <w:t xml:space="preserve">Podstawy Wykluczenia. Wymagane dokumenty. </w:t>
      </w:r>
    </w:p>
    <w:p w14:paraId="6E1AC5FF" w14:textId="77777777" w:rsidR="001C36CB" w:rsidRPr="00C85D1B" w:rsidRDefault="001C36CB" w:rsidP="001C36CB">
      <w:pPr>
        <w:pStyle w:val="BodyText21"/>
        <w:tabs>
          <w:tab w:val="clear" w:pos="0"/>
        </w:tabs>
        <w:spacing w:before="40" w:after="40"/>
        <w:rPr>
          <w:b/>
          <w:color w:val="000000"/>
          <w:szCs w:val="24"/>
          <w:u w:val="single"/>
        </w:rPr>
      </w:pPr>
    </w:p>
    <w:p w14:paraId="142AC9F1" w14:textId="77777777" w:rsidR="001C36CB" w:rsidRDefault="001C36CB" w:rsidP="00BE07D4">
      <w:pPr>
        <w:pStyle w:val="BodyText21"/>
        <w:numPr>
          <w:ilvl w:val="0"/>
          <w:numId w:val="19"/>
        </w:numPr>
        <w:tabs>
          <w:tab w:val="clear" w:pos="0"/>
        </w:tabs>
        <w:spacing w:before="40" w:after="40" w:line="276" w:lineRule="auto"/>
        <w:ind w:left="426" w:hanging="426"/>
        <w:rPr>
          <w:b/>
          <w:color w:val="000000"/>
          <w:szCs w:val="24"/>
        </w:rPr>
      </w:pPr>
      <w:r w:rsidRPr="00D72599">
        <w:rPr>
          <w:b/>
          <w:color w:val="000000"/>
          <w:szCs w:val="24"/>
        </w:rPr>
        <w:t>O udzielenie zamówienia mogą się ubiegać wykonawcy którzy nie podlegają wykluczeniu z postępowania, w okolicznościach, o których mowa w:</w:t>
      </w:r>
    </w:p>
    <w:p w14:paraId="4891D13B" w14:textId="77777777" w:rsidR="00E635D8" w:rsidRPr="00D72599" w:rsidRDefault="00E635D8" w:rsidP="00E635D8">
      <w:pPr>
        <w:pStyle w:val="BodyText21"/>
        <w:tabs>
          <w:tab w:val="clear" w:pos="0"/>
        </w:tabs>
        <w:spacing w:before="40" w:after="40" w:line="276" w:lineRule="auto"/>
        <w:ind w:left="426"/>
        <w:rPr>
          <w:b/>
          <w:color w:val="000000"/>
          <w:szCs w:val="24"/>
        </w:rPr>
      </w:pPr>
    </w:p>
    <w:p w14:paraId="1D14A47E" w14:textId="77777777" w:rsidR="001C36CB" w:rsidRPr="00C85D1B" w:rsidRDefault="006D7F44" w:rsidP="00BE07D4">
      <w:pPr>
        <w:pStyle w:val="BodyText21"/>
        <w:numPr>
          <w:ilvl w:val="0"/>
          <w:numId w:val="3"/>
        </w:numPr>
        <w:tabs>
          <w:tab w:val="clear" w:pos="0"/>
        </w:tabs>
        <w:spacing w:before="40" w:after="40" w:line="276" w:lineRule="auto"/>
        <w:ind w:left="284" w:hanging="284"/>
        <w:rPr>
          <w:color w:val="000000"/>
          <w:szCs w:val="24"/>
          <w:u w:val="single"/>
        </w:rPr>
      </w:pPr>
      <w:r>
        <w:rPr>
          <w:color w:val="000000"/>
          <w:szCs w:val="24"/>
        </w:rPr>
        <w:t>–</w:t>
      </w:r>
      <w:r w:rsidR="001C36CB" w:rsidRPr="00C85D1B">
        <w:rPr>
          <w:color w:val="000000"/>
          <w:szCs w:val="24"/>
        </w:rPr>
        <w:t xml:space="preserve"> art. </w:t>
      </w:r>
      <w:r w:rsidR="00721988" w:rsidRPr="00C85D1B">
        <w:rPr>
          <w:color w:val="000000"/>
          <w:szCs w:val="24"/>
        </w:rPr>
        <w:t xml:space="preserve">108 ust 1 </w:t>
      </w:r>
      <w:proofErr w:type="spellStart"/>
      <w:r w:rsidR="00721988" w:rsidRPr="00C85D1B">
        <w:rPr>
          <w:color w:val="000000"/>
          <w:szCs w:val="24"/>
        </w:rPr>
        <w:t>p.z.p</w:t>
      </w:r>
      <w:proofErr w:type="spellEnd"/>
      <w:r w:rsidR="00721988" w:rsidRPr="00C85D1B">
        <w:rPr>
          <w:color w:val="000000"/>
          <w:szCs w:val="24"/>
        </w:rPr>
        <w:t xml:space="preserve"> </w:t>
      </w:r>
    </w:p>
    <w:p w14:paraId="3BF74A5E" w14:textId="77777777" w:rsidR="001C36CB" w:rsidRPr="00E635D8" w:rsidRDefault="001C36CB" w:rsidP="00BE07D4">
      <w:pPr>
        <w:pStyle w:val="BodyText21"/>
        <w:numPr>
          <w:ilvl w:val="0"/>
          <w:numId w:val="3"/>
        </w:numPr>
        <w:tabs>
          <w:tab w:val="clear" w:pos="0"/>
        </w:tabs>
        <w:spacing w:before="40" w:after="40" w:line="276" w:lineRule="auto"/>
        <w:ind w:left="284" w:hanging="284"/>
        <w:rPr>
          <w:color w:val="000000"/>
          <w:szCs w:val="24"/>
          <w:u w:val="single"/>
        </w:rPr>
      </w:pPr>
      <w:r w:rsidRPr="00C85D1B">
        <w:rPr>
          <w:color w:val="000000"/>
          <w:szCs w:val="24"/>
        </w:rPr>
        <w:t xml:space="preserve">– art. </w:t>
      </w:r>
      <w:r w:rsidR="00721988" w:rsidRPr="00C85D1B">
        <w:rPr>
          <w:color w:val="000000"/>
          <w:szCs w:val="24"/>
        </w:rPr>
        <w:t xml:space="preserve">109 ust 1 pkt </w:t>
      </w:r>
      <w:r w:rsidR="00D62846" w:rsidRPr="00C85D1B">
        <w:rPr>
          <w:color w:val="000000"/>
          <w:szCs w:val="24"/>
        </w:rPr>
        <w:t xml:space="preserve">4,5,7 </w:t>
      </w:r>
      <w:proofErr w:type="spellStart"/>
      <w:r w:rsidR="00D62846" w:rsidRPr="00C85D1B">
        <w:rPr>
          <w:color w:val="000000"/>
          <w:szCs w:val="24"/>
        </w:rPr>
        <w:t>p.z.p</w:t>
      </w:r>
      <w:proofErr w:type="spellEnd"/>
      <w:r w:rsidR="00D62846" w:rsidRPr="00C85D1B">
        <w:rPr>
          <w:color w:val="000000"/>
          <w:szCs w:val="24"/>
        </w:rPr>
        <w:t xml:space="preserve"> tj.:</w:t>
      </w:r>
    </w:p>
    <w:p w14:paraId="18ECD4C3" w14:textId="77777777" w:rsidR="00E635D8" w:rsidRDefault="00E635D8" w:rsidP="00BE07D4">
      <w:pPr>
        <w:pStyle w:val="Akapitzlist"/>
        <w:numPr>
          <w:ilvl w:val="0"/>
          <w:numId w:val="9"/>
        </w:numPr>
        <w:autoSpaceDE w:val="0"/>
        <w:autoSpaceDN w:val="0"/>
        <w:adjustRightInd w:val="0"/>
        <w:spacing w:line="276" w:lineRule="auto"/>
        <w:jc w:val="both"/>
        <w:rPr>
          <w:color w:val="000000"/>
        </w:rPr>
      </w:pPr>
      <w:r w:rsidRPr="00E635D8">
        <w:rPr>
          <w:color w:val="000000"/>
        </w:rPr>
        <w:t>w stosunku do którego otwarto likwidacj</w:t>
      </w:r>
      <w:r w:rsidRPr="00E635D8">
        <w:rPr>
          <w:rFonts w:eastAsia="TimesNewRoman"/>
          <w:color w:val="000000"/>
        </w:rPr>
        <w:t>ę</w:t>
      </w:r>
      <w:r w:rsidRPr="00E635D8">
        <w:rPr>
          <w:color w:val="000000"/>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0AB03CC" w14:textId="77777777" w:rsidR="00E635D8" w:rsidRDefault="00E635D8" w:rsidP="00BE07D4">
      <w:pPr>
        <w:pStyle w:val="Akapitzlist"/>
        <w:numPr>
          <w:ilvl w:val="0"/>
          <w:numId w:val="9"/>
        </w:numPr>
        <w:autoSpaceDE w:val="0"/>
        <w:autoSpaceDN w:val="0"/>
        <w:adjustRightInd w:val="0"/>
        <w:spacing w:line="276" w:lineRule="auto"/>
        <w:jc w:val="both"/>
        <w:rPr>
          <w:color w:val="000000"/>
        </w:rPr>
      </w:pPr>
      <w:r w:rsidRPr="00E635D8">
        <w:rPr>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 </w:t>
      </w:r>
    </w:p>
    <w:p w14:paraId="4BBD8379" w14:textId="77777777" w:rsidR="00E635D8" w:rsidRPr="00E635D8" w:rsidRDefault="00E635D8" w:rsidP="00BE07D4">
      <w:pPr>
        <w:pStyle w:val="Akapitzlist"/>
        <w:numPr>
          <w:ilvl w:val="0"/>
          <w:numId w:val="9"/>
        </w:numPr>
        <w:autoSpaceDE w:val="0"/>
        <w:autoSpaceDN w:val="0"/>
        <w:adjustRightInd w:val="0"/>
        <w:spacing w:line="276" w:lineRule="auto"/>
        <w:jc w:val="both"/>
        <w:rPr>
          <w:color w:val="000000"/>
        </w:rPr>
      </w:pPr>
      <w:r w:rsidRPr="00E635D8">
        <w:rPr>
          <w:color w:val="000000"/>
        </w:rPr>
        <w:t>który, z przyczyn le</w:t>
      </w:r>
      <w:r w:rsidRPr="00E635D8">
        <w:rPr>
          <w:rFonts w:eastAsia="TimesNewRoman"/>
          <w:color w:val="000000"/>
        </w:rPr>
        <w:t>żą</w:t>
      </w:r>
      <w:r w:rsidRPr="00E635D8">
        <w:rPr>
          <w:color w:val="000000"/>
        </w:rPr>
        <w:t xml:space="preserve">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069950B" w14:textId="77777777" w:rsidR="00DC2192" w:rsidRPr="00E635D8" w:rsidRDefault="00DC2192" w:rsidP="00BE07D4">
      <w:pPr>
        <w:pStyle w:val="BodyText21"/>
        <w:numPr>
          <w:ilvl w:val="0"/>
          <w:numId w:val="3"/>
        </w:numPr>
        <w:tabs>
          <w:tab w:val="clear" w:pos="0"/>
        </w:tabs>
        <w:spacing w:before="40" w:after="40" w:line="276" w:lineRule="auto"/>
        <w:ind w:left="426" w:hanging="284"/>
        <w:rPr>
          <w:color w:val="000000"/>
          <w:szCs w:val="24"/>
          <w:u w:val="single"/>
        </w:rPr>
      </w:pPr>
      <w:r w:rsidRPr="00E635D8">
        <w:rPr>
          <w:color w:val="000000"/>
          <w:u w:val="single"/>
        </w:rPr>
        <w:t xml:space="preserve">Wykluczenie Wykonawcy następuje na podstawie art. 111 </w:t>
      </w:r>
      <w:proofErr w:type="spellStart"/>
      <w:r w:rsidRPr="00E635D8">
        <w:rPr>
          <w:color w:val="000000"/>
          <w:u w:val="single"/>
        </w:rPr>
        <w:t>p.z.p</w:t>
      </w:r>
      <w:proofErr w:type="spellEnd"/>
      <w:r w:rsidRPr="00E635D8">
        <w:rPr>
          <w:color w:val="000000"/>
          <w:u w:val="single"/>
        </w:rPr>
        <w:t xml:space="preserve">. </w:t>
      </w:r>
    </w:p>
    <w:p w14:paraId="2D87A9E7" w14:textId="77777777" w:rsidR="00D62846" w:rsidRPr="00C85D1B" w:rsidRDefault="00D62846" w:rsidP="00D62846">
      <w:pPr>
        <w:pStyle w:val="Akapitzlist"/>
        <w:autoSpaceDE w:val="0"/>
        <w:autoSpaceDN w:val="0"/>
        <w:adjustRightInd w:val="0"/>
        <w:jc w:val="both"/>
        <w:rPr>
          <w:color w:val="000000"/>
          <w:u w:val="single"/>
        </w:rPr>
      </w:pPr>
    </w:p>
    <w:p w14:paraId="488DD3C4" w14:textId="77777777" w:rsidR="00DC2192" w:rsidRPr="004D5360" w:rsidRDefault="001C36CB" w:rsidP="00BE07D4">
      <w:pPr>
        <w:pStyle w:val="Akapitzlist"/>
        <w:numPr>
          <w:ilvl w:val="0"/>
          <w:numId w:val="18"/>
        </w:numPr>
        <w:autoSpaceDE w:val="0"/>
        <w:autoSpaceDN w:val="0"/>
        <w:adjustRightInd w:val="0"/>
        <w:spacing w:line="276" w:lineRule="auto"/>
        <w:ind w:left="426" w:hanging="426"/>
        <w:jc w:val="both"/>
        <w:rPr>
          <w:b/>
          <w:bCs/>
        </w:rPr>
      </w:pPr>
      <w:r w:rsidRPr="00E10F47">
        <w:rPr>
          <w:b/>
        </w:rPr>
        <w:t>Ponadto</w:t>
      </w:r>
      <w:r w:rsidR="006D7F44" w:rsidRPr="00E10F47">
        <w:rPr>
          <w:b/>
        </w:rPr>
        <w:t>,</w:t>
      </w:r>
      <w:r w:rsidRPr="00E10F47">
        <w:rPr>
          <w:b/>
        </w:rPr>
        <w:t xml:space="preserve"> o udzielenie zamówienia mo</w:t>
      </w:r>
      <w:r w:rsidRPr="00E10F47">
        <w:rPr>
          <w:rFonts w:eastAsia="TimesNewRoman"/>
          <w:b/>
        </w:rPr>
        <w:t>ż</w:t>
      </w:r>
      <w:r w:rsidRPr="00E10F47">
        <w:rPr>
          <w:b/>
        </w:rPr>
        <w:t>e si</w:t>
      </w:r>
      <w:r w:rsidRPr="00E10F47">
        <w:rPr>
          <w:rFonts w:eastAsia="TimesNewRoman"/>
          <w:b/>
        </w:rPr>
        <w:t xml:space="preserve">ę </w:t>
      </w:r>
      <w:r w:rsidRPr="00E10F47">
        <w:rPr>
          <w:b/>
        </w:rPr>
        <w:t>ubiega</w:t>
      </w:r>
      <w:r w:rsidRPr="00E10F47">
        <w:rPr>
          <w:rFonts w:eastAsia="TimesNewRoman"/>
          <w:b/>
        </w:rPr>
        <w:t xml:space="preserve">ć </w:t>
      </w:r>
      <w:r w:rsidRPr="00E10F47">
        <w:rPr>
          <w:b/>
        </w:rPr>
        <w:t xml:space="preserve">wykonawca, który </w:t>
      </w:r>
      <w:r w:rsidRPr="00E10F47">
        <w:rPr>
          <w:b/>
          <w:bCs/>
        </w:rPr>
        <w:t>spełnia poni</w:t>
      </w:r>
      <w:r w:rsidRPr="00E10F47">
        <w:rPr>
          <w:rFonts w:eastAsia="TimesNewRoman"/>
          <w:b/>
        </w:rPr>
        <w:t>ż</w:t>
      </w:r>
      <w:r w:rsidRPr="00E10F47">
        <w:rPr>
          <w:b/>
          <w:bCs/>
        </w:rPr>
        <w:t>ej</w:t>
      </w:r>
      <w:r w:rsidR="00422C25" w:rsidRPr="00E10F47">
        <w:rPr>
          <w:b/>
          <w:bCs/>
        </w:rPr>
        <w:t xml:space="preserve"> o</w:t>
      </w:r>
      <w:r w:rsidRPr="00E10F47">
        <w:rPr>
          <w:b/>
          <w:bCs/>
        </w:rPr>
        <w:t>kre</w:t>
      </w:r>
      <w:r w:rsidRPr="00E10F47">
        <w:rPr>
          <w:rFonts w:eastAsia="TimesNewRoman"/>
          <w:b/>
        </w:rPr>
        <w:t>ś</w:t>
      </w:r>
      <w:r w:rsidRPr="00E10F47">
        <w:rPr>
          <w:b/>
          <w:bCs/>
        </w:rPr>
        <w:t>lone warunki udziału w post</w:t>
      </w:r>
      <w:r w:rsidRPr="00E10F47">
        <w:rPr>
          <w:rFonts w:eastAsia="TimesNewRoman"/>
          <w:b/>
        </w:rPr>
        <w:t>ę</w:t>
      </w:r>
      <w:r w:rsidRPr="00E10F47">
        <w:rPr>
          <w:b/>
          <w:bCs/>
        </w:rPr>
        <w:t xml:space="preserve">powaniu </w:t>
      </w:r>
      <w:r w:rsidRPr="00E10F47">
        <w:rPr>
          <w:b/>
        </w:rPr>
        <w:t>dotycz</w:t>
      </w:r>
      <w:r w:rsidRPr="00E10F47">
        <w:rPr>
          <w:rFonts w:eastAsia="TimesNewRoman"/>
          <w:b/>
        </w:rPr>
        <w:t>ą</w:t>
      </w:r>
      <w:r w:rsidRPr="00E10F47">
        <w:rPr>
          <w:b/>
        </w:rPr>
        <w:t>ce:</w:t>
      </w:r>
    </w:p>
    <w:p w14:paraId="0401DFAC" w14:textId="77777777" w:rsidR="004D5360" w:rsidRPr="004D5360" w:rsidRDefault="004D5360" w:rsidP="004D5360">
      <w:pPr>
        <w:pStyle w:val="Akapitzlist"/>
        <w:autoSpaceDE w:val="0"/>
        <w:autoSpaceDN w:val="0"/>
        <w:adjustRightInd w:val="0"/>
        <w:spacing w:line="276" w:lineRule="auto"/>
        <w:ind w:left="426"/>
        <w:jc w:val="both"/>
        <w:rPr>
          <w:b/>
          <w:bCs/>
        </w:rPr>
      </w:pPr>
    </w:p>
    <w:p w14:paraId="56EE7850" w14:textId="77777777" w:rsidR="00DC2192" w:rsidRDefault="00DC2192" w:rsidP="00BE07D4">
      <w:pPr>
        <w:pStyle w:val="Akapitzlist"/>
        <w:numPr>
          <w:ilvl w:val="1"/>
          <w:numId w:val="7"/>
        </w:numPr>
        <w:tabs>
          <w:tab w:val="clear" w:pos="1440"/>
        </w:tabs>
        <w:autoSpaceDE w:val="0"/>
        <w:autoSpaceDN w:val="0"/>
        <w:adjustRightInd w:val="0"/>
        <w:spacing w:line="276" w:lineRule="auto"/>
        <w:ind w:left="426" w:hanging="426"/>
        <w:jc w:val="both"/>
        <w:rPr>
          <w:b/>
        </w:rPr>
      </w:pPr>
      <w:r w:rsidRPr="00C85D1B">
        <w:rPr>
          <w:b/>
        </w:rPr>
        <w:t>Zdolności do występowania w obrocie gospodarczym:</w:t>
      </w:r>
    </w:p>
    <w:p w14:paraId="158A830F" w14:textId="77777777" w:rsidR="006D7F44" w:rsidRPr="004D5360" w:rsidRDefault="006D7F44" w:rsidP="004D5360">
      <w:pPr>
        <w:pStyle w:val="Akapitzlist"/>
        <w:autoSpaceDE w:val="0"/>
        <w:autoSpaceDN w:val="0"/>
        <w:adjustRightInd w:val="0"/>
        <w:spacing w:line="276" w:lineRule="auto"/>
        <w:ind w:hanging="294"/>
        <w:jc w:val="both"/>
      </w:pPr>
      <w:r w:rsidRPr="006D7F44">
        <w:rPr>
          <w:b/>
        </w:rPr>
        <w:t xml:space="preserve">- </w:t>
      </w:r>
      <w:r w:rsidRPr="00C85D1B">
        <w:t xml:space="preserve">zamawiający nie dokonuje opisu sposobu oceny spełniania warunku. </w:t>
      </w:r>
    </w:p>
    <w:p w14:paraId="7DD2A2CC" w14:textId="77777777" w:rsidR="006D7F44" w:rsidRPr="006D7F44" w:rsidRDefault="006D7F44" w:rsidP="00BE07D4">
      <w:pPr>
        <w:pStyle w:val="Akapitzlist"/>
        <w:numPr>
          <w:ilvl w:val="1"/>
          <w:numId w:val="7"/>
        </w:numPr>
        <w:tabs>
          <w:tab w:val="clear" w:pos="1440"/>
        </w:tabs>
        <w:autoSpaceDE w:val="0"/>
        <w:autoSpaceDN w:val="0"/>
        <w:adjustRightInd w:val="0"/>
        <w:spacing w:line="276" w:lineRule="auto"/>
        <w:ind w:left="426" w:hanging="426"/>
        <w:jc w:val="both"/>
        <w:rPr>
          <w:b/>
        </w:rPr>
      </w:pPr>
      <w:r w:rsidRPr="006D7F44">
        <w:rPr>
          <w:b/>
          <w:bCs/>
        </w:rPr>
        <w:t>Uprawnień do prowadzenia określonej działalności gospodarczej lub zawodowej, o ile to wynika z odrębnych przepisów:</w:t>
      </w:r>
    </w:p>
    <w:p w14:paraId="14BC6FD6" w14:textId="77777777" w:rsidR="006D7F44" w:rsidRPr="004D5360" w:rsidRDefault="006D7F44" w:rsidP="004D5360">
      <w:pPr>
        <w:autoSpaceDE w:val="0"/>
        <w:autoSpaceDN w:val="0"/>
        <w:adjustRightInd w:val="0"/>
        <w:spacing w:line="276" w:lineRule="auto"/>
        <w:ind w:firstLine="426"/>
        <w:jc w:val="both"/>
      </w:pPr>
      <w:r w:rsidRPr="006D7F44">
        <w:rPr>
          <w:b/>
        </w:rPr>
        <w:t xml:space="preserve">- </w:t>
      </w:r>
      <w:r w:rsidRPr="00C85D1B">
        <w:t>zamawiający nie dokonuje opisu sposobu oceny spełniania warunku.</w:t>
      </w:r>
    </w:p>
    <w:p w14:paraId="1C1B24CF" w14:textId="77777777" w:rsidR="006D7F44" w:rsidRPr="006D7F44" w:rsidRDefault="006D7F44" w:rsidP="00BE07D4">
      <w:pPr>
        <w:pStyle w:val="Akapitzlist"/>
        <w:numPr>
          <w:ilvl w:val="1"/>
          <w:numId w:val="7"/>
        </w:numPr>
        <w:tabs>
          <w:tab w:val="clear" w:pos="1440"/>
        </w:tabs>
        <w:autoSpaceDE w:val="0"/>
        <w:autoSpaceDN w:val="0"/>
        <w:adjustRightInd w:val="0"/>
        <w:spacing w:line="276" w:lineRule="auto"/>
        <w:ind w:left="426" w:hanging="426"/>
        <w:jc w:val="both"/>
        <w:rPr>
          <w:b/>
        </w:rPr>
      </w:pPr>
      <w:r w:rsidRPr="006D7F44">
        <w:rPr>
          <w:b/>
          <w:bCs/>
        </w:rPr>
        <w:t>Sytuacji ekonomicznej lub finansowej:</w:t>
      </w:r>
    </w:p>
    <w:p w14:paraId="585FD84A" w14:textId="77777777" w:rsidR="006D7F44" w:rsidRPr="00C85D1B" w:rsidRDefault="006D7F44" w:rsidP="004D5360">
      <w:pPr>
        <w:autoSpaceDE w:val="0"/>
        <w:autoSpaceDN w:val="0"/>
        <w:adjustRightInd w:val="0"/>
        <w:spacing w:line="276" w:lineRule="auto"/>
        <w:ind w:firstLine="426"/>
        <w:jc w:val="both"/>
      </w:pPr>
      <w:r w:rsidRPr="00C85D1B">
        <w:t>- zamawiający nie dokonuje opisu sposobu oceny spełniania warunku</w:t>
      </w:r>
      <w:r>
        <w:t>.</w:t>
      </w:r>
      <w:r w:rsidRPr="00C85D1B">
        <w:t xml:space="preserve"> </w:t>
      </w:r>
    </w:p>
    <w:p w14:paraId="6FF96679" w14:textId="77777777" w:rsidR="001C36CB" w:rsidRPr="006D7F44" w:rsidRDefault="00DC2192" w:rsidP="00BE07D4">
      <w:pPr>
        <w:pStyle w:val="Akapitzlist"/>
        <w:numPr>
          <w:ilvl w:val="1"/>
          <w:numId w:val="7"/>
        </w:numPr>
        <w:tabs>
          <w:tab w:val="clear" w:pos="1440"/>
        </w:tabs>
        <w:autoSpaceDE w:val="0"/>
        <w:autoSpaceDN w:val="0"/>
        <w:adjustRightInd w:val="0"/>
        <w:spacing w:line="276" w:lineRule="auto"/>
        <w:ind w:left="426" w:hanging="426"/>
        <w:jc w:val="both"/>
        <w:rPr>
          <w:b/>
        </w:rPr>
      </w:pPr>
      <w:r w:rsidRPr="006D7F44">
        <w:rPr>
          <w:b/>
          <w:bCs/>
        </w:rPr>
        <w:t>Z</w:t>
      </w:r>
      <w:r w:rsidR="001C36CB" w:rsidRPr="006D7F44">
        <w:rPr>
          <w:b/>
          <w:bCs/>
        </w:rPr>
        <w:t>dolno</w:t>
      </w:r>
      <w:r w:rsidR="001C36CB" w:rsidRPr="006D7F44">
        <w:rPr>
          <w:rFonts w:eastAsia="TimesNewRoman"/>
          <w:b/>
          <w:bCs/>
        </w:rPr>
        <w:t>ś</w:t>
      </w:r>
      <w:r w:rsidR="001C36CB" w:rsidRPr="006D7F44">
        <w:rPr>
          <w:b/>
          <w:bCs/>
        </w:rPr>
        <w:t>ci technicznej lub zawodowej:</w:t>
      </w:r>
    </w:p>
    <w:p w14:paraId="387651E5" w14:textId="104DE8C1" w:rsidR="00A44510" w:rsidRPr="00B92181" w:rsidRDefault="00A44510" w:rsidP="00B92181">
      <w:pPr>
        <w:autoSpaceDE w:val="0"/>
        <w:autoSpaceDN w:val="0"/>
        <w:adjustRightInd w:val="0"/>
        <w:spacing w:line="276" w:lineRule="auto"/>
        <w:rPr>
          <w:bCs/>
        </w:rPr>
      </w:pPr>
    </w:p>
    <w:p w14:paraId="2E309BC7" w14:textId="36EDA98B" w:rsidR="00A44510" w:rsidRPr="00B92181" w:rsidRDefault="00A44510" w:rsidP="00F52138">
      <w:pPr>
        <w:pStyle w:val="Akapitzlist"/>
        <w:numPr>
          <w:ilvl w:val="0"/>
          <w:numId w:val="28"/>
        </w:numPr>
        <w:autoSpaceDE w:val="0"/>
        <w:autoSpaceDN w:val="0"/>
        <w:adjustRightInd w:val="0"/>
        <w:spacing w:line="276" w:lineRule="auto"/>
      </w:pPr>
      <w:r w:rsidRPr="00B92181">
        <w:t xml:space="preserve"> </w:t>
      </w:r>
      <w:r w:rsidR="00B92181" w:rsidRPr="00B92181">
        <w:t>Wykonawca spełni warunek, jeżeli wykaże, że w okresie ostatnich trzech lat przed upływem terminu składania ofert</w:t>
      </w:r>
      <w:r w:rsidR="00B92181">
        <w:t xml:space="preserve"> </w:t>
      </w:r>
      <w:r w:rsidR="00B92181" w:rsidRPr="00B92181">
        <w:t>,a jeżeli okres prowadzenia działalności jest krótszy - w tym okresie, należycie wykonał minimum</w:t>
      </w:r>
      <w:r w:rsidR="00B92181">
        <w:t xml:space="preserve"> jedną dostawę, wymianę i utylizację węgli aktywnych pracujących na biogazie o minimalnej wartości 50 000 zł netto</w:t>
      </w:r>
    </w:p>
    <w:p w14:paraId="19D4F61D" w14:textId="77777777" w:rsidR="00A44510" w:rsidRPr="0091451C" w:rsidRDefault="00A44510" w:rsidP="00F52138">
      <w:pPr>
        <w:pStyle w:val="Akapitzlist"/>
        <w:widowControl w:val="0"/>
        <w:numPr>
          <w:ilvl w:val="0"/>
          <w:numId w:val="28"/>
        </w:numPr>
        <w:autoSpaceDE w:val="0"/>
        <w:autoSpaceDN w:val="0"/>
        <w:adjustRightInd w:val="0"/>
        <w:spacing w:line="276" w:lineRule="auto"/>
        <w:jc w:val="both"/>
        <w:rPr>
          <w:sz w:val="22"/>
          <w:szCs w:val="22"/>
        </w:rPr>
      </w:pPr>
      <w:r w:rsidRPr="0091451C">
        <w:rPr>
          <w:sz w:val="22"/>
          <w:szCs w:val="22"/>
        </w:rPr>
        <w:t>Zamawiający w stosunku do Wykonawców wspólnie ubiegających się o udzielenie zamówienia, w odniesieniu do warunku dotyczącego zdolności technicznej lub zawodowej – dopuszcza łączne spełnianie warunku przez Wykonawców.</w:t>
      </w:r>
    </w:p>
    <w:p w14:paraId="19F281B1" w14:textId="77777777" w:rsidR="00A44510" w:rsidRPr="0091451C" w:rsidRDefault="00A44510" w:rsidP="00F52138">
      <w:pPr>
        <w:pStyle w:val="Akapitzlist"/>
        <w:numPr>
          <w:ilvl w:val="0"/>
          <w:numId w:val="28"/>
        </w:numPr>
        <w:autoSpaceDE w:val="0"/>
        <w:autoSpaceDN w:val="0"/>
        <w:adjustRightInd w:val="0"/>
        <w:spacing w:line="276" w:lineRule="auto"/>
        <w:jc w:val="both"/>
        <w:rPr>
          <w:b/>
          <w:color w:val="FF0000"/>
          <w:sz w:val="22"/>
          <w:szCs w:val="22"/>
        </w:rPr>
      </w:pPr>
      <w:r w:rsidRPr="0091451C">
        <w:rPr>
          <w:sz w:val="22"/>
          <w:szCs w:val="22"/>
        </w:rPr>
        <w:lastRenderedPageBreak/>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  </w:t>
      </w:r>
    </w:p>
    <w:p w14:paraId="07661DE6" w14:textId="77777777" w:rsidR="00A44510" w:rsidRPr="00EA7AED" w:rsidRDefault="00A44510" w:rsidP="00A44510">
      <w:pPr>
        <w:autoSpaceDE w:val="0"/>
        <w:autoSpaceDN w:val="0"/>
        <w:adjustRightInd w:val="0"/>
        <w:spacing w:line="276" w:lineRule="auto"/>
        <w:jc w:val="both"/>
        <w:rPr>
          <w:b/>
          <w:bCs/>
          <w:sz w:val="22"/>
          <w:szCs w:val="22"/>
        </w:rPr>
      </w:pPr>
    </w:p>
    <w:p w14:paraId="4DDD16C2" w14:textId="53A1C02B" w:rsidR="006D7F44" w:rsidRDefault="006D7F44" w:rsidP="004D5360">
      <w:pPr>
        <w:autoSpaceDE w:val="0"/>
        <w:autoSpaceDN w:val="0"/>
        <w:adjustRightInd w:val="0"/>
        <w:spacing w:line="276" w:lineRule="auto"/>
        <w:ind w:firstLine="426"/>
        <w:jc w:val="both"/>
      </w:pPr>
    </w:p>
    <w:p w14:paraId="3A77E566" w14:textId="77777777" w:rsidR="00A44510" w:rsidRPr="004D5360" w:rsidRDefault="00A44510" w:rsidP="004D5360">
      <w:pPr>
        <w:autoSpaceDE w:val="0"/>
        <w:autoSpaceDN w:val="0"/>
        <w:adjustRightInd w:val="0"/>
        <w:spacing w:line="276" w:lineRule="auto"/>
        <w:ind w:firstLine="426"/>
        <w:jc w:val="both"/>
      </w:pPr>
    </w:p>
    <w:p w14:paraId="35BEF269" w14:textId="77777777" w:rsidR="007A426D" w:rsidRPr="006D7F44" w:rsidRDefault="007A426D" w:rsidP="00BE07D4">
      <w:pPr>
        <w:pStyle w:val="Akapitzlist"/>
        <w:numPr>
          <w:ilvl w:val="1"/>
          <w:numId w:val="7"/>
        </w:numPr>
        <w:tabs>
          <w:tab w:val="clear" w:pos="1440"/>
        </w:tabs>
        <w:autoSpaceDE w:val="0"/>
        <w:autoSpaceDN w:val="0"/>
        <w:adjustRightInd w:val="0"/>
        <w:spacing w:line="276" w:lineRule="auto"/>
        <w:ind w:left="426" w:hanging="426"/>
        <w:jc w:val="both"/>
        <w:rPr>
          <w:b/>
        </w:rPr>
      </w:pPr>
      <w:r w:rsidRPr="00C85D1B">
        <w:t>Zamawiający w stosunku do Wykonawców wspólnie ubiegających się o udzielenie zamówienia, w odniesieniu do warunku dotyczącego zdolności technicznej lub zawodowej – dopuszcza łączne spełnianie warunku przez Wykonawców.</w:t>
      </w:r>
    </w:p>
    <w:p w14:paraId="79666921" w14:textId="77777777" w:rsidR="007A426D" w:rsidRPr="006D7F44" w:rsidRDefault="007A426D" w:rsidP="00BE07D4">
      <w:pPr>
        <w:pStyle w:val="Akapitzlist"/>
        <w:numPr>
          <w:ilvl w:val="1"/>
          <w:numId w:val="7"/>
        </w:numPr>
        <w:tabs>
          <w:tab w:val="clear" w:pos="1440"/>
        </w:tabs>
        <w:autoSpaceDE w:val="0"/>
        <w:autoSpaceDN w:val="0"/>
        <w:adjustRightInd w:val="0"/>
        <w:spacing w:line="276" w:lineRule="auto"/>
        <w:ind w:left="426" w:hanging="426"/>
        <w:jc w:val="both"/>
        <w:rPr>
          <w:b/>
        </w:rPr>
      </w:pPr>
      <w:r w:rsidRPr="00C85D1B">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  </w:t>
      </w:r>
    </w:p>
    <w:p w14:paraId="68DBFFA9" w14:textId="77777777" w:rsidR="001C36CB" w:rsidRPr="00C85D1B" w:rsidRDefault="001C36CB" w:rsidP="001C36CB">
      <w:pPr>
        <w:autoSpaceDE w:val="0"/>
        <w:autoSpaceDN w:val="0"/>
        <w:adjustRightInd w:val="0"/>
        <w:rPr>
          <w:b/>
          <w:bCs/>
        </w:rPr>
      </w:pPr>
    </w:p>
    <w:p w14:paraId="5AEBED28" w14:textId="77777777" w:rsidR="007A426D" w:rsidRPr="00E10F47" w:rsidRDefault="001C36CB" w:rsidP="00BE07D4">
      <w:pPr>
        <w:pStyle w:val="Akapitzlist"/>
        <w:numPr>
          <w:ilvl w:val="0"/>
          <w:numId w:val="18"/>
        </w:numPr>
        <w:autoSpaceDE w:val="0"/>
        <w:autoSpaceDN w:val="0"/>
        <w:adjustRightInd w:val="0"/>
        <w:ind w:left="567" w:hanging="567"/>
        <w:rPr>
          <w:b/>
          <w:bCs/>
          <w:u w:val="single"/>
        </w:rPr>
      </w:pPr>
      <w:r w:rsidRPr="00E10F47">
        <w:rPr>
          <w:b/>
          <w:bCs/>
          <w:u w:val="single"/>
        </w:rPr>
        <w:t>Po</w:t>
      </w:r>
      <w:r w:rsidR="007A426D" w:rsidRPr="00E10F47">
        <w:rPr>
          <w:b/>
          <w:bCs/>
          <w:u w:val="single"/>
        </w:rPr>
        <w:t>leganie na zasobach innych podmiotów:</w:t>
      </w:r>
    </w:p>
    <w:p w14:paraId="27F5ED8D" w14:textId="77777777" w:rsidR="007A426D" w:rsidRPr="00C85D1B" w:rsidRDefault="007A426D" w:rsidP="007A426D">
      <w:pPr>
        <w:pStyle w:val="Akapitzlist"/>
        <w:autoSpaceDE w:val="0"/>
        <w:autoSpaceDN w:val="0"/>
        <w:adjustRightInd w:val="0"/>
        <w:ind w:left="1080"/>
        <w:rPr>
          <w:b/>
          <w:bCs/>
          <w:u w:val="single"/>
        </w:rPr>
      </w:pPr>
    </w:p>
    <w:p w14:paraId="20A701C8" w14:textId="77777777" w:rsidR="005879F6" w:rsidRPr="00C85D1B" w:rsidRDefault="005879F6" w:rsidP="00BE07D4">
      <w:pPr>
        <w:pStyle w:val="Teksttreci"/>
        <w:widowControl/>
        <w:numPr>
          <w:ilvl w:val="0"/>
          <w:numId w:val="10"/>
        </w:numPr>
        <w:tabs>
          <w:tab w:val="left" w:pos="390"/>
        </w:tabs>
        <w:suppressAutoHyphens w:val="0"/>
        <w:spacing w:line="276" w:lineRule="auto"/>
        <w:ind w:left="400" w:right="40" w:hanging="380"/>
        <w:jc w:val="both"/>
        <w:rPr>
          <w:rFonts w:ascii="Times New Roman" w:hAnsi="Times New Roman" w:cs="Times New Roman"/>
          <w:sz w:val="24"/>
          <w:szCs w:val="24"/>
          <w:lang w:eastAsia="pl-PL"/>
        </w:rPr>
      </w:pPr>
      <w:r w:rsidRPr="00C85D1B">
        <w:rPr>
          <w:rFonts w:ascii="Times New Roman" w:hAnsi="Times New Roman" w:cs="Times New Roman"/>
          <w:sz w:val="24"/>
          <w:szCs w:val="24"/>
        </w:rPr>
        <w:t>Wykonawca może w celu potwierdzenia spełniania warunków udziału w</w:t>
      </w:r>
      <w:r w:rsidR="00422C25" w:rsidRPr="00C85D1B">
        <w:rPr>
          <w:rFonts w:ascii="Times New Roman" w:hAnsi="Times New Roman" w:cs="Times New Roman"/>
          <w:sz w:val="24"/>
          <w:szCs w:val="24"/>
        </w:rPr>
        <w:t xml:space="preserve"> postępowaniu może</w:t>
      </w:r>
      <w:r w:rsidRPr="00C85D1B">
        <w:rPr>
          <w:rFonts w:ascii="Times New Roman" w:hAnsi="Times New Roman" w:cs="Times New Roman"/>
          <w:sz w:val="24"/>
          <w:szCs w:val="24"/>
        </w:rPr>
        <w:t xml:space="preserve"> polegać </w:t>
      </w:r>
      <w:r w:rsidR="00422C25" w:rsidRPr="00C85D1B">
        <w:rPr>
          <w:rFonts w:ascii="Times New Roman" w:hAnsi="Times New Roman" w:cs="Times New Roman"/>
          <w:sz w:val="24"/>
          <w:szCs w:val="24"/>
        </w:rPr>
        <w:t>n</w:t>
      </w:r>
      <w:r w:rsidRPr="00C85D1B">
        <w:rPr>
          <w:rFonts w:ascii="Times New Roman" w:hAnsi="Times New Roman" w:cs="Times New Roman"/>
          <w:sz w:val="24"/>
          <w:szCs w:val="24"/>
        </w:rPr>
        <w:t>a zdolnościach technicznych lub zawodowych podmiotów udostępniających zasoby, niezależnie od charakteru prawnego łączących go z nimi stosunków prawnych.</w:t>
      </w:r>
    </w:p>
    <w:p w14:paraId="41FC1B0A" w14:textId="77777777" w:rsidR="005879F6" w:rsidRPr="00C85D1B" w:rsidRDefault="005879F6" w:rsidP="00BE07D4">
      <w:pPr>
        <w:pStyle w:val="Teksttreci"/>
        <w:widowControl/>
        <w:numPr>
          <w:ilvl w:val="0"/>
          <w:numId w:val="10"/>
        </w:numPr>
        <w:tabs>
          <w:tab w:val="left" w:pos="399"/>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14:paraId="7FA6301C" w14:textId="77777777" w:rsidR="005879F6" w:rsidRPr="00C85D1B" w:rsidRDefault="005879F6" w:rsidP="00BE07D4">
      <w:pPr>
        <w:pStyle w:val="Teksttreci"/>
        <w:widowControl/>
        <w:numPr>
          <w:ilvl w:val="0"/>
          <w:numId w:val="10"/>
        </w:numPr>
        <w:tabs>
          <w:tab w:val="left" w:pos="390"/>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Wykonawca, który polega na zdolnościach lub sytuacji podmiotów udostępniających zasoby, składa, wraz</w:t>
      </w:r>
      <w:r w:rsidRPr="00C85D1B">
        <w:rPr>
          <w:rStyle w:val="TeksttreciPogrubienie"/>
          <w:rFonts w:ascii="Times New Roman" w:hAnsi="Times New Roman" w:cs="Times New Roman"/>
          <w:b w:val="0"/>
          <w:bCs w:val="0"/>
          <w:sz w:val="24"/>
          <w:szCs w:val="24"/>
          <w:u w:val="none"/>
        </w:rPr>
        <w:t xml:space="preserve"> z</w:t>
      </w:r>
      <w:r w:rsidRPr="00C85D1B">
        <w:rPr>
          <w:rFonts w:ascii="Times New Roman" w:hAnsi="Times New Roman" w:cs="Times New Roman"/>
          <w:sz w:val="24"/>
          <w:szCs w:val="24"/>
        </w:rPr>
        <w:t xml:space="preserve">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590AE71" w14:textId="77777777" w:rsidR="005879F6" w:rsidRPr="00C85D1B" w:rsidRDefault="005879F6" w:rsidP="00BE07D4">
      <w:pPr>
        <w:pStyle w:val="Teksttreci"/>
        <w:widowControl/>
        <w:numPr>
          <w:ilvl w:val="0"/>
          <w:numId w:val="10"/>
        </w:numPr>
        <w:tabs>
          <w:tab w:val="left" w:pos="394"/>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A80D9BA" w14:textId="77777777" w:rsidR="005879F6" w:rsidRPr="00C85D1B" w:rsidRDefault="005879F6" w:rsidP="00BE07D4">
      <w:pPr>
        <w:pStyle w:val="Teksttreci"/>
        <w:widowControl/>
        <w:numPr>
          <w:ilvl w:val="0"/>
          <w:numId w:val="10"/>
        </w:numPr>
        <w:tabs>
          <w:tab w:val="left" w:pos="390"/>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C2D82A4" w14:textId="77777777" w:rsidR="005879F6" w:rsidRPr="00C85D1B" w:rsidRDefault="005879F6" w:rsidP="00BE07D4">
      <w:pPr>
        <w:pStyle w:val="Teksttreci"/>
        <w:widowControl/>
        <w:numPr>
          <w:ilvl w:val="0"/>
          <w:numId w:val="10"/>
        </w:numPr>
        <w:tabs>
          <w:tab w:val="left" w:pos="399"/>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F9D81E" w14:textId="77777777" w:rsidR="00422C25" w:rsidRPr="00E10F47" w:rsidRDefault="005879F6" w:rsidP="00BE07D4">
      <w:pPr>
        <w:pStyle w:val="Teksttreci"/>
        <w:widowControl/>
        <w:numPr>
          <w:ilvl w:val="0"/>
          <w:numId w:val="10"/>
        </w:numPr>
        <w:tabs>
          <w:tab w:val="left" w:pos="394"/>
        </w:tabs>
        <w:suppressAutoHyphens w:val="0"/>
        <w:spacing w:line="276" w:lineRule="auto"/>
        <w:ind w:left="400" w:right="40" w:hanging="380"/>
        <w:jc w:val="both"/>
        <w:rPr>
          <w:rFonts w:ascii="Times New Roman" w:hAnsi="Times New Roman" w:cs="Times New Roman"/>
          <w:sz w:val="24"/>
          <w:szCs w:val="24"/>
        </w:rPr>
        <w:sectPr w:rsidR="00422C25" w:rsidRPr="00E10F47" w:rsidSect="00B82A46">
          <w:footerReference w:type="default" r:id="rId15"/>
          <w:footnotePr>
            <w:numStart w:val="35"/>
          </w:footnotePr>
          <w:pgSz w:w="11905" w:h="16837"/>
          <w:pgMar w:top="1135" w:right="990" w:bottom="1892" w:left="1134" w:header="0" w:footer="3" w:gutter="0"/>
          <w:pgNumType w:start="1"/>
          <w:cols w:space="708"/>
        </w:sectPr>
      </w:pPr>
      <w:r w:rsidRPr="00C85D1B">
        <w:rPr>
          <w:rFonts w:ascii="Times New Roman" w:hAnsi="Times New Roman" w:cs="Times New Roman"/>
          <w:sz w:val="24"/>
          <w:szCs w:val="24"/>
        </w:rPr>
        <w:t>Wykonawca, w przypadku polegania na zdolnościach lub sytuacji podmiotów udostępniających zasoby, przedstawia, wraz z oświadczeniem, o któ</w:t>
      </w:r>
      <w:r w:rsidR="003551ED" w:rsidRPr="00C85D1B">
        <w:rPr>
          <w:rFonts w:ascii="Times New Roman" w:hAnsi="Times New Roman" w:cs="Times New Roman"/>
          <w:sz w:val="24"/>
          <w:szCs w:val="24"/>
        </w:rPr>
        <w:t>rych</w:t>
      </w:r>
      <w:r w:rsidRPr="00C85D1B">
        <w:rPr>
          <w:rFonts w:ascii="Times New Roman" w:hAnsi="Times New Roman" w:cs="Times New Roman"/>
          <w:sz w:val="24"/>
          <w:szCs w:val="24"/>
        </w:rPr>
        <w:t xml:space="preserve"> mowa </w:t>
      </w:r>
      <w:r w:rsidR="003551ED" w:rsidRPr="00C85D1B">
        <w:rPr>
          <w:rFonts w:ascii="Times New Roman" w:hAnsi="Times New Roman" w:cs="Times New Roman"/>
          <w:sz w:val="24"/>
          <w:szCs w:val="24"/>
        </w:rPr>
        <w:t xml:space="preserve"> w niniejszym rozdziale w </w:t>
      </w:r>
      <w:r w:rsidR="004E78D1" w:rsidRPr="00C85D1B">
        <w:rPr>
          <w:rFonts w:ascii="Times New Roman" w:hAnsi="Times New Roman" w:cs="Times New Roman"/>
          <w:sz w:val="24"/>
          <w:szCs w:val="24"/>
        </w:rPr>
        <w:t>pkt VI</w:t>
      </w:r>
      <w:r w:rsidR="003551ED" w:rsidRPr="00C85D1B">
        <w:rPr>
          <w:rFonts w:ascii="Times New Roman" w:hAnsi="Times New Roman" w:cs="Times New Roman"/>
          <w:sz w:val="24"/>
          <w:szCs w:val="24"/>
        </w:rPr>
        <w:t xml:space="preserve">, także oświadczenie podmiotu udostępniającego zasoby, potwierdzające brak podstaw </w:t>
      </w:r>
      <w:r w:rsidR="003551ED" w:rsidRPr="00C85D1B">
        <w:rPr>
          <w:rFonts w:ascii="Times New Roman" w:hAnsi="Times New Roman" w:cs="Times New Roman"/>
          <w:sz w:val="24"/>
          <w:szCs w:val="24"/>
        </w:rPr>
        <w:lastRenderedPageBreak/>
        <w:t xml:space="preserve">wykluczenia tego podmiotu oraz odpowiednio spełnianie warunków udziału w postępowaniu, w zakresie, w jakim Wykonawca powołuje się na jego zasoby, zgodnie z katalogiem dokumentów określonych w niniejszym rozdziale.  </w:t>
      </w:r>
    </w:p>
    <w:p w14:paraId="23E4F18F" w14:textId="77777777" w:rsidR="001C36CB" w:rsidRPr="00C85D1B" w:rsidRDefault="001C36CB" w:rsidP="001C36CB">
      <w:pPr>
        <w:autoSpaceDE w:val="0"/>
        <w:autoSpaceDN w:val="0"/>
        <w:adjustRightInd w:val="0"/>
        <w:rPr>
          <w:b/>
          <w:bCs/>
        </w:rPr>
      </w:pPr>
    </w:p>
    <w:p w14:paraId="2113BBC4" w14:textId="77777777" w:rsidR="001C36CB" w:rsidRPr="00C85D1B" w:rsidRDefault="001C36CB" w:rsidP="001C36CB">
      <w:pPr>
        <w:autoSpaceDE w:val="0"/>
        <w:autoSpaceDN w:val="0"/>
        <w:adjustRightInd w:val="0"/>
        <w:rPr>
          <w:b/>
          <w:u w:val="single"/>
        </w:rPr>
      </w:pPr>
    </w:p>
    <w:p w14:paraId="0D170641" w14:textId="77777777" w:rsidR="00993AA2" w:rsidRPr="00C85D1B" w:rsidRDefault="00993AA2" w:rsidP="004D5360">
      <w:pPr>
        <w:pStyle w:val="Nagwek4"/>
        <w:numPr>
          <w:ilvl w:val="0"/>
          <w:numId w:val="0"/>
        </w:numPr>
        <w:rPr>
          <w:szCs w:val="24"/>
        </w:rPr>
      </w:pPr>
      <w:r w:rsidRPr="00C85D1B">
        <w:rPr>
          <w:szCs w:val="24"/>
        </w:rPr>
        <w:t>ROZDZIAŁ</w:t>
      </w:r>
      <w:r w:rsidR="004E78D1" w:rsidRPr="00C85D1B">
        <w:rPr>
          <w:szCs w:val="24"/>
        </w:rPr>
        <w:t xml:space="preserve"> VI</w:t>
      </w:r>
      <w:r w:rsidRPr="00C85D1B">
        <w:rPr>
          <w:szCs w:val="24"/>
        </w:rPr>
        <w:t xml:space="preserve"> </w:t>
      </w:r>
      <w:r w:rsidR="004D5360">
        <w:rPr>
          <w:szCs w:val="24"/>
        </w:rPr>
        <w:t xml:space="preserve">   </w:t>
      </w:r>
      <w:r w:rsidR="00422C25" w:rsidRPr="00C85D1B">
        <w:rPr>
          <w:szCs w:val="24"/>
        </w:rPr>
        <w:t>Oświadczenia, dokumenty</w:t>
      </w:r>
      <w:r w:rsidR="005D21C7" w:rsidRPr="00C85D1B">
        <w:rPr>
          <w:szCs w:val="24"/>
        </w:rPr>
        <w:t xml:space="preserve"> dotyczące warunków udziału w postepowaniu oraz wykazania braku podstaw wykluczenia. </w:t>
      </w:r>
    </w:p>
    <w:p w14:paraId="475799FE" w14:textId="77777777" w:rsidR="00EC769A" w:rsidRPr="00C85D1B" w:rsidRDefault="00EC769A" w:rsidP="00C82C31">
      <w:pPr>
        <w:tabs>
          <w:tab w:val="left" w:pos="0"/>
        </w:tabs>
        <w:spacing w:before="40" w:after="40"/>
        <w:jc w:val="both"/>
        <w:rPr>
          <w:color w:val="000000"/>
        </w:rPr>
      </w:pPr>
    </w:p>
    <w:p w14:paraId="06BB8FD3" w14:textId="77777777" w:rsidR="004D5360" w:rsidRPr="004D5360" w:rsidRDefault="00376BC7" w:rsidP="00BE07D4">
      <w:pPr>
        <w:pStyle w:val="Teksttreci"/>
        <w:widowControl/>
        <w:numPr>
          <w:ilvl w:val="0"/>
          <w:numId w:val="12"/>
        </w:numPr>
        <w:tabs>
          <w:tab w:val="left" w:pos="394"/>
        </w:tabs>
        <w:suppressAutoHyphens w:val="0"/>
        <w:spacing w:line="276" w:lineRule="auto"/>
        <w:ind w:left="426" w:right="40" w:hanging="426"/>
        <w:jc w:val="both"/>
        <w:rPr>
          <w:rFonts w:ascii="Times New Roman" w:eastAsia="Trebuchet MS" w:hAnsi="Times New Roman" w:cs="Times New Roman"/>
          <w:b/>
          <w:bCs/>
          <w:sz w:val="24"/>
          <w:szCs w:val="24"/>
          <w:u w:val="single"/>
        </w:rPr>
      </w:pPr>
      <w:r w:rsidRPr="004D5360">
        <w:rPr>
          <w:rFonts w:ascii="Times New Roman" w:hAnsi="Times New Roman" w:cs="Times New Roman"/>
          <w:sz w:val="24"/>
          <w:szCs w:val="24"/>
        </w:rPr>
        <w:t>Do oferty Wykonawca zobowiązany jest dołączyć aktualne na dzień składania ofert oświadczenie o spełnianiu warunków udziału w postępowaniu oraz</w:t>
      </w:r>
      <w:r w:rsidRPr="004D5360">
        <w:rPr>
          <w:rStyle w:val="TeksttreciPogrubienie"/>
          <w:rFonts w:ascii="Times New Roman" w:hAnsi="Times New Roman" w:cs="Times New Roman"/>
          <w:b w:val="0"/>
          <w:bCs w:val="0"/>
          <w:sz w:val="24"/>
          <w:szCs w:val="24"/>
          <w:u w:val="none"/>
        </w:rPr>
        <w:t xml:space="preserve"> o</w:t>
      </w:r>
      <w:r w:rsidRPr="004D5360">
        <w:rPr>
          <w:rFonts w:ascii="Times New Roman" w:hAnsi="Times New Roman" w:cs="Times New Roman"/>
          <w:sz w:val="24"/>
          <w:szCs w:val="24"/>
        </w:rPr>
        <w:t xml:space="preserve"> braku podstaw</w:t>
      </w:r>
      <w:r w:rsidRPr="004D5360">
        <w:rPr>
          <w:rStyle w:val="TeksttreciPogrubienie"/>
          <w:rFonts w:ascii="Times New Roman" w:hAnsi="Times New Roman" w:cs="Times New Roman"/>
          <w:b w:val="0"/>
          <w:bCs w:val="0"/>
          <w:sz w:val="24"/>
          <w:szCs w:val="24"/>
          <w:u w:val="none"/>
        </w:rPr>
        <w:t xml:space="preserve"> do </w:t>
      </w:r>
      <w:r w:rsidRPr="004D5360">
        <w:rPr>
          <w:rFonts w:ascii="Times New Roman" w:hAnsi="Times New Roman" w:cs="Times New Roman"/>
          <w:sz w:val="24"/>
          <w:szCs w:val="24"/>
        </w:rPr>
        <w:t>wykluczenia z postępowania - zgodnie z</w:t>
      </w:r>
      <w:r w:rsidRPr="004D5360">
        <w:rPr>
          <w:rStyle w:val="TeksttreciPogrubienie"/>
          <w:rFonts w:ascii="Times New Roman" w:hAnsi="Times New Roman" w:cs="Times New Roman"/>
          <w:sz w:val="24"/>
          <w:szCs w:val="24"/>
        </w:rPr>
        <w:t xml:space="preserve"> Załącznikiem nr 2 do SWZ</w:t>
      </w:r>
      <w:r w:rsidR="004D5360" w:rsidRPr="004D5360">
        <w:rPr>
          <w:rStyle w:val="TeksttreciPogrubienie"/>
          <w:rFonts w:ascii="Times New Roman" w:hAnsi="Times New Roman" w:cs="Times New Roman"/>
          <w:sz w:val="24"/>
          <w:szCs w:val="24"/>
        </w:rPr>
        <w:t>.</w:t>
      </w:r>
    </w:p>
    <w:p w14:paraId="6489505E" w14:textId="77777777" w:rsidR="004D5360" w:rsidRDefault="00376BC7" w:rsidP="00BE07D4">
      <w:pPr>
        <w:pStyle w:val="Teksttreci"/>
        <w:widowControl/>
        <w:numPr>
          <w:ilvl w:val="0"/>
          <w:numId w:val="12"/>
        </w:numPr>
        <w:tabs>
          <w:tab w:val="left" w:pos="394"/>
        </w:tabs>
        <w:suppressAutoHyphens w:val="0"/>
        <w:spacing w:line="276" w:lineRule="auto"/>
        <w:ind w:left="426" w:right="40" w:hanging="426"/>
        <w:jc w:val="both"/>
        <w:rPr>
          <w:rFonts w:ascii="Times New Roman" w:hAnsi="Times New Roman" w:cs="Times New Roman"/>
          <w:sz w:val="24"/>
          <w:szCs w:val="24"/>
        </w:rPr>
      </w:pPr>
      <w:r w:rsidRPr="004D5360">
        <w:rPr>
          <w:rFonts w:ascii="Times New Roman" w:hAnsi="Times New Roman" w:cs="Times New Roman"/>
          <w:sz w:val="24"/>
          <w:szCs w:val="24"/>
        </w:rPr>
        <w:t>Informacje zawarte w oświadczeniu, o którym mowa w pkt 1 stanowią wstępne potwierdzenie, że Wykonawca nie podlega wykluczeniu oraz spełnia warunki udziału w postępowaniu.</w:t>
      </w:r>
    </w:p>
    <w:p w14:paraId="02DD0144" w14:textId="77777777" w:rsidR="00A0474C" w:rsidRDefault="00A0474C" w:rsidP="00BE07D4">
      <w:pPr>
        <w:pStyle w:val="Akapitzlist"/>
        <w:numPr>
          <w:ilvl w:val="0"/>
          <w:numId w:val="12"/>
        </w:numPr>
        <w:rPr>
          <w:lang w:eastAsia="hi-IN" w:bidi="hi-IN"/>
        </w:rPr>
      </w:pPr>
      <w:r>
        <w:rPr>
          <w:lang w:eastAsia="hi-IN" w:bidi="hi-IN"/>
        </w:rPr>
        <w:t xml:space="preserve">    W celu potwierdzenia, iż oferowane dostawy spełniają oczekiwania Zamawiającego Wykonawca  </w:t>
      </w:r>
    </w:p>
    <w:p w14:paraId="73863C61" w14:textId="77777777" w:rsidR="00A0474C" w:rsidRDefault="00A0474C" w:rsidP="00A0474C">
      <w:pPr>
        <w:pStyle w:val="Akapitzlist"/>
        <w:ind w:left="0"/>
        <w:rPr>
          <w:lang w:eastAsia="hi-IN" w:bidi="hi-IN"/>
        </w:rPr>
      </w:pPr>
      <w:r>
        <w:rPr>
          <w:lang w:eastAsia="hi-IN" w:bidi="hi-IN"/>
        </w:rPr>
        <w:t xml:space="preserve">        wraz z ofertą złoży przedmiotowe środki dowodowe w postaci: </w:t>
      </w:r>
    </w:p>
    <w:p w14:paraId="7FC75BA9" w14:textId="36401335" w:rsidR="00A0474C" w:rsidRPr="00A0474C" w:rsidRDefault="00A0474C" w:rsidP="00A0474C">
      <w:pPr>
        <w:autoSpaceDE w:val="0"/>
        <w:autoSpaceDN w:val="0"/>
        <w:adjustRightInd w:val="0"/>
        <w:rPr>
          <w:b/>
          <w:bCs/>
        </w:rPr>
      </w:pPr>
      <w:r w:rsidRPr="00A0474C">
        <w:rPr>
          <w:b/>
          <w:bCs/>
          <w:lang w:eastAsia="hi-IN" w:bidi="hi-IN"/>
        </w:rPr>
        <w:t xml:space="preserve">        - </w:t>
      </w:r>
      <w:r w:rsidRPr="00A0474C">
        <w:rPr>
          <w:b/>
          <w:bCs/>
        </w:rPr>
        <w:t xml:space="preserve"> opis techniczny oferowanego produktu</w:t>
      </w:r>
      <w:r w:rsidR="00360F14">
        <w:rPr>
          <w:b/>
          <w:bCs/>
        </w:rPr>
        <w:t xml:space="preserve"> (karta techniczna produktu) </w:t>
      </w:r>
    </w:p>
    <w:p w14:paraId="0C03BCC5" w14:textId="79DA6442" w:rsidR="00A0474C" w:rsidRPr="00A0474C" w:rsidRDefault="00A0474C" w:rsidP="006053DC">
      <w:pPr>
        <w:autoSpaceDE w:val="0"/>
        <w:autoSpaceDN w:val="0"/>
        <w:adjustRightInd w:val="0"/>
        <w:ind w:firstLine="1"/>
        <w:rPr>
          <w:b/>
          <w:bCs/>
        </w:rPr>
      </w:pPr>
      <w:r w:rsidRPr="00A0474C">
        <w:rPr>
          <w:b/>
          <w:bCs/>
        </w:rPr>
        <w:t xml:space="preserve">        - </w:t>
      </w:r>
    </w:p>
    <w:p w14:paraId="066D75D6" w14:textId="77777777" w:rsidR="00376BC7" w:rsidRPr="004D5360" w:rsidRDefault="00376BC7" w:rsidP="00BE07D4">
      <w:pPr>
        <w:pStyle w:val="Teksttreci"/>
        <w:widowControl/>
        <w:numPr>
          <w:ilvl w:val="0"/>
          <w:numId w:val="12"/>
        </w:numPr>
        <w:tabs>
          <w:tab w:val="left" w:pos="394"/>
        </w:tabs>
        <w:suppressAutoHyphens w:val="0"/>
        <w:spacing w:line="276" w:lineRule="auto"/>
        <w:ind w:left="426" w:right="40" w:hanging="426"/>
        <w:jc w:val="both"/>
        <w:rPr>
          <w:rFonts w:ascii="Times New Roman" w:hAnsi="Times New Roman" w:cs="Times New Roman"/>
          <w:sz w:val="24"/>
          <w:szCs w:val="24"/>
        </w:rPr>
      </w:pPr>
      <w:r w:rsidRPr="004D5360">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w:t>
      </w:r>
      <w:r w:rsidR="004D5360" w:rsidRPr="004D5360">
        <w:rPr>
          <w:rFonts w:ascii="Times New Roman" w:hAnsi="Times New Roman" w:cs="Times New Roman"/>
          <w:sz w:val="24"/>
          <w:szCs w:val="24"/>
        </w:rPr>
        <w:t xml:space="preserve">h </w:t>
      </w:r>
      <w:r w:rsidR="00450EDC">
        <w:rPr>
          <w:rFonts w:ascii="Times New Roman" w:hAnsi="Times New Roman" w:cs="Times New Roman"/>
          <w:sz w:val="24"/>
          <w:szCs w:val="24"/>
        </w:rPr>
        <w:t>(</w:t>
      </w:r>
      <w:r w:rsidRPr="004D5360">
        <w:rPr>
          <w:rFonts w:ascii="Times New Roman" w:hAnsi="Times New Roman" w:cs="Times New Roman"/>
          <w:sz w:val="24"/>
          <w:szCs w:val="24"/>
        </w:rPr>
        <w:t xml:space="preserve">jeżeli wymagał ich złożenia w ogłoszeniu o zamówieniu </w:t>
      </w:r>
      <w:r w:rsidR="00450EDC">
        <w:rPr>
          <w:rFonts w:ascii="Times New Roman" w:hAnsi="Times New Roman" w:cs="Times New Roman"/>
          <w:sz w:val="24"/>
          <w:szCs w:val="24"/>
        </w:rPr>
        <w:t>l</w:t>
      </w:r>
      <w:r w:rsidRPr="004D5360">
        <w:rPr>
          <w:rFonts w:ascii="Times New Roman" w:hAnsi="Times New Roman" w:cs="Times New Roman"/>
          <w:sz w:val="24"/>
          <w:szCs w:val="24"/>
        </w:rPr>
        <w:t>ub dokumentach zamówienia</w:t>
      </w:r>
      <w:r w:rsidR="00450EDC">
        <w:rPr>
          <w:rFonts w:ascii="Times New Roman" w:hAnsi="Times New Roman" w:cs="Times New Roman"/>
          <w:sz w:val="24"/>
          <w:szCs w:val="24"/>
        </w:rPr>
        <w:t>)</w:t>
      </w:r>
      <w:r w:rsidRPr="004D5360">
        <w:rPr>
          <w:rFonts w:ascii="Times New Roman" w:hAnsi="Times New Roman" w:cs="Times New Roman"/>
          <w:sz w:val="24"/>
          <w:szCs w:val="24"/>
        </w:rPr>
        <w:t>, aktualnych na dzień złożenia podmiotowych środków dowodowych.</w:t>
      </w:r>
    </w:p>
    <w:p w14:paraId="304E42EC" w14:textId="77777777" w:rsidR="004D5360" w:rsidRPr="004D5360" w:rsidRDefault="00376BC7" w:rsidP="00BE07D4">
      <w:pPr>
        <w:pStyle w:val="Teksttreci"/>
        <w:widowControl/>
        <w:numPr>
          <w:ilvl w:val="0"/>
          <w:numId w:val="12"/>
        </w:numPr>
        <w:tabs>
          <w:tab w:val="left" w:pos="394"/>
        </w:tabs>
        <w:suppressAutoHyphens w:val="0"/>
        <w:spacing w:line="276" w:lineRule="auto"/>
        <w:ind w:left="400" w:hanging="380"/>
        <w:jc w:val="both"/>
        <w:rPr>
          <w:rFonts w:ascii="Times New Roman" w:hAnsi="Times New Roman" w:cs="Times New Roman"/>
          <w:sz w:val="24"/>
          <w:szCs w:val="24"/>
        </w:rPr>
      </w:pPr>
      <w:r w:rsidRPr="004D5360">
        <w:rPr>
          <w:rFonts w:ascii="Times New Roman" w:hAnsi="Times New Roman" w:cs="Times New Roman"/>
          <w:sz w:val="24"/>
          <w:szCs w:val="24"/>
        </w:rPr>
        <w:t>Podmiotowe środki dowodowe wymagane od wykonawcy obejmują:</w:t>
      </w:r>
    </w:p>
    <w:p w14:paraId="456A29B5" w14:textId="77777777" w:rsidR="00376BC7" w:rsidRPr="004D5360" w:rsidRDefault="00376BC7" w:rsidP="00BE07D4">
      <w:pPr>
        <w:pStyle w:val="Teksttreci"/>
        <w:widowControl/>
        <w:numPr>
          <w:ilvl w:val="1"/>
          <w:numId w:val="12"/>
        </w:numPr>
        <w:tabs>
          <w:tab w:val="left" w:pos="851"/>
        </w:tabs>
        <w:suppressAutoHyphens w:val="0"/>
        <w:spacing w:line="276" w:lineRule="auto"/>
        <w:ind w:left="851" w:right="40" w:hanging="425"/>
        <w:jc w:val="both"/>
        <w:rPr>
          <w:rFonts w:ascii="Times New Roman" w:hAnsi="Times New Roman" w:cs="Times New Roman"/>
          <w:sz w:val="24"/>
          <w:szCs w:val="24"/>
        </w:rPr>
      </w:pPr>
      <w:r w:rsidRPr="004D5360">
        <w:rPr>
          <w:rFonts w:ascii="Times New Roman" w:hAnsi="Times New Roman" w:cs="Times New Roman"/>
          <w:sz w:val="24"/>
          <w:szCs w:val="24"/>
        </w:rPr>
        <w:t>Oświadczenie wykonawcy, w zakresie art 108 ust. 1 pkt 5 ustawy, o braku przynależności do tej samej grupy kapitałowej, w rozumieniu ustawy z dnia 16.02.2007 r. o ochronie konkurencji i konsumentów</w:t>
      </w:r>
      <w:r w:rsidRPr="004D5360">
        <w:rPr>
          <w:rStyle w:val="TeksttreciPogrubienie"/>
          <w:rFonts w:ascii="Times New Roman" w:hAnsi="Times New Roman" w:cs="Times New Roman"/>
          <w:sz w:val="24"/>
          <w:szCs w:val="24"/>
        </w:rPr>
        <w:t xml:space="preserve"> </w:t>
      </w:r>
      <w:r w:rsidRPr="004D5360">
        <w:rPr>
          <w:rStyle w:val="TeksttreciPogrubienie"/>
          <w:rFonts w:ascii="Times New Roman" w:hAnsi="Times New Roman" w:cs="Times New Roman"/>
          <w:b w:val="0"/>
          <w:bCs w:val="0"/>
          <w:sz w:val="24"/>
          <w:szCs w:val="24"/>
        </w:rPr>
        <w:t>(</w:t>
      </w:r>
      <w:r w:rsidRPr="0058131A">
        <w:rPr>
          <w:rStyle w:val="TeksttreciPogrubienie"/>
          <w:rFonts w:ascii="Times New Roman" w:hAnsi="Times New Roman" w:cs="Times New Roman"/>
          <w:sz w:val="24"/>
          <w:szCs w:val="24"/>
        </w:rPr>
        <w:t>Dz. U</w:t>
      </w:r>
      <w:r w:rsidRPr="004D5360">
        <w:rPr>
          <w:rStyle w:val="TeksttreciPogrubienie"/>
          <w:rFonts w:ascii="Times New Roman" w:hAnsi="Times New Roman" w:cs="Times New Roman"/>
          <w:b w:val="0"/>
          <w:bCs w:val="0"/>
          <w:sz w:val="24"/>
          <w:szCs w:val="24"/>
        </w:rPr>
        <w:t>.</w:t>
      </w:r>
      <w:r w:rsidRPr="004D5360">
        <w:rPr>
          <w:rFonts w:ascii="Times New Roman" w:hAnsi="Times New Roman" w:cs="Times New Roman"/>
          <w:b/>
          <w:bCs/>
          <w:sz w:val="24"/>
          <w:szCs w:val="24"/>
          <w:u w:val="single"/>
        </w:rPr>
        <w:t xml:space="preserve"> z 2019 r. poz. 369),</w:t>
      </w:r>
      <w:r w:rsidRPr="004D5360">
        <w:rPr>
          <w:rStyle w:val="TeksttreciPogrubienie"/>
          <w:rFonts w:ascii="Times New Roman" w:hAnsi="Times New Roman" w:cs="Times New Roman"/>
          <w:b w:val="0"/>
          <w:bCs w:val="0"/>
          <w:sz w:val="24"/>
          <w:szCs w:val="24"/>
        </w:rPr>
        <w:t xml:space="preserve"> z </w:t>
      </w:r>
      <w:r w:rsidRPr="004D5360">
        <w:rPr>
          <w:rFonts w:ascii="Times New Roman" w:hAnsi="Times New Roman" w:cs="Times New Roman"/>
          <w:b/>
          <w:bCs/>
          <w:sz w:val="24"/>
          <w:szCs w:val="24"/>
          <w:u w:val="single"/>
        </w:rPr>
        <w:t>innym wykonawcą.</w:t>
      </w:r>
      <w:r w:rsidRPr="004D5360">
        <w:rPr>
          <w:rStyle w:val="Pogrubienie"/>
          <w:rFonts w:ascii="Times New Roman" w:hAnsi="Times New Roman" w:cs="Times New Roman"/>
          <w:sz w:val="24"/>
          <w:szCs w:val="24"/>
        </w:rPr>
        <w:t xml:space="preserve"> </w:t>
      </w:r>
      <w:r w:rsidRPr="004D5360">
        <w:rPr>
          <w:rStyle w:val="Pogrubienie"/>
          <w:rFonts w:ascii="Times New Roman" w:hAnsi="Times New Roman" w:cs="Times New Roman"/>
          <w:b w:val="0"/>
          <w:bCs w:val="0"/>
          <w:sz w:val="24"/>
          <w:szCs w:val="24"/>
        </w:rPr>
        <w:t>Który</w:t>
      </w:r>
      <w:r w:rsidRPr="004D5360">
        <w:rPr>
          <w:rFonts w:ascii="Times New Roman" w:hAnsi="Times New Roman" w:cs="Times New Roman"/>
          <w:sz w:val="24"/>
          <w:szCs w:val="24"/>
        </w:rPr>
        <w:t xml:space="preserve">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4D5360">
        <w:rPr>
          <w:rStyle w:val="TeksttreciPogrubienie"/>
          <w:rFonts w:ascii="Times New Roman" w:hAnsi="Times New Roman" w:cs="Times New Roman"/>
          <w:sz w:val="24"/>
          <w:szCs w:val="24"/>
        </w:rPr>
        <w:t xml:space="preserve"> załącznik nr 3 do SWZ</w:t>
      </w:r>
      <w:r w:rsidR="004D5360" w:rsidRPr="004D5360">
        <w:rPr>
          <w:rStyle w:val="TeksttreciPogrubienie"/>
          <w:rFonts w:ascii="Times New Roman" w:hAnsi="Times New Roman" w:cs="Times New Roman"/>
          <w:sz w:val="24"/>
          <w:szCs w:val="24"/>
        </w:rPr>
        <w:t>.</w:t>
      </w:r>
    </w:p>
    <w:p w14:paraId="14CED3A8" w14:textId="77777777" w:rsidR="00EE3C1F" w:rsidRPr="004D5360" w:rsidRDefault="00376BC7" w:rsidP="00BE07D4">
      <w:pPr>
        <w:pStyle w:val="Teksttreci"/>
        <w:widowControl/>
        <w:numPr>
          <w:ilvl w:val="1"/>
          <w:numId w:val="12"/>
        </w:numPr>
        <w:tabs>
          <w:tab w:val="left" w:pos="851"/>
        </w:tabs>
        <w:suppressAutoHyphens w:val="0"/>
        <w:spacing w:line="276" w:lineRule="auto"/>
        <w:ind w:left="851" w:right="40" w:hanging="425"/>
        <w:jc w:val="both"/>
        <w:rPr>
          <w:rFonts w:ascii="Times New Roman" w:hAnsi="Times New Roman" w:cs="Times New Roman"/>
          <w:sz w:val="24"/>
          <w:szCs w:val="24"/>
        </w:rPr>
      </w:pPr>
      <w:r w:rsidRPr="004D5360">
        <w:rPr>
          <w:rFonts w:ascii="Times New Roman" w:hAnsi="Times New Roman" w:cs="Times New Roman"/>
          <w:sz w:val="24"/>
          <w:szCs w:val="24"/>
        </w:rPr>
        <w:t>Odpis lub informacja z Krajowego Rejestru Sądowego lub z Centralnej Ewidencji i Informacji o Działalności Gospodarczej, w zakresie art. 109 ust. ł pkt 4 ustawy, sporządzonych nie wcześniej niż 3 miesiące przed jej złożeniem, jeżeli odrębne przepisy wymagają wpisu do rejestru lub ewidencji</w:t>
      </w:r>
      <w:r w:rsidR="004D5360" w:rsidRPr="004D5360">
        <w:rPr>
          <w:rFonts w:ascii="Times New Roman" w:hAnsi="Times New Roman" w:cs="Times New Roman"/>
          <w:sz w:val="24"/>
          <w:szCs w:val="24"/>
        </w:rPr>
        <w:t>.</w:t>
      </w:r>
    </w:p>
    <w:p w14:paraId="5D9A91C5" w14:textId="77777777" w:rsidR="00D20D61" w:rsidRDefault="00376BC7" w:rsidP="00BE07D4">
      <w:pPr>
        <w:pStyle w:val="Teksttreci"/>
        <w:widowControl/>
        <w:numPr>
          <w:ilvl w:val="0"/>
          <w:numId w:val="12"/>
        </w:numPr>
        <w:tabs>
          <w:tab w:val="left" w:pos="426"/>
        </w:tabs>
        <w:suppressAutoHyphens w:val="0"/>
        <w:spacing w:line="276" w:lineRule="auto"/>
        <w:ind w:left="426" w:right="40" w:hanging="426"/>
        <w:jc w:val="both"/>
        <w:rPr>
          <w:rFonts w:ascii="Times New Roman" w:hAnsi="Times New Roman" w:cs="Times New Roman"/>
          <w:sz w:val="24"/>
          <w:szCs w:val="24"/>
        </w:rPr>
      </w:pPr>
      <w:r w:rsidRPr="004D5360">
        <w:rPr>
          <w:rFonts w:ascii="Times New Roman" w:hAnsi="Times New Roman" w:cs="Times New Roman"/>
          <w:sz w:val="24"/>
          <w:szCs w:val="24"/>
        </w:rPr>
        <w:t>Jeżeli Wykonawca ma siedzibę lub miejsce zamieszkania poza terytorium Rzeczypospolitej Polskiej, zamiast dokumentu, o któ</w:t>
      </w:r>
      <w:r w:rsidR="00EE3C1F" w:rsidRPr="004D5360">
        <w:rPr>
          <w:rFonts w:ascii="Times New Roman" w:hAnsi="Times New Roman" w:cs="Times New Roman"/>
          <w:sz w:val="24"/>
          <w:szCs w:val="24"/>
        </w:rPr>
        <w:t>r</w:t>
      </w:r>
      <w:r w:rsidRPr="004D5360">
        <w:rPr>
          <w:rFonts w:ascii="Times New Roman" w:hAnsi="Times New Roman" w:cs="Times New Roman"/>
          <w:sz w:val="24"/>
          <w:szCs w:val="24"/>
        </w:rPr>
        <w:t>ych mowa w ust. 3 pkt 2, składa dokument lub dokumenty wystawione w kraju, w którym wykonawca ma siedzibę lub miejsce zamieszkania, potwierdzające odpowiednio, że nie otwarto jego likwidacji ani</w:t>
      </w:r>
      <w:r w:rsidR="00EE3C1F" w:rsidRPr="004D5360">
        <w:rPr>
          <w:rFonts w:ascii="Times New Roman" w:hAnsi="Times New Roman" w:cs="Times New Roman"/>
          <w:sz w:val="24"/>
          <w:szCs w:val="24"/>
        </w:rPr>
        <w:t xml:space="preserve"> nie ogłoszono upadłości. Dokument, o którym mowa powyżej powinien być wystawiony nie wcześniej niż 6 miesięcy przed upływem terminu składania ofert.</w:t>
      </w:r>
    </w:p>
    <w:p w14:paraId="0DD7262F" w14:textId="77777777" w:rsidR="004D5360" w:rsidRPr="00D20D61" w:rsidRDefault="00EE3C1F" w:rsidP="00BE07D4">
      <w:pPr>
        <w:pStyle w:val="Teksttreci"/>
        <w:widowControl/>
        <w:numPr>
          <w:ilvl w:val="0"/>
          <w:numId w:val="12"/>
        </w:numPr>
        <w:tabs>
          <w:tab w:val="left" w:pos="426"/>
        </w:tabs>
        <w:suppressAutoHyphens w:val="0"/>
        <w:spacing w:line="276" w:lineRule="auto"/>
        <w:ind w:left="426" w:right="40" w:hanging="426"/>
        <w:jc w:val="both"/>
        <w:rPr>
          <w:rFonts w:ascii="Times New Roman" w:hAnsi="Times New Roman" w:cs="Times New Roman"/>
          <w:sz w:val="24"/>
          <w:szCs w:val="24"/>
        </w:rPr>
      </w:pPr>
      <w:r w:rsidRPr="00D20D61">
        <w:rPr>
          <w:rFonts w:ascii="Times New Roman" w:hAnsi="Times New Roman" w:cs="Times New Roman"/>
          <w:sz w:val="24"/>
          <w:szCs w:val="24"/>
        </w:rPr>
        <w:t>Jeżeli w kraju w którym Wykonawca ma siedzibę lub miejsce zamieszkania, nie wydaje się dokumentów, w ust 4 pkt 2, zastępuje się je w całości lub części dokumentem zawierającym odpowiednio oświadczenie Wykonawcy, ze</w:t>
      </w:r>
      <w:r w:rsidR="008775FA" w:rsidRPr="00D20D61">
        <w:rPr>
          <w:rFonts w:ascii="Times New Roman" w:hAnsi="Times New Roman" w:cs="Times New Roman"/>
          <w:sz w:val="24"/>
          <w:szCs w:val="24"/>
        </w:rPr>
        <w:t xml:space="preserve"> </w:t>
      </w:r>
      <w:r w:rsidRPr="00D20D61">
        <w:rPr>
          <w:rFonts w:ascii="Times New Roman" w:hAnsi="Times New Roman" w:cs="Times New Roman"/>
          <w:sz w:val="24"/>
          <w:szCs w:val="24"/>
        </w:rPr>
        <w:t xml:space="preserve">wskazaniem   osoby albo osób uprawnionych  do </w:t>
      </w:r>
      <w:r w:rsidR="008775FA" w:rsidRPr="00D20D61">
        <w:rPr>
          <w:rFonts w:ascii="Times New Roman" w:hAnsi="Times New Roman" w:cs="Times New Roman"/>
          <w:sz w:val="24"/>
          <w:szCs w:val="24"/>
        </w:rPr>
        <w:t xml:space="preserve"> jego reprezentacji, złożone przed notariuszem  lub  przed  organem sądowym , administracyjnym albo  organem samorządu </w:t>
      </w:r>
      <w:r w:rsidR="006646FA" w:rsidRPr="00D20D61">
        <w:rPr>
          <w:rFonts w:ascii="Times New Roman" w:hAnsi="Times New Roman" w:cs="Times New Roman"/>
          <w:sz w:val="24"/>
          <w:szCs w:val="24"/>
        </w:rPr>
        <w:t xml:space="preserve"> zawodowego lub gospodarczego właściwym ze względu na siedzibę lub miejsce zamieszkania Wykonawcy. </w:t>
      </w:r>
    </w:p>
    <w:p w14:paraId="11E096F8" w14:textId="77777777" w:rsidR="006646FA" w:rsidRPr="00D20D61" w:rsidRDefault="006646FA" w:rsidP="00BE07D4">
      <w:pPr>
        <w:pStyle w:val="Teksttreci"/>
        <w:widowControl/>
        <w:numPr>
          <w:ilvl w:val="0"/>
          <w:numId w:val="12"/>
        </w:numPr>
        <w:tabs>
          <w:tab w:val="left" w:pos="426"/>
        </w:tabs>
        <w:suppressAutoHyphens w:val="0"/>
        <w:spacing w:line="276" w:lineRule="auto"/>
        <w:ind w:right="40"/>
        <w:jc w:val="both"/>
        <w:rPr>
          <w:rFonts w:ascii="Times New Roman" w:hAnsi="Times New Roman" w:cs="Times New Roman"/>
          <w:sz w:val="24"/>
          <w:szCs w:val="24"/>
        </w:rPr>
      </w:pPr>
      <w:r w:rsidRPr="00D20D61">
        <w:rPr>
          <w:rFonts w:ascii="Times New Roman" w:hAnsi="Times New Roman" w:cs="Times New Roman"/>
          <w:sz w:val="24"/>
          <w:szCs w:val="24"/>
        </w:rPr>
        <w:t xml:space="preserve">Zamawiający nie wzywa do złożenia podmiotowych środków dowodowych, jeżeli: </w:t>
      </w:r>
    </w:p>
    <w:p w14:paraId="700C5CEA" w14:textId="77777777" w:rsidR="006646FA" w:rsidRPr="00D20D61" w:rsidRDefault="006646FA" w:rsidP="00D20D61">
      <w:pPr>
        <w:pStyle w:val="Akapitzlist"/>
        <w:spacing w:line="276" w:lineRule="auto"/>
        <w:ind w:left="426" w:hanging="142"/>
        <w:jc w:val="both"/>
        <w:rPr>
          <w:lang w:eastAsia="hi-IN" w:bidi="hi-IN"/>
        </w:rPr>
      </w:pPr>
      <w:r w:rsidRPr="00D20D61">
        <w:rPr>
          <w:lang w:eastAsia="hi-IN" w:bidi="hi-IN"/>
        </w:rPr>
        <w:t xml:space="preserve">- może je uzyskać za pomocą bezpłatnych i ogólnodostępnych baz danych, w szczególności rejestrów publicznych w rozumieniu ustawy z dnia 17.02.2005 r. o informatyzacji działalności </w:t>
      </w:r>
      <w:r w:rsidRPr="00D20D61">
        <w:rPr>
          <w:lang w:eastAsia="hi-IN" w:bidi="hi-IN"/>
        </w:rPr>
        <w:lastRenderedPageBreak/>
        <w:t xml:space="preserve">podmiotów realizujących zadania publiczne, o ile Wykonawca wskazał w oświadczeniu, o który mowa w art. 125 ust 1 </w:t>
      </w:r>
      <w:proofErr w:type="spellStart"/>
      <w:r w:rsidRPr="00D20D61">
        <w:rPr>
          <w:lang w:eastAsia="hi-IN" w:bidi="hi-IN"/>
        </w:rPr>
        <w:t>p.z.p</w:t>
      </w:r>
      <w:proofErr w:type="spellEnd"/>
      <w:r w:rsidRPr="00D20D61">
        <w:rPr>
          <w:lang w:eastAsia="hi-IN" w:bidi="hi-IN"/>
        </w:rPr>
        <w:t xml:space="preserve">. dane umożliwiające dostęp do tych środków, </w:t>
      </w:r>
    </w:p>
    <w:p w14:paraId="25557F63" w14:textId="77777777" w:rsidR="004D5360" w:rsidRPr="00D20D61" w:rsidRDefault="006646FA" w:rsidP="00D20D61">
      <w:pPr>
        <w:pStyle w:val="Akapitzlist"/>
        <w:spacing w:line="276" w:lineRule="auto"/>
        <w:ind w:left="426"/>
        <w:jc w:val="both"/>
        <w:rPr>
          <w:lang w:eastAsia="hi-IN" w:bidi="hi-IN"/>
        </w:rPr>
      </w:pPr>
      <w:r w:rsidRPr="00D20D61">
        <w:rPr>
          <w:lang w:eastAsia="hi-IN" w:bidi="hi-IN"/>
        </w:rPr>
        <w:t>- podmiotowym środkiem dowodowym jest oświadczenie</w:t>
      </w:r>
      <w:r w:rsidR="00F25D81" w:rsidRPr="00D20D61">
        <w:rPr>
          <w:lang w:eastAsia="hi-IN" w:bidi="hi-IN"/>
        </w:rPr>
        <w:t xml:space="preserve">, którego treść odpowiada zakresowi oświadczenia, o którym mowa w art. 125 ust 1. </w:t>
      </w:r>
    </w:p>
    <w:p w14:paraId="5C04AE8A" w14:textId="77777777" w:rsidR="00F25D81" w:rsidRDefault="00F25D81" w:rsidP="00BE07D4">
      <w:pPr>
        <w:pStyle w:val="Akapitzlist"/>
        <w:numPr>
          <w:ilvl w:val="0"/>
          <w:numId w:val="12"/>
        </w:numPr>
        <w:spacing w:line="276" w:lineRule="auto"/>
        <w:ind w:left="284" w:hanging="284"/>
        <w:jc w:val="both"/>
        <w:rPr>
          <w:lang w:eastAsia="hi-IN" w:bidi="hi-IN"/>
        </w:rPr>
      </w:pPr>
      <w:r w:rsidRPr="00D20D61">
        <w:rPr>
          <w:lang w:eastAsia="hi-IN" w:bidi="hi-IN"/>
        </w:rPr>
        <w:t>Wykonawca nie jest zobowiązany do złożenia podmiotowych środków dowodowych, które zamawiający posiada, jeżeli wykonawca wskaże te środki oraz potwierdzi ich prawidłowość i aktualność.</w:t>
      </w:r>
    </w:p>
    <w:p w14:paraId="3AA8B91A" w14:textId="77777777" w:rsidR="00F25D81" w:rsidRDefault="00F25D81" w:rsidP="00BE07D4">
      <w:pPr>
        <w:pStyle w:val="Akapitzlist"/>
        <w:numPr>
          <w:ilvl w:val="0"/>
          <w:numId w:val="12"/>
        </w:numPr>
        <w:spacing w:line="276" w:lineRule="auto"/>
        <w:ind w:left="284" w:hanging="284"/>
        <w:jc w:val="both"/>
        <w:rPr>
          <w:lang w:eastAsia="hi-IN" w:bidi="hi-IN"/>
        </w:rPr>
      </w:pPr>
      <w:r w:rsidRPr="00C85D1B">
        <w:rPr>
          <w:lang w:eastAsia="hi-IN" w:bidi="hi-IN"/>
        </w:rPr>
        <w:t xml:space="preserve">W zakresie nieuregulowanym ustawą </w:t>
      </w:r>
      <w:proofErr w:type="spellStart"/>
      <w:r w:rsidRPr="00C85D1B">
        <w:rPr>
          <w:lang w:eastAsia="hi-IN" w:bidi="hi-IN"/>
        </w:rPr>
        <w:t>p.z.p</w:t>
      </w:r>
      <w:proofErr w:type="spellEnd"/>
      <w:r w:rsidRPr="00C85D1B">
        <w:rPr>
          <w:lang w:eastAsia="hi-IN" w:bidi="hi-IN"/>
        </w:rPr>
        <w:t xml:space="preserve">.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Rozporządzenie Prezesa Rady Ministrów w sprawie sposobu sporządzania i przekazywania informacji oraz środków komunikacji elektronicznej w postępowaniu o udzielenie zamówienia publicznego lub konkursie.  </w:t>
      </w:r>
    </w:p>
    <w:p w14:paraId="75D1F388" w14:textId="77777777" w:rsidR="00D60EB8" w:rsidRDefault="00D60EB8" w:rsidP="00D60EB8">
      <w:pPr>
        <w:spacing w:line="276" w:lineRule="auto"/>
        <w:jc w:val="both"/>
        <w:rPr>
          <w:lang w:eastAsia="hi-IN" w:bidi="hi-IN"/>
        </w:rPr>
      </w:pPr>
    </w:p>
    <w:p w14:paraId="1278A77D" w14:textId="77777777" w:rsidR="00D60EB8" w:rsidRPr="00C85D1B" w:rsidRDefault="00D60EB8" w:rsidP="00D60EB8">
      <w:pPr>
        <w:spacing w:before="40" w:after="40"/>
        <w:ind w:left="360"/>
        <w:jc w:val="both"/>
        <w:rPr>
          <w:color w:val="000000"/>
        </w:rPr>
      </w:pPr>
    </w:p>
    <w:p w14:paraId="39BE1C49" w14:textId="77777777" w:rsidR="00D60EB8" w:rsidRPr="00C85D1B" w:rsidRDefault="00D60EB8" w:rsidP="00D60EB8">
      <w:pPr>
        <w:pStyle w:val="Nagwek4"/>
        <w:tabs>
          <w:tab w:val="left" w:pos="0"/>
        </w:tabs>
        <w:rPr>
          <w:szCs w:val="24"/>
        </w:rPr>
      </w:pPr>
      <w:r w:rsidRPr="00C85D1B">
        <w:rPr>
          <w:szCs w:val="24"/>
        </w:rPr>
        <w:t xml:space="preserve">ROZDZIAŁ VII </w:t>
      </w:r>
      <w:r>
        <w:rPr>
          <w:szCs w:val="24"/>
        </w:rPr>
        <w:t xml:space="preserve">      </w:t>
      </w:r>
      <w:r w:rsidRPr="00C85D1B">
        <w:rPr>
          <w:szCs w:val="24"/>
        </w:rPr>
        <w:t>Składanie i otwarcie ofert.</w:t>
      </w:r>
    </w:p>
    <w:p w14:paraId="4D4FE6FF" w14:textId="77777777" w:rsidR="00D60EB8" w:rsidRPr="00D60EB8" w:rsidRDefault="00D60EB8" w:rsidP="00D60EB8">
      <w:pPr>
        <w:spacing w:before="400" w:after="120" w:line="276" w:lineRule="auto"/>
        <w:jc w:val="both"/>
        <w:outlineLvl w:val="0"/>
        <w:rPr>
          <w:b/>
          <w:bCs/>
          <w:kern w:val="36"/>
          <w:lang w:eastAsia="pl-PL"/>
        </w:rPr>
      </w:pPr>
      <w:r w:rsidRPr="00D60EB8">
        <w:rPr>
          <w:b/>
          <w:bCs/>
          <w:color w:val="000000"/>
          <w:kern w:val="36"/>
          <w:lang w:eastAsia="pl-PL"/>
        </w:rPr>
        <w:t>Miejsce i termin składania ofert</w:t>
      </w:r>
      <w:r>
        <w:rPr>
          <w:b/>
          <w:bCs/>
          <w:color w:val="000000"/>
          <w:kern w:val="36"/>
          <w:lang w:eastAsia="pl-PL"/>
        </w:rPr>
        <w:t>:</w:t>
      </w:r>
      <w:r w:rsidRPr="00D60EB8">
        <w:rPr>
          <w:b/>
          <w:bCs/>
          <w:color w:val="000000"/>
          <w:kern w:val="36"/>
          <w:lang w:eastAsia="pl-PL"/>
        </w:rPr>
        <w:t> </w:t>
      </w:r>
    </w:p>
    <w:p w14:paraId="0D5DB39C" w14:textId="77777777" w:rsidR="00D60EB8" w:rsidRDefault="00D60EB8" w:rsidP="00BE07D4">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Ofertę wraz z wymaganymi dokumentami należy umieścić na </w:t>
      </w:r>
      <w:hyperlink r:id="rId16" w:history="1">
        <w:r w:rsidRPr="00D60EB8">
          <w:rPr>
            <w:color w:val="1155CC"/>
            <w:u w:val="single"/>
            <w:lang w:eastAsia="pl-PL"/>
          </w:rPr>
          <w:t>platformazakupowa.pl</w:t>
        </w:r>
      </w:hyperlink>
      <w:r w:rsidRPr="00D60EB8">
        <w:rPr>
          <w:color w:val="000000"/>
          <w:lang w:eastAsia="pl-PL"/>
        </w:rPr>
        <w:t xml:space="preserve"> pod adresem: </w:t>
      </w:r>
      <w:hyperlink r:id="rId17" w:history="1">
        <w:r w:rsidRPr="00F44099">
          <w:rPr>
            <w:rStyle w:val="Hipercze"/>
            <w:lang w:eastAsia="pl-PL"/>
          </w:rPr>
          <w:t>http://platformazakupowa.pl/pn/master_odpady_i_energi</w:t>
        </w:r>
      </w:hyperlink>
      <w:r>
        <w:rPr>
          <w:color w:val="000000"/>
          <w:lang w:eastAsia="pl-PL"/>
        </w:rPr>
        <w:t xml:space="preserve"> </w:t>
      </w:r>
    </w:p>
    <w:p w14:paraId="5EC01B85" w14:textId="5D17F9BC" w:rsidR="00D60EB8" w:rsidRDefault="00D60EB8" w:rsidP="00D60EB8">
      <w:pPr>
        <w:suppressAutoHyphens w:val="0"/>
        <w:spacing w:line="276" w:lineRule="auto"/>
        <w:ind w:left="284"/>
        <w:jc w:val="both"/>
        <w:textAlignment w:val="baseline"/>
        <w:rPr>
          <w:color w:val="000000"/>
          <w:lang w:eastAsia="pl-PL"/>
        </w:rPr>
      </w:pPr>
      <w:r w:rsidRPr="00D60EB8">
        <w:rPr>
          <w:color w:val="000000"/>
          <w:lang w:eastAsia="pl-PL"/>
        </w:rPr>
        <w:t xml:space="preserve">postępowania do dnia </w:t>
      </w:r>
      <w:r w:rsidR="000B1DE1">
        <w:rPr>
          <w:color w:val="000000"/>
          <w:lang w:eastAsia="pl-PL"/>
        </w:rPr>
        <w:t>08</w:t>
      </w:r>
      <w:r w:rsidR="00E04CAB">
        <w:rPr>
          <w:color w:val="000000"/>
          <w:lang w:eastAsia="pl-PL"/>
        </w:rPr>
        <w:t>.</w:t>
      </w:r>
      <w:r w:rsidR="000B1DE1">
        <w:rPr>
          <w:color w:val="000000"/>
          <w:lang w:eastAsia="pl-PL"/>
        </w:rPr>
        <w:t>07</w:t>
      </w:r>
      <w:r w:rsidR="00E04CAB">
        <w:rPr>
          <w:color w:val="000000"/>
          <w:lang w:eastAsia="pl-PL"/>
        </w:rPr>
        <w:t>.202</w:t>
      </w:r>
      <w:r w:rsidR="000B1DE1">
        <w:rPr>
          <w:color w:val="000000"/>
          <w:lang w:eastAsia="pl-PL"/>
        </w:rPr>
        <w:t>4</w:t>
      </w:r>
      <w:r w:rsidR="006A671E">
        <w:rPr>
          <w:color w:val="000000"/>
          <w:lang w:eastAsia="pl-PL"/>
        </w:rPr>
        <w:t xml:space="preserve"> r. </w:t>
      </w:r>
      <w:r w:rsidRPr="00D60EB8">
        <w:rPr>
          <w:color w:val="000000"/>
          <w:lang w:eastAsia="pl-PL"/>
        </w:rPr>
        <w:t>do godziny 10:00</w:t>
      </w:r>
    </w:p>
    <w:p w14:paraId="0AECB1D5" w14:textId="77777777" w:rsidR="00D60EB8" w:rsidRDefault="00D60EB8" w:rsidP="00BE07D4">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Do oferty należy dołączyć wszystkie wymagane w SWZ dokumenty.</w:t>
      </w:r>
    </w:p>
    <w:p w14:paraId="356EFD2A" w14:textId="77777777" w:rsidR="00D60EB8" w:rsidRDefault="00D60EB8" w:rsidP="00BE07D4">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Po wypełnieniu Formularza składania oferty lub wniosku i dołączenia  wszystkich wymaganych załączników należy kliknąć przycisk „Przejdź do podsumowania”.</w:t>
      </w:r>
    </w:p>
    <w:p w14:paraId="7DF3045A" w14:textId="77777777" w:rsidR="00D60EB8" w:rsidRDefault="00D60EB8" w:rsidP="00BE07D4">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18" w:history="1">
        <w:r w:rsidRPr="00D60EB8">
          <w:rPr>
            <w:color w:val="1155CC"/>
            <w:u w:val="single"/>
            <w:lang w:eastAsia="pl-PL"/>
          </w:rPr>
          <w:t>platformazakupowa.pl</w:t>
        </w:r>
      </w:hyperlink>
      <w:r w:rsidRPr="00D60EB8">
        <w:rPr>
          <w:color w:val="000000"/>
          <w:lang w:eastAsia="pl-PL"/>
        </w:rPr>
        <w:t xml:space="preserve">, wykonawca powinien złożyć podpis bezpośrednio na dokumentach przesłanych za pośrednictwem </w:t>
      </w:r>
      <w:hyperlink r:id="rId19" w:history="1">
        <w:r w:rsidRPr="00D60EB8">
          <w:rPr>
            <w:color w:val="1155CC"/>
            <w:u w:val="single"/>
            <w:lang w:eastAsia="pl-PL"/>
          </w:rPr>
          <w:t>platformazakupowa.pl</w:t>
        </w:r>
      </w:hyperlink>
      <w:r w:rsidRPr="00D60EB8">
        <w:rPr>
          <w:color w:val="000000"/>
          <w:lang w:eastAsia="pl-PL"/>
        </w:rPr>
        <w:t xml:space="preserve">. Zalecamy stosowanie podpisu na każdym załączonym pliku osobno, w szczególności wskazanych w art. 63 ust 1 oraz ust.2  </w:t>
      </w:r>
      <w:proofErr w:type="spellStart"/>
      <w:r w:rsidRPr="00D60EB8">
        <w:rPr>
          <w:color w:val="000000"/>
          <w:lang w:eastAsia="pl-PL"/>
        </w:rPr>
        <w:t>Pzp</w:t>
      </w:r>
      <w:proofErr w:type="spellEnd"/>
      <w:r w:rsidRPr="00D60EB8">
        <w:rPr>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EFAF790" w14:textId="77777777" w:rsidR="00D60EB8" w:rsidRDefault="00D60EB8" w:rsidP="00BE07D4">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CF84DB8" w14:textId="77777777" w:rsidR="00D60EB8" w:rsidRPr="00D60EB8" w:rsidRDefault="00D60EB8" w:rsidP="00BE07D4">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Szczegółowa instrukcja dla Wykonawców dotycząca złożenia, zmiany i wycofania oferty znajduje się na stronie internetowej pod adresem:  </w:t>
      </w:r>
      <w:hyperlink r:id="rId20" w:history="1">
        <w:r w:rsidRPr="00D60EB8">
          <w:rPr>
            <w:color w:val="1155CC"/>
            <w:u w:val="single"/>
            <w:lang w:eastAsia="pl-PL"/>
          </w:rPr>
          <w:t>https://platformazakupowa.pl/strona/45-instrukcje</w:t>
        </w:r>
      </w:hyperlink>
    </w:p>
    <w:p w14:paraId="4CCA4FCE" w14:textId="77777777" w:rsidR="00D60EB8" w:rsidRDefault="00D60EB8" w:rsidP="00D60EB8">
      <w:pPr>
        <w:pStyle w:val="Akapitzlist"/>
        <w:ind w:left="0"/>
        <w:jc w:val="both"/>
        <w:rPr>
          <w:lang w:eastAsia="hi-IN" w:bidi="hi-IN"/>
        </w:rPr>
      </w:pPr>
    </w:p>
    <w:p w14:paraId="08646203" w14:textId="77777777" w:rsidR="00D60EB8" w:rsidRDefault="00D60EB8" w:rsidP="00D60EB8">
      <w:pPr>
        <w:pStyle w:val="Akapitzlist"/>
        <w:ind w:left="0"/>
        <w:jc w:val="both"/>
        <w:rPr>
          <w:lang w:eastAsia="hi-IN" w:bidi="hi-IN"/>
        </w:rPr>
      </w:pPr>
    </w:p>
    <w:p w14:paraId="0E10CE35" w14:textId="77777777" w:rsidR="00D60EB8" w:rsidRDefault="00D60EB8" w:rsidP="00D60EB8">
      <w:pPr>
        <w:pStyle w:val="Akapitzlist"/>
        <w:ind w:left="0"/>
        <w:jc w:val="both"/>
        <w:rPr>
          <w:lang w:eastAsia="hi-IN" w:bidi="hi-IN"/>
        </w:rPr>
      </w:pPr>
    </w:p>
    <w:p w14:paraId="35C374D0" w14:textId="77777777" w:rsidR="00D60EB8" w:rsidRPr="00C85D1B" w:rsidRDefault="00D60EB8" w:rsidP="00D60EB8">
      <w:pPr>
        <w:pStyle w:val="Akapitzlist"/>
        <w:ind w:left="0"/>
        <w:jc w:val="both"/>
        <w:rPr>
          <w:lang w:eastAsia="hi-IN" w:bidi="hi-IN"/>
        </w:rPr>
        <w:sectPr w:rsidR="00D60EB8" w:rsidRPr="00C85D1B" w:rsidSect="004D5360">
          <w:footnotePr>
            <w:numStart w:val="29"/>
          </w:footnotePr>
          <w:pgSz w:w="11905" w:h="16837"/>
          <w:pgMar w:top="568" w:right="990" w:bottom="1795" w:left="1134" w:header="0" w:footer="3" w:gutter="0"/>
          <w:pgNumType w:start="18"/>
          <w:cols w:space="708"/>
        </w:sectPr>
      </w:pPr>
    </w:p>
    <w:p w14:paraId="266513D3" w14:textId="77777777" w:rsidR="009D2367" w:rsidRPr="00C85D1B" w:rsidRDefault="009D2367" w:rsidP="009D2367">
      <w:pPr>
        <w:spacing w:before="400" w:after="120"/>
        <w:outlineLvl w:val="0"/>
        <w:rPr>
          <w:b/>
          <w:bCs/>
          <w:kern w:val="36"/>
          <w:lang w:eastAsia="pl-PL"/>
        </w:rPr>
      </w:pPr>
      <w:r w:rsidRPr="00C85D1B">
        <w:rPr>
          <w:b/>
          <w:bCs/>
          <w:color w:val="000000"/>
          <w:kern w:val="36"/>
          <w:lang w:eastAsia="pl-PL"/>
        </w:rPr>
        <w:lastRenderedPageBreak/>
        <w:t>Otwarcie ofert:</w:t>
      </w:r>
    </w:p>
    <w:p w14:paraId="0EB64B57" w14:textId="1051AE0D" w:rsidR="009D2367" w:rsidRPr="00D60EB8" w:rsidRDefault="00AA0FF0" w:rsidP="00BE07D4">
      <w:pPr>
        <w:pStyle w:val="Akapitzlist"/>
        <w:numPr>
          <w:ilvl w:val="0"/>
          <w:numId w:val="20"/>
        </w:numPr>
        <w:shd w:val="clear" w:color="auto" w:fill="FFFFFF"/>
        <w:spacing w:line="276" w:lineRule="auto"/>
        <w:ind w:left="284" w:hanging="284"/>
        <w:jc w:val="both"/>
        <w:rPr>
          <w:b/>
          <w:bCs/>
          <w:lang w:eastAsia="pl-PL"/>
        </w:rPr>
      </w:pPr>
      <w:r>
        <w:rPr>
          <w:b/>
          <w:bCs/>
          <w:color w:val="000000"/>
          <w:lang w:eastAsia="pl-PL"/>
        </w:rPr>
        <w:t>Otwarcie ofert</w:t>
      </w:r>
      <w:r w:rsidRPr="00D60EB8">
        <w:rPr>
          <w:b/>
          <w:bCs/>
          <w:color w:val="000000"/>
          <w:lang w:eastAsia="pl-PL"/>
        </w:rPr>
        <w:t xml:space="preserve"> </w:t>
      </w:r>
      <w:r w:rsidR="009D2367" w:rsidRPr="00D60EB8">
        <w:rPr>
          <w:b/>
          <w:bCs/>
          <w:color w:val="000000"/>
          <w:lang w:eastAsia="pl-PL"/>
        </w:rPr>
        <w:t xml:space="preserve">nastąpi w dniu </w:t>
      </w:r>
      <w:r w:rsidR="000B1DE1">
        <w:rPr>
          <w:b/>
          <w:bCs/>
          <w:color w:val="000000"/>
          <w:lang w:eastAsia="pl-PL"/>
        </w:rPr>
        <w:t>08</w:t>
      </w:r>
      <w:r w:rsidR="00E04CAB">
        <w:rPr>
          <w:b/>
          <w:bCs/>
          <w:color w:val="000000"/>
          <w:lang w:eastAsia="pl-PL"/>
        </w:rPr>
        <w:t>.</w:t>
      </w:r>
      <w:r w:rsidR="000B1DE1">
        <w:rPr>
          <w:b/>
          <w:bCs/>
          <w:color w:val="000000"/>
          <w:lang w:eastAsia="pl-PL"/>
        </w:rPr>
        <w:t>07</w:t>
      </w:r>
      <w:r w:rsidR="00E04CAB">
        <w:rPr>
          <w:b/>
          <w:bCs/>
          <w:color w:val="000000"/>
          <w:lang w:eastAsia="pl-PL"/>
        </w:rPr>
        <w:t>.202</w:t>
      </w:r>
      <w:r w:rsidR="000B1DE1">
        <w:rPr>
          <w:b/>
          <w:bCs/>
          <w:color w:val="000000"/>
          <w:lang w:eastAsia="pl-PL"/>
        </w:rPr>
        <w:t>4</w:t>
      </w:r>
      <w:r w:rsidR="006A671E">
        <w:rPr>
          <w:b/>
          <w:bCs/>
          <w:color w:val="000000"/>
          <w:lang w:eastAsia="pl-PL"/>
        </w:rPr>
        <w:t xml:space="preserve"> r. </w:t>
      </w:r>
      <w:r w:rsidR="00F46341">
        <w:rPr>
          <w:b/>
          <w:bCs/>
          <w:color w:val="000000"/>
          <w:lang w:eastAsia="pl-PL"/>
        </w:rPr>
        <w:t xml:space="preserve"> </w:t>
      </w:r>
      <w:r w:rsidR="008D281D">
        <w:rPr>
          <w:b/>
          <w:bCs/>
          <w:color w:val="000000"/>
          <w:lang w:eastAsia="pl-PL"/>
        </w:rPr>
        <w:t xml:space="preserve">o godzinie 10:05 </w:t>
      </w:r>
    </w:p>
    <w:p w14:paraId="0274F93D" w14:textId="77777777" w:rsidR="009D2367" w:rsidRPr="00D60EB8" w:rsidRDefault="009D2367" w:rsidP="00BE07D4">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C8A4837" w14:textId="77777777" w:rsidR="009D2367" w:rsidRPr="00D60EB8" w:rsidRDefault="009D2367" w:rsidP="00BE07D4">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poinformuje o zmianie terminu otwarcia ofert na stronie internetowej prowadzonego postępowania.</w:t>
      </w:r>
    </w:p>
    <w:p w14:paraId="40014285" w14:textId="77777777" w:rsidR="009D2367" w:rsidRPr="00D60EB8" w:rsidRDefault="009D2367" w:rsidP="00BE07D4">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najpóźniej przed otwarciem ofert, udostępnia na stronie internetowej prowadzonego postępowania informację o kwocie, jaką zamierza przeznaczyć na sfinansowanie zamówienia.</w:t>
      </w:r>
    </w:p>
    <w:p w14:paraId="0B61BF50" w14:textId="77777777" w:rsidR="009D2367" w:rsidRPr="00D60EB8" w:rsidRDefault="009D2367" w:rsidP="00BE07D4">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niezwłocznie po otwarciu ofert, udostępnia na stronie internetowej prowadzonego postępowania informacje o:</w:t>
      </w:r>
    </w:p>
    <w:p w14:paraId="3FF50F1E" w14:textId="77777777" w:rsidR="00FF46BF" w:rsidRDefault="009D2367" w:rsidP="00BE07D4">
      <w:pPr>
        <w:pStyle w:val="Akapitzlist"/>
        <w:numPr>
          <w:ilvl w:val="1"/>
          <w:numId w:val="21"/>
        </w:numPr>
        <w:shd w:val="clear" w:color="auto" w:fill="FFFFFF"/>
        <w:spacing w:line="276" w:lineRule="auto"/>
        <w:ind w:left="567" w:hanging="283"/>
        <w:jc w:val="both"/>
        <w:rPr>
          <w:color w:val="000000"/>
          <w:lang w:eastAsia="pl-PL"/>
        </w:rPr>
      </w:pPr>
      <w:r w:rsidRPr="00FF46BF">
        <w:rPr>
          <w:color w:val="000000"/>
          <w:lang w:eastAsia="pl-PL"/>
        </w:rPr>
        <w:t>nazwach albo imionach i nazwiskach oraz siedzibach lub miejscach prowadzonej działalności gospodarczej albo miejscach zamieszkania wykonawców, których oferty zostały otwarte</w:t>
      </w:r>
      <w:r w:rsidR="00FF46BF">
        <w:rPr>
          <w:color w:val="000000"/>
          <w:lang w:eastAsia="pl-PL"/>
        </w:rPr>
        <w:t>.</w:t>
      </w:r>
    </w:p>
    <w:p w14:paraId="3751CE70" w14:textId="77777777" w:rsidR="009D2367" w:rsidRPr="00FF46BF" w:rsidRDefault="009D2367" w:rsidP="00BE07D4">
      <w:pPr>
        <w:pStyle w:val="Akapitzlist"/>
        <w:numPr>
          <w:ilvl w:val="1"/>
          <w:numId w:val="21"/>
        </w:numPr>
        <w:shd w:val="clear" w:color="auto" w:fill="FFFFFF"/>
        <w:spacing w:line="276" w:lineRule="auto"/>
        <w:ind w:left="567" w:hanging="283"/>
        <w:jc w:val="both"/>
        <w:rPr>
          <w:color w:val="000000"/>
          <w:lang w:eastAsia="pl-PL"/>
        </w:rPr>
      </w:pPr>
      <w:r w:rsidRPr="00FF46BF">
        <w:rPr>
          <w:color w:val="000000"/>
          <w:lang w:eastAsia="pl-PL"/>
        </w:rPr>
        <w:t>cenach lub kosztach zawartych w ofertach.</w:t>
      </w:r>
    </w:p>
    <w:p w14:paraId="58695EAD" w14:textId="77777777" w:rsidR="009D2367" w:rsidRPr="00C85D1B" w:rsidRDefault="009D2367" w:rsidP="00FF46BF">
      <w:pPr>
        <w:shd w:val="clear" w:color="auto" w:fill="FFFFFF"/>
        <w:spacing w:line="276" w:lineRule="auto"/>
        <w:ind w:left="284"/>
        <w:jc w:val="both"/>
        <w:rPr>
          <w:lang w:eastAsia="pl-PL"/>
        </w:rPr>
      </w:pPr>
      <w:r w:rsidRPr="00C85D1B">
        <w:rPr>
          <w:color w:val="000000"/>
          <w:lang w:eastAsia="pl-PL"/>
        </w:rPr>
        <w:t>Informacja zostanie opublikowana na stronie postępowania na</w:t>
      </w:r>
      <w:hyperlink r:id="rId21" w:history="1">
        <w:r w:rsidRPr="00C85D1B">
          <w:rPr>
            <w:color w:val="1155CC"/>
            <w:u w:val="single"/>
            <w:lang w:eastAsia="pl-PL"/>
          </w:rPr>
          <w:t xml:space="preserve"> platformazakupowa.pl</w:t>
        </w:r>
      </w:hyperlink>
      <w:r w:rsidRPr="00C85D1B">
        <w:rPr>
          <w:color w:val="000000"/>
          <w:lang w:eastAsia="pl-PL"/>
        </w:rPr>
        <w:t xml:space="preserve"> w sekcji ,,Komunikaty” .</w:t>
      </w:r>
    </w:p>
    <w:p w14:paraId="5D61F155" w14:textId="77777777" w:rsidR="009D2367" w:rsidRPr="00D60EB8" w:rsidRDefault="009D2367" w:rsidP="00BE07D4">
      <w:pPr>
        <w:pStyle w:val="Akapitzlist"/>
        <w:numPr>
          <w:ilvl w:val="0"/>
          <w:numId w:val="20"/>
        </w:numPr>
        <w:shd w:val="clear" w:color="auto" w:fill="FFFFFF"/>
        <w:spacing w:line="276" w:lineRule="auto"/>
        <w:ind w:left="284" w:hanging="284"/>
        <w:jc w:val="both"/>
        <w:rPr>
          <w:lang w:eastAsia="pl-PL"/>
        </w:rPr>
      </w:pPr>
      <w:r w:rsidRPr="00D60EB8">
        <w:rPr>
          <w:color w:val="000000"/>
          <w:lang w:eastAsia="pl-PL"/>
        </w:rPr>
        <w:t>W przypadku ofert, które podlegają negocjacjom, zamawiający udostępnia informacje, o których mowa w ust. 5 pkt 2, niezwłocznie po otwarciu ofert ostatecznych albo unieważnieniu postępowania.</w:t>
      </w:r>
    </w:p>
    <w:p w14:paraId="11742598" w14:textId="77777777" w:rsidR="009D2367" w:rsidRPr="00C85D1B" w:rsidRDefault="009D2367" w:rsidP="00BE07D4">
      <w:pPr>
        <w:pStyle w:val="Akapitzlist"/>
        <w:numPr>
          <w:ilvl w:val="0"/>
          <w:numId w:val="20"/>
        </w:numPr>
        <w:shd w:val="clear" w:color="auto" w:fill="FFFFFF"/>
        <w:spacing w:line="276" w:lineRule="auto"/>
        <w:ind w:left="284" w:hanging="284"/>
        <w:jc w:val="both"/>
        <w:rPr>
          <w:lang w:eastAsia="pl-PL"/>
        </w:rPr>
      </w:pPr>
      <w:r w:rsidRPr="00D60EB8">
        <w:rPr>
          <w:color w:val="000000"/>
          <w:lang w:eastAsia="pl-PL"/>
        </w:rPr>
        <w:t xml:space="preserve">Otwarcie ofert jest niejawne. </w:t>
      </w:r>
      <w:r w:rsidRPr="00C85D1B">
        <w:rPr>
          <w:lang w:eastAsia="pl-PL"/>
        </w:rPr>
        <w:t> </w:t>
      </w:r>
    </w:p>
    <w:p w14:paraId="2FD2F849" w14:textId="77777777" w:rsidR="00C85D1B" w:rsidRPr="00C85D1B" w:rsidRDefault="00C85D1B" w:rsidP="00C85D1B">
      <w:pPr>
        <w:tabs>
          <w:tab w:val="left" w:pos="2880"/>
          <w:tab w:val="left" w:pos="3513"/>
        </w:tabs>
        <w:spacing w:before="40" w:after="40"/>
        <w:jc w:val="both"/>
      </w:pPr>
    </w:p>
    <w:p w14:paraId="4B8BC79C" w14:textId="77777777" w:rsidR="00C85D1B" w:rsidRDefault="00C85D1B" w:rsidP="00C85D1B">
      <w:pPr>
        <w:pStyle w:val="Nagwek4"/>
        <w:pBdr>
          <w:top w:val="single" w:sz="1" w:space="0" w:color="000000"/>
          <w:left w:val="single" w:sz="1" w:space="0" w:color="000000"/>
          <w:bottom w:val="single" w:sz="1" w:space="0" w:color="000000"/>
          <w:right w:val="single" w:sz="1" w:space="0" w:color="000000"/>
        </w:pBdr>
        <w:tabs>
          <w:tab w:val="left" w:pos="0"/>
          <w:tab w:val="left" w:pos="360"/>
          <w:tab w:val="left" w:pos="993"/>
        </w:tabs>
        <w:rPr>
          <w:szCs w:val="24"/>
        </w:rPr>
      </w:pPr>
      <w:r w:rsidRPr="00C85D1B">
        <w:rPr>
          <w:szCs w:val="24"/>
        </w:rPr>
        <w:t xml:space="preserve">ROZDZIAŁ </w:t>
      </w:r>
      <w:r>
        <w:rPr>
          <w:szCs w:val="24"/>
        </w:rPr>
        <w:t xml:space="preserve">VIII </w:t>
      </w:r>
      <w:r w:rsidR="00FF46BF">
        <w:rPr>
          <w:szCs w:val="24"/>
        </w:rPr>
        <w:t xml:space="preserve">   </w:t>
      </w:r>
      <w:r>
        <w:rPr>
          <w:szCs w:val="24"/>
        </w:rPr>
        <w:t xml:space="preserve">Opis sposobu przygotowania ofert oraz wymagania formalne dotyczące dokumentów i oświadczeń </w:t>
      </w:r>
    </w:p>
    <w:p w14:paraId="4C758343" w14:textId="77777777" w:rsidR="00E66DD2" w:rsidRPr="00E66DD2" w:rsidRDefault="00E66DD2" w:rsidP="00E66DD2"/>
    <w:p w14:paraId="53398824" w14:textId="77777777" w:rsidR="002743D4" w:rsidRPr="002743D4" w:rsidRDefault="002743D4" w:rsidP="00BE07D4">
      <w:pPr>
        <w:pStyle w:val="Teksttreci"/>
        <w:widowControl/>
        <w:numPr>
          <w:ilvl w:val="2"/>
          <w:numId w:val="13"/>
        </w:numPr>
        <w:tabs>
          <w:tab w:val="left" w:pos="414"/>
        </w:tabs>
        <w:suppressAutoHyphens w:val="0"/>
        <w:spacing w:line="276" w:lineRule="auto"/>
        <w:ind w:left="420" w:hanging="380"/>
        <w:jc w:val="both"/>
        <w:rPr>
          <w:rFonts w:ascii="Times New Roman" w:hAnsi="Times New Roman" w:cs="Times New Roman"/>
          <w:sz w:val="24"/>
          <w:szCs w:val="24"/>
        </w:rPr>
      </w:pPr>
      <w:r w:rsidRPr="002743D4">
        <w:rPr>
          <w:rFonts w:ascii="Times New Roman" w:hAnsi="Times New Roman" w:cs="Times New Roman"/>
          <w:sz w:val="24"/>
          <w:szCs w:val="24"/>
        </w:rPr>
        <w:t>Treść oferty musi odpowiadać treści SWZ.</w:t>
      </w:r>
    </w:p>
    <w:p w14:paraId="6128AF02" w14:textId="77777777" w:rsidR="00FF46BF" w:rsidRPr="00FF46BF" w:rsidRDefault="002743D4" w:rsidP="00BE07D4">
      <w:pPr>
        <w:pStyle w:val="Teksttreci"/>
        <w:widowControl/>
        <w:numPr>
          <w:ilvl w:val="2"/>
          <w:numId w:val="13"/>
        </w:numPr>
        <w:tabs>
          <w:tab w:val="left" w:pos="419"/>
        </w:tabs>
        <w:suppressAutoHyphens w:val="0"/>
        <w:spacing w:line="276" w:lineRule="auto"/>
        <w:ind w:left="420" w:right="40" w:hanging="380"/>
        <w:jc w:val="both"/>
        <w:rPr>
          <w:rStyle w:val="TeksttreciPogrubienie"/>
          <w:rFonts w:ascii="Times New Roman" w:eastAsia="Arial" w:hAnsi="Times New Roman" w:cs="Times New Roman"/>
          <w:b w:val="0"/>
          <w:bCs w:val="0"/>
          <w:sz w:val="24"/>
          <w:szCs w:val="24"/>
          <w:u w:val="none"/>
        </w:rPr>
      </w:pPr>
      <w:r w:rsidRPr="002743D4">
        <w:rPr>
          <w:rFonts w:ascii="Times New Roman" w:hAnsi="Times New Roman" w:cs="Times New Roman"/>
          <w:sz w:val="24"/>
          <w:szCs w:val="24"/>
        </w:rPr>
        <w:t>Ofertę składa się na Formularzu Ofertowym - zgodnie z</w:t>
      </w:r>
      <w:r w:rsidRPr="002743D4">
        <w:rPr>
          <w:rStyle w:val="TeksttreciPogrubienie"/>
          <w:rFonts w:ascii="Times New Roman" w:hAnsi="Times New Roman" w:cs="Times New Roman"/>
          <w:sz w:val="24"/>
          <w:szCs w:val="24"/>
        </w:rPr>
        <w:t xml:space="preserve"> Załącznikiem nr 1 do SWZ. </w:t>
      </w:r>
    </w:p>
    <w:p w14:paraId="70CEC913" w14:textId="77777777" w:rsidR="002743D4" w:rsidRPr="002743D4" w:rsidRDefault="002743D4" w:rsidP="00FB46E9">
      <w:pPr>
        <w:pStyle w:val="Teksttreci"/>
        <w:widowControl/>
        <w:tabs>
          <w:tab w:val="left" w:pos="419"/>
        </w:tabs>
        <w:suppressAutoHyphens w:val="0"/>
        <w:spacing w:line="276" w:lineRule="auto"/>
        <w:ind w:left="420" w:right="40"/>
        <w:jc w:val="both"/>
        <w:rPr>
          <w:rFonts w:ascii="Times New Roman" w:hAnsi="Times New Roman" w:cs="Times New Roman"/>
          <w:sz w:val="24"/>
          <w:szCs w:val="24"/>
        </w:rPr>
      </w:pPr>
      <w:r w:rsidRPr="002743D4">
        <w:rPr>
          <w:rFonts w:ascii="Times New Roman" w:hAnsi="Times New Roman" w:cs="Times New Roman"/>
          <w:sz w:val="24"/>
          <w:szCs w:val="24"/>
        </w:rPr>
        <w:t>Wraz z ofertą Wykonawca jest zobowiązany złożyć:</w:t>
      </w:r>
    </w:p>
    <w:p w14:paraId="4804C694" w14:textId="77777777" w:rsidR="002743D4" w:rsidRPr="002743D4" w:rsidRDefault="002743D4" w:rsidP="00BE07D4">
      <w:pPr>
        <w:pStyle w:val="Teksttreci"/>
        <w:widowControl/>
        <w:numPr>
          <w:ilvl w:val="3"/>
          <w:numId w:val="13"/>
        </w:numPr>
        <w:tabs>
          <w:tab w:val="left" w:pos="780"/>
        </w:tabs>
        <w:suppressAutoHyphens w:val="0"/>
        <w:spacing w:line="276" w:lineRule="auto"/>
        <w:ind w:left="760" w:hanging="340"/>
        <w:rPr>
          <w:rFonts w:ascii="Times New Roman" w:hAnsi="Times New Roman" w:cs="Times New Roman"/>
          <w:sz w:val="24"/>
          <w:szCs w:val="24"/>
        </w:rPr>
      </w:pPr>
      <w:r w:rsidRPr="002743D4">
        <w:rPr>
          <w:rFonts w:ascii="Times New Roman" w:hAnsi="Times New Roman" w:cs="Times New Roman"/>
          <w:sz w:val="24"/>
          <w:szCs w:val="24"/>
        </w:rPr>
        <w:t>oświadczenia, o których mowa w Rozdziale</w:t>
      </w:r>
      <w:r>
        <w:rPr>
          <w:rFonts w:ascii="Times New Roman" w:hAnsi="Times New Roman" w:cs="Times New Roman"/>
          <w:sz w:val="24"/>
          <w:szCs w:val="24"/>
        </w:rPr>
        <w:t xml:space="preserve"> VI</w:t>
      </w:r>
      <w:r w:rsidRPr="002743D4">
        <w:rPr>
          <w:rFonts w:ascii="Times New Roman" w:hAnsi="Times New Roman" w:cs="Times New Roman"/>
          <w:sz w:val="24"/>
          <w:szCs w:val="24"/>
        </w:rPr>
        <w:t xml:space="preserve"> </w:t>
      </w:r>
      <w:r>
        <w:rPr>
          <w:rFonts w:ascii="Times New Roman" w:hAnsi="Times New Roman" w:cs="Times New Roman"/>
          <w:sz w:val="24"/>
          <w:szCs w:val="24"/>
        </w:rPr>
        <w:t xml:space="preserve">pkt 1 </w:t>
      </w:r>
      <w:r w:rsidR="00312C7E">
        <w:rPr>
          <w:rFonts w:ascii="Times New Roman" w:hAnsi="Times New Roman" w:cs="Times New Roman"/>
          <w:sz w:val="24"/>
          <w:szCs w:val="24"/>
        </w:rPr>
        <w:t>–</w:t>
      </w:r>
      <w:r>
        <w:rPr>
          <w:rFonts w:ascii="Times New Roman" w:hAnsi="Times New Roman" w:cs="Times New Roman"/>
          <w:sz w:val="24"/>
          <w:szCs w:val="24"/>
        </w:rPr>
        <w:t xml:space="preserve"> </w:t>
      </w:r>
      <w:r w:rsidRPr="00312C7E">
        <w:rPr>
          <w:rFonts w:ascii="Times New Roman" w:hAnsi="Times New Roman" w:cs="Times New Roman"/>
          <w:b/>
          <w:bCs/>
          <w:sz w:val="24"/>
          <w:szCs w:val="24"/>
        </w:rPr>
        <w:t>SWZ</w:t>
      </w:r>
      <w:r w:rsidR="00312C7E" w:rsidRPr="00312C7E">
        <w:rPr>
          <w:rFonts w:ascii="Times New Roman" w:hAnsi="Times New Roman" w:cs="Times New Roman"/>
          <w:b/>
          <w:bCs/>
          <w:sz w:val="24"/>
          <w:szCs w:val="24"/>
        </w:rPr>
        <w:t xml:space="preserve"> – załącznik nr 2.</w:t>
      </w:r>
      <w:r w:rsidR="00312C7E">
        <w:rPr>
          <w:rFonts w:ascii="Times New Roman" w:hAnsi="Times New Roman" w:cs="Times New Roman"/>
          <w:sz w:val="24"/>
          <w:szCs w:val="24"/>
        </w:rPr>
        <w:t xml:space="preserve"> </w:t>
      </w:r>
    </w:p>
    <w:p w14:paraId="7A42EC29" w14:textId="77777777" w:rsidR="002743D4" w:rsidRPr="002743D4" w:rsidRDefault="002743D4" w:rsidP="00BE07D4">
      <w:pPr>
        <w:pStyle w:val="Teksttreci"/>
        <w:widowControl/>
        <w:numPr>
          <w:ilvl w:val="3"/>
          <w:numId w:val="13"/>
        </w:numPr>
        <w:tabs>
          <w:tab w:val="left" w:pos="794"/>
        </w:tabs>
        <w:suppressAutoHyphens w:val="0"/>
        <w:spacing w:line="276" w:lineRule="auto"/>
        <w:ind w:left="760" w:right="40" w:hanging="340"/>
        <w:rPr>
          <w:rFonts w:ascii="Times New Roman" w:hAnsi="Times New Roman" w:cs="Times New Roman"/>
          <w:sz w:val="24"/>
          <w:szCs w:val="24"/>
        </w:rPr>
      </w:pPr>
      <w:r w:rsidRPr="002743D4">
        <w:rPr>
          <w:rFonts w:ascii="Times New Roman" w:hAnsi="Times New Roman" w:cs="Times New Roman"/>
          <w:sz w:val="24"/>
          <w:szCs w:val="24"/>
        </w:rPr>
        <w:t>zobowiązanie innego podmiotu, o którym mowa</w:t>
      </w:r>
      <w:r w:rsidRPr="00E66DD2">
        <w:rPr>
          <w:rStyle w:val="TeksttreciPogrubienie"/>
          <w:rFonts w:ascii="Times New Roman" w:hAnsi="Times New Roman" w:cs="Times New Roman"/>
          <w:b w:val="0"/>
          <w:bCs w:val="0"/>
          <w:sz w:val="24"/>
          <w:szCs w:val="24"/>
          <w:u w:val="none"/>
        </w:rPr>
        <w:t xml:space="preserve"> w</w:t>
      </w:r>
      <w:r w:rsidRPr="00E66DD2">
        <w:rPr>
          <w:rFonts w:ascii="Times New Roman" w:hAnsi="Times New Roman" w:cs="Times New Roman"/>
          <w:sz w:val="24"/>
          <w:szCs w:val="24"/>
        </w:rPr>
        <w:t xml:space="preserve"> Rozdziale </w:t>
      </w:r>
      <w:r w:rsidR="00E66DD2" w:rsidRPr="00E66DD2">
        <w:rPr>
          <w:rFonts w:ascii="Times New Roman" w:hAnsi="Times New Roman" w:cs="Times New Roman"/>
          <w:sz w:val="24"/>
          <w:szCs w:val="24"/>
        </w:rPr>
        <w:t>V</w:t>
      </w:r>
      <w:r w:rsidRPr="00E66DD2">
        <w:rPr>
          <w:rFonts w:ascii="Times New Roman" w:hAnsi="Times New Roman" w:cs="Times New Roman"/>
          <w:sz w:val="24"/>
          <w:szCs w:val="24"/>
        </w:rPr>
        <w:t xml:space="preserve"> </w:t>
      </w:r>
      <w:r w:rsidR="00E66DD2" w:rsidRPr="00E66DD2">
        <w:rPr>
          <w:rFonts w:ascii="Times New Roman" w:hAnsi="Times New Roman" w:cs="Times New Roman"/>
          <w:sz w:val="24"/>
          <w:szCs w:val="24"/>
        </w:rPr>
        <w:t>pkt II</w:t>
      </w:r>
      <w:r w:rsidRPr="00E66DD2">
        <w:rPr>
          <w:rFonts w:ascii="Times New Roman" w:hAnsi="Times New Roman" w:cs="Times New Roman"/>
          <w:color w:val="C0504D" w:themeColor="accent2"/>
          <w:sz w:val="24"/>
          <w:szCs w:val="24"/>
        </w:rPr>
        <w:t xml:space="preserve"> </w:t>
      </w:r>
      <w:r w:rsidRPr="002743D4">
        <w:rPr>
          <w:rFonts w:ascii="Times New Roman" w:hAnsi="Times New Roman" w:cs="Times New Roman"/>
          <w:sz w:val="24"/>
          <w:szCs w:val="24"/>
        </w:rPr>
        <w:t>SWZ (jeżeli dotyczy)</w:t>
      </w:r>
      <w:r w:rsidR="00FF46BF">
        <w:rPr>
          <w:rFonts w:ascii="Times New Roman" w:hAnsi="Times New Roman" w:cs="Times New Roman"/>
          <w:sz w:val="24"/>
          <w:szCs w:val="24"/>
        </w:rPr>
        <w:t>;</w:t>
      </w:r>
      <w:r w:rsidR="00E66DD2">
        <w:rPr>
          <w:rFonts w:ascii="Times New Roman" w:hAnsi="Times New Roman" w:cs="Times New Roman"/>
          <w:sz w:val="24"/>
          <w:szCs w:val="24"/>
        </w:rPr>
        <w:t xml:space="preserve"> </w:t>
      </w:r>
    </w:p>
    <w:p w14:paraId="746ADD46" w14:textId="77777777" w:rsidR="002743D4" w:rsidRDefault="002743D4" w:rsidP="00BE07D4">
      <w:pPr>
        <w:pStyle w:val="Teksttreci"/>
        <w:widowControl/>
        <w:numPr>
          <w:ilvl w:val="3"/>
          <w:numId w:val="13"/>
        </w:numPr>
        <w:tabs>
          <w:tab w:val="left" w:pos="794"/>
        </w:tabs>
        <w:suppressAutoHyphens w:val="0"/>
        <w:spacing w:line="276" w:lineRule="auto"/>
        <w:ind w:left="760" w:right="40" w:hanging="340"/>
        <w:rPr>
          <w:rFonts w:ascii="Times New Roman" w:hAnsi="Times New Roman" w:cs="Times New Roman"/>
          <w:sz w:val="24"/>
          <w:szCs w:val="24"/>
        </w:rPr>
      </w:pPr>
      <w:r w:rsidRPr="002743D4">
        <w:rPr>
          <w:rFonts w:ascii="Times New Roman" w:hAnsi="Times New Roman" w:cs="Times New Roman"/>
          <w:sz w:val="24"/>
          <w:szCs w:val="24"/>
        </w:rPr>
        <w:t>dokumenty, z których wynika prawo do podpisania oferty; odpowiednie pełnomocnictwa</w:t>
      </w:r>
      <w:r w:rsidRPr="002743D4">
        <w:rPr>
          <w:rFonts w:ascii="Times New Roman" w:hAnsi="Times New Roman" w:cs="Times New Roman"/>
          <w:sz w:val="24"/>
          <w:szCs w:val="24"/>
          <w:vertAlign w:val="superscript"/>
        </w:rPr>
        <w:t xml:space="preserve"> </w:t>
      </w:r>
      <w:r w:rsidRPr="002743D4">
        <w:rPr>
          <w:rFonts w:ascii="Times New Roman" w:hAnsi="Times New Roman" w:cs="Times New Roman"/>
          <w:sz w:val="24"/>
          <w:szCs w:val="24"/>
        </w:rPr>
        <w:t xml:space="preserve"> (jeżeli dotyczy).</w:t>
      </w:r>
    </w:p>
    <w:p w14:paraId="42B7B45A" w14:textId="77777777" w:rsidR="00312C7E" w:rsidRPr="00312C7E" w:rsidRDefault="00312C7E" w:rsidP="00312C7E">
      <w:pPr>
        <w:autoSpaceDE w:val="0"/>
        <w:autoSpaceDN w:val="0"/>
        <w:adjustRightInd w:val="0"/>
      </w:pPr>
      <w:r>
        <w:rPr>
          <w:lang w:eastAsia="hi-IN" w:bidi="hi-IN"/>
        </w:rPr>
        <w:t xml:space="preserve">       4) </w:t>
      </w:r>
      <w:r w:rsidRPr="00312C7E">
        <w:t>opis techniczny oferowanego produktu</w:t>
      </w:r>
      <w:r>
        <w:t>.</w:t>
      </w:r>
    </w:p>
    <w:p w14:paraId="5002A52E" w14:textId="77777777" w:rsidR="00312C7E" w:rsidRPr="00312C7E" w:rsidRDefault="00312C7E" w:rsidP="00312C7E">
      <w:pPr>
        <w:pStyle w:val="Akapitzlist"/>
        <w:ind w:left="0"/>
        <w:rPr>
          <w:lang w:eastAsia="hi-IN" w:bidi="hi-IN"/>
        </w:rPr>
      </w:pPr>
    </w:p>
    <w:p w14:paraId="1087B120" w14:textId="77777777" w:rsidR="00FB46E9" w:rsidRPr="00FB46E9" w:rsidRDefault="002743D4" w:rsidP="00BE07D4">
      <w:pPr>
        <w:pStyle w:val="Teksttreci"/>
        <w:widowControl/>
        <w:numPr>
          <w:ilvl w:val="2"/>
          <w:numId w:val="13"/>
        </w:numPr>
        <w:tabs>
          <w:tab w:val="left" w:pos="414"/>
        </w:tabs>
        <w:suppressAutoHyphens w:val="0"/>
        <w:spacing w:line="276"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w:t>
      </w:r>
      <w:r w:rsidR="00FB46E9">
        <w:rPr>
          <w:rFonts w:ascii="Times New Roman" w:hAnsi="Times New Roman" w:cs="Times New Roman"/>
          <w:sz w:val="24"/>
          <w:szCs w:val="24"/>
        </w:rPr>
        <w:t xml:space="preserve"> </w:t>
      </w:r>
      <w:r w:rsidR="00FB46E9" w:rsidRPr="00FB46E9">
        <w:rPr>
          <w:rFonts w:ascii="Times New Roman" w:hAnsi="Times New Roman" w:cs="Times New Roman"/>
          <w:sz w:val="24"/>
          <w:szCs w:val="24"/>
        </w:rPr>
        <w:t>żąda od wykonawcy odpisu lub informacji z Krajowego Rejestru Sądowego, Centralnej Ewidencji i Informacji o Działalności Gospodarczej lub innego właściwego rejestru.</w:t>
      </w:r>
    </w:p>
    <w:p w14:paraId="40A2E32E" w14:textId="77777777" w:rsidR="00FB46E9" w:rsidRPr="002743D4" w:rsidRDefault="00FB46E9" w:rsidP="00BE07D4">
      <w:pPr>
        <w:pStyle w:val="Teksttreci"/>
        <w:widowControl/>
        <w:numPr>
          <w:ilvl w:val="2"/>
          <w:numId w:val="13"/>
        </w:numPr>
        <w:tabs>
          <w:tab w:val="left" w:pos="419"/>
        </w:tabs>
        <w:suppressAutoHyphens w:val="0"/>
        <w:spacing w:line="276"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43F22B49" w14:textId="77777777" w:rsidR="00FB46E9" w:rsidRPr="00FB46E9" w:rsidRDefault="00FB46E9" w:rsidP="00FB46E9">
      <w:pPr>
        <w:rPr>
          <w:lang w:eastAsia="hi-IN" w:bidi="hi-IN"/>
        </w:rPr>
        <w:sectPr w:rsidR="00FB46E9" w:rsidRPr="00FB46E9" w:rsidSect="00D60EB8">
          <w:headerReference w:type="default" r:id="rId22"/>
          <w:pgSz w:w="11905" w:h="16837"/>
          <w:pgMar w:top="709" w:right="990" w:bottom="709" w:left="1134" w:header="0" w:footer="3" w:gutter="0"/>
          <w:pgNumType w:start="30"/>
          <w:cols w:space="720"/>
          <w:noEndnote/>
          <w:docGrid w:linePitch="360"/>
        </w:sectPr>
      </w:pPr>
    </w:p>
    <w:p w14:paraId="3C73659D" w14:textId="77777777" w:rsidR="002743D4" w:rsidRPr="002743D4" w:rsidRDefault="002743D4" w:rsidP="00BE07D4">
      <w:pPr>
        <w:pStyle w:val="Teksttreci20"/>
        <w:numPr>
          <w:ilvl w:val="2"/>
          <w:numId w:val="13"/>
        </w:numPr>
        <w:shd w:val="clear" w:color="auto" w:fill="auto"/>
        <w:tabs>
          <w:tab w:val="left" w:pos="419"/>
        </w:tabs>
        <w:spacing w:line="276" w:lineRule="auto"/>
        <w:ind w:left="420" w:right="40" w:hanging="380"/>
        <w:rPr>
          <w:sz w:val="24"/>
          <w:szCs w:val="24"/>
        </w:rPr>
      </w:pPr>
      <w:r w:rsidRPr="002743D4">
        <w:rPr>
          <w:sz w:val="24"/>
          <w:szCs w:val="24"/>
        </w:rPr>
        <w:lastRenderedPageBreak/>
        <w:t>Ofertę składa się pod rygorem nieważności w formie elektronicznej lub w postaci elektronicznej</w:t>
      </w:r>
      <w:r w:rsidRPr="002743D4">
        <w:rPr>
          <w:rStyle w:val="Teksttreci2Bezpogrubienia"/>
          <w:sz w:val="24"/>
          <w:szCs w:val="24"/>
        </w:rPr>
        <w:t xml:space="preserve"> opatrzonej</w:t>
      </w:r>
      <w:r w:rsidRPr="002743D4">
        <w:rPr>
          <w:sz w:val="24"/>
          <w:szCs w:val="24"/>
        </w:rPr>
        <w:t xml:space="preserve"> podpisem zaufanym lub podpisem osobistym.</w:t>
      </w:r>
    </w:p>
    <w:p w14:paraId="320E0690" w14:textId="77777777" w:rsidR="002743D4" w:rsidRPr="002743D4" w:rsidRDefault="002743D4" w:rsidP="00BE07D4">
      <w:pPr>
        <w:pStyle w:val="Teksttreci"/>
        <w:widowControl/>
        <w:numPr>
          <w:ilvl w:val="2"/>
          <w:numId w:val="13"/>
        </w:numPr>
        <w:tabs>
          <w:tab w:val="left" w:pos="414"/>
        </w:tabs>
        <w:suppressAutoHyphens w:val="0"/>
        <w:spacing w:line="276"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5F1E8393" w14:textId="77777777" w:rsidR="002743D4" w:rsidRPr="002743D4" w:rsidRDefault="002743D4" w:rsidP="00BE07D4">
      <w:pPr>
        <w:pStyle w:val="Teksttreci"/>
        <w:widowControl/>
        <w:numPr>
          <w:ilvl w:val="2"/>
          <w:numId w:val="13"/>
        </w:numPr>
        <w:tabs>
          <w:tab w:val="left" w:pos="410"/>
        </w:tabs>
        <w:suppressAutoHyphens w:val="0"/>
        <w:spacing w:line="276"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Podmiotowe środki dowodowe lub inne dokumenty, w tym dokumenty potwierdzające umocowanie do reprezentowania, sporządzone w języku obcym przekazuje się wraz z tłumaczeniem na język polski.</w:t>
      </w:r>
    </w:p>
    <w:p w14:paraId="30AA8043" w14:textId="77777777" w:rsidR="002743D4" w:rsidRPr="004A1203" w:rsidRDefault="002743D4" w:rsidP="002743D4"/>
    <w:p w14:paraId="1807465C" w14:textId="77777777" w:rsidR="004C1901" w:rsidRPr="00C85D1B" w:rsidRDefault="004C1901" w:rsidP="00C82C31">
      <w:pPr>
        <w:tabs>
          <w:tab w:val="left" w:pos="2880"/>
          <w:tab w:val="left" w:pos="3513"/>
        </w:tabs>
        <w:spacing w:before="40" w:after="40"/>
        <w:jc w:val="both"/>
      </w:pPr>
    </w:p>
    <w:p w14:paraId="6A22FDDA" w14:textId="77777777" w:rsidR="00993AA2" w:rsidRPr="00C85D1B" w:rsidRDefault="00993AA2" w:rsidP="00C85D1B">
      <w:pPr>
        <w:pStyle w:val="Nagwek4"/>
        <w:pBdr>
          <w:top w:val="single" w:sz="1" w:space="0" w:color="000000"/>
          <w:left w:val="single" w:sz="1" w:space="0" w:color="000000"/>
          <w:bottom w:val="single" w:sz="1" w:space="0" w:color="000000"/>
          <w:right w:val="single" w:sz="1" w:space="0" w:color="000000"/>
        </w:pBdr>
        <w:tabs>
          <w:tab w:val="left" w:pos="0"/>
          <w:tab w:val="left" w:pos="360"/>
          <w:tab w:val="left" w:pos="993"/>
        </w:tabs>
        <w:rPr>
          <w:szCs w:val="24"/>
        </w:rPr>
      </w:pPr>
      <w:r w:rsidRPr="00C85D1B">
        <w:rPr>
          <w:szCs w:val="24"/>
        </w:rPr>
        <w:t xml:space="preserve">ROZDZIAŁ IX  Osoby uprawnione do porozumiewania się z wykonawcą, sposób porozumiewania się z </w:t>
      </w:r>
      <w:r w:rsidR="004E78D1" w:rsidRPr="00C85D1B">
        <w:rPr>
          <w:szCs w:val="24"/>
        </w:rPr>
        <w:t>Z</w:t>
      </w:r>
      <w:r w:rsidRPr="00C85D1B">
        <w:rPr>
          <w:szCs w:val="24"/>
        </w:rPr>
        <w:t>amawiającym</w:t>
      </w:r>
      <w:r w:rsidR="00FB46E9">
        <w:rPr>
          <w:szCs w:val="24"/>
        </w:rPr>
        <w:t>.</w:t>
      </w:r>
    </w:p>
    <w:p w14:paraId="5B718A81" w14:textId="77777777" w:rsidR="00F25D81" w:rsidRPr="00C85D1B" w:rsidRDefault="00F25D81" w:rsidP="00F25D81"/>
    <w:p w14:paraId="2DDB6FCD" w14:textId="77777777" w:rsidR="00376BC7" w:rsidRDefault="00376BC7" w:rsidP="00BE07D4">
      <w:pPr>
        <w:pStyle w:val="Akapitzlist"/>
        <w:numPr>
          <w:ilvl w:val="0"/>
          <w:numId w:val="22"/>
        </w:numPr>
        <w:suppressAutoHyphens w:val="0"/>
        <w:spacing w:line="276" w:lineRule="auto"/>
        <w:ind w:left="426" w:hanging="426"/>
        <w:jc w:val="both"/>
        <w:textAlignment w:val="baseline"/>
        <w:rPr>
          <w:color w:val="000000"/>
          <w:lang w:eastAsia="pl-PL"/>
        </w:rPr>
      </w:pPr>
      <w:r w:rsidRPr="00C85D1B">
        <w:rPr>
          <w:color w:val="000000"/>
          <w:lang w:eastAsia="pl-PL"/>
        </w:rPr>
        <w:t>Osobą uprawnioną do kontaktu z Wykonawcami jest: Szymon Łakota – Dyrektor ds. zamówień,</w:t>
      </w:r>
      <w:r w:rsidR="00F25D81" w:rsidRPr="00C85D1B">
        <w:rPr>
          <w:color w:val="000000"/>
          <w:lang w:eastAsia="pl-PL"/>
        </w:rPr>
        <w:t xml:space="preserve"> telefon: 602254805. </w:t>
      </w:r>
    </w:p>
    <w:p w14:paraId="565CC564" w14:textId="77777777" w:rsidR="00376BC7" w:rsidRDefault="00376BC7" w:rsidP="00BE07D4">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Postępowanie prowadzone jest w języku polskim w formie elektronicznej za pośrednictwem </w:t>
      </w:r>
      <w:hyperlink r:id="rId23" w:history="1">
        <w:r w:rsidRPr="00FB46E9">
          <w:rPr>
            <w:color w:val="1155CC"/>
            <w:u w:val="single"/>
            <w:lang w:eastAsia="pl-PL"/>
          </w:rPr>
          <w:t>platformazakupowa.pl</w:t>
        </w:r>
      </w:hyperlink>
      <w:r w:rsidRPr="00FB46E9">
        <w:rPr>
          <w:color w:val="000000"/>
          <w:lang w:eastAsia="pl-PL"/>
        </w:rPr>
        <w:t xml:space="preserve"> pod adresem: </w:t>
      </w:r>
      <w:hyperlink r:id="rId24" w:history="1">
        <w:r w:rsidR="00FB46E9" w:rsidRPr="00F44099">
          <w:rPr>
            <w:rStyle w:val="Hipercze"/>
            <w:lang w:eastAsia="pl-PL"/>
          </w:rPr>
          <w:t>http://platformazakupowa.pl/pn/master_odpady_i_energi</w:t>
        </w:r>
      </w:hyperlink>
    </w:p>
    <w:p w14:paraId="400D76D4" w14:textId="77777777" w:rsidR="00376BC7" w:rsidRDefault="00376BC7" w:rsidP="00BE07D4">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5" w:history="1">
        <w:r w:rsidRPr="00FB46E9">
          <w:rPr>
            <w:color w:val="1155CC"/>
            <w:u w:val="single"/>
            <w:lang w:eastAsia="pl-PL"/>
          </w:rPr>
          <w:t>platformazakupowa.pl</w:t>
        </w:r>
      </w:hyperlink>
      <w:r w:rsidRPr="00FB46E9">
        <w:rPr>
          <w:color w:val="000000"/>
          <w:lang w:eastAsia="pl-PL"/>
        </w:rPr>
        <w:t xml:space="preserve"> i formularza „Wyślij wiadomość do zamawiającego”. </w:t>
      </w:r>
    </w:p>
    <w:p w14:paraId="5F947343" w14:textId="77777777" w:rsidR="00376BC7" w:rsidRDefault="00376BC7" w:rsidP="00BE07D4">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Za datę przekazania (wpływu) oświadczeń, wniosków, zawiadomień oraz informacji przyjmuje się datę ich przesłania za pośrednictwem </w:t>
      </w:r>
      <w:hyperlink r:id="rId26" w:history="1">
        <w:r w:rsidRPr="00FB46E9">
          <w:rPr>
            <w:color w:val="1155CC"/>
            <w:u w:val="single"/>
            <w:lang w:eastAsia="pl-PL"/>
          </w:rPr>
          <w:t>platformazakupowa.pl</w:t>
        </w:r>
      </w:hyperlink>
      <w:r w:rsidRPr="00FB46E9">
        <w:rPr>
          <w:color w:val="000000"/>
          <w:lang w:eastAsia="pl-PL"/>
        </w:rPr>
        <w:t xml:space="preserve"> poprzez kliknięcie przycisku  „Wyślij wiadomość do zamawiającego” po których pojawi się komunikat, że wiadomość została wysłana do zamawiającego.</w:t>
      </w:r>
    </w:p>
    <w:p w14:paraId="5D16BFC8" w14:textId="77777777" w:rsidR="001A2385" w:rsidRDefault="00376BC7" w:rsidP="00BE07D4">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Zamawiający będzie przekazywał wykonawcom informacje w formie elektronicznej za pośrednictwem </w:t>
      </w:r>
      <w:hyperlink r:id="rId27" w:history="1">
        <w:r w:rsidRPr="00FB46E9">
          <w:rPr>
            <w:color w:val="1155CC"/>
            <w:u w:val="single"/>
            <w:lang w:eastAsia="pl-PL"/>
          </w:rPr>
          <w:t>platformazakupowa.pl</w:t>
        </w:r>
      </w:hyperlink>
      <w:r w:rsidRPr="00FB46E9">
        <w:rPr>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history="1">
        <w:r w:rsidRPr="00FB46E9">
          <w:rPr>
            <w:color w:val="1155CC"/>
            <w:u w:val="single"/>
            <w:lang w:eastAsia="pl-PL"/>
          </w:rPr>
          <w:t>platformazakupowa.pl</w:t>
        </w:r>
      </w:hyperlink>
      <w:r w:rsidRPr="00FB46E9">
        <w:rPr>
          <w:color w:val="000000"/>
          <w:lang w:eastAsia="pl-PL"/>
        </w:rPr>
        <w:t xml:space="preserve"> do konkretnego wykonawcy.</w:t>
      </w:r>
    </w:p>
    <w:p w14:paraId="4CC851D1" w14:textId="77777777" w:rsidR="00376BC7" w:rsidRDefault="00376BC7" w:rsidP="00BE07D4">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BF7A9ED" w14:textId="77777777" w:rsidR="00FB46E9" w:rsidRDefault="00376BC7" w:rsidP="00BE07D4">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Zamawiający, zgodnie z Rozporządzeniem </w:t>
      </w:r>
      <w:r w:rsidRPr="00FB46E9">
        <w:rPr>
          <w:color w:val="2021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B46E9">
        <w:rPr>
          <w:color w:val="000000"/>
          <w:lang w:eastAsia="pl-PL"/>
        </w:rPr>
        <w:t xml:space="preserve">, określa niezbędne wymagania sprzętowo - aplikacyjne umożliwiające pracę na </w:t>
      </w:r>
      <w:hyperlink r:id="rId29" w:history="1">
        <w:r w:rsidRPr="00FB46E9">
          <w:rPr>
            <w:color w:val="1155CC"/>
            <w:u w:val="single"/>
            <w:lang w:eastAsia="pl-PL"/>
          </w:rPr>
          <w:t>platformazakupowa.pl</w:t>
        </w:r>
      </w:hyperlink>
      <w:r w:rsidRPr="00FB46E9">
        <w:rPr>
          <w:color w:val="000000"/>
          <w:lang w:eastAsia="pl-PL"/>
        </w:rPr>
        <w:t>, tj.:</w:t>
      </w:r>
    </w:p>
    <w:p w14:paraId="273EAB43" w14:textId="77777777" w:rsidR="00FB46E9"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 xml:space="preserve">stały dostęp do sieci Internet o gwarantowanej przepustowości nie mniejszej niż 512 </w:t>
      </w:r>
      <w:proofErr w:type="spellStart"/>
      <w:r w:rsidRPr="00FB46E9">
        <w:rPr>
          <w:color w:val="000000"/>
          <w:lang w:eastAsia="pl-PL"/>
        </w:rPr>
        <w:t>kb</w:t>
      </w:r>
      <w:proofErr w:type="spellEnd"/>
      <w:r w:rsidRPr="00FB46E9">
        <w:rPr>
          <w:color w:val="000000"/>
          <w:lang w:eastAsia="pl-PL"/>
        </w:rPr>
        <w:t>/s,</w:t>
      </w:r>
      <w:r w:rsidR="00C85D1B" w:rsidRPr="00FB46E9">
        <w:rPr>
          <w:color w:val="000000"/>
          <w:lang w:eastAsia="pl-PL"/>
        </w:rPr>
        <w:t xml:space="preserve"> </w:t>
      </w:r>
      <w:r w:rsidRPr="00FB46E9">
        <w:rPr>
          <w:color w:val="000000"/>
          <w:lang w:eastAsia="pl-PL"/>
        </w:rPr>
        <w:t xml:space="preserve">komputer klasy PC lub MAC o następującej konfiguracji: pamięć min. 2 GB Ram, procesor Intel IV 2 GHZ lub jego nowsza wersja, jeden z systemów operacyjnych - MS Windows 7, Mac Os x </w:t>
      </w:r>
      <w:r w:rsidRPr="00FB46E9">
        <w:rPr>
          <w:color w:val="000000"/>
          <w:lang w:eastAsia="pl-PL"/>
        </w:rPr>
        <w:lastRenderedPageBreak/>
        <w:t>10 4, Linux, lub ich nowsze wersje,</w:t>
      </w:r>
      <w:r w:rsidR="001A2385" w:rsidRPr="00FB46E9">
        <w:rPr>
          <w:color w:val="000000"/>
          <w:lang w:eastAsia="pl-PL"/>
        </w:rPr>
        <w:t xml:space="preserve"> </w:t>
      </w:r>
      <w:r w:rsidRPr="00FB46E9">
        <w:rPr>
          <w:color w:val="000000"/>
          <w:lang w:eastAsia="pl-PL"/>
        </w:rPr>
        <w:t>zainstalowana dowolna przeglądarka internetowa, w przypadku Internet Explorer minimalnie wersja 10 0.,</w:t>
      </w:r>
      <w:r w:rsidR="001A2385" w:rsidRPr="00FB46E9">
        <w:rPr>
          <w:color w:val="000000"/>
          <w:lang w:eastAsia="pl-PL"/>
        </w:rPr>
        <w:t xml:space="preserve"> </w:t>
      </w:r>
      <w:r w:rsidRPr="00FB46E9">
        <w:rPr>
          <w:color w:val="000000"/>
          <w:lang w:eastAsia="pl-PL"/>
        </w:rPr>
        <w:t>włączona obsługa JavaScript,</w:t>
      </w:r>
    </w:p>
    <w:p w14:paraId="2A3CEBBA" w14:textId="77777777" w:rsidR="00FB46E9"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 xml:space="preserve">zainstalowany program Adobe </w:t>
      </w:r>
      <w:proofErr w:type="spellStart"/>
      <w:r w:rsidRPr="00FB46E9">
        <w:rPr>
          <w:color w:val="000000"/>
          <w:lang w:eastAsia="pl-PL"/>
        </w:rPr>
        <w:t>Acrobat</w:t>
      </w:r>
      <w:proofErr w:type="spellEnd"/>
      <w:r w:rsidRPr="00FB46E9">
        <w:rPr>
          <w:color w:val="000000"/>
          <w:lang w:eastAsia="pl-PL"/>
        </w:rPr>
        <w:t xml:space="preserve"> Reader lub inny obsługujący format plików .pdf,</w:t>
      </w:r>
    </w:p>
    <w:p w14:paraId="7E2C15DC" w14:textId="77777777" w:rsidR="00FB46E9"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Platformazakupowa.pl działa według standardu przyjętego w komunikacji sieciowej - kodowanie UTF8,</w:t>
      </w:r>
    </w:p>
    <w:p w14:paraId="7C4F8A36" w14:textId="77777777" w:rsidR="00FB46E9"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Oznaczenie czasu odbioru danych przez platformę zakupową stanowi datę oraz dokładny czas (</w:t>
      </w:r>
      <w:proofErr w:type="spellStart"/>
      <w:r w:rsidRPr="00FB46E9">
        <w:rPr>
          <w:color w:val="000000"/>
          <w:lang w:eastAsia="pl-PL"/>
        </w:rPr>
        <w:t>hh:mm:ss</w:t>
      </w:r>
      <w:proofErr w:type="spellEnd"/>
      <w:r w:rsidRPr="00FB46E9">
        <w:rPr>
          <w:color w:val="000000"/>
          <w:lang w:eastAsia="pl-PL"/>
        </w:rPr>
        <w:t>) generowany wg. czasu lokalnego serwera synchronizowanego z zegarem Głównego Urzędu Miar.</w:t>
      </w:r>
    </w:p>
    <w:p w14:paraId="12762C09" w14:textId="77777777" w:rsidR="00376BC7" w:rsidRDefault="00376BC7" w:rsidP="00BE07D4">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Wykonawca, przystępując do niniejszego postępowania o udzielenie zamówienia publicznego:</w:t>
      </w:r>
    </w:p>
    <w:p w14:paraId="5A8416D5" w14:textId="77777777" w:rsidR="00376BC7"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 xml:space="preserve">akceptuje warunki korzystania z </w:t>
      </w:r>
      <w:hyperlink r:id="rId30" w:history="1">
        <w:r w:rsidRPr="00FB46E9">
          <w:rPr>
            <w:color w:val="1155CC"/>
            <w:u w:val="single"/>
            <w:lang w:eastAsia="pl-PL"/>
          </w:rPr>
          <w:t>platformazakupowa.pl</w:t>
        </w:r>
      </w:hyperlink>
      <w:r w:rsidRPr="00FB46E9">
        <w:rPr>
          <w:color w:val="000000"/>
          <w:lang w:eastAsia="pl-PL"/>
        </w:rPr>
        <w:t xml:space="preserve"> określone w Regulaminie zamieszczonym na stronie internetowej </w:t>
      </w:r>
      <w:hyperlink r:id="rId31" w:history="1">
        <w:r w:rsidRPr="00FB46E9">
          <w:rPr>
            <w:color w:val="000000"/>
            <w:u w:val="single"/>
            <w:lang w:eastAsia="pl-PL"/>
          </w:rPr>
          <w:t>pod linkiem</w:t>
        </w:r>
      </w:hyperlink>
      <w:r w:rsidRPr="00FB46E9">
        <w:rPr>
          <w:color w:val="000000"/>
          <w:lang w:eastAsia="pl-PL"/>
        </w:rPr>
        <w:t>  w zakładce „Regulamin" oraz uznaje go za wiążący, zapoznał i stosuje się do Instrukcji składania ofert/wniosków</w:t>
      </w:r>
      <w:r w:rsidR="001A2385" w:rsidRPr="00FB46E9">
        <w:rPr>
          <w:color w:val="000000"/>
          <w:lang w:eastAsia="pl-PL"/>
        </w:rPr>
        <w:t>.</w:t>
      </w:r>
      <w:r w:rsidRPr="00FB46E9">
        <w:rPr>
          <w:color w:val="000000"/>
          <w:lang w:eastAsia="pl-PL"/>
        </w:rPr>
        <w:t xml:space="preserve"> </w:t>
      </w:r>
    </w:p>
    <w:p w14:paraId="186CC0BF" w14:textId="77777777" w:rsidR="00FB46E9" w:rsidRDefault="00376BC7" w:rsidP="00BE07D4">
      <w:pPr>
        <w:pStyle w:val="Akapitzlist"/>
        <w:numPr>
          <w:ilvl w:val="0"/>
          <w:numId w:val="22"/>
        </w:numPr>
        <w:suppressAutoHyphens w:val="0"/>
        <w:spacing w:line="276" w:lineRule="auto"/>
        <w:ind w:left="426" w:hanging="426"/>
        <w:jc w:val="both"/>
        <w:textAlignment w:val="baseline"/>
        <w:rPr>
          <w:color w:val="000000"/>
          <w:lang w:eastAsia="pl-PL"/>
        </w:rPr>
      </w:pPr>
      <w:r w:rsidRPr="00FB46E9">
        <w:rPr>
          <w:b/>
          <w:bCs/>
          <w:color w:val="000000"/>
          <w:lang w:eastAsia="pl-PL"/>
        </w:rPr>
        <w:t xml:space="preserve">Zamawiający nie ponosi odpowiedzialności za złożenie oferty w sposób niezgodny z Instrukcją korzystania z </w:t>
      </w:r>
      <w:hyperlink r:id="rId32" w:history="1">
        <w:r w:rsidRPr="00FB46E9">
          <w:rPr>
            <w:color w:val="1155CC"/>
            <w:u w:val="single"/>
            <w:lang w:eastAsia="pl-PL"/>
          </w:rPr>
          <w:t>platformazakupowa.pl</w:t>
        </w:r>
      </w:hyperlink>
      <w:r w:rsidRPr="00FB46E9">
        <w:rPr>
          <w:color w:val="000000"/>
          <w:lang w:eastAsia="pl-PL"/>
        </w:rPr>
        <w:t xml:space="preserve">, w szczególności za sytuację, gdy zamawiający zapozna się z treścią oferty przed upływem terminu składania ofert (np. złożenie oferty w zakładce „Wyślij wiadomość do zamawiającego”). </w:t>
      </w:r>
      <w:r w:rsidRPr="00FB46E9">
        <w:rPr>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1F2B3149" w14:textId="77777777" w:rsidR="00376BC7" w:rsidRPr="00FB46E9" w:rsidRDefault="00376BC7" w:rsidP="00BE07D4">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Zamawiający informuje, że instrukcje korzystania z </w:t>
      </w:r>
      <w:hyperlink r:id="rId33" w:history="1">
        <w:r w:rsidRPr="00FB46E9">
          <w:rPr>
            <w:color w:val="1155CC"/>
            <w:u w:val="single"/>
            <w:lang w:eastAsia="pl-PL"/>
          </w:rPr>
          <w:t>platformazakupowa.pl</w:t>
        </w:r>
      </w:hyperlink>
      <w:r w:rsidRPr="00FB46E9">
        <w:rPr>
          <w:color w:val="000000"/>
          <w:lang w:eastAsia="pl-PL"/>
        </w:rPr>
        <w:t xml:space="preserve"> dotyczące w szczególności logowania, składania wniosków o wyjaśnienie treści SWZ, składania ofert oraz innych czynności podejmowanych w niniejszym postępowaniu przy użyciu </w:t>
      </w:r>
      <w:hyperlink r:id="rId34" w:history="1">
        <w:r w:rsidRPr="00FB46E9">
          <w:rPr>
            <w:color w:val="1155CC"/>
            <w:u w:val="single"/>
            <w:lang w:eastAsia="pl-PL"/>
          </w:rPr>
          <w:t>platformazakupowa.pl</w:t>
        </w:r>
      </w:hyperlink>
      <w:r w:rsidRPr="00FB46E9">
        <w:rPr>
          <w:color w:val="000000"/>
          <w:lang w:eastAsia="pl-PL"/>
        </w:rPr>
        <w:t xml:space="preserve"> znajdują się w zakładce „Instrukcje dla Wykonawców" na stronie internetowej pod adresem: </w:t>
      </w:r>
      <w:hyperlink r:id="rId35" w:history="1">
        <w:r w:rsidRPr="00FB46E9">
          <w:rPr>
            <w:color w:val="1155CC"/>
            <w:u w:val="single"/>
            <w:lang w:eastAsia="pl-PL"/>
          </w:rPr>
          <w:t>https://platformazakupowa.pl/strona/45-instrukcje</w:t>
        </w:r>
      </w:hyperlink>
      <w:r w:rsidR="001A2385" w:rsidRPr="00FB46E9">
        <w:rPr>
          <w:color w:val="1155CC"/>
          <w:u w:val="single"/>
          <w:lang w:eastAsia="pl-PL"/>
        </w:rPr>
        <w:t>.</w:t>
      </w:r>
    </w:p>
    <w:p w14:paraId="570E8573" w14:textId="77777777" w:rsidR="001A2385" w:rsidRPr="00C85D1B" w:rsidRDefault="001A2385" w:rsidP="001A2385">
      <w:pPr>
        <w:suppressAutoHyphens w:val="0"/>
        <w:jc w:val="both"/>
        <w:textAlignment w:val="baseline"/>
        <w:rPr>
          <w:lang w:eastAsia="pl-PL"/>
        </w:rPr>
      </w:pPr>
    </w:p>
    <w:p w14:paraId="63227500" w14:textId="77777777" w:rsidR="001A2385" w:rsidRPr="00FB46E9" w:rsidRDefault="001A2385" w:rsidP="00BE07D4">
      <w:pPr>
        <w:pStyle w:val="Akapitzlist"/>
        <w:numPr>
          <w:ilvl w:val="0"/>
          <w:numId w:val="23"/>
        </w:numPr>
        <w:suppressAutoHyphens w:val="0"/>
        <w:spacing w:line="276" w:lineRule="auto"/>
        <w:jc w:val="both"/>
        <w:textAlignment w:val="baseline"/>
        <w:rPr>
          <w:lang w:eastAsia="pl-PL"/>
        </w:rPr>
      </w:pPr>
      <w:r w:rsidRPr="00FB46E9">
        <w:rPr>
          <w:lang w:eastAsia="pl-PL"/>
        </w:rPr>
        <w:t>Wykonawca może zwrócić się do Zamawiającego z wnioskiem o wyjaśnienie treść SWZ.</w:t>
      </w:r>
    </w:p>
    <w:p w14:paraId="3BEF743E" w14:textId="77777777" w:rsidR="006639C5" w:rsidRPr="00FB46E9" w:rsidRDefault="006639C5" w:rsidP="00BE07D4">
      <w:pPr>
        <w:pStyle w:val="Akapitzlist"/>
        <w:numPr>
          <w:ilvl w:val="0"/>
          <w:numId w:val="23"/>
        </w:numPr>
        <w:suppressAutoHyphens w:val="0"/>
        <w:spacing w:line="276" w:lineRule="auto"/>
        <w:jc w:val="both"/>
        <w:textAlignment w:val="baseline"/>
        <w:rPr>
          <w:lang w:eastAsia="pl-PL"/>
        </w:rPr>
      </w:pPr>
      <w:r w:rsidRPr="00FB46E9">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6C4B2FEF" w14:textId="77777777" w:rsidR="006639C5" w:rsidRPr="00FB46E9" w:rsidRDefault="006639C5" w:rsidP="00BE07D4">
      <w:pPr>
        <w:pStyle w:val="Akapitzlist"/>
        <w:numPr>
          <w:ilvl w:val="0"/>
          <w:numId w:val="23"/>
        </w:numPr>
        <w:suppressAutoHyphens w:val="0"/>
        <w:spacing w:line="276" w:lineRule="auto"/>
        <w:jc w:val="both"/>
        <w:textAlignment w:val="baseline"/>
        <w:rPr>
          <w:lang w:eastAsia="pl-PL"/>
        </w:rPr>
      </w:pPr>
      <w:r w:rsidRPr="00FB46E9">
        <w:t>Jeżeli zamawiający nie udzieli wyjaśnień w terminie, o którym mowa</w:t>
      </w:r>
      <w:r w:rsidRPr="00FB46E9">
        <w:rPr>
          <w:rStyle w:val="TeksttreciPogrubienie"/>
          <w:rFonts w:ascii="Times New Roman" w:hAnsi="Times New Roman" w:cs="Times New Roman"/>
          <w:sz w:val="24"/>
          <w:szCs w:val="24"/>
          <w:u w:val="none"/>
        </w:rPr>
        <w:t xml:space="preserve"> </w:t>
      </w:r>
      <w:r w:rsidRPr="00FB46E9">
        <w:rPr>
          <w:rStyle w:val="TeksttreciPogrubienie"/>
          <w:rFonts w:ascii="Times New Roman" w:hAnsi="Times New Roman" w:cs="Times New Roman"/>
          <w:b w:val="0"/>
          <w:bCs w:val="0"/>
          <w:sz w:val="24"/>
          <w:szCs w:val="24"/>
          <w:u w:val="none"/>
        </w:rPr>
        <w:t>w</w:t>
      </w:r>
      <w:r w:rsidRPr="00FB46E9">
        <w:t xml:space="preserve"> ust B, przedłuża termin składania ofert o czas niezbędny do zapoznania się wszystkich zainteresowanych wykonawców z wyjaśnieniami niezbędnymi do należytego przygotowania i złożenia ofert. W przypadku gdy wniosek o wyjaśnienie treści SWZ nie wpłynął</w:t>
      </w:r>
      <w:r w:rsidRPr="00FB46E9">
        <w:rPr>
          <w:rStyle w:val="TeksttreciPogrubienie"/>
          <w:rFonts w:ascii="Times New Roman" w:hAnsi="Times New Roman" w:cs="Times New Roman"/>
          <w:b w:val="0"/>
          <w:bCs w:val="0"/>
          <w:sz w:val="24"/>
          <w:szCs w:val="24"/>
          <w:u w:val="none"/>
        </w:rPr>
        <w:t xml:space="preserve"> w</w:t>
      </w:r>
      <w:r w:rsidRPr="00FB46E9">
        <w:t xml:space="preserve"> terminie, o którym mowa w ust. B, zamawiający nie ma obowiązku udzielania wyjaśnień SWZ oraz obowiązku przedłużenia terminu składania ofert.</w:t>
      </w:r>
    </w:p>
    <w:p w14:paraId="1B7AD39F" w14:textId="77777777" w:rsidR="006639C5" w:rsidRPr="00FB46E9" w:rsidRDefault="006639C5" w:rsidP="00BE07D4">
      <w:pPr>
        <w:pStyle w:val="Akapitzlist"/>
        <w:numPr>
          <w:ilvl w:val="0"/>
          <w:numId w:val="23"/>
        </w:numPr>
        <w:suppressAutoHyphens w:val="0"/>
        <w:spacing w:line="276" w:lineRule="auto"/>
        <w:jc w:val="both"/>
        <w:textAlignment w:val="baseline"/>
        <w:rPr>
          <w:lang w:eastAsia="pl-PL"/>
        </w:rPr>
      </w:pPr>
      <w:r w:rsidRPr="00FB46E9">
        <w:t>Przedłużenie terminu składania ofert, o których mowa w ust. C, nie wpływa na bieg terminu składania wniosku o wyjaśnienie treści SWZ.</w:t>
      </w:r>
    </w:p>
    <w:p w14:paraId="52152E89" w14:textId="77777777" w:rsidR="001A2385" w:rsidRPr="00C85D1B" w:rsidRDefault="001A2385" w:rsidP="006639C5">
      <w:pPr>
        <w:pStyle w:val="Akapitzlist"/>
        <w:suppressAutoHyphens w:val="0"/>
        <w:jc w:val="both"/>
        <w:textAlignment w:val="baseline"/>
        <w:rPr>
          <w:lang w:eastAsia="pl-PL"/>
        </w:rPr>
      </w:pPr>
    </w:p>
    <w:p w14:paraId="11A72B51" w14:textId="77777777" w:rsidR="00376BC7" w:rsidRPr="00C85D1B" w:rsidRDefault="00376BC7" w:rsidP="00FB46E9">
      <w:pPr>
        <w:suppressAutoHyphens w:val="0"/>
        <w:spacing w:line="276" w:lineRule="auto"/>
        <w:ind w:left="426"/>
        <w:jc w:val="both"/>
        <w:textAlignment w:val="baseline"/>
        <w:rPr>
          <w:color w:val="000000"/>
          <w:lang w:eastAsia="pl-PL"/>
        </w:rPr>
      </w:pPr>
      <w:r w:rsidRPr="00C85D1B">
        <w:rPr>
          <w:b/>
          <w:bCs/>
          <w:color w:val="000000"/>
          <w:kern w:val="36"/>
          <w:lang w:eastAsia="pl-PL"/>
        </w:rPr>
        <w:t>Zalecenia:</w:t>
      </w:r>
    </w:p>
    <w:p w14:paraId="55358B54" w14:textId="77777777" w:rsidR="00376BC7" w:rsidRDefault="00376BC7" w:rsidP="00FB46E9">
      <w:pPr>
        <w:spacing w:line="276" w:lineRule="auto"/>
        <w:ind w:left="426"/>
        <w:jc w:val="both"/>
        <w:rPr>
          <w:color w:val="000000"/>
          <w:lang w:eastAsia="pl-PL"/>
        </w:rPr>
      </w:pPr>
      <w:r w:rsidRPr="00C85D1B">
        <w:rPr>
          <w:b/>
          <w:bCs/>
          <w:color w:val="000000"/>
          <w:lang w:eastAsia="pl-PL"/>
        </w:rPr>
        <w:t>Formaty plików wykorzystywanych przez wykonawców powinny być zgodne z</w:t>
      </w:r>
      <w:r w:rsidRPr="00C85D1B">
        <w:rPr>
          <w:color w:val="000000"/>
          <w:lang w:eastAsia="pl-PL"/>
        </w:rPr>
        <w:t xml:space="preserve"> “OBWIESZCZENIEM PREZESA RADY MINISTRÓW z dnia 9 listopada 2017 r. w sprawie ogłoszenia jednolitego tekstu rozporządzenia Rady Ministrów w sprawie Krajowych Ram </w:t>
      </w:r>
      <w:r w:rsidRPr="00C85D1B">
        <w:rPr>
          <w:color w:val="000000"/>
          <w:lang w:eastAsia="pl-PL"/>
        </w:rPr>
        <w:lastRenderedPageBreak/>
        <w:t>Interoperacyjności, minimalnych wymagań dla rejestrów publicznych i wymiany informacji w postaci elektronicznej oraz minimalnych wymagań dla systemów teleinformatycznych”.</w:t>
      </w:r>
    </w:p>
    <w:p w14:paraId="022F0B9B" w14:textId="77777777" w:rsidR="00ED45D9" w:rsidRPr="00C85D1B" w:rsidRDefault="00ED45D9" w:rsidP="00FB46E9">
      <w:pPr>
        <w:spacing w:line="276" w:lineRule="auto"/>
        <w:ind w:left="426"/>
        <w:jc w:val="both"/>
        <w:rPr>
          <w:lang w:eastAsia="pl-PL"/>
        </w:rPr>
      </w:pPr>
    </w:p>
    <w:p w14:paraId="61DCF6F9" w14:textId="77777777" w:rsidR="00FB46E9" w:rsidRDefault="00FB46E9" w:rsidP="00BE07D4">
      <w:pPr>
        <w:pStyle w:val="Akapitzlist"/>
        <w:numPr>
          <w:ilvl w:val="0"/>
          <w:numId w:val="22"/>
        </w:numPr>
        <w:suppressAutoHyphens w:val="0"/>
        <w:spacing w:line="276" w:lineRule="auto"/>
        <w:ind w:left="426" w:hanging="426"/>
        <w:jc w:val="both"/>
        <w:textAlignment w:val="baseline"/>
        <w:rPr>
          <w:b/>
          <w:bCs/>
          <w:color w:val="000000"/>
          <w:lang w:eastAsia="pl-PL"/>
        </w:rPr>
      </w:pPr>
      <w:r>
        <w:rPr>
          <w:color w:val="000000"/>
          <w:lang w:eastAsia="pl-PL"/>
        </w:rPr>
        <w:t xml:space="preserve"> </w:t>
      </w:r>
      <w:r w:rsidR="00376BC7" w:rsidRPr="00FB46E9">
        <w:rPr>
          <w:color w:val="000000"/>
          <w:lang w:eastAsia="pl-PL"/>
        </w:rPr>
        <w:t>Zamawiający rekomenduje wykorzystanie formatów: .pdf .</w:t>
      </w:r>
      <w:proofErr w:type="spellStart"/>
      <w:r w:rsidR="00376BC7" w:rsidRPr="00FB46E9">
        <w:rPr>
          <w:color w:val="000000"/>
          <w:lang w:eastAsia="pl-PL"/>
        </w:rPr>
        <w:t>doc</w:t>
      </w:r>
      <w:proofErr w:type="spellEnd"/>
      <w:r w:rsidR="00376BC7" w:rsidRPr="00FB46E9">
        <w:rPr>
          <w:color w:val="000000"/>
          <w:lang w:eastAsia="pl-PL"/>
        </w:rPr>
        <w:t xml:space="preserve"> .xls .jpg (.</w:t>
      </w:r>
      <w:proofErr w:type="spellStart"/>
      <w:r w:rsidR="00376BC7" w:rsidRPr="00FB46E9">
        <w:rPr>
          <w:color w:val="000000"/>
          <w:lang w:eastAsia="pl-PL"/>
        </w:rPr>
        <w:t>jpeg</w:t>
      </w:r>
      <w:proofErr w:type="spellEnd"/>
      <w:r w:rsidR="00376BC7" w:rsidRPr="00FB46E9">
        <w:rPr>
          <w:color w:val="000000"/>
          <w:lang w:eastAsia="pl-PL"/>
        </w:rPr>
        <w:t xml:space="preserve">) </w:t>
      </w:r>
      <w:r w:rsidR="00376BC7" w:rsidRPr="00FB46E9">
        <w:rPr>
          <w:b/>
          <w:bCs/>
          <w:color w:val="000000"/>
          <w:lang w:eastAsia="pl-PL"/>
        </w:rPr>
        <w:t>ze szczególnym wskazaniem na .pdf</w:t>
      </w:r>
    </w:p>
    <w:p w14:paraId="74FB9B1A" w14:textId="77777777" w:rsidR="00FB46E9" w:rsidRPr="00FB46E9" w:rsidRDefault="00376BC7" w:rsidP="00BE07D4">
      <w:pPr>
        <w:pStyle w:val="Akapitzlist"/>
        <w:numPr>
          <w:ilvl w:val="0"/>
          <w:numId w:val="22"/>
        </w:numPr>
        <w:suppressAutoHyphens w:val="0"/>
        <w:spacing w:line="276" w:lineRule="auto"/>
        <w:ind w:left="426" w:hanging="426"/>
        <w:jc w:val="both"/>
        <w:textAlignment w:val="baseline"/>
        <w:rPr>
          <w:b/>
          <w:bCs/>
          <w:color w:val="000000"/>
          <w:lang w:eastAsia="pl-PL"/>
        </w:rPr>
      </w:pPr>
      <w:r w:rsidRPr="00FB46E9">
        <w:rPr>
          <w:color w:val="000000"/>
          <w:lang w:eastAsia="pl-PL"/>
        </w:rPr>
        <w:t>W celu ewentualnej kompresji danych Zamawiający rekomenduje wykorzystanie jednego z formatów:</w:t>
      </w:r>
    </w:p>
    <w:p w14:paraId="737A33D2" w14:textId="77777777" w:rsidR="00FB46E9" w:rsidRPr="00FB46E9" w:rsidRDefault="006639C5" w:rsidP="00FB46E9">
      <w:pPr>
        <w:pStyle w:val="Akapitzlist"/>
        <w:suppressAutoHyphens w:val="0"/>
        <w:spacing w:line="276" w:lineRule="auto"/>
        <w:ind w:left="426"/>
        <w:jc w:val="both"/>
        <w:textAlignment w:val="baseline"/>
        <w:rPr>
          <w:b/>
          <w:bCs/>
          <w:color w:val="000000"/>
          <w:lang w:eastAsia="pl-PL"/>
        </w:rPr>
      </w:pPr>
      <w:r w:rsidRPr="00FB46E9">
        <w:rPr>
          <w:color w:val="000000"/>
          <w:lang w:eastAsia="pl-PL"/>
        </w:rPr>
        <w:t>-</w:t>
      </w:r>
      <w:r w:rsidR="00376BC7" w:rsidRPr="00FB46E9">
        <w:rPr>
          <w:color w:val="000000"/>
          <w:lang w:eastAsia="pl-PL"/>
        </w:rPr>
        <w:t>.zip </w:t>
      </w:r>
    </w:p>
    <w:p w14:paraId="3222F766" w14:textId="77777777" w:rsidR="00FB46E9" w:rsidRPr="00FB46E9" w:rsidRDefault="006639C5" w:rsidP="00FB46E9">
      <w:pPr>
        <w:pStyle w:val="Akapitzlist"/>
        <w:suppressAutoHyphens w:val="0"/>
        <w:spacing w:line="276" w:lineRule="auto"/>
        <w:ind w:left="426"/>
        <w:jc w:val="both"/>
        <w:textAlignment w:val="baseline"/>
        <w:rPr>
          <w:b/>
          <w:bCs/>
          <w:color w:val="000000"/>
          <w:lang w:eastAsia="pl-PL"/>
        </w:rPr>
      </w:pPr>
      <w:r w:rsidRPr="00FB46E9">
        <w:rPr>
          <w:color w:val="000000"/>
          <w:lang w:eastAsia="pl-PL"/>
        </w:rPr>
        <w:t>-</w:t>
      </w:r>
      <w:r w:rsidR="00376BC7" w:rsidRPr="00FB46E9">
        <w:rPr>
          <w:color w:val="000000"/>
          <w:lang w:eastAsia="pl-PL"/>
        </w:rPr>
        <w:t>.7Z</w:t>
      </w:r>
    </w:p>
    <w:p w14:paraId="0279E47E" w14:textId="77777777" w:rsidR="00376BC7" w:rsidRDefault="00376BC7" w:rsidP="00BE07D4">
      <w:pPr>
        <w:pStyle w:val="Akapitzlist"/>
        <w:numPr>
          <w:ilvl w:val="0"/>
          <w:numId w:val="22"/>
        </w:numPr>
        <w:suppressAutoHyphens w:val="0"/>
        <w:spacing w:line="276" w:lineRule="auto"/>
        <w:ind w:left="426" w:hanging="426"/>
        <w:jc w:val="both"/>
        <w:textAlignment w:val="baseline"/>
        <w:rPr>
          <w:b/>
          <w:bCs/>
          <w:color w:val="000000"/>
          <w:lang w:eastAsia="pl-PL"/>
        </w:rPr>
      </w:pPr>
      <w:r w:rsidRPr="00FB46E9">
        <w:rPr>
          <w:color w:val="000000"/>
          <w:lang w:eastAsia="pl-PL"/>
        </w:rPr>
        <w:t xml:space="preserve">Wśród formatów powszechnych a </w:t>
      </w:r>
      <w:r w:rsidRPr="00FB46E9">
        <w:rPr>
          <w:b/>
          <w:bCs/>
          <w:color w:val="000000"/>
          <w:lang w:eastAsia="pl-PL"/>
        </w:rPr>
        <w:t>NIE występujących</w:t>
      </w:r>
      <w:r w:rsidRPr="00FB46E9">
        <w:rPr>
          <w:color w:val="000000"/>
          <w:lang w:eastAsia="pl-PL"/>
        </w:rPr>
        <w:t xml:space="preserve"> w rozporządzeniu występują: .</w:t>
      </w:r>
      <w:proofErr w:type="spellStart"/>
      <w:r w:rsidRPr="00FB46E9">
        <w:rPr>
          <w:color w:val="000000"/>
          <w:lang w:eastAsia="pl-PL"/>
        </w:rPr>
        <w:t>rar</w:t>
      </w:r>
      <w:proofErr w:type="spellEnd"/>
      <w:r w:rsidRPr="00FB46E9">
        <w:rPr>
          <w:color w:val="000000"/>
          <w:lang w:eastAsia="pl-PL"/>
        </w:rPr>
        <w:t xml:space="preserve"> .gif .</w:t>
      </w:r>
      <w:proofErr w:type="spellStart"/>
      <w:r w:rsidRPr="00FB46E9">
        <w:rPr>
          <w:color w:val="000000"/>
          <w:lang w:eastAsia="pl-PL"/>
        </w:rPr>
        <w:t>bmp</w:t>
      </w:r>
      <w:proofErr w:type="spellEnd"/>
      <w:r w:rsidRPr="00FB46E9">
        <w:rPr>
          <w:color w:val="000000"/>
          <w:lang w:eastAsia="pl-PL"/>
        </w:rPr>
        <w:t xml:space="preserve"> .</w:t>
      </w:r>
      <w:proofErr w:type="spellStart"/>
      <w:r w:rsidRPr="00FB46E9">
        <w:rPr>
          <w:color w:val="000000"/>
          <w:lang w:eastAsia="pl-PL"/>
        </w:rPr>
        <w:t>numbers</w:t>
      </w:r>
      <w:proofErr w:type="spellEnd"/>
      <w:r w:rsidRPr="00FB46E9">
        <w:rPr>
          <w:color w:val="000000"/>
          <w:lang w:eastAsia="pl-PL"/>
        </w:rPr>
        <w:t xml:space="preserve"> .</w:t>
      </w:r>
      <w:proofErr w:type="spellStart"/>
      <w:r w:rsidRPr="00FB46E9">
        <w:rPr>
          <w:color w:val="000000"/>
          <w:lang w:eastAsia="pl-PL"/>
        </w:rPr>
        <w:t>pages</w:t>
      </w:r>
      <w:proofErr w:type="spellEnd"/>
      <w:r w:rsidRPr="00FB46E9">
        <w:rPr>
          <w:color w:val="000000"/>
          <w:lang w:eastAsia="pl-PL"/>
        </w:rPr>
        <w:t xml:space="preserve">. </w:t>
      </w:r>
      <w:r w:rsidRPr="00FB46E9">
        <w:rPr>
          <w:b/>
          <w:bCs/>
          <w:color w:val="000000"/>
          <w:lang w:eastAsia="pl-PL"/>
        </w:rPr>
        <w:t>Dokumenty złożone w takich plikach zostaną uznane za złożone nieskutecznie.</w:t>
      </w:r>
    </w:p>
    <w:p w14:paraId="193F607C" w14:textId="77777777" w:rsidR="00376BC7" w:rsidRPr="00FB46E9" w:rsidRDefault="00376BC7" w:rsidP="00BE07D4">
      <w:pPr>
        <w:pStyle w:val="Akapitzlist"/>
        <w:numPr>
          <w:ilvl w:val="0"/>
          <w:numId w:val="22"/>
        </w:numPr>
        <w:suppressAutoHyphens w:val="0"/>
        <w:spacing w:line="276" w:lineRule="auto"/>
        <w:ind w:left="426" w:hanging="426"/>
        <w:jc w:val="both"/>
        <w:textAlignment w:val="baseline"/>
        <w:rPr>
          <w:b/>
          <w:bCs/>
          <w:color w:val="000000"/>
          <w:lang w:eastAsia="pl-PL"/>
        </w:rPr>
      </w:pPr>
      <w:r w:rsidRPr="00FB46E9">
        <w:rPr>
          <w:color w:val="000000"/>
          <w:lang w:eastAsia="pl-PL"/>
        </w:rPr>
        <w:t xml:space="preserve">Zamawiający zwraca uwagę na ograniczenia wielkości plików podpisywanych profilem zaufanym, który wynosi max 10MB, oraz na ograniczenie wielkości plików podpisywanych w aplikacji </w:t>
      </w:r>
      <w:proofErr w:type="spellStart"/>
      <w:r w:rsidRPr="00FB46E9">
        <w:rPr>
          <w:color w:val="000000"/>
          <w:lang w:eastAsia="pl-PL"/>
        </w:rPr>
        <w:t>eDoApp</w:t>
      </w:r>
      <w:proofErr w:type="spellEnd"/>
      <w:r w:rsidRPr="00FB46E9">
        <w:rPr>
          <w:color w:val="000000"/>
          <w:lang w:eastAsia="pl-PL"/>
        </w:rPr>
        <w:t xml:space="preserve"> służącej do składania podpisu osobistego, który wynosi max 5MB.</w:t>
      </w:r>
    </w:p>
    <w:p w14:paraId="2F653D0F" w14:textId="77777777" w:rsidR="00376BC7" w:rsidRPr="00ED45D9" w:rsidRDefault="00376BC7" w:rsidP="00BE07D4">
      <w:pPr>
        <w:pStyle w:val="Akapitzlist"/>
        <w:numPr>
          <w:ilvl w:val="0"/>
          <w:numId w:val="22"/>
        </w:numPr>
        <w:suppressAutoHyphens w:val="0"/>
        <w:spacing w:line="276" w:lineRule="auto"/>
        <w:ind w:left="426" w:hanging="426"/>
        <w:jc w:val="both"/>
        <w:textAlignment w:val="baseline"/>
        <w:rPr>
          <w:b/>
          <w:bCs/>
          <w:lang w:eastAsia="pl-PL"/>
        </w:rPr>
      </w:pPr>
      <w:r w:rsidRPr="00ED45D9">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D45D9">
        <w:rPr>
          <w:lang w:eastAsia="pl-PL"/>
        </w:rPr>
        <w:t>PAdES</w:t>
      </w:r>
      <w:proofErr w:type="spellEnd"/>
      <w:r w:rsidRPr="00ED45D9">
        <w:rPr>
          <w:lang w:eastAsia="pl-PL"/>
        </w:rPr>
        <w:t>. </w:t>
      </w:r>
    </w:p>
    <w:p w14:paraId="59E421EB" w14:textId="77777777" w:rsidR="00376BC7" w:rsidRPr="00ED45D9" w:rsidRDefault="00376BC7" w:rsidP="00BE07D4">
      <w:pPr>
        <w:pStyle w:val="Akapitzlist"/>
        <w:numPr>
          <w:ilvl w:val="0"/>
          <w:numId w:val="25"/>
        </w:numPr>
        <w:suppressAutoHyphens w:val="0"/>
        <w:spacing w:line="276" w:lineRule="auto"/>
        <w:jc w:val="both"/>
        <w:textAlignment w:val="baseline"/>
        <w:rPr>
          <w:lang w:eastAsia="pl-PL"/>
        </w:rPr>
      </w:pPr>
      <w:r w:rsidRPr="00ED45D9">
        <w:rPr>
          <w:lang w:eastAsia="pl-PL"/>
        </w:rPr>
        <w:t xml:space="preserve">Pliki w innych formatach niż PDF zaleca się opatrzyć zewnętrznym podpisem </w:t>
      </w:r>
      <w:proofErr w:type="spellStart"/>
      <w:r w:rsidRPr="00ED45D9">
        <w:rPr>
          <w:lang w:eastAsia="pl-PL"/>
        </w:rPr>
        <w:t>XAdES</w:t>
      </w:r>
      <w:proofErr w:type="spellEnd"/>
      <w:r w:rsidRPr="00ED45D9">
        <w:rPr>
          <w:lang w:eastAsia="pl-PL"/>
        </w:rPr>
        <w:t>. Wykonawca powinien pamiętać, aby plik z podpisem przekazywać łącznie z dokumentem podpisywanym.</w:t>
      </w:r>
    </w:p>
    <w:p w14:paraId="1FF61A6D" w14:textId="77777777" w:rsidR="00376BC7" w:rsidRPr="00ED45D9" w:rsidRDefault="00376BC7" w:rsidP="00BE07D4">
      <w:pPr>
        <w:numPr>
          <w:ilvl w:val="0"/>
          <w:numId w:val="25"/>
        </w:numPr>
        <w:suppressAutoHyphens w:val="0"/>
        <w:spacing w:line="276" w:lineRule="auto"/>
        <w:jc w:val="both"/>
        <w:textAlignment w:val="baseline"/>
        <w:rPr>
          <w:lang w:eastAsia="pl-PL"/>
        </w:rPr>
      </w:pPr>
      <w:r w:rsidRPr="00ED45D9">
        <w:rPr>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3F608A36" w14:textId="77777777" w:rsidR="00376BC7" w:rsidRPr="00ED45D9" w:rsidRDefault="00376BC7" w:rsidP="00BE07D4">
      <w:pPr>
        <w:numPr>
          <w:ilvl w:val="0"/>
          <w:numId w:val="25"/>
        </w:numPr>
        <w:suppressAutoHyphens w:val="0"/>
        <w:spacing w:line="276" w:lineRule="auto"/>
        <w:jc w:val="both"/>
        <w:textAlignment w:val="baseline"/>
        <w:rPr>
          <w:lang w:eastAsia="pl-PL"/>
        </w:rPr>
      </w:pPr>
      <w:r w:rsidRPr="00ED45D9">
        <w:rPr>
          <w:lang w:eastAsia="pl-PL"/>
        </w:rPr>
        <w:t>Zamawiający zaleca, aby Wykonawca z odpowiednim wyprzedzeniem przetestował możliwość prawidłowego wykorzystania wybranej metody podpisania plików oferty.</w:t>
      </w:r>
    </w:p>
    <w:p w14:paraId="75A2FF73" w14:textId="77777777" w:rsidR="00376BC7" w:rsidRPr="00ED45D9" w:rsidRDefault="00376BC7" w:rsidP="00BE07D4">
      <w:pPr>
        <w:numPr>
          <w:ilvl w:val="0"/>
          <w:numId w:val="25"/>
        </w:numPr>
        <w:suppressAutoHyphens w:val="0"/>
        <w:spacing w:line="276" w:lineRule="auto"/>
        <w:jc w:val="both"/>
        <w:textAlignment w:val="baseline"/>
        <w:rPr>
          <w:lang w:eastAsia="pl-PL"/>
        </w:rPr>
      </w:pPr>
      <w:r w:rsidRPr="00ED45D9">
        <w:rPr>
          <w:lang w:eastAsia="pl-PL"/>
        </w:rPr>
        <w:t>Zaleca się, aby komunikacja z wykonawcami odbywała się tylko na Platformie za pośrednictwem formularza “Wyślij wiadomość do zamawiającego”, nie za pośrednictwem adresu email.</w:t>
      </w:r>
    </w:p>
    <w:p w14:paraId="092EC3B6" w14:textId="77777777" w:rsidR="00376BC7" w:rsidRPr="00ED45D9" w:rsidRDefault="00376BC7" w:rsidP="00BE07D4">
      <w:pPr>
        <w:numPr>
          <w:ilvl w:val="0"/>
          <w:numId w:val="25"/>
        </w:numPr>
        <w:suppressAutoHyphens w:val="0"/>
        <w:spacing w:line="276" w:lineRule="auto"/>
        <w:jc w:val="both"/>
        <w:textAlignment w:val="baseline"/>
        <w:rPr>
          <w:lang w:eastAsia="pl-PL"/>
        </w:rPr>
      </w:pPr>
      <w:r w:rsidRPr="00ED45D9">
        <w:rPr>
          <w:lang w:eastAsia="pl-PL"/>
        </w:rPr>
        <w:t>Osobą składającą ofertę powinna być osoba kontaktowa podawana w dokumentacji.</w:t>
      </w:r>
    </w:p>
    <w:p w14:paraId="6216C401" w14:textId="77777777" w:rsidR="00376BC7" w:rsidRPr="00ED45D9" w:rsidRDefault="00376BC7" w:rsidP="00BE07D4">
      <w:pPr>
        <w:numPr>
          <w:ilvl w:val="0"/>
          <w:numId w:val="25"/>
        </w:numPr>
        <w:suppressAutoHyphens w:val="0"/>
        <w:spacing w:line="276" w:lineRule="auto"/>
        <w:jc w:val="both"/>
        <w:textAlignment w:val="baseline"/>
        <w:rPr>
          <w:lang w:eastAsia="pl-PL"/>
        </w:rPr>
      </w:pPr>
      <w:r w:rsidRPr="00ED45D9">
        <w:rPr>
          <w:lang w:eastAsia="pl-PL"/>
        </w:rPr>
        <w:t xml:space="preserve">Ofertę należy przygotować z należytą starannością dla podmiotu ubiegającego się o udzielenie zamówienia publicznego i zachowaniem odpowiedniego odstępu czasu do zakończenia przyjmowania ofert/wniosków. </w:t>
      </w:r>
    </w:p>
    <w:p w14:paraId="1E6A3E9F" w14:textId="77777777" w:rsidR="00376BC7" w:rsidRPr="00ED45D9" w:rsidRDefault="00376BC7" w:rsidP="00BE07D4">
      <w:pPr>
        <w:numPr>
          <w:ilvl w:val="0"/>
          <w:numId w:val="25"/>
        </w:numPr>
        <w:suppressAutoHyphens w:val="0"/>
        <w:spacing w:line="276" w:lineRule="auto"/>
        <w:jc w:val="both"/>
        <w:textAlignment w:val="baseline"/>
        <w:rPr>
          <w:lang w:eastAsia="pl-PL"/>
        </w:rPr>
      </w:pPr>
      <w:r w:rsidRPr="00ED45D9">
        <w:rPr>
          <w:lang w:eastAsia="pl-PL"/>
        </w:rPr>
        <w:t>Podczas podpisywania plików zaleca się stosowanie algorytmu skrótu SHA2 zamiast SHA1.  </w:t>
      </w:r>
    </w:p>
    <w:p w14:paraId="6CF10E95" w14:textId="77777777" w:rsidR="00376BC7" w:rsidRPr="00ED45D9" w:rsidRDefault="00376BC7" w:rsidP="00BE07D4">
      <w:pPr>
        <w:numPr>
          <w:ilvl w:val="0"/>
          <w:numId w:val="25"/>
        </w:numPr>
        <w:suppressAutoHyphens w:val="0"/>
        <w:spacing w:line="276" w:lineRule="auto"/>
        <w:jc w:val="both"/>
        <w:textAlignment w:val="baseline"/>
        <w:rPr>
          <w:lang w:eastAsia="pl-PL"/>
        </w:rPr>
      </w:pPr>
      <w:r w:rsidRPr="00ED45D9">
        <w:rPr>
          <w:lang w:eastAsia="pl-PL"/>
        </w:rPr>
        <w:t>Jeśli wykonawca pakuje dokumenty np. w plik ZIP zalecamy wcześniejsze podpisanie każdego ze skompresowanych plików. </w:t>
      </w:r>
    </w:p>
    <w:p w14:paraId="76C96C80" w14:textId="77777777" w:rsidR="00376BC7" w:rsidRPr="00ED45D9" w:rsidRDefault="00376BC7" w:rsidP="00BE07D4">
      <w:pPr>
        <w:numPr>
          <w:ilvl w:val="0"/>
          <w:numId w:val="25"/>
        </w:numPr>
        <w:suppressAutoHyphens w:val="0"/>
        <w:spacing w:line="276" w:lineRule="auto"/>
        <w:jc w:val="both"/>
        <w:textAlignment w:val="baseline"/>
        <w:rPr>
          <w:lang w:eastAsia="pl-PL"/>
        </w:rPr>
      </w:pPr>
      <w:r w:rsidRPr="00ED45D9">
        <w:rPr>
          <w:lang w:eastAsia="pl-PL"/>
        </w:rPr>
        <w:t>Zamawiający rekomenduje wykorzystanie podpisu z kwalifikowanym znacznikiem czasu.</w:t>
      </w:r>
    </w:p>
    <w:p w14:paraId="28546CCD" w14:textId="77777777" w:rsidR="00376BC7" w:rsidRPr="00ED45D9" w:rsidRDefault="00376BC7" w:rsidP="00BE07D4">
      <w:pPr>
        <w:numPr>
          <w:ilvl w:val="0"/>
          <w:numId w:val="25"/>
        </w:numPr>
        <w:suppressAutoHyphens w:val="0"/>
        <w:spacing w:line="276" w:lineRule="auto"/>
        <w:jc w:val="both"/>
        <w:textAlignment w:val="baseline"/>
        <w:rPr>
          <w:lang w:eastAsia="pl-PL"/>
        </w:rPr>
      </w:pPr>
      <w:r w:rsidRPr="00ED45D9">
        <w:rPr>
          <w:lang w:eastAsia="pl-PL"/>
        </w:rPr>
        <w:t xml:space="preserve">Zamawiający zaleca aby </w:t>
      </w:r>
      <w:r w:rsidRPr="00ED45D9">
        <w:rPr>
          <w:u w:val="single"/>
          <w:lang w:eastAsia="pl-PL"/>
        </w:rPr>
        <w:t>nie</w:t>
      </w:r>
      <w:r w:rsidRPr="00ED45D9">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9DEC984" w14:textId="77777777" w:rsidR="002256A4" w:rsidRDefault="002256A4" w:rsidP="00C82C31">
      <w:pPr>
        <w:autoSpaceDE w:val="0"/>
        <w:jc w:val="both"/>
      </w:pPr>
    </w:p>
    <w:p w14:paraId="02E5AD04" w14:textId="77777777" w:rsidR="00ED45D9" w:rsidRDefault="00ED45D9" w:rsidP="00C82C31">
      <w:pPr>
        <w:autoSpaceDE w:val="0"/>
        <w:jc w:val="both"/>
      </w:pPr>
    </w:p>
    <w:p w14:paraId="402B20AF" w14:textId="77777777" w:rsidR="00ED45D9" w:rsidRDefault="00ED45D9" w:rsidP="00C82C31">
      <w:pPr>
        <w:autoSpaceDE w:val="0"/>
        <w:jc w:val="both"/>
      </w:pPr>
    </w:p>
    <w:p w14:paraId="5191B630" w14:textId="77777777" w:rsidR="00ED45D9" w:rsidRDefault="00ED45D9" w:rsidP="00C82C31">
      <w:pPr>
        <w:autoSpaceDE w:val="0"/>
        <w:jc w:val="both"/>
      </w:pPr>
    </w:p>
    <w:p w14:paraId="5E072D65" w14:textId="77777777" w:rsidR="00ED45D9" w:rsidRDefault="00ED45D9" w:rsidP="00C82C31">
      <w:pPr>
        <w:autoSpaceDE w:val="0"/>
        <w:jc w:val="both"/>
      </w:pPr>
    </w:p>
    <w:p w14:paraId="5465735A" w14:textId="77777777" w:rsidR="00ED45D9" w:rsidRPr="00C85D1B" w:rsidRDefault="00ED45D9" w:rsidP="00C82C31">
      <w:pPr>
        <w:autoSpaceDE w:val="0"/>
        <w:jc w:val="both"/>
      </w:pPr>
    </w:p>
    <w:p w14:paraId="5307209B" w14:textId="77777777" w:rsidR="00EC769A" w:rsidRPr="00C85D1B" w:rsidRDefault="00993AA2" w:rsidP="00C82C31">
      <w:pPr>
        <w:pStyle w:val="Nagwek4"/>
        <w:tabs>
          <w:tab w:val="left" w:pos="0"/>
          <w:tab w:val="center" w:pos="4896"/>
          <w:tab w:val="center" w:pos="6311"/>
          <w:tab w:val="right" w:pos="9432"/>
          <w:tab w:val="right" w:pos="10847"/>
        </w:tabs>
        <w:spacing w:before="40" w:after="40"/>
        <w:rPr>
          <w:szCs w:val="24"/>
        </w:rPr>
      </w:pPr>
      <w:r w:rsidRPr="00C85D1B">
        <w:rPr>
          <w:szCs w:val="24"/>
        </w:rPr>
        <w:t xml:space="preserve">ROZDZIAŁ X </w:t>
      </w:r>
      <w:r w:rsidR="00207B07">
        <w:rPr>
          <w:szCs w:val="24"/>
        </w:rPr>
        <w:t xml:space="preserve">        </w:t>
      </w:r>
      <w:r w:rsidRPr="00C85D1B">
        <w:rPr>
          <w:szCs w:val="24"/>
        </w:rPr>
        <w:t>Wybór oferty najkorzystniejszej</w:t>
      </w:r>
      <w:r w:rsidR="00800F05" w:rsidRPr="00C85D1B">
        <w:rPr>
          <w:szCs w:val="24"/>
        </w:rPr>
        <w:t xml:space="preserve">, NEGOCJACJE </w:t>
      </w:r>
    </w:p>
    <w:p w14:paraId="537ABD23" w14:textId="77777777" w:rsidR="00734AF5" w:rsidRPr="00C85D1B" w:rsidRDefault="00734AF5" w:rsidP="005D68CF">
      <w:pPr>
        <w:pStyle w:val="Akapitzlist"/>
        <w:tabs>
          <w:tab w:val="center" w:pos="6311"/>
          <w:tab w:val="right" w:pos="10847"/>
        </w:tabs>
        <w:spacing w:before="40" w:after="40"/>
        <w:ind w:left="0"/>
        <w:jc w:val="both"/>
        <w:rPr>
          <w:color w:val="000000"/>
        </w:rPr>
      </w:pPr>
    </w:p>
    <w:p w14:paraId="26B6D7F6" w14:textId="77777777" w:rsidR="005D68CF" w:rsidRPr="00C85D1B" w:rsidRDefault="005D68CF" w:rsidP="00BE07D4">
      <w:pPr>
        <w:pStyle w:val="Akapitzlist"/>
        <w:numPr>
          <w:ilvl w:val="1"/>
          <w:numId w:val="22"/>
        </w:numPr>
        <w:tabs>
          <w:tab w:val="num" w:pos="284"/>
          <w:tab w:val="center" w:pos="6311"/>
          <w:tab w:val="right" w:pos="10847"/>
        </w:tabs>
        <w:spacing w:before="40" w:after="40"/>
        <w:ind w:left="284" w:hanging="284"/>
        <w:jc w:val="both"/>
        <w:rPr>
          <w:color w:val="000000"/>
        </w:rPr>
      </w:pPr>
      <w:r w:rsidRPr="00C85D1B">
        <w:rPr>
          <w:color w:val="000000"/>
        </w:rPr>
        <w:t>Wybór oferty najkorzystniejszej zostanie dokonany według następujących kryteriów oceny ofert:</w:t>
      </w:r>
    </w:p>
    <w:p w14:paraId="4F87AF97" w14:textId="77777777" w:rsidR="005D68CF" w:rsidRPr="00C85D1B" w:rsidRDefault="005D68CF" w:rsidP="005D68CF">
      <w:pPr>
        <w:pStyle w:val="Akapitzlist"/>
        <w:tabs>
          <w:tab w:val="center" w:pos="6311"/>
          <w:tab w:val="right" w:pos="10847"/>
        </w:tabs>
        <w:spacing w:before="40" w:after="40"/>
        <w:ind w:left="0"/>
        <w:jc w:val="both"/>
        <w:rPr>
          <w:color w:val="000000"/>
        </w:rPr>
      </w:pPr>
    </w:p>
    <w:p w14:paraId="236808AD" w14:textId="77777777" w:rsidR="00D01CEC" w:rsidRPr="00C85D1B" w:rsidRDefault="00D01CEC" w:rsidP="00D01CEC">
      <w:pPr>
        <w:pStyle w:val="Nagwek2"/>
      </w:pPr>
      <w:r w:rsidRPr="00C85D1B">
        <w:t>Za ofertę najkorzystniejszą zostanie uznana oferta zawierająca najkorzystniejszy bilans punktów w kryteriach: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D01CEC" w:rsidRPr="00C85D1B" w14:paraId="68F1BD4B" w14:textId="77777777" w:rsidTr="002B57A4">
        <w:trPr>
          <w:jc w:val="center"/>
        </w:trPr>
        <w:tc>
          <w:tcPr>
            <w:tcW w:w="891" w:type="dxa"/>
            <w:shd w:val="clear" w:color="auto" w:fill="FFFFFF"/>
            <w:vAlign w:val="center"/>
          </w:tcPr>
          <w:p w14:paraId="6921A000" w14:textId="77777777" w:rsidR="00D01CEC" w:rsidRPr="00C85D1B" w:rsidRDefault="00D01CEC" w:rsidP="002B57A4">
            <w:pPr>
              <w:pStyle w:val="Tekstpodstawowy"/>
              <w:jc w:val="center"/>
              <w:rPr>
                <w:b w:val="0"/>
                <w:sz w:val="24"/>
                <w:szCs w:val="24"/>
                <w:lang w:eastAsia="pl-PL"/>
              </w:rPr>
            </w:pPr>
            <w:r w:rsidRPr="00C85D1B">
              <w:rPr>
                <w:b w:val="0"/>
                <w:sz w:val="24"/>
                <w:szCs w:val="24"/>
                <w:lang w:eastAsia="pl-PL"/>
              </w:rPr>
              <w:t>Nr:</w:t>
            </w:r>
          </w:p>
        </w:tc>
        <w:tc>
          <w:tcPr>
            <w:tcW w:w="5457" w:type="dxa"/>
            <w:shd w:val="clear" w:color="auto" w:fill="FFFFFF"/>
            <w:vAlign w:val="center"/>
          </w:tcPr>
          <w:p w14:paraId="4A0400F5" w14:textId="77777777" w:rsidR="00D01CEC" w:rsidRPr="00C85D1B" w:rsidRDefault="00D01CEC" w:rsidP="002B57A4">
            <w:pPr>
              <w:pStyle w:val="Tekstpodstawowy"/>
              <w:jc w:val="center"/>
              <w:rPr>
                <w:b w:val="0"/>
                <w:sz w:val="24"/>
                <w:szCs w:val="24"/>
                <w:lang w:eastAsia="pl-PL"/>
              </w:rPr>
            </w:pPr>
            <w:r w:rsidRPr="00C85D1B">
              <w:rPr>
                <w:b w:val="0"/>
                <w:sz w:val="24"/>
                <w:szCs w:val="24"/>
                <w:lang w:eastAsia="pl-PL"/>
              </w:rPr>
              <w:t>Nazwa kryterium:</w:t>
            </w:r>
          </w:p>
        </w:tc>
        <w:tc>
          <w:tcPr>
            <w:tcW w:w="1852" w:type="dxa"/>
            <w:shd w:val="clear" w:color="auto" w:fill="FFFFFF"/>
            <w:vAlign w:val="center"/>
          </w:tcPr>
          <w:p w14:paraId="16A5927F" w14:textId="77777777" w:rsidR="00D01CEC" w:rsidRPr="00C85D1B" w:rsidRDefault="00D01CEC" w:rsidP="002B57A4">
            <w:pPr>
              <w:pStyle w:val="Tekstpodstawowy"/>
              <w:jc w:val="center"/>
              <w:rPr>
                <w:b w:val="0"/>
                <w:sz w:val="24"/>
                <w:szCs w:val="24"/>
                <w:lang w:eastAsia="pl-PL"/>
              </w:rPr>
            </w:pPr>
            <w:r w:rsidRPr="00C85D1B">
              <w:rPr>
                <w:b w:val="0"/>
                <w:sz w:val="24"/>
                <w:szCs w:val="24"/>
                <w:lang w:eastAsia="pl-PL"/>
              </w:rPr>
              <w:t>Waga:</w:t>
            </w:r>
          </w:p>
        </w:tc>
      </w:tr>
      <w:tr w:rsidR="00D01CEC" w:rsidRPr="00C85D1B" w14:paraId="6E9B6CFD" w14:textId="77777777" w:rsidTr="002B57A4">
        <w:trPr>
          <w:jc w:val="center"/>
        </w:trPr>
        <w:tc>
          <w:tcPr>
            <w:tcW w:w="891" w:type="dxa"/>
          </w:tcPr>
          <w:p w14:paraId="1CF7D811" w14:textId="77777777" w:rsidR="00D01CEC" w:rsidRPr="00C85D1B" w:rsidRDefault="00D01CEC" w:rsidP="002B57A4">
            <w:pPr>
              <w:pStyle w:val="Tekstpodstawowy"/>
              <w:jc w:val="right"/>
              <w:rPr>
                <w:sz w:val="24"/>
                <w:szCs w:val="24"/>
                <w:lang w:eastAsia="pl-PL"/>
              </w:rPr>
            </w:pPr>
            <w:r w:rsidRPr="00C85D1B">
              <w:rPr>
                <w:sz w:val="24"/>
                <w:szCs w:val="24"/>
                <w:lang w:eastAsia="pl-PL"/>
              </w:rPr>
              <w:t>1</w:t>
            </w:r>
          </w:p>
        </w:tc>
        <w:tc>
          <w:tcPr>
            <w:tcW w:w="5457" w:type="dxa"/>
          </w:tcPr>
          <w:p w14:paraId="6B28B447" w14:textId="77777777" w:rsidR="00D01CEC" w:rsidRPr="00C85D1B" w:rsidRDefault="00D01CEC" w:rsidP="002B57A4">
            <w:pPr>
              <w:pStyle w:val="Tekstpodstawowy"/>
              <w:rPr>
                <w:sz w:val="24"/>
                <w:szCs w:val="24"/>
                <w:lang w:eastAsia="pl-PL"/>
              </w:rPr>
            </w:pPr>
            <w:r w:rsidRPr="00C85D1B">
              <w:rPr>
                <w:sz w:val="24"/>
                <w:szCs w:val="24"/>
                <w:lang w:eastAsia="pl-PL"/>
              </w:rPr>
              <w:t>Cena (koszt)</w:t>
            </w:r>
          </w:p>
        </w:tc>
        <w:tc>
          <w:tcPr>
            <w:tcW w:w="1852" w:type="dxa"/>
          </w:tcPr>
          <w:p w14:paraId="1398F92A" w14:textId="0A71395A" w:rsidR="00D01CEC" w:rsidRPr="00C85D1B" w:rsidRDefault="00F52138" w:rsidP="002B57A4">
            <w:pPr>
              <w:pStyle w:val="Tekstpodstawowy"/>
              <w:jc w:val="center"/>
              <w:rPr>
                <w:sz w:val="24"/>
                <w:szCs w:val="24"/>
                <w:lang w:eastAsia="pl-PL"/>
              </w:rPr>
            </w:pPr>
            <w:r>
              <w:rPr>
                <w:sz w:val="24"/>
                <w:szCs w:val="24"/>
                <w:lang w:eastAsia="pl-PL"/>
              </w:rPr>
              <w:t>100</w:t>
            </w:r>
            <w:r w:rsidR="00D01CEC" w:rsidRPr="00C85D1B">
              <w:rPr>
                <w:sz w:val="24"/>
                <w:szCs w:val="24"/>
                <w:lang w:eastAsia="pl-PL"/>
              </w:rPr>
              <w:t xml:space="preserve"> %</w:t>
            </w:r>
          </w:p>
        </w:tc>
      </w:tr>
    </w:tbl>
    <w:p w14:paraId="5E18A48C" w14:textId="77777777" w:rsidR="00D01CEC" w:rsidRPr="00C85D1B" w:rsidRDefault="00D01CEC" w:rsidP="00D01CEC">
      <w:pPr>
        <w:pStyle w:val="Nagwek2"/>
      </w:pPr>
    </w:p>
    <w:p w14:paraId="726D6792" w14:textId="77777777" w:rsidR="00D01CEC" w:rsidRPr="00C85D1B" w:rsidRDefault="00D01CEC" w:rsidP="00D01CEC">
      <w:pPr>
        <w:pStyle w:val="Nagwek2"/>
      </w:pPr>
      <w:r w:rsidRPr="00C85D1B">
        <w:rPr>
          <w:b w:val="0"/>
        </w:rPr>
        <w:t xml:space="preserve">1.A. </w:t>
      </w:r>
      <w:r w:rsidRPr="00C85D1B">
        <w:t>Punkty przyznawane za podane w punkcie 1 kryteria będą liczone następująco: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38"/>
        <w:gridCol w:w="7371"/>
      </w:tblGrid>
      <w:tr w:rsidR="00D01CEC" w:rsidRPr="00C85D1B" w14:paraId="0A2F4BEE" w14:textId="77777777" w:rsidTr="00C36AA7">
        <w:trPr>
          <w:jc w:val="center"/>
        </w:trPr>
        <w:tc>
          <w:tcPr>
            <w:tcW w:w="1838" w:type="dxa"/>
            <w:shd w:val="clear" w:color="auto" w:fill="FFFFFF"/>
            <w:vAlign w:val="center"/>
          </w:tcPr>
          <w:p w14:paraId="6A2B4EA3" w14:textId="77777777" w:rsidR="00D01CEC" w:rsidRPr="00C85D1B" w:rsidRDefault="00D01CEC" w:rsidP="002B57A4">
            <w:pPr>
              <w:pStyle w:val="Tekstpodstawowy"/>
              <w:jc w:val="center"/>
              <w:rPr>
                <w:b w:val="0"/>
                <w:sz w:val="24"/>
                <w:szCs w:val="24"/>
                <w:lang w:eastAsia="pl-PL"/>
              </w:rPr>
            </w:pPr>
            <w:r w:rsidRPr="00C85D1B">
              <w:rPr>
                <w:b w:val="0"/>
                <w:sz w:val="24"/>
                <w:szCs w:val="24"/>
                <w:lang w:eastAsia="pl-PL"/>
              </w:rPr>
              <w:t>Nr kryterium:</w:t>
            </w:r>
          </w:p>
        </w:tc>
        <w:tc>
          <w:tcPr>
            <w:tcW w:w="7371" w:type="dxa"/>
            <w:shd w:val="clear" w:color="auto" w:fill="FFFFFF"/>
            <w:vAlign w:val="center"/>
          </w:tcPr>
          <w:p w14:paraId="1A74B422" w14:textId="77777777" w:rsidR="00D01CEC" w:rsidRPr="00C85D1B" w:rsidRDefault="00D01CEC" w:rsidP="002B57A4">
            <w:pPr>
              <w:pStyle w:val="Tekstpodstawowy"/>
              <w:jc w:val="center"/>
              <w:rPr>
                <w:b w:val="0"/>
                <w:sz w:val="24"/>
                <w:szCs w:val="24"/>
                <w:lang w:eastAsia="pl-PL"/>
              </w:rPr>
            </w:pPr>
            <w:r w:rsidRPr="00C85D1B">
              <w:rPr>
                <w:b w:val="0"/>
                <w:sz w:val="24"/>
                <w:szCs w:val="24"/>
                <w:lang w:eastAsia="pl-PL"/>
              </w:rPr>
              <w:t>Wzór:</w:t>
            </w:r>
          </w:p>
        </w:tc>
      </w:tr>
      <w:tr w:rsidR="00D01CEC" w:rsidRPr="00C85D1B" w14:paraId="22DB56F1" w14:textId="77777777" w:rsidTr="00C36AA7">
        <w:trPr>
          <w:jc w:val="center"/>
        </w:trPr>
        <w:tc>
          <w:tcPr>
            <w:tcW w:w="1838" w:type="dxa"/>
          </w:tcPr>
          <w:p w14:paraId="53809930" w14:textId="77777777" w:rsidR="00D01CEC" w:rsidRPr="00C85D1B" w:rsidRDefault="00D01CEC" w:rsidP="002B57A4">
            <w:pPr>
              <w:pStyle w:val="Tekstpodstawowy"/>
              <w:jc w:val="center"/>
              <w:rPr>
                <w:sz w:val="24"/>
                <w:szCs w:val="24"/>
                <w:lang w:eastAsia="pl-PL"/>
              </w:rPr>
            </w:pPr>
            <w:r w:rsidRPr="00C85D1B">
              <w:rPr>
                <w:sz w:val="24"/>
                <w:szCs w:val="24"/>
                <w:lang w:eastAsia="pl-PL"/>
              </w:rPr>
              <w:t>1</w:t>
            </w:r>
          </w:p>
        </w:tc>
        <w:tc>
          <w:tcPr>
            <w:tcW w:w="7371" w:type="dxa"/>
          </w:tcPr>
          <w:p w14:paraId="0781BB54" w14:textId="77777777" w:rsidR="00D01CEC" w:rsidRPr="00C85D1B" w:rsidRDefault="00D01CEC" w:rsidP="00C36AA7">
            <w:pPr>
              <w:pStyle w:val="Tekstpodstawowy"/>
              <w:spacing w:line="276" w:lineRule="auto"/>
              <w:rPr>
                <w:b w:val="0"/>
                <w:sz w:val="24"/>
                <w:szCs w:val="24"/>
                <w:lang w:eastAsia="pl-PL"/>
              </w:rPr>
            </w:pPr>
            <w:r w:rsidRPr="00C85D1B">
              <w:rPr>
                <w:b w:val="0"/>
                <w:sz w:val="24"/>
                <w:szCs w:val="24"/>
                <w:lang w:eastAsia="pl-PL"/>
              </w:rPr>
              <w:t xml:space="preserve">Cena </w:t>
            </w:r>
          </w:p>
          <w:p w14:paraId="16FC46C8" w14:textId="77777777" w:rsidR="00D01CEC" w:rsidRPr="00C85D1B" w:rsidRDefault="00D01CEC" w:rsidP="00C36AA7">
            <w:pPr>
              <w:pStyle w:val="Tekstpodstawowy"/>
              <w:spacing w:line="276" w:lineRule="auto"/>
              <w:rPr>
                <w:sz w:val="24"/>
                <w:szCs w:val="24"/>
                <w:lang w:eastAsia="pl-PL"/>
              </w:rPr>
            </w:pPr>
            <w:r w:rsidRPr="00C85D1B">
              <w:rPr>
                <w:sz w:val="24"/>
                <w:szCs w:val="24"/>
                <w:lang w:eastAsia="pl-PL"/>
              </w:rPr>
              <w:t xml:space="preserve">Liczba punktów = ( </w:t>
            </w:r>
            <w:proofErr w:type="spellStart"/>
            <w:r w:rsidRPr="00C85D1B">
              <w:rPr>
                <w:sz w:val="24"/>
                <w:szCs w:val="24"/>
                <w:lang w:eastAsia="pl-PL"/>
              </w:rPr>
              <w:t>Cmin</w:t>
            </w:r>
            <w:proofErr w:type="spellEnd"/>
            <w:r w:rsidRPr="00C85D1B">
              <w:rPr>
                <w:sz w:val="24"/>
                <w:szCs w:val="24"/>
                <w:lang w:eastAsia="pl-PL"/>
              </w:rPr>
              <w:t>/</w:t>
            </w:r>
            <w:proofErr w:type="spellStart"/>
            <w:r w:rsidRPr="00C85D1B">
              <w:rPr>
                <w:sz w:val="24"/>
                <w:szCs w:val="24"/>
                <w:lang w:eastAsia="pl-PL"/>
              </w:rPr>
              <w:t>Cof</w:t>
            </w:r>
            <w:proofErr w:type="spellEnd"/>
            <w:r w:rsidRPr="00C85D1B">
              <w:rPr>
                <w:sz w:val="24"/>
                <w:szCs w:val="24"/>
                <w:lang w:eastAsia="pl-PL"/>
              </w:rPr>
              <w:t xml:space="preserve"> ) * 100 * waga</w:t>
            </w:r>
          </w:p>
          <w:p w14:paraId="67342226" w14:textId="77777777" w:rsidR="00D01CEC" w:rsidRPr="00C85D1B" w:rsidRDefault="00D01CEC" w:rsidP="00C36AA7">
            <w:pPr>
              <w:pStyle w:val="Tekstpodstawowy"/>
              <w:spacing w:line="276" w:lineRule="auto"/>
              <w:rPr>
                <w:sz w:val="24"/>
                <w:szCs w:val="24"/>
                <w:lang w:eastAsia="pl-PL"/>
              </w:rPr>
            </w:pPr>
          </w:p>
          <w:p w14:paraId="560EEE2F" w14:textId="77777777" w:rsidR="00D01CEC" w:rsidRPr="00C85D1B" w:rsidRDefault="00D01CEC" w:rsidP="00C36AA7">
            <w:pPr>
              <w:pStyle w:val="Tekstpodstawowy"/>
              <w:spacing w:line="276" w:lineRule="auto"/>
              <w:rPr>
                <w:sz w:val="24"/>
                <w:szCs w:val="24"/>
                <w:lang w:eastAsia="pl-PL"/>
              </w:rPr>
            </w:pPr>
            <w:r w:rsidRPr="00C85D1B">
              <w:rPr>
                <w:sz w:val="24"/>
                <w:szCs w:val="24"/>
                <w:lang w:eastAsia="pl-PL"/>
              </w:rPr>
              <w:t xml:space="preserve">gdzie: </w:t>
            </w:r>
          </w:p>
          <w:p w14:paraId="15D46DDF" w14:textId="77777777" w:rsidR="00D01CEC" w:rsidRPr="00C85D1B" w:rsidRDefault="00D01CEC" w:rsidP="00C36AA7">
            <w:pPr>
              <w:pStyle w:val="Tekstpodstawowy"/>
              <w:spacing w:line="276" w:lineRule="auto"/>
              <w:rPr>
                <w:sz w:val="24"/>
                <w:szCs w:val="24"/>
                <w:lang w:eastAsia="pl-PL"/>
              </w:rPr>
            </w:pPr>
            <w:r w:rsidRPr="00C85D1B">
              <w:rPr>
                <w:sz w:val="24"/>
                <w:szCs w:val="24"/>
                <w:lang w:eastAsia="pl-PL"/>
              </w:rPr>
              <w:t xml:space="preserve">- </w:t>
            </w:r>
            <w:proofErr w:type="spellStart"/>
            <w:r w:rsidRPr="00C85D1B">
              <w:rPr>
                <w:sz w:val="24"/>
                <w:szCs w:val="24"/>
                <w:lang w:eastAsia="pl-PL"/>
              </w:rPr>
              <w:t>Cmin</w:t>
            </w:r>
            <w:proofErr w:type="spellEnd"/>
            <w:r w:rsidRPr="00C85D1B">
              <w:rPr>
                <w:sz w:val="24"/>
                <w:szCs w:val="24"/>
                <w:lang w:eastAsia="pl-PL"/>
              </w:rPr>
              <w:t xml:space="preserve"> - najniższa cena spośród wszystkich ofert</w:t>
            </w:r>
          </w:p>
          <w:p w14:paraId="1187D3F7" w14:textId="77777777" w:rsidR="00D01CEC" w:rsidRPr="00C85D1B" w:rsidRDefault="00D01CEC" w:rsidP="00C36AA7">
            <w:pPr>
              <w:pStyle w:val="Tekstpodstawowy"/>
              <w:spacing w:line="276" w:lineRule="auto"/>
              <w:rPr>
                <w:sz w:val="24"/>
                <w:szCs w:val="24"/>
                <w:lang w:eastAsia="pl-PL"/>
              </w:rPr>
            </w:pPr>
            <w:r w:rsidRPr="00C85D1B">
              <w:rPr>
                <w:sz w:val="24"/>
                <w:szCs w:val="24"/>
                <w:lang w:eastAsia="pl-PL"/>
              </w:rPr>
              <w:t xml:space="preserve">- </w:t>
            </w:r>
            <w:proofErr w:type="spellStart"/>
            <w:r w:rsidRPr="00C85D1B">
              <w:rPr>
                <w:sz w:val="24"/>
                <w:szCs w:val="24"/>
                <w:lang w:eastAsia="pl-PL"/>
              </w:rPr>
              <w:t>Cof</w:t>
            </w:r>
            <w:proofErr w:type="spellEnd"/>
            <w:r w:rsidRPr="00C85D1B">
              <w:rPr>
                <w:sz w:val="24"/>
                <w:szCs w:val="24"/>
                <w:lang w:eastAsia="pl-PL"/>
              </w:rPr>
              <w:t xml:space="preserve"> -  cena podana w ofercie</w:t>
            </w:r>
          </w:p>
        </w:tc>
      </w:tr>
    </w:tbl>
    <w:p w14:paraId="0C2A8C7D" w14:textId="77777777" w:rsidR="001C4F6E" w:rsidRPr="00C85D1B" w:rsidRDefault="001C4F6E" w:rsidP="00D01CEC">
      <w:pPr>
        <w:pStyle w:val="Nagwek2"/>
        <w:rPr>
          <w:b w:val="0"/>
          <w:bCs w:val="0"/>
        </w:rPr>
      </w:pPr>
    </w:p>
    <w:p w14:paraId="575C3F92" w14:textId="1C3EDCE2" w:rsidR="00C36AA7" w:rsidRPr="00C36AA7" w:rsidRDefault="001C4F6E" w:rsidP="00C36AA7">
      <w:pPr>
        <w:pStyle w:val="Nagwek2"/>
        <w:spacing w:line="276" w:lineRule="auto"/>
        <w:rPr>
          <w:b w:val="0"/>
          <w:bCs w:val="0"/>
        </w:rPr>
      </w:pPr>
      <w:r w:rsidRPr="00C85D1B">
        <w:rPr>
          <w:b w:val="0"/>
          <w:bCs w:val="0"/>
        </w:rPr>
        <w:t>1.B</w:t>
      </w:r>
      <w:r w:rsidR="00C36AA7">
        <w:rPr>
          <w:b w:val="0"/>
          <w:bCs w:val="0"/>
        </w:rPr>
        <w:t>.</w:t>
      </w:r>
      <w:r w:rsidRPr="00C85D1B">
        <w:rPr>
          <w:b w:val="0"/>
          <w:bCs w:val="0"/>
        </w:rPr>
        <w:t xml:space="preserve"> </w:t>
      </w:r>
      <w:r w:rsidR="00C36AA7">
        <w:rPr>
          <w:b w:val="0"/>
          <w:bCs w:val="0"/>
        </w:rPr>
        <w:t xml:space="preserve"> </w:t>
      </w:r>
      <w:r w:rsidR="00D01CEC" w:rsidRPr="00C85D1B">
        <w:rPr>
          <w:b w:val="0"/>
          <w:bCs w:val="0"/>
        </w:rPr>
        <w:t>Punktacja przyznawana ofertom w</w:t>
      </w:r>
      <w:r w:rsidR="000B1DE1">
        <w:rPr>
          <w:b w:val="0"/>
          <w:bCs w:val="0"/>
        </w:rPr>
        <w:t xml:space="preserve"> </w:t>
      </w:r>
      <w:r w:rsidR="00D01CEC" w:rsidRPr="00C85D1B">
        <w:rPr>
          <w:b w:val="0"/>
          <w:bCs w:val="0"/>
        </w:rPr>
        <w:t>kryteri</w:t>
      </w:r>
      <w:r w:rsidR="000B1DE1">
        <w:rPr>
          <w:b w:val="0"/>
          <w:bCs w:val="0"/>
        </w:rPr>
        <w:t>um</w:t>
      </w:r>
      <w:r w:rsidR="00D01CEC" w:rsidRPr="00C85D1B">
        <w:rPr>
          <w:b w:val="0"/>
          <w:bCs w:val="0"/>
        </w:rPr>
        <w:t xml:space="preserve"> będzie liczona z dokładnością do dwóch miejsc po przecinku. </w:t>
      </w:r>
    </w:p>
    <w:p w14:paraId="08FFABAB" w14:textId="77777777" w:rsidR="00D01CEC" w:rsidRPr="00C85D1B" w:rsidRDefault="001C4F6E" w:rsidP="00C36AA7">
      <w:pPr>
        <w:pStyle w:val="Nagwek2"/>
        <w:spacing w:line="276" w:lineRule="auto"/>
        <w:rPr>
          <w:b w:val="0"/>
          <w:bCs w:val="0"/>
        </w:rPr>
      </w:pPr>
      <w:r w:rsidRPr="00C85D1B">
        <w:rPr>
          <w:b w:val="0"/>
          <w:bCs w:val="0"/>
        </w:rPr>
        <w:t>1.C.</w:t>
      </w:r>
      <w:r w:rsidR="00D01CEC" w:rsidRPr="00C85D1B">
        <w:rPr>
          <w:b w:val="0"/>
          <w:bCs w:val="0"/>
        </w:rPr>
        <w:t xml:space="preserve"> </w:t>
      </w:r>
      <w:r w:rsidR="00C36AA7">
        <w:rPr>
          <w:b w:val="0"/>
          <w:bCs w:val="0"/>
        </w:rPr>
        <w:t xml:space="preserve"> </w:t>
      </w:r>
      <w:r w:rsidR="00D01CEC" w:rsidRPr="00C85D1B">
        <w:rPr>
          <w:b w:val="0"/>
          <w:bCs w:val="0"/>
        </w:rPr>
        <w:t>Punkty przyznane Wykonawcy w zakresie każdego z kryteriów zostaną zsumowane. Suma punktów uzyskanych stanowić będzie końcową ocenę danej oferty.</w:t>
      </w:r>
    </w:p>
    <w:p w14:paraId="53697A9D" w14:textId="77777777" w:rsidR="00D01CEC" w:rsidRPr="00C85D1B" w:rsidRDefault="001C4F6E" w:rsidP="00C36AA7">
      <w:pPr>
        <w:pStyle w:val="Nagwek2"/>
        <w:spacing w:line="276" w:lineRule="auto"/>
        <w:rPr>
          <w:b w:val="0"/>
          <w:bCs w:val="0"/>
        </w:rPr>
      </w:pPr>
      <w:r w:rsidRPr="00C85D1B">
        <w:rPr>
          <w:b w:val="0"/>
          <w:bCs w:val="0"/>
        </w:rPr>
        <w:t>1.D</w:t>
      </w:r>
      <w:r w:rsidR="00C36AA7">
        <w:rPr>
          <w:b w:val="0"/>
          <w:bCs w:val="0"/>
        </w:rPr>
        <w:t xml:space="preserve">. </w:t>
      </w:r>
      <w:r w:rsidR="00D01CEC" w:rsidRPr="00C85D1B">
        <w:rPr>
          <w:b w:val="0"/>
          <w:bCs w:val="0"/>
        </w:rPr>
        <w:t>W toku dokonywania badania i oceny ofert Zamawiający może żądać udzielenia przez Wykonawcę wyjaśnień treści złożonych przez niego ofert.</w:t>
      </w:r>
    </w:p>
    <w:p w14:paraId="1091BB6B" w14:textId="77777777" w:rsidR="005D68CF" w:rsidRPr="00C85D1B" w:rsidRDefault="001C4F6E" w:rsidP="00C36AA7">
      <w:pPr>
        <w:pStyle w:val="Nagwek2"/>
        <w:spacing w:line="276" w:lineRule="auto"/>
        <w:rPr>
          <w:b w:val="0"/>
          <w:bCs w:val="0"/>
        </w:rPr>
      </w:pPr>
      <w:r w:rsidRPr="00C85D1B">
        <w:rPr>
          <w:b w:val="0"/>
          <w:bCs w:val="0"/>
        </w:rPr>
        <w:t>1.E</w:t>
      </w:r>
      <w:r w:rsidR="00C36AA7">
        <w:rPr>
          <w:b w:val="0"/>
          <w:bCs w:val="0"/>
        </w:rPr>
        <w:t xml:space="preserve">. </w:t>
      </w:r>
      <w:r w:rsidRPr="00C85D1B">
        <w:rPr>
          <w:b w:val="0"/>
          <w:bCs w:val="0"/>
        </w:rPr>
        <w:t xml:space="preserve"> </w:t>
      </w:r>
      <w:r w:rsidR="00D01CEC" w:rsidRPr="00C85D1B">
        <w:rPr>
          <w:b w:val="0"/>
          <w:bCs w:val="0"/>
        </w:rPr>
        <w:t>Jeżeli nie będzie można dokonać wyboru oferty najkorzystniejszej ze względ</w:t>
      </w:r>
      <w:bookmarkStart w:id="0" w:name="_GoBack"/>
      <w:bookmarkEnd w:id="0"/>
      <w:r w:rsidR="00D01CEC" w:rsidRPr="00C85D1B">
        <w:rPr>
          <w:b w:val="0"/>
          <w:bCs w:val="0"/>
        </w:rPr>
        <w:t>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oferty, do złożenia w terminie określonym przez Zamawiającego ofert dodatkowych</w:t>
      </w:r>
      <w:r w:rsidR="00217DB5" w:rsidRPr="00C85D1B">
        <w:rPr>
          <w:b w:val="0"/>
          <w:bCs w:val="0"/>
        </w:rPr>
        <w:t xml:space="preserve"> zawierających nową cenę. Wykonawcy składający ofertę dodatkową nie mogą zaoferować cen wyższych niż zaoferowane w uprzednio złożonych przez nich ofertach</w:t>
      </w:r>
      <w:r w:rsidR="00C36AA7">
        <w:rPr>
          <w:b w:val="0"/>
          <w:bCs w:val="0"/>
        </w:rPr>
        <w:t>.</w:t>
      </w:r>
      <w:r w:rsidR="00217DB5" w:rsidRPr="00C85D1B">
        <w:rPr>
          <w:b w:val="0"/>
          <w:bCs w:val="0"/>
        </w:rPr>
        <w:t xml:space="preserve"> </w:t>
      </w:r>
    </w:p>
    <w:p w14:paraId="41CFBE4E" w14:textId="77777777" w:rsidR="00A731E2" w:rsidRPr="00C85D1B" w:rsidRDefault="00A731E2" w:rsidP="005D68CF">
      <w:pPr>
        <w:spacing w:before="40" w:after="40"/>
        <w:jc w:val="both"/>
        <w:rPr>
          <w:color w:val="FF0000"/>
        </w:rPr>
      </w:pPr>
    </w:p>
    <w:p w14:paraId="59C48648" w14:textId="77777777" w:rsidR="007C352B" w:rsidRDefault="00993AA2" w:rsidP="00BE07D4">
      <w:pPr>
        <w:pStyle w:val="Akapitzlist"/>
        <w:numPr>
          <w:ilvl w:val="1"/>
          <w:numId w:val="22"/>
        </w:numPr>
        <w:tabs>
          <w:tab w:val="center" w:pos="6311"/>
          <w:tab w:val="right" w:pos="10847"/>
        </w:tabs>
        <w:spacing w:before="40" w:after="40" w:line="276" w:lineRule="auto"/>
        <w:ind w:left="426" w:hanging="426"/>
        <w:jc w:val="both"/>
        <w:rPr>
          <w:color w:val="000000"/>
        </w:rPr>
      </w:pPr>
      <w:r w:rsidRPr="00C85D1B">
        <w:t>Zamawiający wybierze ofertę spełniającą wszystkie</w:t>
      </w:r>
      <w:r w:rsidRPr="007C352B">
        <w:rPr>
          <w:color w:val="FF0000"/>
        </w:rPr>
        <w:t xml:space="preserve"> </w:t>
      </w:r>
      <w:r w:rsidRPr="007C352B">
        <w:rPr>
          <w:color w:val="000000"/>
        </w:rPr>
        <w:t>wymogi ustawy Prawo</w:t>
      </w:r>
      <w:r w:rsidR="00717E26" w:rsidRPr="007C352B">
        <w:rPr>
          <w:color w:val="000000"/>
        </w:rPr>
        <w:t xml:space="preserve"> zamówień publicznych oraz SWZ.</w:t>
      </w:r>
    </w:p>
    <w:p w14:paraId="2391B848" w14:textId="77777777" w:rsidR="00F52138" w:rsidRPr="00F52138" w:rsidRDefault="002256A4" w:rsidP="00BE07D4">
      <w:pPr>
        <w:pStyle w:val="Akapitzlist"/>
        <w:numPr>
          <w:ilvl w:val="1"/>
          <w:numId w:val="22"/>
        </w:numPr>
        <w:tabs>
          <w:tab w:val="center" w:pos="6311"/>
          <w:tab w:val="right" w:pos="10847"/>
        </w:tabs>
        <w:spacing w:before="40" w:after="40" w:line="276" w:lineRule="auto"/>
        <w:ind w:left="426" w:hanging="426"/>
        <w:jc w:val="both"/>
        <w:rPr>
          <w:color w:val="000000"/>
        </w:rPr>
      </w:pPr>
      <w:r w:rsidRPr="007C352B">
        <w:t>Wykonawca będzie związany ofertą przez okres</w:t>
      </w:r>
      <w:r w:rsidRPr="007C352B">
        <w:rPr>
          <w:rStyle w:val="TeksttreciPogrubienie"/>
          <w:rFonts w:ascii="Times New Roman" w:hAnsi="Times New Roman" w:cs="Times New Roman"/>
          <w:sz w:val="24"/>
          <w:szCs w:val="24"/>
        </w:rPr>
        <w:t xml:space="preserve"> 30 dni</w:t>
      </w:r>
      <w:r w:rsidRPr="007C352B">
        <w:t>. Bieg</w:t>
      </w:r>
      <w:r w:rsidR="005B33D7" w:rsidRPr="007C352B">
        <w:t xml:space="preserve"> </w:t>
      </w:r>
      <w:r w:rsidRPr="007C352B">
        <w:t>terminu związania ofertą rozpoczyna się wraz z upływem terminu składania ofert.</w:t>
      </w:r>
      <w:r w:rsidR="007C352B">
        <w:t xml:space="preserve"> </w:t>
      </w:r>
      <w:r w:rsidRPr="007C352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3A3D90DC" w14:textId="77777777" w:rsidR="00F52138" w:rsidRDefault="00F52138" w:rsidP="00F52138">
      <w:pPr>
        <w:pStyle w:val="Akapitzlist"/>
        <w:tabs>
          <w:tab w:val="center" w:pos="6311"/>
          <w:tab w:val="right" w:pos="10847"/>
        </w:tabs>
        <w:spacing w:before="40" w:after="40" w:line="276" w:lineRule="auto"/>
        <w:ind w:left="426"/>
        <w:jc w:val="both"/>
      </w:pPr>
    </w:p>
    <w:p w14:paraId="63607117" w14:textId="28575AA7" w:rsidR="007C352B" w:rsidRPr="007C352B" w:rsidRDefault="002256A4" w:rsidP="00F52138">
      <w:pPr>
        <w:pStyle w:val="Akapitzlist"/>
        <w:tabs>
          <w:tab w:val="center" w:pos="6311"/>
          <w:tab w:val="right" w:pos="10847"/>
        </w:tabs>
        <w:spacing w:before="40" w:after="40" w:line="276" w:lineRule="auto"/>
        <w:ind w:left="426"/>
        <w:jc w:val="both"/>
        <w:rPr>
          <w:color w:val="000000"/>
        </w:rPr>
      </w:pPr>
      <w:r w:rsidRPr="007C352B">
        <w:lastRenderedPageBreak/>
        <w:t>Przedłużenie terminu związania ofertą wymaga złożenia przez wykonawcę pisemnego oświadczenia o wyrażeniu zgody na przedłużenie terminu związania ofertą.</w:t>
      </w:r>
      <w:r w:rsidR="007C352B">
        <w:t xml:space="preserve"> </w:t>
      </w:r>
      <w:r w:rsidRPr="007C352B">
        <w:t>Odmowa wyrażenia zgody na przedłużenie terminu związania ofertą nie powoduje utraty wadium.</w:t>
      </w:r>
    </w:p>
    <w:p w14:paraId="05DF5FA4" w14:textId="77777777" w:rsidR="007C352B" w:rsidRPr="007C352B" w:rsidRDefault="00993AA2" w:rsidP="00BE07D4">
      <w:pPr>
        <w:pStyle w:val="Akapitzlist"/>
        <w:numPr>
          <w:ilvl w:val="1"/>
          <w:numId w:val="22"/>
        </w:numPr>
        <w:tabs>
          <w:tab w:val="center" w:pos="6311"/>
          <w:tab w:val="right" w:pos="10847"/>
        </w:tabs>
        <w:spacing w:before="40" w:after="40" w:line="276" w:lineRule="auto"/>
        <w:ind w:left="426" w:hanging="426"/>
        <w:jc w:val="both"/>
        <w:rPr>
          <w:color w:val="000000"/>
        </w:rPr>
      </w:pPr>
      <w:r w:rsidRPr="007C352B">
        <w:rPr>
          <w:color w:val="000000"/>
        </w:rPr>
        <w:t xml:space="preserve">W toku badania i oceny ofert zamawiający może żądać od wykonawców wyjaśnień dotyczących treści </w:t>
      </w:r>
      <w:r w:rsidRPr="007C352B">
        <w:t>złożonych ofert.</w:t>
      </w:r>
    </w:p>
    <w:p w14:paraId="690111BA" w14:textId="01DD4F93" w:rsidR="00800F05" w:rsidRPr="00C85D1B" w:rsidRDefault="00D21249" w:rsidP="00BE07D4">
      <w:pPr>
        <w:pStyle w:val="Akapitzlist"/>
        <w:numPr>
          <w:ilvl w:val="1"/>
          <w:numId w:val="22"/>
        </w:numPr>
        <w:tabs>
          <w:tab w:val="num" w:pos="426"/>
          <w:tab w:val="center" w:pos="6311"/>
          <w:tab w:val="right" w:pos="10847"/>
        </w:tabs>
        <w:spacing w:before="40" w:after="40" w:line="276" w:lineRule="auto"/>
        <w:ind w:left="426" w:hanging="426"/>
        <w:jc w:val="both"/>
      </w:pPr>
      <w:r w:rsidRPr="00C85D1B">
        <w:t xml:space="preserve">Umowa na dostawę </w:t>
      </w:r>
      <w:r w:rsidR="00360F14">
        <w:t>węgla s</w:t>
      </w:r>
      <w:r w:rsidR="00EF2120" w:rsidRPr="00C85D1B">
        <w:t>tanowi integralną część Specyfikacji Warunków Zamówienia</w:t>
      </w:r>
      <w:r w:rsidR="00E86365" w:rsidRPr="00C85D1B">
        <w:t xml:space="preserve">. </w:t>
      </w:r>
    </w:p>
    <w:p w14:paraId="6911FB03" w14:textId="77777777" w:rsidR="00800F05" w:rsidRPr="00C85D1B" w:rsidRDefault="00800F05" w:rsidP="00800F05">
      <w:pPr>
        <w:autoSpaceDE w:val="0"/>
        <w:jc w:val="center"/>
        <w:rPr>
          <w:b/>
          <w:bCs/>
          <w:u w:val="single"/>
        </w:rPr>
      </w:pPr>
      <w:r w:rsidRPr="00C85D1B">
        <w:rPr>
          <w:b/>
          <w:bCs/>
          <w:u w:val="single"/>
        </w:rPr>
        <w:t>PROCEDURA NEGOCJACYJNA:</w:t>
      </w:r>
    </w:p>
    <w:p w14:paraId="71D79840" w14:textId="77777777" w:rsidR="007C352B" w:rsidRDefault="007C352B" w:rsidP="007C352B">
      <w:pPr>
        <w:pStyle w:val="Teksttreci"/>
        <w:widowControl/>
        <w:tabs>
          <w:tab w:val="left" w:pos="405"/>
        </w:tabs>
        <w:suppressAutoHyphens w:val="0"/>
        <w:spacing w:line="365" w:lineRule="exact"/>
        <w:jc w:val="both"/>
        <w:rPr>
          <w:rFonts w:ascii="Times New Roman" w:hAnsi="Times New Roman" w:cs="Times New Roman"/>
          <w:sz w:val="24"/>
          <w:szCs w:val="24"/>
        </w:rPr>
      </w:pPr>
    </w:p>
    <w:p w14:paraId="76F8BA3F" w14:textId="77777777" w:rsidR="007C352B" w:rsidRPr="007C352B" w:rsidRDefault="00800F05" w:rsidP="00BE07D4">
      <w:pPr>
        <w:pStyle w:val="Teksttreci"/>
        <w:widowControl/>
        <w:numPr>
          <w:ilvl w:val="2"/>
          <w:numId w:val="14"/>
        </w:numPr>
        <w:tabs>
          <w:tab w:val="left" w:pos="405"/>
        </w:tabs>
        <w:suppressAutoHyphens w:val="0"/>
        <w:spacing w:line="276" w:lineRule="auto"/>
        <w:ind w:left="420" w:hanging="380"/>
        <w:jc w:val="both"/>
        <w:rPr>
          <w:rFonts w:ascii="Times New Roman" w:hAnsi="Times New Roman" w:cs="Times New Roman"/>
          <w:sz w:val="24"/>
          <w:szCs w:val="24"/>
        </w:rPr>
      </w:pPr>
      <w:r w:rsidRPr="00C85D1B">
        <w:rPr>
          <w:rFonts w:ascii="Times New Roman" w:hAnsi="Times New Roman" w:cs="Times New Roman"/>
          <w:sz w:val="24"/>
          <w:szCs w:val="24"/>
        </w:rPr>
        <w:t xml:space="preserve">Zamawiający nie korzysta z uprawnienia, o jakim stanowi art. 288 ust. 1 </w:t>
      </w:r>
      <w:proofErr w:type="spellStart"/>
      <w:r w:rsidRPr="00C85D1B">
        <w:rPr>
          <w:rFonts w:ascii="Times New Roman" w:hAnsi="Times New Roman" w:cs="Times New Roman"/>
          <w:sz w:val="24"/>
          <w:szCs w:val="24"/>
        </w:rPr>
        <w:t>p.z.p</w:t>
      </w:r>
      <w:proofErr w:type="spellEnd"/>
      <w:r w:rsidRPr="00C85D1B">
        <w:rPr>
          <w:rFonts w:ascii="Times New Roman" w:hAnsi="Times New Roman" w:cs="Times New Roman"/>
          <w:sz w:val="24"/>
          <w:szCs w:val="24"/>
        </w:rPr>
        <w:t>.</w:t>
      </w:r>
    </w:p>
    <w:p w14:paraId="3F0DEB69" w14:textId="77777777" w:rsidR="00800F05" w:rsidRPr="00C85D1B" w:rsidRDefault="00800F05" w:rsidP="00BE07D4">
      <w:pPr>
        <w:pStyle w:val="Teksttreci"/>
        <w:widowControl/>
        <w:numPr>
          <w:ilvl w:val="2"/>
          <w:numId w:val="14"/>
        </w:numPr>
        <w:tabs>
          <w:tab w:val="left" w:pos="414"/>
        </w:tabs>
        <w:suppressAutoHyphens w:val="0"/>
        <w:spacing w:line="276" w:lineRule="auto"/>
        <w:ind w:left="420" w:right="20" w:hanging="380"/>
        <w:jc w:val="both"/>
        <w:rPr>
          <w:rFonts w:ascii="Times New Roman" w:hAnsi="Times New Roman" w:cs="Times New Roman"/>
          <w:sz w:val="24"/>
          <w:szCs w:val="24"/>
        </w:rPr>
      </w:pPr>
      <w:r w:rsidRPr="00C85D1B">
        <w:rPr>
          <w:rFonts w:ascii="Times New Roman" w:hAnsi="Times New Roman" w:cs="Times New Roman"/>
          <w:sz w:val="24"/>
          <w:szCs w:val="24"/>
        </w:rPr>
        <w:t>W przypadku podjęcia decyzji o prowadzeniu negocjacji w pierwszym kroku zamawiający poinformuje równocześnie wszystkich wykonawców, którzy złożyli oferty, o wykonawcach:</w:t>
      </w:r>
    </w:p>
    <w:p w14:paraId="140D03F9" w14:textId="77777777" w:rsidR="00800F05" w:rsidRPr="00C85D1B" w:rsidRDefault="00800F05" w:rsidP="00BE07D4">
      <w:pPr>
        <w:pStyle w:val="Teksttreci"/>
        <w:widowControl/>
        <w:numPr>
          <w:ilvl w:val="3"/>
          <w:numId w:val="14"/>
        </w:numPr>
        <w:tabs>
          <w:tab w:val="left" w:pos="770"/>
        </w:tabs>
        <w:suppressAutoHyphens w:val="0"/>
        <w:spacing w:line="276" w:lineRule="auto"/>
        <w:ind w:left="780" w:right="20" w:hanging="360"/>
        <w:rPr>
          <w:rFonts w:ascii="Times New Roman" w:hAnsi="Times New Roman" w:cs="Times New Roman"/>
          <w:sz w:val="24"/>
          <w:szCs w:val="24"/>
        </w:rPr>
      </w:pPr>
      <w:r w:rsidRPr="00C85D1B">
        <w:rPr>
          <w:rFonts w:ascii="Times New Roman" w:hAnsi="Times New Roman" w:cs="Times New Roman"/>
          <w:sz w:val="24"/>
          <w:szCs w:val="24"/>
        </w:rPr>
        <w:t>których oferty nie zostały odrzucone, oraz punktacji przyznanej ofertom w każdym</w:t>
      </w:r>
      <w:r w:rsidR="007C352B">
        <w:rPr>
          <w:rFonts w:ascii="Times New Roman" w:hAnsi="Times New Roman" w:cs="Times New Roman"/>
          <w:sz w:val="24"/>
          <w:szCs w:val="24"/>
        </w:rPr>
        <w:t xml:space="preserve"> </w:t>
      </w:r>
      <w:r w:rsidRPr="00C85D1B">
        <w:rPr>
          <w:rFonts w:ascii="Times New Roman" w:hAnsi="Times New Roman" w:cs="Times New Roman"/>
          <w:sz w:val="24"/>
          <w:szCs w:val="24"/>
        </w:rPr>
        <w:t>kryterium oceny ofert i łącznej punktacji,</w:t>
      </w:r>
    </w:p>
    <w:p w14:paraId="525E1F5A" w14:textId="77777777" w:rsidR="00800F05" w:rsidRPr="00450EDC" w:rsidRDefault="00800F05" w:rsidP="00BE07D4">
      <w:pPr>
        <w:pStyle w:val="Teksttreci"/>
        <w:widowControl/>
        <w:numPr>
          <w:ilvl w:val="3"/>
          <w:numId w:val="14"/>
        </w:numPr>
        <w:tabs>
          <w:tab w:val="left" w:pos="785"/>
        </w:tabs>
        <w:suppressAutoHyphens w:val="0"/>
        <w:spacing w:line="276" w:lineRule="auto"/>
        <w:ind w:left="780" w:right="3800" w:hanging="360"/>
        <w:rPr>
          <w:rFonts w:ascii="Times New Roman" w:hAnsi="Times New Roman" w:cs="Times New Roman"/>
          <w:sz w:val="24"/>
          <w:szCs w:val="24"/>
        </w:rPr>
      </w:pPr>
      <w:r w:rsidRPr="00C85D1B">
        <w:rPr>
          <w:rFonts w:ascii="Times New Roman" w:hAnsi="Times New Roman" w:cs="Times New Roman"/>
          <w:sz w:val="24"/>
          <w:szCs w:val="24"/>
        </w:rPr>
        <w:t xml:space="preserve">których oferty </w:t>
      </w:r>
      <w:r w:rsidRPr="00ED45D9">
        <w:rPr>
          <w:rFonts w:ascii="Times New Roman" w:hAnsi="Times New Roman" w:cs="Times New Roman"/>
          <w:sz w:val="24"/>
          <w:szCs w:val="24"/>
        </w:rPr>
        <w:t>został</w:t>
      </w:r>
      <w:r w:rsidR="00ED45D9" w:rsidRPr="00ED45D9">
        <w:rPr>
          <w:rFonts w:ascii="Times New Roman" w:hAnsi="Times New Roman" w:cs="Times New Roman"/>
          <w:sz w:val="24"/>
          <w:szCs w:val="24"/>
        </w:rPr>
        <w:t xml:space="preserve">y </w:t>
      </w:r>
      <w:r w:rsidRPr="00ED45D9">
        <w:rPr>
          <w:rFonts w:ascii="Times New Roman" w:hAnsi="Times New Roman" w:cs="Times New Roman"/>
          <w:sz w:val="24"/>
          <w:szCs w:val="24"/>
        </w:rPr>
        <w:t>odrzucone,</w:t>
      </w:r>
      <w:r w:rsidR="00450EDC">
        <w:rPr>
          <w:rFonts w:ascii="Times New Roman" w:hAnsi="Times New Roman" w:cs="Times New Roman"/>
          <w:sz w:val="24"/>
          <w:szCs w:val="24"/>
        </w:rPr>
        <w:t xml:space="preserve"> </w:t>
      </w:r>
      <w:r w:rsidRPr="00450EDC">
        <w:rPr>
          <w:rFonts w:ascii="Times New Roman" w:hAnsi="Times New Roman" w:cs="Times New Roman"/>
          <w:sz w:val="24"/>
          <w:szCs w:val="24"/>
        </w:rPr>
        <w:t>podając</w:t>
      </w:r>
      <w:r w:rsidR="00450EDC">
        <w:rPr>
          <w:rFonts w:ascii="Times New Roman" w:hAnsi="Times New Roman" w:cs="Times New Roman"/>
          <w:sz w:val="24"/>
          <w:szCs w:val="24"/>
        </w:rPr>
        <w:t xml:space="preserve"> </w:t>
      </w:r>
      <w:r w:rsidRPr="00450EDC">
        <w:rPr>
          <w:rFonts w:ascii="Times New Roman" w:hAnsi="Times New Roman" w:cs="Times New Roman"/>
          <w:sz w:val="24"/>
          <w:szCs w:val="24"/>
        </w:rPr>
        <w:t>uzasadnienie faktyczne i prawne.</w:t>
      </w:r>
    </w:p>
    <w:p w14:paraId="7FE5ACDD" w14:textId="77777777" w:rsidR="007C352B" w:rsidRDefault="00800F05" w:rsidP="00BE07D4">
      <w:pPr>
        <w:pStyle w:val="Teksttreci"/>
        <w:widowControl/>
        <w:numPr>
          <w:ilvl w:val="2"/>
          <w:numId w:val="14"/>
        </w:numPr>
        <w:tabs>
          <w:tab w:val="left" w:pos="419"/>
        </w:tabs>
        <w:suppressAutoHyphens w:val="0"/>
        <w:spacing w:line="276" w:lineRule="auto"/>
        <w:ind w:left="420" w:right="20" w:hanging="380"/>
        <w:jc w:val="both"/>
        <w:rPr>
          <w:rFonts w:ascii="Times New Roman" w:hAnsi="Times New Roman" w:cs="Times New Roman"/>
          <w:sz w:val="24"/>
          <w:szCs w:val="24"/>
        </w:rPr>
      </w:pPr>
      <w:r w:rsidRPr="00C85D1B">
        <w:rPr>
          <w:rFonts w:ascii="Times New Roman" w:hAnsi="Times New Roman" w:cs="Times New Roman"/>
          <w:sz w:val="24"/>
          <w:szCs w:val="24"/>
        </w:rPr>
        <w:t>Zamawiający w zaproszeniu do negocjacji wskaże miejsce, termin i sposób prowadzenia negocjacji oraz kryteria oceny ofert, w ramach których będą prowadzone negocjacje w celu ulepszenia treści ofert.</w:t>
      </w:r>
    </w:p>
    <w:p w14:paraId="29258D14" w14:textId="77777777" w:rsidR="007C352B" w:rsidRDefault="007C352B" w:rsidP="00BE07D4">
      <w:pPr>
        <w:pStyle w:val="Teksttreci"/>
        <w:widowControl/>
        <w:numPr>
          <w:ilvl w:val="2"/>
          <w:numId w:val="14"/>
        </w:numPr>
        <w:tabs>
          <w:tab w:val="left" w:pos="0"/>
        </w:tabs>
        <w:suppressAutoHyphens w:val="0"/>
        <w:spacing w:line="276" w:lineRule="auto"/>
        <w:ind w:left="420" w:right="40" w:hanging="420"/>
        <w:jc w:val="both"/>
        <w:rPr>
          <w:rFonts w:ascii="Times New Roman" w:hAnsi="Times New Roman" w:cs="Times New Roman"/>
          <w:sz w:val="24"/>
          <w:szCs w:val="24"/>
        </w:rPr>
      </w:pPr>
      <w:r w:rsidRPr="00C85D1B">
        <w:rPr>
          <w:rFonts w:ascii="Times New Roman" w:hAnsi="Times New Roman" w:cs="Times New Roman"/>
          <w:sz w:val="24"/>
          <w:szCs w:val="24"/>
        </w:rPr>
        <w:t xml:space="preserve">Prowadzone negocjacje mają poufny charakter. Żadna ze stron nie może, bez zgody drugiej strony, ujawniać informacji technicznych i handlowych związanych z negocjacjami. </w:t>
      </w:r>
    </w:p>
    <w:p w14:paraId="20A1F63C" w14:textId="77777777" w:rsidR="007C352B" w:rsidRDefault="007C352B" w:rsidP="002009D7">
      <w:pPr>
        <w:pStyle w:val="Teksttreci"/>
        <w:widowControl/>
        <w:tabs>
          <w:tab w:val="left" w:pos="0"/>
        </w:tabs>
        <w:suppressAutoHyphens w:val="0"/>
        <w:spacing w:line="276" w:lineRule="auto"/>
        <w:ind w:left="420" w:right="40"/>
        <w:jc w:val="both"/>
        <w:rPr>
          <w:rFonts w:ascii="Times New Roman" w:hAnsi="Times New Roman" w:cs="Times New Roman"/>
          <w:sz w:val="24"/>
          <w:szCs w:val="24"/>
        </w:rPr>
      </w:pPr>
      <w:r w:rsidRPr="00C85D1B">
        <w:rPr>
          <w:rFonts w:ascii="Times New Roman" w:hAnsi="Times New Roman" w:cs="Times New Roman"/>
          <w:sz w:val="24"/>
          <w:szCs w:val="24"/>
        </w:rPr>
        <w:t>Zgoda jest udzielana w odniesieniu do konkretnych informacji i przed ich ujawnieniem.</w:t>
      </w:r>
    </w:p>
    <w:p w14:paraId="00701798" w14:textId="77777777" w:rsidR="007C352B" w:rsidRDefault="007C352B" w:rsidP="00BE07D4">
      <w:pPr>
        <w:pStyle w:val="Teksttreci"/>
        <w:widowControl/>
        <w:numPr>
          <w:ilvl w:val="2"/>
          <w:numId w:val="14"/>
        </w:numPr>
        <w:tabs>
          <w:tab w:val="left" w:pos="0"/>
        </w:tabs>
        <w:suppressAutoHyphens w:val="0"/>
        <w:spacing w:line="276"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Po zakończeniu negocjacji z wszystkimi wykonawcami, zamawiający informuje o tym fakcie uczestników negocjacji oraz zaprasza ich do składania ofert dodatkowych.</w:t>
      </w:r>
    </w:p>
    <w:p w14:paraId="6745D3BF" w14:textId="77777777" w:rsidR="007C352B" w:rsidRPr="00ED45D9" w:rsidRDefault="007C352B" w:rsidP="00BE07D4">
      <w:pPr>
        <w:pStyle w:val="Teksttreci"/>
        <w:widowControl/>
        <w:numPr>
          <w:ilvl w:val="2"/>
          <w:numId w:val="14"/>
        </w:numPr>
        <w:tabs>
          <w:tab w:val="left" w:pos="410"/>
        </w:tabs>
        <w:suppressAutoHyphens w:val="0"/>
        <w:spacing w:line="276" w:lineRule="auto"/>
        <w:ind w:left="420" w:hanging="380"/>
        <w:jc w:val="both"/>
        <w:rPr>
          <w:rFonts w:ascii="Times New Roman" w:hAnsi="Times New Roman" w:cs="Times New Roman"/>
          <w:sz w:val="24"/>
          <w:szCs w:val="24"/>
        </w:rPr>
      </w:pPr>
      <w:r w:rsidRPr="00C85D1B">
        <w:rPr>
          <w:rFonts w:ascii="Times New Roman" w:hAnsi="Times New Roman" w:cs="Times New Roman"/>
          <w:sz w:val="24"/>
          <w:szCs w:val="24"/>
        </w:rPr>
        <w:t xml:space="preserve">Zaproszenie do złożenia ofert dodatkowych będzie </w:t>
      </w:r>
      <w:r w:rsidRPr="00ED45D9">
        <w:rPr>
          <w:rFonts w:ascii="Times New Roman" w:hAnsi="Times New Roman" w:cs="Times New Roman"/>
          <w:sz w:val="24"/>
          <w:szCs w:val="24"/>
        </w:rPr>
        <w:t>zawierać co najmniej:</w:t>
      </w:r>
    </w:p>
    <w:p w14:paraId="7CD922B2" w14:textId="77777777" w:rsidR="007C352B" w:rsidRPr="00C85D1B" w:rsidRDefault="007C352B" w:rsidP="00BE07D4">
      <w:pPr>
        <w:pStyle w:val="Teksttreci"/>
        <w:widowControl/>
        <w:numPr>
          <w:ilvl w:val="3"/>
          <w:numId w:val="14"/>
        </w:numPr>
        <w:tabs>
          <w:tab w:val="left" w:pos="770"/>
        </w:tabs>
        <w:suppressAutoHyphens w:val="0"/>
        <w:spacing w:line="276" w:lineRule="auto"/>
        <w:ind w:left="780" w:right="40" w:hanging="380"/>
        <w:rPr>
          <w:rFonts w:ascii="Times New Roman" w:hAnsi="Times New Roman" w:cs="Times New Roman"/>
          <w:sz w:val="24"/>
          <w:szCs w:val="24"/>
        </w:rPr>
      </w:pPr>
      <w:r w:rsidRPr="00C85D1B">
        <w:rPr>
          <w:rFonts w:ascii="Times New Roman" w:hAnsi="Times New Roman" w:cs="Times New Roman"/>
          <w:sz w:val="24"/>
          <w:szCs w:val="24"/>
        </w:rPr>
        <w:t>nazwę oraz adres zamawiającego, numer telefonu, adres poczty elektronicznej oraz strony internetowej prowadzonego postępowania;</w:t>
      </w:r>
    </w:p>
    <w:p w14:paraId="311509F1" w14:textId="77777777" w:rsidR="007C352B" w:rsidRPr="00C85D1B" w:rsidRDefault="007C352B" w:rsidP="00BE07D4">
      <w:pPr>
        <w:pStyle w:val="Teksttreci"/>
        <w:widowControl/>
        <w:numPr>
          <w:ilvl w:val="3"/>
          <w:numId w:val="14"/>
        </w:numPr>
        <w:tabs>
          <w:tab w:val="left" w:pos="779"/>
        </w:tabs>
        <w:suppressAutoHyphens w:val="0"/>
        <w:spacing w:line="276" w:lineRule="auto"/>
        <w:ind w:left="780" w:right="40" w:hanging="380"/>
        <w:rPr>
          <w:rFonts w:ascii="Times New Roman" w:hAnsi="Times New Roman" w:cs="Times New Roman"/>
          <w:sz w:val="24"/>
          <w:szCs w:val="24"/>
        </w:rPr>
      </w:pPr>
      <w:r w:rsidRPr="00C85D1B">
        <w:rPr>
          <w:rFonts w:ascii="Times New Roman" w:hAnsi="Times New Roman" w:cs="Times New Roman"/>
          <w:sz w:val="24"/>
          <w:szCs w:val="24"/>
        </w:rPr>
        <w:t>sposób i termin składania ofert dodatkowych oraz język lub języki, w jakich muszą one być sporządzone, oraz termin otwarcia tych ofert.</w:t>
      </w:r>
    </w:p>
    <w:p w14:paraId="0F2B1F05" w14:textId="77777777" w:rsidR="007C352B" w:rsidRDefault="007C352B" w:rsidP="00BE07D4">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Wykonawca może złożyć ofertę dodatkową, która zawiera nowe propozycje w zakresie treści oferty podlegających ocenie w ramach kryteriów oceny ofert wskazanych przez zamawiającego w zaproszeniu do negocjacji.</w:t>
      </w:r>
    </w:p>
    <w:p w14:paraId="0451CCB3" w14:textId="77777777" w:rsidR="007C352B" w:rsidRPr="00C85D1B" w:rsidRDefault="007C352B" w:rsidP="00BE07D4">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Oferta dodatkowa nie może być mniej korzystna w żadnym z kryteriów oceny ofert wskazanych w zaproszeniu do negocjacji niż oferta złożona w odpowiedzi na ogłoszenie o zamówieniu.</w:t>
      </w:r>
    </w:p>
    <w:p w14:paraId="5126A640" w14:textId="77777777" w:rsidR="007C352B" w:rsidRPr="00C85D1B" w:rsidRDefault="007C352B" w:rsidP="00BE07D4">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Oferta przestaje wiązać wykonawcę w zakresie, w jakim złoży on ofertę dodatkową zawierającą korzystniejsze propozycje w ramach każdego z kryteriów oceny ofert wskazanych w zaproszeniu do negocjacji.</w:t>
      </w:r>
    </w:p>
    <w:p w14:paraId="52C4BA11" w14:textId="77777777" w:rsidR="00ED45D9" w:rsidRPr="00ED45D9" w:rsidRDefault="00ED45D9" w:rsidP="00ED45D9">
      <w:pPr>
        <w:rPr>
          <w:lang w:eastAsia="hi-IN" w:bidi="hi-IN"/>
        </w:rPr>
      </w:pPr>
    </w:p>
    <w:p w14:paraId="60230FB1" w14:textId="77777777" w:rsidR="002009D7" w:rsidRPr="00C85D1B" w:rsidRDefault="002009D7" w:rsidP="002009D7">
      <w:pPr>
        <w:pStyle w:val="Nagwek4"/>
        <w:tabs>
          <w:tab w:val="left" w:pos="0"/>
          <w:tab w:val="center" w:pos="4896"/>
          <w:tab w:val="right" w:pos="9432"/>
        </w:tabs>
        <w:spacing w:before="40" w:after="40"/>
        <w:rPr>
          <w:szCs w:val="24"/>
        </w:rPr>
      </w:pPr>
      <w:r w:rsidRPr="00C85D1B">
        <w:rPr>
          <w:szCs w:val="24"/>
        </w:rPr>
        <w:t xml:space="preserve">ROZDZIAŁ XI </w:t>
      </w:r>
      <w:r>
        <w:rPr>
          <w:szCs w:val="24"/>
        </w:rPr>
        <w:t xml:space="preserve">  </w:t>
      </w:r>
      <w:r w:rsidRPr="00C85D1B">
        <w:rPr>
          <w:szCs w:val="24"/>
        </w:rPr>
        <w:t xml:space="preserve">Zawarcie umowy </w:t>
      </w:r>
    </w:p>
    <w:p w14:paraId="604AF176" w14:textId="77777777" w:rsidR="002009D7" w:rsidRDefault="002009D7" w:rsidP="002009D7">
      <w:pPr>
        <w:rPr>
          <w:lang w:eastAsia="hi-IN" w:bidi="hi-IN"/>
        </w:rPr>
      </w:pPr>
    </w:p>
    <w:p w14:paraId="361E33C1" w14:textId="77777777" w:rsidR="007D0FEC" w:rsidRDefault="007D0FEC" w:rsidP="00BE07D4">
      <w:pPr>
        <w:numPr>
          <w:ilvl w:val="1"/>
          <w:numId w:val="15"/>
        </w:numPr>
        <w:tabs>
          <w:tab w:val="left" w:pos="650"/>
        </w:tabs>
        <w:suppressAutoHyphens w:val="0"/>
        <w:spacing w:after="60" w:line="276" w:lineRule="auto"/>
        <w:ind w:left="620" w:right="-2" w:hanging="620"/>
        <w:jc w:val="both"/>
      </w:pPr>
      <w:r w:rsidRPr="00C85D1B">
        <w:t>Zamawiający zawiera umową w sprawie zamówienia publicznego w terminie nie krótszym niż 5 dni od dnia przesłania zawiadomienia o wyborze najkorzystniejszej oferty, jeżeli zawiadomienie to zostało przestane przy użyciu środków komunikacji elektronicznej, albo 10 dni, jeżeli zostało przesłane w inny sposób.</w:t>
      </w:r>
    </w:p>
    <w:p w14:paraId="3FB43E91" w14:textId="77777777" w:rsidR="007D0FEC" w:rsidRDefault="007D0FEC" w:rsidP="00BE07D4">
      <w:pPr>
        <w:numPr>
          <w:ilvl w:val="1"/>
          <w:numId w:val="15"/>
        </w:numPr>
        <w:tabs>
          <w:tab w:val="left" w:pos="674"/>
        </w:tabs>
        <w:suppressAutoHyphens w:val="0"/>
        <w:spacing w:after="60" w:line="276" w:lineRule="auto"/>
        <w:ind w:left="620" w:right="-2" w:hanging="620"/>
        <w:jc w:val="both"/>
      </w:pPr>
      <w:r w:rsidRPr="00C85D1B">
        <w:lastRenderedPageBreak/>
        <w:t>Zamawiający może zawrzeć umową w sprawie zamówienia publicznego przed upływem terminu, o którym mowa w ust. 1, jeżeli w postępowaniu o udzielenie zamówienia złożono tylko jedną ofertą.</w:t>
      </w:r>
    </w:p>
    <w:p w14:paraId="00D11726" w14:textId="77777777" w:rsidR="007D0FEC" w:rsidRDefault="007D0FEC" w:rsidP="00BE07D4">
      <w:pPr>
        <w:numPr>
          <w:ilvl w:val="1"/>
          <w:numId w:val="15"/>
        </w:numPr>
        <w:tabs>
          <w:tab w:val="left" w:pos="650"/>
        </w:tabs>
        <w:suppressAutoHyphens w:val="0"/>
        <w:spacing w:after="60" w:line="276" w:lineRule="auto"/>
        <w:ind w:left="620" w:right="-2" w:hanging="620"/>
        <w:jc w:val="both"/>
      </w:pPr>
      <w:r w:rsidRPr="00C85D1B">
        <w:t>Wykonawca, którego oferta została wybrana jako najkorzystniejsza, zostanie poinformowany przez Zamawiającego o miejscu i terminie podpisania umowy.</w:t>
      </w:r>
    </w:p>
    <w:p w14:paraId="7071B171" w14:textId="77777777" w:rsidR="007D0FEC" w:rsidRDefault="007D0FEC" w:rsidP="00BE07D4">
      <w:pPr>
        <w:numPr>
          <w:ilvl w:val="1"/>
          <w:numId w:val="15"/>
        </w:numPr>
        <w:tabs>
          <w:tab w:val="left" w:pos="670"/>
        </w:tabs>
        <w:suppressAutoHyphens w:val="0"/>
        <w:spacing w:after="60" w:line="276" w:lineRule="auto"/>
        <w:ind w:left="620" w:right="-2" w:hanging="620"/>
        <w:jc w:val="both"/>
      </w:pPr>
      <w:r w:rsidRPr="00C85D1B">
        <w:t>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54B1356F" w14:textId="77777777" w:rsidR="007D0FEC" w:rsidRDefault="007D0FEC" w:rsidP="00BE07D4">
      <w:pPr>
        <w:numPr>
          <w:ilvl w:val="1"/>
          <w:numId w:val="15"/>
        </w:numPr>
        <w:tabs>
          <w:tab w:val="left" w:pos="660"/>
        </w:tabs>
        <w:suppressAutoHyphens w:val="0"/>
        <w:spacing w:after="60" w:line="276" w:lineRule="auto"/>
        <w:ind w:left="620" w:right="-2" w:hanging="620"/>
        <w:jc w:val="both"/>
      </w:pPr>
      <w:r w:rsidRPr="00C85D1B">
        <w:t>Przed podpisaniem umowy Wykonawcy wspólnie ubiegający się o udzielenie zamówienia (w przypadku wyboru ich oferty jako najkorzystniejszej) przedstawią Zamawiającemu umowę regulującą współpracę tych Wykonawców.</w:t>
      </w:r>
    </w:p>
    <w:p w14:paraId="54846194" w14:textId="090D13A3" w:rsidR="007D0FEC" w:rsidRDefault="007D0FEC" w:rsidP="00BE07D4">
      <w:pPr>
        <w:numPr>
          <w:ilvl w:val="1"/>
          <w:numId w:val="15"/>
        </w:numPr>
        <w:tabs>
          <w:tab w:val="left" w:pos="665"/>
        </w:tabs>
        <w:suppressAutoHyphens w:val="0"/>
        <w:spacing w:after="60" w:line="276" w:lineRule="auto"/>
        <w:ind w:left="620" w:right="-2" w:hanging="620"/>
        <w:jc w:val="both"/>
      </w:pPr>
      <w:r w:rsidRPr="00C85D1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A05769" w14:textId="77777777" w:rsidR="00944028" w:rsidRDefault="00944028" w:rsidP="00BE07D4">
      <w:pPr>
        <w:pStyle w:val="Akapitzlist"/>
        <w:numPr>
          <w:ilvl w:val="1"/>
          <w:numId w:val="15"/>
        </w:numPr>
        <w:tabs>
          <w:tab w:val="left" w:pos="665"/>
        </w:tabs>
        <w:suppressAutoHyphens w:val="0"/>
        <w:spacing w:after="60" w:line="278" w:lineRule="exact"/>
        <w:ind w:right="-2"/>
        <w:jc w:val="both"/>
      </w:pPr>
      <w:r>
        <w:t xml:space="preserve">Zamawiający zawarł we wzorze umowy kary dotyczące opóźnienia zamiast zwłoki ze względu </w:t>
      </w:r>
    </w:p>
    <w:p w14:paraId="23463F86" w14:textId="77777777" w:rsidR="00944028" w:rsidRDefault="00944028" w:rsidP="00944028">
      <w:pPr>
        <w:pStyle w:val="Akapitzlist"/>
        <w:tabs>
          <w:tab w:val="left" w:pos="665"/>
        </w:tabs>
        <w:suppressAutoHyphens w:val="0"/>
        <w:spacing w:after="60" w:line="278" w:lineRule="exact"/>
        <w:ind w:left="0" w:right="-2"/>
        <w:jc w:val="both"/>
      </w:pPr>
      <w:r>
        <w:tab/>
        <w:t xml:space="preserve">na fakt, iż nie dostarczenie kwasu octowego w terminie może spowodować wstrzymanie pracy </w:t>
      </w:r>
    </w:p>
    <w:p w14:paraId="58FFAC34" w14:textId="77777777" w:rsidR="00944028" w:rsidRDefault="00944028" w:rsidP="00944028">
      <w:pPr>
        <w:pStyle w:val="Akapitzlist"/>
        <w:tabs>
          <w:tab w:val="left" w:pos="665"/>
        </w:tabs>
        <w:suppressAutoHyphens w:val="0"/>
        <w:spacing w:after="60" w:line="278" w:lineRule="exact"/>
        <w:ind w:left="0" w:right="-2"/>
        <w:jc w:val="both"/>
      </w:pPr>
      <w:r>
        <w:tab/>
        <w:t xml:space="preserve">podczyszczalni, a  w konsekwencji konieczność zapłaty przez Spółkę kar na rzecz RCGW. </w:t>
      </w:r>
    </w:p>
    <w:p w14:paraId="637E2D64" w14:textId="77777777" w:rsidR="00E04CAB" w:rsidRPr="00C85D1B" w:rsidRDefault="00E04CAB" w:rsidP="00BE07D4">
      <w:pPr>
        <w:pStyle w:val="Akapitzlist"/>
        <w:numPr>
          <w:ilvl w:val="1"/>
          <w:numId w:val="15"/>
        </w:numPr>
        <w:tabs>
          <w:tab w:val="left" w:pos="665"/>
        </w:tabs>
        <w:suppressAutoHyphens w:val="0"/>
        <w:spacing w:after="60" w:line="278" w:lineRule="exact"/>
        <w:ind w:right="-2"/>
        <w:jc w:val="both"/>
      </w:pPr>
      <w:r>
        <w:t xml:space="preserve">Zamawiający nie podzielił zamówienia na części, gdyż brak jest możliwości ich wyodrębnienia. </w:t>
      </w:r>
    </w:p>
    <w:p w14:paraId="7AA041BF" w14:textId="77777777" w:rsidR="007D0FEC" w:rsidRPr="00C85D1B" w:rsidRDefault="007D0FEC" w:rsidP="007D0FEC">
      <w:pPr>
        <w:pStyle w:val="Nagwek4"/>
        <w:tabs>
          <w:tab w:val="left" w:pos="0"/>
          <w:tab w:val="center" w:pos="4896"/>
          <w:tab w:val="right" w:pos="9432"/>
        </w:tabs>
        <w:rPr>
          <w:szCs w:val="24"/>
        </w:rPr>
      </w:pPr>
      <w:r w:rsidRPr="00C85D1B">
        <w:rPr>
          <w:szCs w:val="24"/>
        </w:rPr>
        <w:t xml:space="preserve">ROZDZIAŁ XII </w:t>
      </w:r>
      <w:r>
        <w:rPr>
          <w:szCs w:val="24"/>
        </w:rPr>
        <w:t xml:space="preserve">   </w:t>
      </w:r>
      <w:r w:rsidRPr="00C85D1B">
        <w:rPr>
          <w:szCs w:val="24"/>
        </w:rPr>
        <w:t>Pouczenie o środkach ochrony prawnej</w:t>
      </w:r>
    </w:p>
    <w:p w14:paraId="71073638" w14:textId="77777777" w:rsidR="007D0FEC" w:rsidRPr="00C85D1B" w:rsidRDefault="007D0FEC" w:rsidP="007D0FEC">
      <w:pPr>
        <w:tabs>
          <w:tab w:val="center" w:pos="5322"/>
          <w:tab w:val="right" w:pos="9858"/>
        </w:tabs>
        <w:ind w:left="426"/>
        <w:jc w:val="both"/>
        <w:rPr>
          <w:b/>
          <w:color w:val="000000"/>
        </w:rPr>
      </w:pPr>
    </w:p>
    <w:p w14:paraId="3CB7E9AC" w14:textId="77777777" w:rsidR="007D0FEC" w:rsidRDefault="007D0FEC" w:rsidP="002009D7">
      <w:pPr>
        <w:rPr>
          <w:lang w:eastAsia="hi-IN" w:bidi="hi-IN"/>
        </w:rPr>
      </w:pPr>
    </w:p>
    <w:p w14:paraId="768C318A" w14:textId="77777777" w:rsidR="007D0FEC" w:rsidRDefault="007D0FEC" w:rsidP="00BE07D4">
      <w:pPr>
        <w:pStyle w:val="Akapitzlist"/>
        <w:numPr>
          <w:ilvl w:val="0"/>
          <w:numId w:val="24"/>
        </w:numPr>
        <w:spacing w:line="276" w:lineRule="auto"/>
        <w:ind w:left="567" w:right="-2" w:hanging="567"/>
        <w:jc w:val="both"/>
      </w:pPr>
      <w:r w:rsidRPr="00C85D1B">
        <w:t xml:space="preserve">Środki ochrony prawnej przysługują Wykonawcy, jeżeli ma lub miał interes w uzyskaniu zamówienia oraz poniósł lub może ponieść szkodą w wyniku naruszenia przez Zamawiającego przepisów </w:t>
      </w:r>
      <w:proofErr w:type="spellStart"/>
      <w:r w:rsidRPr="00C85D1B">
        <w:t>p.z.p</w:t>
      </w:r>
      <w:proofErr w:type="spellEnd"/>
      <w:r w:rsidRPr="00C85D1B">
        <w:t>.</w:t>
      </w:r>
    </w:p>
    <w:p w14:paraId="7B5574F7" w14:textId="77777777" w:rsidR="007D0FEC" w:rsidRDefault="007D0FEC" w:rsidP="00BE07D4">
      <w:pPr>
        <w:pStyle w:val="Akapitzlist"/>
        <w:numPr>
          <w:ilvl w:val="0"/>
          <w:numId w:val="24"/>
        </w:numPr>
        <w:spacing w:line="276" w:lineRule="auto"/>
        <w:ind w:left="567" w:right="-2" w:hanging="567"/>
        <w:jc w:val="both"/>
      </w:pPr>
      <w:r w:rsidRPr="00C85D1B">
        <w:t>Odwołanie przysługuje na:</w:t>
      </w:r>
    </w:p>
    <w:p w14:paraId="18750F0F" w14:textId="77777777" w:rsidR="007D0FEC" w:rsidRPr="00C85D1B" w:rsidRDefault="007D0FEC" w:rsidP="00BE07D4">
      <w:pPr>
        <w:numPr>
          <w:ilvl w:val="3"/>
          <w:numId w:val="24"/>
        </w:numPr>
        <w:tabs>
          <w:tab w:val="left" w:pos="1055"/>
        </w:tabs>
        <w:suppressAutoHyphens w:val="0"/>
        <w:spacing w:after="60" w:line="276" w:lineRule="auto"/>
        <w:ind w:left="567" w:right="-2" w:hanging="283"/>
        <w:jc w:val="both"/>
      </w:pPr>
      <w:r w:rsidRPr="00C85D1B">
        <w:t>niezgodną z przepisami ustawy czynność Zamawiającego, podjęta, w postępowaniu o udzielenie zamówienia, w tym na projektowane postanowienie umowy;</w:t>
      </w:r>
    </w:p>
    <w:p w14:paraId="5DCF7881" w14:textId="77777777" w:rsidR="007D0FEC" w:rsidRPr="00C85D1B" w:rsidRDefault="007D0FEC" w:rsidP="00BE07D4">
      <w:pPr>
        <w:numPr>
          <w:ilvl w:val="3"/>
          <w:numId w:val="24"/>
        </w:numPr>
        <w:tabs>
          <w:tab w:val="left" w:pos="882"/>
        </w:tabs>
        <w:suppressAutoHyphens w:val="0"/>
        <w:spacing w:after="60" w:line="276" w:lineRule="auto"/>
        <w:ind w:left="567" w:right="-2" w:hanging="283"/>
        <w:jc w:val="both"/>
      </w:pPr>
      <w:r w:rsidRPr="00C85D1B">
        <w:t>zaniechanie czynności w postępowaniu o udzielenie zamówienia, do której Zamawiający był obowiązany na podstawie ustawy.</w:t>
      </w:r>
    </w:p>
    <w:p w14:paraId="7B4EE6B2" w14:textId="77777777" w:rsidR="007D0FEC" w:rsidRDefault="007D0FEC" w:rsidP="00BE07D4">
      <w:pPr>
        <w:pStyle w:val="Akapitzlist"/>
        <w:numPr>
          <w:ilvl w:val="0"/>
          <w:numId w:val="24"/>
        </w:numPr>
        <w:spacing w:line="276" w:lineRule="auto"/>
        <w:ind w:left="567" w:right="-2" w:hanging="567"/>
        <w:jc w:val="both"/>
      </w:pPr>
      <w:r w:rsidRPr="00C85D1B">
        <w:t>Odwołanie wnosi si</w:t>
      </w:r>
      <w:r>
        <w:t>ę</w:t>
      </w:r>
      <w:r w:rsidRPr="00C85D1B">
        <w:t xml:space="preserve"> do Prezesa Krajowej Izby Odwoławczej w formie pisemnej albo w formie elektronicznej albo w postaci elektronicznej opatrzone podpisem zaufanym.</w:t>
      </w:r>
    </w:p>
    <w:p w14:paraId="1CF521D8" w14:textId="77777777" w:rsidR="007D0FEC" w:rsidRDefault="007D0FEC" w:rsidP="00BE07D4">
      <w:pPr>
        <w:pStyle w:val="Akapitzlist"/>
        <w:numPr>
          <w:ilvl w:val="0"/>
          <w:numId w:val="24"/>
        </w:numPr>
        <w:spacing w:line="276" w:lineRule="auto"/>
        <w:ind w:left="567" w:right="-2" w:hanging="567"/>
        <w:jc w:val="both"/>
      </w:pPr>
      <w:r w:rsidRPr="00C85D1B">
        <w:t xml:space="preserve">Na orzeczenie Krajowej Izby Odwoławczej oraz postanowienie Prezesa Krajowej Izby Odwoławczej, o którym mowa w art. 519 ust. 1 </w:t>
      </w:r>
      <w:proofErr w:type="spellStart"/>
      <w:r w:rsidRPr="00C85D1B">
        <w:t>p.z.p</w:t>
      </w:r>
      <w:proofErr w:type="spellEnd"/>
      <w:r w:rsidRPr="00C85D1B">
        <w:t>, stronom oraz uczestnikom postępowania odwoławczego przysługuje skarga do sądu. Skargą wnosi się do Sądu Okresowego w Warszawie za pośrednictwem Prezesa Krajowej Izby Odwoławczej.</w:t>
      </w:r>
    </w:p>
    <w:p w14:paraId="03201398" w14:textId="77777777" w:rsidR="00450EDC" w:rsidRDefault="007D0FEC" w:rsidP="00BE07D4">
      <w:pPr>
        <w:pStyle w:val="Akapitzlist"/>
        <w:numPr>
          <w:ilvl w:val="0"/>
          <w:numId w:val="24"/>
        </w:numPr>
        <w:spacing w:line="276" w:lineRule="auto"/>
        <w:ind w:left="567" w:right="-2" w:hanging="567"/>
        <w:jc w:val="both"/>
      </w:pPr>
      <w:r w:rsidRPr="00C85D1B">
        <w:t xml:space="preserve">Szczegółowe informacje dotyczące środków ochrony prawnej określone są w Dziale IX „Środki ochrony prawnej" </w:t>
      </w:r>
      <w:proofErr w:type="spellStart"/>
      <w:r w:rsidRPr="00C85D1B">
        <w:t>p.z.</w:t>
      </w:r>
      <w:r w:rsidR="00450EDC">
        <w:t>p</w:t>
      </w:r>
      <w:proofErr w:type="spellEnd"/>
      <w:r w:rsidR="00450EDC">
        <w:t>.</w:t>
      </w:r>
    </w:p>
    <w:p w14:paraId="009C6392" w14:textId="77777777" w:rsidR="00450EDC" w:rsidRPr="007D0FEC" w:rsidRDefault="00450EDC" w:rsidP="00BC08E7">
      <w:pPr>
        <w:pStyle w:val="Akapitzlist"/>
        <w:spacing w:line="276" w:lineRule="auto"/>
        <w:ind w:left="567" w:right="-2"/>
        <w:jc w:val="both"/>
        <w:sectPr w:rsidR="00450EDC" w:rsidRPr="007D0FEC" w:rsidSect="000C67C5">
          <w:headerReference w:type="default" r:id="rId36"/>
          <w:footerReference w:type="default" r:id="rId37"/>
          <w:pgSz w:w="11905" w:h="16837"/>
          <w:pgMar w:top="1559" w:right="992" w:bottom="1276" w:left="1134" w:header="0" w:footer="6" w:gutter="0"/>
          <w:pgNumType w:start="42"/>
          <w:cols w:space="720"/>
          <w:noEndnote/>
          <w:docGrid w:linePitch="360"/>
        </w:sectPr>
      </w:pPr>
    </w:p>
    <w:p w14:paraId="0AA4981C" w14:textId="77777777" w:rsidR="007D0FEC" w:rsidRDefault="007D0FEC" w:rsidP="007D0FEC">
      <w:pPr>
        <w:tabs>
          <w:tab w:val="left" w:pos="1275"/>
        </w:tabs>
      </w:pPr>
    </w:p>
    <w:sectPr w:rsidR="007D0FEC" w:rsidSect="002009D7">
      <w:headerReference w:type="default" r:id="rId38"/>
      <w:footerReference w:type="default" r:id="rId39"/>
      <w:pgSz w:w="11906" w:h="16838"/>
      <w:pgMar w:top="1418" w:right="991" w:bottom="1418" w:left="1134"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89A66" w14:textId="77777777" w:rsidR="00D91797" w:rsidRDefault="00D91797">
      <w:r>
        <w:separator/>
      </w:r>
    </w:p>
  </w:endnote>
  <w:endnote w:type="continuationSeparator" w:id="0">
    <w:p w14:paraId="3FB645C2" w14:textId="77777777" w:rsidR="00D91797" w:rsidRDefault="00D9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altName w:val="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imesNewRoman">
    <w:altName w:val="MS Gothic"/>
    <w:charset w:val="8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ED4B2" w14:textId="5C98CB17" w:rsidR="000B1DE1" w:rsidRDefault="000B1DE1" w:rsidP="00BF16DE">
    <w:pPr>
      <w:pStyle w:val="Stopka"/>
    </w:pPr>
  </w:p>
  <w:p w14:paraId="72845FDA" w14:textId="77777777" w:rsidR="000B1DE1" w:rsidRDefault="000B1D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8582" w14:textId="77777777" w:rsidR="000B1DE1" w:rsidRDefault="000B1DE1">
    <w:pPr>
      <w:pStyle w:val="Nagweklubstopka0"/>
      <w:framePr w:w="11961" w:h="158" w:wrap="none" w:vAnchor="text" w:hAnchor="page" w:x="-27" w:y="-983"/>
      <w:shd w:val="clear" w:color="auto" w:fill="auto"/>
      <w:tabs>
        <w:tab w:val="right" w:pos="11553"/>
      </w:tabs>
      <w:ind w:left="384"/>
    </w:pPr>
    <w:r>
      <w:rPr>
        <w:rStyle w:val="PogrubienieNagweklubstopkaMicrosoftSansSerif75pt"/>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8B3D2" w14:textId="77777777" w:rsidR="000B1DE1" w:rsidRDefault="000B1DE1">
    <w:pPr>
      <w:pStyle w:val="Stopka"/>
    </w:pPr>
  </w:p>
  <w:p w14:paraId="27E74D24" w14:textId="77777777" w:rsidR="000B1DE1" w:rsidRDefault="000B1DE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E7BB2" w14:textId="77777777" w:rsidR="00D91797" w:rsidRDefault="00D91797">
      <w:r>
        <w:separator/>
      </w:r>
    </w:p>
  </w:footnote>
  <w:footnote w:type="continuationSeparator" w:id="0">
    <w:p w14:paraId="52720929" w14:textId="77777777" w:rsidR="00D91797" w:rsidRDefault="00D91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1AE5" w14:textId="77777777" w:rsidR="000B1DE1" w:rsidRDefault="000B1DE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AD396" w14:textId="77777777" w:rsidR="000B1DE1" w:rsidRPr="00800F05" w:rsidRDefault="000B1DE1" w:rsidP="00800F0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BD9C" w14:textId="77777777" w:rsidR="000B1DE1" w:rsidRDefault="000B1DE1">
    <w:pPr>
      <w:pStyle w:val="Nagwek"/>
    </w:pPr>
  </w:p>
  <w:p w14:paraId="122FBD13" w14:textId="77777777" w:rsidR="000B1DE1" w:rsidRDefault="000B1D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0" w:firstLine="0"/>
      </w:p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0" w:firstLine="0"/>
      </w:p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multilevel"/>
    <w:tmpl w:val="00000007"/>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9"/>
    <w:multiLevelType w:val="multilevel"/>
    <w:tmpl w:val="00000009"/>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2843982"/>
    <w:multiLevelType w:val="hybridMultilevel"/>
    <w:tmpl w:val="BF4E9EB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03EF23D0"/>
    <w:multiLevelType w:val="multilevel"/>
    <w:tmpl w:val="AF48C9BC"/>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2269"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B561F36"/>
    <w:multiLevelType w:val="hybridMultilevel"/>
    <w:tmpl w:val="5256274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414A8"/>
    <w:multiLevelType w:val="hybridMultilevel"/>
    <w:tmpl w:val="9C1A2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915EB"/>
    <w:multiLevelType w:val="multilevel"/>
    <w:tmpl w:val="FF5E6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C100DC"/>
    <w:multiLevelType w:val="hybridMultilevel"/>
    <w:tmpl w:val="92DC8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4374D"/>
    <w:multiLevelType w:val="multilevel"/>
    <w:tmpl w:val="A68E24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46424B0"/>
    <w:multiLevelType w:val="hybridMultilevel"/>
    <w:tmpl w:val="D7EE6116"/>
    <w:lvl w:ilvl="0" w:tplc="E9145F6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7B5D0F"/>
    <w:multiLevelType w:val="hybridMultilevel"/>
    <w:tmpl w:val="FED28084"/>
    <w:lvl w:ilvl="0" w:tplc="CEE84A88">
      <w:start w:val="1"/>
      <w:numFmt w:val="upperRoman"/>
      <w:lvlText w:val="%1."/>
      <w:lvlJc w:val="left"/>
      <w:pPr>
        <w:ind w:left="1083" w:hanging="720"/>
      </w:pPr>
      <w:rPr>
        <w:rFonts w:hint="default"/>
        <w:b/>
        <w:bCs/>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8" w15:restartNumberingAfterBreak="0">
    <w:nsid w:val="36FE70C0"/>
    <w:multiLevelType w:val="multilevel"/>
    <w:tmpl w:val="B2D6482A"/>
    <w:lvl w:ilvl="0">
      <w:start w:val="8"/>
      <w:numFmt w:val="decimal"/>
      <w:lvlText w:val="%1."/>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3">
      <w:start w:val="1"/>
      <w:numFmt w:val="decimal"/>
      <w:lvlText w:val="%3.%4."/>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8E56F5B"/>
    <w:multiLevelType w:val="multilevel"/>
    <w:tmpl w:val="970647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EAD2B6D"/>
    <w:multiLevelType w:val="multilevel"/>
    <w:tmpl w:val="BB2E8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9C173A"/>
    <w:multiLevelType w:val="multilevel"/>
    <w:tmpl w:val="857C7038"/>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rPr>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CF7AD8"/>
    <w:multiLevelType w:val="hybridMultilevel"/>
    <w:tmpl w:val="E79E1FD8"/>
    <w:lvl w:ilvl="0" w:tplc="E6BAF7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24788"/>
    <w:multiLevelType w:val="hybridMultilevel"/>
    <w:tmpl w:val="14D2FDA0"/>
    <w:lvl w:ilvl="0" w:tplc="7E4E016C">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E6F4ED2"/>
    <w:multiLevelType w:val="hybridMultilevel"/>
    <w:tmpl w:val="00DC6BA8"/>
    <w:lvl w:ilvl="0" w:tplc="25C6757E">
      <w:start w:val="1"/>
      <w:numFmt w:val="upperRoman"/>
      <w:lvlText w:val="%1."/>
      <w:lvlJc w:val="lef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454E1A"/>
    <w:multiLevelType w:val="hybridMultilevel"/>
    <w:tmpl w:val="2306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D3394"/>
    <w:multiLevelType w:val="multilevel"/>
    <w:tmpl w:val="359C19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0"/>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07701E3"/>
    <w:multiLevelType w:val="hybridMultilevel"/>
    <w:tmpl w:val="1CD8D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8838C2"/>
    <w:multiLevelType w:val="multilevel"/>
    <w:tmpl w:val="49B282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EC37D2F"/>
    <w:multiLevelType w:val="hybridMultilevel"/>
    <w:tmpl w:val="02BE77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027B57"/>
    <w:multiLevelType w:val="hybridMultilevel"/>
    <w:tmpl w:val="FA5407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5312BF7"/>
    <w:multiLevelType w:val="hybridMultilevel"/>
    <w:tmpl w:val="C16E41A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597063"/>
    <w:multiLevelType w:val="multilevel"/>
    <w:tmpl w:val="A68E24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ED803A2"/>
    <w:multiLevelType w:val="multilevel"/>
    <w:tmpl w:val="7578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1"/>
  </w:num>
  <w:num w:numId="4">
    <w:abstractNumId w:val="17"/>
  </w:num>
  <w:num w:numId="5">
    <w:abstractNumId w:val="13"/>
  </w:num>
  <w:num w:numId="6">
    <w:abstractNumId w:val="13"/>
  </w:num>
  <w:num w:numId="7">
    <w:abstractNumId w:val="21"/>
  </w:num>
  <w:num w:numId="8">
    <w:abstractNumId w:val="12"/>
  </w:num>
  <w:num w:numId="9">
    <w:abstractNumId w:val="16"/>
  </w:num>
  <w:num w:numId="10">
    <w:abstractNumId w:val="26"/>
    <w:lvlOverride w:ilvl="0">
      <w:startOverride w:val="1"/>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11">
    <w:abstractNumId w:val="33"/>
  </w:num>
  <w:num w:numId="12">
    <w:abstractNumId w:val="15"/>
  </w:num>
  <w:num w:numId="13">
    <w:abstractNumId w:val="26"/>
  </w:num>
  <w:num w:numId="14">
    <w:abstractNumId w:val="20"/>
  </w:num>
  <w:num w:numId="15">
    <w:abstractNumId w:val="18"/>
    <w:lvlOverride w:ilvl="0">
      <w:startOverride w:val="8"/>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6">
    <w:abstractNumId w:val="30"/>
  </w:num>
  <w:num w:numId="17">
    <w:abstractNumId w:val="27"/>
  </w:num>
  <w:num w:numId="18">
    <w:abstractNumId w:val="24"/>
  </w:num>
  <w:num w:numId="19">
    <w:abstractNumId w:val="22"/>
  </w:num>
  <w:num w:numId="20">
    <w:abstractNumId w:val="32"/>
  </w:num>
  <w:num w:numId="21">
    <w:abstractNumId w:val="19"/>
  </w:num>
  <w:num w:numId="22">
    <w:abstractNumId w:val="10"/>
  </w:num>
  <w:num w:numId="23">
    <w:abstractNumId w:val="31"/>
  </w:num>
  <w:num w:numId="24">
    <w:abstractNumId w:val="14"/>
  </w:num>
  <w:num w:numId="25">
    <w:abstractNumId w:val="25"/>
  </w:num>
  <w:num w:numId="26">
    <w:abstractNumId w:val="9"/>
  </w:num>
  <w:num w:numId="27">
    <w:abstractNumId w:val="29"/>
  </w:num>
  <w:num w:numId="28">
    <w:abstractNumId w:val="23"/>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Start w:val="35"/>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9C"/>
    <w:rsid w:val="00002145"/>
    <w:rsid w:val="00002402"/>
    <w:rsid w:val="0000283B"/>
    <w:rsid w:val="00005E52"/>
    <w:rsid w:val="0001180D"/>
    <w:rsid w:val="0002289E"/>
    <w:rsid w:val="00025F97"/>
    <w:rsid w:val="00036080"/>
    <w:rsid w:val="00036130"/>
    <w:rsid w:val="00036DD5"/>
    <w:rsid w:val="00047658"/>
    <w:rsid w:val="000479AE"/>
    <w:rsid w:val="000521AE"/>
    <w:rsid w:val="00056C1C"/>
    <w:rsid w:val="00056E85"/>
    <w:rsid w:val="000651C2"/>
    <w:rsid w:val="00066BD0"/>
    <w:rsid w:val="0007261D"/>
    <w:rsid w:val="000726FA"/>
    <w:rsid w:val="00074EF8"/>
    <w:rsid w:val="00075570"/>
    <w:rsid w:val="00077493"/>
    <w:rsid w:val="00080970"/>
    <w:rsid w:val="000831BD"/>
    <w:rsid w:val="0008467F"/>
    <w:rsid w:val="000A4CFA"/>
    <w:rsid w:val="000A66AD"/>
    <w:rsid w:val="000B1DE1"/>
    <w:rsid w:val="000B324C"/>
    <w:rsid w:val="000C61C0"/>
    <w:rsid w:val="000C67C5"/>
    <w:rsid w:val="000D1837"/>
    <w:rsid w:val="000D22B6"/>
    <w:rsid w:val="000D43FF"/>
    <w:rsid w:val="000D68AF"/>
    <w:rsid w:val="000E442F"/>
    <w:rsid w:val="000E666F"/>
    <w:rsid w:val="000F4904"/>
    <w:rsid w:val="000F7FE9"/>
    <w:rsid w:val="00103B0D"/>
    <w:rsid w:val="001064F1"/>
    <w:rsid w:val="00112E79"/>
    <w:rsid w:val="00130817"/>
    <w:rsid w:val="00130BA4"/>
    <w:rsid w:val="00134C8D"/>
    <w:rsid w:val="001362C3"/>
    <w:rsid w:val="001365A4"/>
    <w:rsid w:val="00137C94"/>
    <w:rsid w:val="00140A07"/>
    <w:rsid w:val="00143128"/>
    <w:rsid w:val="00145C95"/>
    <w:rsid w:val="00146D8B"/>
    <w:rsid w:val="00167B68"/>
    <w:rsid w:val="001755CA"/>
    <w:rsid w:val="0018267F"/>
    <w:rsid w:val="00183042"/>
    <w:rsid w:val="00183A38"/>
    <w:rsid w:val="00184A08"/>
    <w:rsid w:val="00191C2F"/>
    <w:rsid w:val="00192B7E"/>
    <w:rsid w:val="00193197"/>
    <w:rsid w:val="00194F1A"/>
    <w:rsid w:val="00197DC2"/>
    <w:rsid w:val="001A2385"/>
    <w:rsid w:val="001A5C2F"/>
    <w:rsid w:val="001B5667"/>
    <w:rsid w:val="001B6B2B"/>
    <w:rsid w:val="001C28B2"/>
    <w:rsid w:val="001C3092"/>
    <w:rsid w:val="001C36CB"/>
    <w:rsid w:val="001C39DB"/>
    <w:rsid w:val="001C4F6E"/>
    <w:rsid w:val="001C502A"/>
    <w:rsid w:val="001C6F08"/>
    <w:rsid w:val="001C79CC"/>
    <w:rsid w:val="001D0A1D"/>
    <w:rsid w:val="001D103D"/>
    <w:rsid w:val="001D5644"/>
    <w:rsid w:val="001E2C27"/>
    <w:rsid w:val="001E44D0"/>
    <w:rsid w:val="002009D7"/>
    <w:rsid w:val="00200E4C"/>
    <w:rsid w:val="002042D6"/>
    <w:rsid w:val="002047F8"/>
    <w:rsid w:val="002071DF"/>
    <w:rsid w:val="002073E2"/>
    <w:rsid w:val="00207B07"/>
    <w:rsid w:val="00217DB5"/>
    <w:rsid w:val="00220133"/>
    <w:rsid w:val="00220901"/>
    <w:rsid w:val="00221C9D"/>
    <w:rsid w:val="002256A4"/>
    <w:rsid w:val="00226517"/>
    <w:rsid w:val="00232D7B"/>
    <w:rsid w:val="00233097"/>
    <w:rsid w:val="002359D3"/>
    <w:rsid w:val="002362BD"/>
    <w:rsid w:val="00236FB6"/>
    <w:rsid w:val="00241868"/>
    <w:rsid w:val="002462B4"/>
    <w:rsid w:val="0025068D"/>
    <w:rsid w:val="0025073E"/>
    <w:rsid w:val="00250D82"/>
    <w:rsid w:val="00261702"/>
    <w:rsid w:val="00262346"/>
    <w:rsid w:val="00264893"/>
    <w:rsid w:val="002743D4"/>
    <w:rsid w:val="00274FF3"/>
    <w:rsid w:val="0027615E"/>
    <w:rsid w:val="00281697"/>
    <w:rsid w:val="00281B47"/>
    <w:rsid w:val="002A33B7"/>
    <w:rsid w:val="002A4576"/>
    <w:rsid w:val="002A553F"/>
    <w:rsid w:val="002B22B4"/>
    <w:rsid w:val="002B2F35"/>
    <w:rsid w:val="002B57A4"/>
    <w:rsid w:val="002B5D4D"/>
    <w:rsid w:val="002B79F4"/>
    <w:rsid w:val="002C023E"/>
    <w:rsid w:val="002C5DE1"/>
    <w:rsid w:val="002D0F0A"/>
    <w:rsid w:val="002D45B8"/>
    <w:rsid w:val="002D4942"/>
    <w:rsid w:val="002E0F74"/>
    <w:rsid w:val="002E1608"/>
    <w:rsid w:val="002E4E9C"/>
    <w:rsid w:val="002F61CD"/>
    <w:rsid w:val="002F75F6"/>
    <w:rsid w:val="003022AA"/>
    <w:rsid w:val="003024EF"/>
    <w:rsid w:val="00310A3A"/>
    <w:rsid w:val="00311012"/>
    <w:rsid w:val="00312C7E"/>
    <w:rsid w:val="00313D5A"/>
    <w:rsid w:val="0031409A"/>
    <w:rsid w:val="00314322"/>
    <w:rsid w:val="0032312B"/>
    <w:rsid w:val="003236D4"/>
    <w:rsid w:val="00323AE1"/>
    <w:rsid w:val="00324132"/>
    <w:rsid w:val="00330342"/>
    <w:rsid w:val="00330642"/>
    <w:rsid w:val="00331151"/>
    <w:rsid w:val="00333B1A"/>
    <w:rsid w:val="00340006"/>
    <w:rsid w:val="003469F9"/>
    <w:rsid w:val="003551ED"/>
    <w:rsid w:val="00360F14"/>
    <w:rsid w:val="003666C7"/>
    <w:rsid w:val="0036780E"/>
    <w:rsid w:val="00372182"/>
    <w:rsid w:val="003730D8"/>
    <w:rsid w:val="00375019"/>
    <w:rsid w:val="00376BC7"/>
    <w:rsid w:val="00382210"/>
    <w:rsid w:val="0038303A"/>
    <w:rsid w:val="00386053"/>
    <w:rsid w:val="00393009"/>
    <w:rsid w:val="003A3224"/>
    <w:rsid w:val="003B1EE0"/>
    <w:rsid w:val="003B289C"/>
    <w:rsid w:val="003B3496"/>
    <w:rsid w:val="003C10BF"/>
    <w:rsid w:val="003C11F2"/>
    <w:rsid w:val="003C1E51"/>
    <w:rsid w:val="003C29D6"/>
    <w:rsid w:val="003C2F74"/>
    <w:rsid w:val="003C3CB6"/>
    <w:rsid w:val="003D27CE"/>
    <w:rsid w:val="003D2B5F"/>
    <w:rsid w:val="003E0B81"/>
    <w:rsid w:val="003E4C5C"/>
    <w:rsid w:val="003E5832"/>
    <w:rsid w:val="003E72D2"/>
    <w:rsid w:val="003F4594"/>
    <w:rsid w:val="00400CA6"/>
    <w:rsid w:val="004032A4"/>
    <w:rsid w:val="00407597"/>
    <w:rsid w:val="0041168C"/>
    <w:rsid w:val="004126FE"/>
    <w:rsid w:val="00412EFA"/>
    <w:rsid w:val="00416265"/>
    <w:rsid w:val="00416C14"/>
    <w:rsid w:val="00422C25"/>
    <w:rsid w:val="004237C5"/>
    <w:rsid w:val="004247B7"/>
    <w:rsid w:val="00430099"/>
    <w:rsid w:val="0043164C"/>
    <w:rsid w:val="00433B17"/>
    <w:rsid w:val="0043740D"/>
    <w:rsid w:val="004501CE"/>
    <w:rsid w:val="00450EDC"/>
    <w:rsid w:val="00453B28"/>
    <w:rsid w:val="00463468"/>
    <w:rsid w:val="0046523A"/>
    <w:rsid w:val="004670F9"/>
    <w:rsid w:val="004718F3"/>
    <w:rsid w:val="0048431B"/>
    <w:rsid w:val="00484CCE"/>
    <w:rsid w:val="00491E19"/>
    <w:rsid w:val="004A51E6"/>
    <w:rsid w:val="004B04F6"/>
    <w:rsid w:val="004B11D7"/>
    <w:rsid w:val="004B2177"/>
    <w:rsid w:val="004B2275"/>
    <w:rsid w:val="004B2F62"/>
    <w:rsid w:val="004C1901"/>
    <w:rsid w:val="004C2047"/>
    <w:rsid w:val="004D352B"/>
    <w:rsid w:val="004D5360"/>
    <w:rsid w:val="004D7034"/>
    <w:rsid w:val="004D72B2"/>
    <w:rsid w:val="004E0158"/>
    <w:rsid w:val="004E78D1"/>
    <w:rsid w:val="004F339F"/>
    <w:rsid w:val="004F419A"/>
    <w:rsid w:val="00502B1C"/>
    <w:rsid w:val="005051FE"/>
    <w:rsid w:val="00516F54"/>
    <w:rsid w:val="0051710E"/>
    <w:rsid w:val="0051713F"/>
    <w:rsid w:val="00525E11"/>
    <w:rsid w:val="0052693E"/>
    <w:rsid w:val="00531202"/>
    <w:rsid w:val="005409EB"/>
    <w:rsid w:val="0054146C"/>
    <w:rsid w:val="005460A2"/>
    <w:rsid w:val="005513C3"/>
    <w:rsid w:val="005521DC"/>
    <w:rsid w:val="00553DE2"/>
    <w:rsid w:val="005560E4"/>
    <w:rsid w:val="005614D9"/>
    <w:rsid w:val="00564DAF"/>
    <w:rsid w:val="00572CE8"/>
    <w:rsid w:val="00574E97"/>
    <w:rsid w:val="0058131A"/>
    <w:rsid w:val="0058406E"/>
    <w:rsid w:val="005879F6"/>
    <w:rsid w:val="005909A3"/>
    <w:rsid w:val="00591274"/>
    <w:rsid w:val="005925F4"/>
    <w:rsid w:val="00596F6A"/>
    <w:rsid w:val="005A0052"/>
    <w:rsid w:val="005A4AC4"/>
    <w:rsid w:val="005B083C"/>
    <w:rsid w:val="005B1BEA"/>
    <w:rsid w:val="005B33D7"/>
    <w:rsid w:val="005B5EEB"/>
    <w:rsid w:val="005C3A4E"/>
    <w:rsid w:val="005C3D17"/>
    <w:rsid w:val="005C7213"/>
    <w:rsid w:val="005D085B"/>
    <w:rsid w:val="005D21C7"/>
    <w:rsid w:val="005D2707"/>
    <w:rsid w:val="005D506C"/>
    <w:rsid w:val="005D51C5"/>
    <w:rsid w:val="005D68CF"/>
    <w:rsid w:val="005E042E"/>
    <w:rsid w:val="005E0A91"/>
    <w:rsid w:val="005E7C9B"/>
    <w:rsid w:val="006053DC"/>
    <w:rsid w:val="006055B7"/>
    <w:rsid w:val="0061149B"/>
    <w:rsid w:val="0061278E"/>
    <w:rsid w:val="00615262"/>
    <w:rsid w:val="006209D4"/>
    <w:rsid w:val="00620E6F"/>
    <w:rsid w:val="00633E50"/>
    <w:rsid w:val="00636A09"/>
    <w:rsid w:val="006377DF"/>
    <w:rsid w:val="006441BD"/>
    <w:rsid w:val="006446AD"/>
    <w:rsid w:val="00644CC0"/>
    <w:rsid w:val="006475A8"/>
    <w:rsid w:val="0065140D"/>
    <w:rsid w:val="0065632A"/>
    <w:rsid w:val="006578F8"/>
    <w:rsid w:val="00662486"/>
    <w:rsid w:val="006639C5"/>
    <w:rsid w:val="006646FA"/>
    <w:rsid w:val="00666A17"/>
    <w:rsid w:val="00666A8A"/>
    <w:rsid w:val="0066719C"/>
    <w:rsid w:val="00672F54"/>
    <w:rsid w:val="00673452"/>
    <w:rsid w:val="0068253C"/>
    <w:rsid w:val="00686984"/>
    <w:rsid w:val="006878A7"/>
    <w:rsid w:val="00687B59"/>
    <w:rsid w:val="00693B76"/>
    <w:rsid w:val="00695F00"/>
    <w:rsid w:val="006A2C3E"/>
    <w:rsid w:val="006A671E"/>
    <w:rsid w:val="006B4C10"/>
    <w:rsid w:val="006C1951"/>
    <w:rsid w:val="006C3D24"/>
    <w:rsid w:val="006C5D5B"/>
    <w:rsid w:val="006D6A64"/>
    <w:rsid w:val="006D7F44"/>
    <w:rsid w:val="006E0C38"/>
    <w:rsid w:val="006E5683"/>
    <w:rsid w:val="006F35AC"/>
    <w:rsid w:val="00701FEF"/>
    <w:rsid w:val="00703541"/>
    <w:rsid w:val="00704585"/>
    <w:rsid w:val="00704684"/>
    <w:rsid w:val="00705FE0"/>
    <w:rsid w:val="007071AC"/>
    <w:rsid w:val="007103F8"/>
    <w:rsid w:val="0071499C"/>
    <w:rsid w:val="00717B9C"/>
    <w:rsid w:val="00717E26"/>
    <w:rsid w:val="00721988"/>
    <w:rsid w:val="007235CF"/>
    <w:rsid w:val="00733D40"/>
    <w:rsid w:val="00734AF5"/>
    <w:rsid w:val="007379BE"/>
    <w:rsid w:val="007466BA"/>
    <w:rsid w:val="00752289"/>
    <w:rsid w:val="007526EB"/>
    <w:rsid w:val="007606B6"/>
    <w:rsid w:val="007617E5"/>
    <w:rsid w:val="00763240"/>
    <w:rsid w:val="00777110"/>
    <w:rsid w:val="0077743F"/>
    <w:rsid w:val="00780988"/>
    <w:rsid w:val="00783AED"/>
    <w:rsid w:val="007924DA"/>
    <w:rsid w:val="00794EDB"/>
    <w:rsid w:val="00796B0E"/>
    <w:rsid w:val="00797647"/>
    <w:rsid w:val="007A02EE"/>
    <w:rsid w:val="007A034F"/>
    <w:rsid w:val="007A151F"/>
    <w:rsid w:val="007A426D"/>
    <w:rsid w:val="007A5B89"/>
    <w:rsid w:val="007A6A63"/>
    <w:rsid w:val="007B09F5"/>
    <w:rsid w:val="007B0BBF"/>
    <w:rsid w:val="007B3DE3"/>
    <w:rsid w:val="007B43AC"/>
    <w:rsid w:val="007B5341"/>
    <w:rsid w:val="007B57B0"/>
    <w:rsid w:val="007B60E0"/>
    <w:rsid w:val="007B7FBE"/>
    <w:rsid w:val="007C20EB"/>
    <w:rsid w:val="007C294A"/>
    <w:rsid w:val="007C2EC9"/>
    <w:rsid w:val="007C2FBE"/>
    <w:rsid w:val="007C352B"/>
    <w:rsid w:val="007C4637"/>
    <w:rsid w:val="007D0FEC"/>
    <w:rsid w:val="007D65B2"/>
    <w:rsid w:val="007E0B53"/>
    <w:rsid w:val="007E29B7"/>
    <w:rsid w:val="007E7978"/>
    <w:rsid w:val="007F6CBC"/>
    <w:rsid w:val="00800ACC"/>
    <w:rsid w:val="00800F05"/>
    <w:rsid w:val="00807776"/>
    <w:rsid w:val="00812EDC"/>
    <w:rsid w:val="0082135E"/>
    <w:rsid w:val="00823C3D"/>
    <w:rsid w:val="00825DB2"/>
    <w:rsid w:val="00831B34"/>
    <w:rsid w:val="00833580"/>
    <w:rsid w:val="00833728"/>
    <w:rsid w:val="00835D8A"/>
    <w:rsid w:val="00841347"/>
    <w:rsid w:val="00843461"/>
    <w:rsid w:val="00844A78"/>
    <w:rsid w:val="00852966"/>
    <w:rsid w:val="00861140"/>
    <w:rsid w:val="00861868"/>
    <w:rsid w:val="00863B57"/>
    <w:rsid w:val="00864254"/>
    <w:rsid w:val="008775FA"/>
    <w:rsid w:val="00884AE5"/>
    <w:rsid w:val="00886A87"/>
    <w:rsid w:val="00894869"/>
    <w:rsid w:val="008A19B4"/>
    <w:rsid w:val="008A238D"/>
    <w:rsid w:val="008B2D30"/>
    <w:rsid w:val="008C48E4"/>
    <w:rsid w:val="008D0334"/>
    <w:rsid w:val="008D281D"/>
    <w:rsid w:val="008D2DDA"/>
    <w:rsid w:val="008D31EA"/>
    <w:rsid w:val="008D6653"/>
    <w:rsid w:val="008D6C7F"/>
    <w:rsid w:val="008E0E6A"/>
    <w:rsid w:val="008E1397"/>
    <w:rsid w:val="008E26F8"/>
    <w:rsid w:val="008E28D8"/>
    <w:rsid w:val="008E304D"/>
    <w:rsid w:val="008E5F1A"/>
    <w:rsid w:val="008F0B40"/>
    <w:rsid w:val="008F5363"/>
    <w:rsid w:val="00912EA1"/>
    <w:rsid w:val="009212C9"/>
    <w:rsid w:val="00922C7B"/>
    <w:rsid w:val="009252F4"/>
    <w:rsid w:val="00926C71"/>
    <w:rsid w:val="00926DC2"/>
    <w:rsid w:val="00930E4A"/>
    <w:rsid w:val="00932BDF"/>
    <w:rsid w:val="00936FEE"/>
    <w:rsid w:val="00937EF5"/>
    <w:rsid w:val="00941CC4"/>
    <w:rsid w:val="00944028"/>
    <w:rsid w:val="0094472E"/>
    <w:rsid w:val="00957049"/>
    <w:rsid w:val="009608AE"/>
    <w:rsid w:val="00962E8D"/>
    <w:rsid w:val="00963E02"/>
    <w:rsid w:val="009647C4"/>
    <w:rsid w:val="00964E8E"/>
    <w:rsid w:val="00965488"/>
    <w:rsid w:val="00974961"/>
    <w:rsid w:val="00980567"/>
    <w:rsid w:val="009811A1"/>
    <w:rsid w:val="0098243D"/>
    <w:rsid w:val="00987170"/>
    <w:rsid w:val="009873B3"/>
    <w:rsid w:val="00993AA2"/>
    <w:rsid w:val="009A0875"/>
    <w:rsid w:val="009A0C31"/>
    <w:rsid w:val="009B0182"/>
    <w:rsid w:val="009B5BF5"/>
    <w:rsid w:val="009B6B93"/>
    <w:rsid w:val="009D122C"/>
    <w:rsid w:val="009D2367"/>
    <w:rsid w:val="009E0C49"/>
    <w:rsid w:val="009E0E98"/>
    <w:rsid w:val="009E1E03"/>
    <w:rsid w:val="009E3ABD"/>
    <w:rsid w:val="009E3D19"/>
    <w:rsid w:val="009F5770"/>
    <w:rsid w:val="009F6254"/>
    <w:rsid w:val="00A0474C"/>
    <w:rsid w:val="00A13B66"/>
    <w:rsid w:val="00A27B30"/>
    <w:rsid w:val="00A3329B"/>
    <w:rsid w:val="00A33EC5"/>
    <w:rsid w:val="00A36B55"/>
    <w:rsid w:val="00A37B44"/>
    <w:rsid w:val="00A40C9D"/>
    <w:rsid w:val="00A43A96"/>
    <w:rsid w:val="00A44510"/>
    <w:rsid w:val="00A44905"/>
    <w:rsid w:val="00A45E14"/>
    <w:rsid w:val="00A46EEC"/>
    <w:rsid w:val="00A51004"/>
    <w:rsid w:val="00A60B8B"/>
    <w:rsid w:val="00A639D1"/>
    <w:rsid w:val="00A64DD3"/>
    <w:rsid w:val="00A678BD"/>
    <w:rsid w:val="00A720B0"/>
    <w:rsid w:val="00A72B2E"/>
    <w:rsid w:val="00A731E2"/>
    <w:rsid w:val="00A76052"/>
    <w:rsid w:val="00A76A10"/>
    <w:rsid w:val="00A80060"/>
    <w:rsid w:val="00A82DA8"/>
    <w:rsid w:val="00A82F39"/>
    <w:rsid w:val="00A86FA6"/>
    <w:rsid w:val="00A90127"/>
    <w:rsid w:val="00A9071D"/>
    <w:rsid w:val="00A924EC"/>
    <w:rsid w:val="00A9679B"/>
    <w:rsid w:val="00AA0FF0"/>
    <w:rsid w:val="00AA633F"/>
    <w:rsid w:val="00AB2985"/>
    <w:rsid w:val="00AB3DAD"/>
    <w:rsid w:val="00AB545F"/>
    <w:rsid w:val="00AC0511"/>
    <w:rsid w:val="00AC7FEC"/>
    <w:rsid w:val="00AD1ED8"/>
    <w:rsid w:val="00AD2C93"/>
    <w:rsid w:val="00AD5289"/>
    <w:rsid w:val="00AD62E4"/>
    <w:rsid w:val="00AE2351"/>
    <w:rsid w:val="00AE3645"/>
    <w:rsid w:val="00AE6AD1"/>
    <w:rsid w:val="00AE72A0"/>
    <w:rsid w:val="00AF0593"/>
    <w:rsid w:val="00AF5013"/>
    <w:rsid w:val="00B018DC"/>
    <w:rsid w:val="00B023AA"/>
    <w:rsid w:val="00B03975"/>
    <w:rsid w:val="00B041A7"/>
    <w:rsid w:val="00B04302"/>
    <w:rsid w:val="00B134DF"/>
    <w:rsid w:val="00B16248"/>
    <w:rsid w:val="00B16E1F"/>
    <w:rsid w:val="00B20BDC"/>
    <w:rsid w:val="00B21A5D"/>
    <w:rsid w:val="00B231BD"/>
    <w:rsid w:val="00B30514"/>
    <w:rsid w:val="00B326D0"/>
    <w:rsid w:val="00B3455B"/>
    <w:rsid w:val="00B41235"/>
    <w:rsid w:val="00B420B8"/>
    <w:rsid w:val="00B426C3"/>
    <w:rsid w:val="00B43AF9"/>
    <w:rsid w:val="00B50088"/>
    <w:rsid w:val="00B54CD2"/>
    <w:rsid w:val="00B564A1"/>
    <w:rsid w:val="00B63010"/>
    <w:rsid w:val="00B73809"/>
    <w:rsid w:val="00B744DA"/>
    <w:rsid w:val="00B82A46"/>
    <w:rsid w:val="00B84EED"/>
    <w:rsid w:val="00B92181"/>
    <w:rsid w:val="00B940DF"/>
    <w:rsid w:val="00B955EC"/>
    <w:rsid w:val="00B96D93"/>
    <w:rsid w:val="00BA101E"/>
    <w:rsid w:val="00BA2332"/>
    <w:rsid w:val="00BB0B3C"/>
    <w:rsid w:val="00BB4CA7"/>
    <w:rsid w:val="00BC08E7"/>
    <w:rsid w:val="00BC1BA3"/>
    <w:rsid w:val="00BC34CC"/>
    <w:rsid w:val="00BC6828"/>
    <w:rsid w:val="00BD06F7"/>
    <w:rsid w:val="00BD09E3"/>
    <w:rsid w:val="00BD2830"/>
    <w:rsid w:val="00BD3817"/>
    <w:rsid w:val="00BD3D3C"/>
    <w:rsid w:val="00BE07D4"/>
    <w:rsid w:val="00BE1276"/>
    <w:rsid w:val="00BE3528"/>
    <w:rsid w:val="00BF015A"/>
    <w:rsid w:val="00BF0394"/>
    <w:rsid w:val="00BF1487"/>
    <w:rsid w:val="00BF16DE"/>
    <w:rsid w:val="00BF21BA"/>
    <w:rsid w:val="00C020E8"/>
    <w:rsid w:val="00C026D0"/>
    <w:rsid w:val="00C035D0"/>
    <w:rsid w:val="00C06C94"/>
    <w:rsid w:val="00C12814"/>
    <w:rsid w:val="00C13960"/>
    <w:rsid w:val="00C157C3"/>
    <w:rsid w:val="00C170EE"/>
    <w:rsid w:val="00C23613"/>
    <w:rsid w:val="00C23A31"/>
    <w:rsid w:val="00C32EA3"/>
    <w:rsid w:val="00C3690B"/>
    <w:rsid w:val="00C36AA7"/>
    <w:rsid w:val="00C402B5"/>
    <w:rsid w:val="00C40A16"/>
    <w:rsid w:val="00C40C1D"/>
    <w:rsid w:val="00C42339"/>
    <w:rsid w:val="00C53649"/>
    <w:rsid w:val="00C54621"/>
    <w:rsid w:val="00C55117"/>
    <w:rsid w:val="00C57E12"/>
    <w:rsid w:val="00C600C2"/>
    <w:rsid w:val="00C603F4"/>
    <w:rsid w:val="00C62C31"/>
    <w:rsid w:val="00C63051"/>
    <w:rsid w:val="00C71EAD"/>
    <w:rsid w:val="00C72555"/>
    <w:rsid w:val="00C72615"/>
    <w:rsid w:val="00C75E1E"/>
    <w:rsid w:val="00C82AC8"/>
    <w:rsid w:val="00C82C31"/>
    <w:rsid w:val="00C8568D"/>
    <w:rsid w:val="00C85D1B"/>
    <w:rsid w:val="00C8611E"/>
    <w:rsid w:val="00C862F6"/>
    <w:rsid w:val="00C94D7B"/>
    <w:rsid w:val="00C964F0"/>
    <w:rsid w:val="00CA1006"/>
    <w:rsid w:val="00CA1DE9"/>
    <w:rsid w:val="00CA438A"/>
    <w:rsid w:val="00CC330D"/>
    <w:rsid w:val="00CD13FB"/>
    <w:rsid w:val="00CD28CD"/>
    <w:rsid w:val="00CD2A82"/>
    <w:rsid w:val="00CD4694"/>
    <w:rsid w:val="00CE2C84"/>
    <w:rsid w:val="00CE4653"/>
    <w:rsid w:val="00CE55D0"/>
    <w:rsid w:val="00CE69F3"/>
    <w:rsid w:val="00CE7F00"/>
    <w:rsid w:val="00CF262B"/>
    <w:rsid w:val="00CF4D0B"/>
    <w:rsid w:val="00CF4DFA"/>
    <w:rsid w:val="00CF54AE"/>
    <w:rsid w:val="00CF5D4B"/>
    <w:rsid w:val="00CF7E58"/>
    <w:rsid w:val="00D01CEC"/>
    <w:rsid w:val="00D027BC"/>
    <w:rsid w:val="00D06581"/>
    <w:rsid w:val="00D16D12"/>
    <w:rsid w:val="00D20D61"/>
    <w:rsid w:val="00D21249"/>
    <w:rsid w:val="00D23A40"/>
    <w:rsid w:val="00D26431"/>
    <w:rsid w:val="00D32D5B"/>
    <w:rsid w:val="00D40C4B"/>
    <w:rsid w:val="00D45B5E"/>
    <w:rsid w:val="00D465C0"/>
    <w:rsid w:val="00D56C64"/>
    <w:rsid w:val="00D60EB8"/>
    <w:rsid w:val="00D62846"/>
    <w:rsid w:val="00D638CD"/>
    <w:rsid w:val="00D70571"/>
    <w:rsid w:val="00D71F2C"/>
    <w:rsid w:val="00D723F1"/>
    <w:rsid w:val="00D72599"/>
    <w:rsid w:val="00D72F7B"/>
    <w:rsid w:val="00D77C12"/>
    <w:rsid w:val="00D83E5E"/>
    <w:rsid w:val="00D854F6"/>
    <w:rsid w:val="00D91797"/>
    <w:rsid w:val="00D93B33"/>
    <w:rsid w:val="00D93D17"/>
    <w:rsid w:val="00DA5B54"/>
    <w:rsid w:val="00DB01C9"/>
    <w:rsid w:val="00DB17E2"/>
    <w:rsid w:val="00DB2399"/>
    <w:rsid w:val="00DB5FE6"/>
    <w:rsid w:val="00DB7275"/>
    <w:rsid w:val="00DC2192"/>
    <w:rsid w:val="00DC2AE5"/>
    <w:rsid w:val="00DC2D6C"/>
    <w:rsid w:val="00DC6618"/>
    <w:rsid w:val="00DD3B55"/>
    <w:rsid w:val="00DD679D"/>
    <w:rsid w:val="00DD7F84"/>
    <w:rsid w:val="00DE2281"/>
    <w:rsid w:val="00DE2A79"/>
    <w:rsid w:val="00E04CAB"/>
    <w:rsid w:val="00E051FA"/>
    <w:rsid w:val="00E10F47"/>
    <w:rsid w:val="00E126EB"/>
    <w:rsid w:val="00E13FFC"/>
    <w:rsid w:val="00E20AF2"/>
    <w:rsid w:val="00E22871"/>
    <w:rsid w:val="00E253AD"/>
    <w:rsid w:val="00E31FE4"/>
    <w:rsid w:val="00E34942"/>
    <w:rsid w:val="00E3676B"/>
    <w:rsid w:val="00E40F8F"/>
    <w:rsid w:val="00E417D3"/>
    <w:rsid w:val="00E46372"/>
    <w:rsid w:val="00E55FF3"/>
    <w:rsid w:val="00E56E72"/>
    <w:rsid w:val="00E635D8"/>
    <w:rsid w:val="00E63982"/>
    <w:rsid w:val="00E66DD2"/>
    <w:rsid w:val="00E700E7"/>
    <w:rsid w:val="00E7017C"/>
    <w:rsid w:val="00E7141C"/>
    <w:rsid w:val="00E72138"/>
    <w:rsid w:val="00E77767"/>
    <w:rsid w:val="00E77F34"/>
    <w:rsid w:val="00E85C2E"/>
    <w:rsid w:val="00E86365"/>
    <w:rsid w:val="00E95C1A"/>
    <w:rsid w:val="00E97D84"/>
    <w:rsid w:val="00EA124C"/>
    <w:rsid w:val="00EA1D93"/>
    <w:rsid w:val="00EB29E3"/>
    <w:rsid w:val="00EC4893"/>
    <w:rsid w:val="00EC67BC"/>
    <w:rsid w:val="00EC769A"/>
    <w:rsid w:val="00ED17C4"/>
    <w:rsid w:val="00ED213E"/>
    <w:rsid w:val="00ED45D9"/>
    <w:rsid w:val="00EE295E"/>
    <w:rsid w:val="00EE3C1F"/>
    <w:rsid w:val="00EE63FF"/>
    <w:rsid w:val="00EF0B5B"/>
    <w:rsid w:val="00EF1285"/>
    <w:rsid w:val="00EF2023"/>
    <w:rsid w:val="00EF2120"/>
    <w:rsid w:val="00EF6B35"/>
    <w:rsid w:val="00EF785B"/>
    <w:rsid w:val="00F01518"/>
    <w:rsid w:val="00F017E3"/>
    <w:rsid w:val="00F01A8C"/>
    <w:rsid w:val="00F143AC"/>
    <w:rsid w:val="00F171AD"/>
    <w:rsid w:val="00F17754"/>
    <w:rsid w:val="00F25D81"/>
    <w:rsid w:val="00F25E89"/>
    <w:rsid w:val="00F3145A"/>
    <w:rsid w:val="00F33DB0"/>
    <w:rsid w:val="00F33F95"/>
    <w:rsid w:val="00F40F26"/>
    <w:rsid w:val="00F46341"/>
    <w:rsid w:val="00F52138"/>
    <w:rsid w:val="00F54F02"/>
    <w:rsid w:val="00F5666E"/>
    <w:rsid w:val="00F61EC7"/>
    <w:rsid w:val="00F7004A"/>
    <w:rsid w:val="00F703A4"/>
    <w:rsid w:val="00F808D6"/>
    <w:rsid w:val="00F80CEB"/>
    <w:rsid w:val="00F80FC4"/>
    <w:rsid w:val="00F84002"/>
    <w:rsid w:val="00F855F4"/>
    <w:rsid w:val="00F86391"/>
    <w:rsid w:val="00F93A74"/>
    <w:rsid w:val="00F94E58"/>
    <w:rsid w:val="00F96984"/>
    <w:rsid w:val="00FB46E9"/>
    <w:rsid w:val="00FC2FF1"/>
    <w:rsid w:val="00FC5936"/>
    <w:rsid w:val="00FD1B59"/>
    <w:rsid w:val="00FD1F23"/>
    <w:rsid w:val="00FD45BB"/>
    <w:rsid w:val="00FE3129"/>
    <w:rsid w:val="00FE3845"/>
    <w:rsid w:val="00FF0AF7"/>
    <w:rsid w:val="00FF1696"/>
    <w:rsid w:val="00FF4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12C9E78"/>
  <w15:docId w15:val="{D054986B-4B41-4EB0-ADF2-831AF774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002"/>
    <w:pPr>
      <w:suppressAutoHyphens/>
    </w:pPr>
    <w:rPr>
      <w:sz w:val="24"/>
      <w:szCs w:val="24"/>
      <w:lang w:eastAsia="ar-SA"/>
    </w:rPr>
  </w:style>
  <w:style w:type="paragraph" w:styleId="Nagwek1">
    <w:name w:val="heading 1"/>
    <w:basedOn w:val="Normalny"/>
    <w:next w:val="Normalny"/>
    <w:link w:val="Nagwek1Znak"/>
    <w:qFormat/>
    <w:rsid w:val="00F84002"/>
    <w:pPr>
      <w:keepNext/>
      <w:numPr>
        <w:numId w:val="1"/>
      </w:numPr>
      <w:jc w:val="center"/>
      <w:outlineLvl w:val="0"/>
    </w:pPr>
    <w:rPr>
      <w:sz w:val="28"/>
    </w:rPr>
  </w:style>
  <w:style w:type="paragraph" w:styleId="Nagwek2">
    <w:name w:val="heading 2"/>
    <w:basedOn w:val="Normalny"/>
    <w:next w:val="Normalny"/>
    <w:link w:val="Nagwek2Znak"/>
    <w:uiPriority w:val="9"/>
    <w:qFormat/>
    <w:rsid w:val="00F84002"/>
    <w:pPr>
      <w:keepNext/>
      <w:numPr>
        <w:ilvl w:val="1"/>
        <w:numId w:val="1"/>
      </w:numPr>
      <w:tabs>
        <w:tab w:val="center" w:pos="6594"/>
        <w:tab w:val="right" w:pos="11130"/>
      </w:tabs>
      <w:spacing w:before="40" w:after="40"/>
      <w:ind w:left="567"/>
      <w:jc w:val="both"/>
      <w:outlineLvl w:val="1"/>
    </w:pPr>
    <w:rPr>
      <w:b/>
      <w:bCs/>
    </w:rPr>
  </w:style>
  <w:style w:type="paragraph" w:styleId="Nagwek3">
    <w:name w:val="heading 3"/>
    <w:basedOn w:val="Normalny"/>
    <w:next w:val="Normalny"/>
    <w:link w:val="Nagwek3Znak"/>
    <w:uiPriority w:val="9"/>
    <w:qFormat/>
    <w:rsid w:val="00F84002"/>
    <w:pPr>
      <w:keepNext/>
      <w:numPr>
        <w:ilvl w:val="2"/>
        <w:numId w:val="1"/>
      </w:numPr>
      <w:jc w:val="center"/>
      <w:outlineLvl w:val="2"/>
    </w:pPr>
    <w:rPr>
      <w:b/>
      <w:sz w:val="36"/>
      <w:szCs w:val="20"/>
    </w:rPr>
  </w:style>
  <w:style w:type="paragraph" w:styleId="Nagwek4">
    <w:name w:val="heading 4"/>
    <w:basedOn w:val="Normalny"/>
    <w:next w:val="Normalny"/>
    <w:link w:val="Nagwek4Znak"/>
    <w:qFormat/>
    <w:rsid w:val="00F84002"/>
    <w:pPr>
      <w:keepNext/>
      <w:numPr>
        <w:ilvl w:val="3"/>
        <w:numId w:val="1"/>
      </w:numPr>
      <w:pBdr>
        <w:top w:val="single" w:sz="1" w:space="1" w:color="000000"/>
        <w:left w:val="single" w:sz="1" w:space="4" w:color="000000"/>
        <w:bottom w:val="single" w:sz="1" w:space="1" w:color="000000"/>
        <w:right w:val="single" w:sz="1" w:space="4" w:color="000000"/>
      </w:pBdr>
      <w:shd w:val="clear" w:color="auto" w:fill="FFFF00"/>
      <w:jc w:val="both"/>
      <w:outlineLvl w:val="3"/>
    </w:pPr>
    <w:rPr>
      <w:b/>
      <w:color w:val="000000"/>
      <w:szCs w:val="20"/>
    </w:rPr>
  </w:style>
  <w:style w:type="paragraph" w:styleId="Nagwek5">
    <w:name w:val="heading 5"/>
    <w:basedOn w:val="Normalny"/>
    <w:next w:val="Normalny"/>
    <w:link w:val="Nagwek5Znak"/>
    <w:qFormat/>
    <w:rsid w:val="00D01CEC"/>
    <w:pPr>
      <w:tabs>
        <w:tab w:val="num" w:pos="1188"/>
      </w:tabs>
      <w:suppressAutoHyphens w:val="0"/>
      <w:spacing w:before="240" w:after="60"/>
      <w:ind w:left="1188" w:hanging="1008"/>
      <w:outlineLvl w:val="4"/>
    </w:pPr>
    <w:rPr>
      <w:b/>
      <w:bCs/>
      <w:i/>
      <w:iCs/>
      <w:sz w:val="26"/>
      <w:szCs w:val="26"/>
      <w:lang w:val="x-none" w:eastAsia="pl-PL"/>
    </w:rPr>
  </w:style>
  <w:style w:type="paragraph" w:styleId="Nagwek6">
    <w:name w:val="heading 6"/>
    <w:basedOn w:val="Normalny"/>
    <w:next w:val="Normalny"/>
    <w:link w:val="Nagwek6Znak"/>
    <w:qFormat/>
    <w:rsid w:val="00D01CEC"/>
    <w:pPr>
      <w:tabs>
        <w:tab w:val="num" w:pos="1332"/>
      </w:tabs>
      <w:suppressAutoHyphens w:val="0"/>
      <w:spacing w:before="240" w:after="60"/>
      <w:ind w:left="1332" w:hanging="1152"/>
      <w:outlineLvl w:val="5"/>
    </w:pPr>
    <w:rPr>
      <w:b/>
      <w:bCs/>
      <w:sz w:val="20"/>
      <w:szCs w:val="20"/>
      <w:lang w:val="x-none" w:eastAsia="pl-PL"/>
    </w:rPr>
  </w:style>
  <w:style w:type="paragraph" w:styleId="Nagwek7">
    <w:name w:val="heading 7"/>
    <w:basedOn w:val="Normalny"/>
    <w:next w:val="Normalny"/>
    <w:qFormat/>
    <w:rsid w:val="00F84002"/>
    <w:pPr>
      <w:keepNext/>
      <w:numPr>
        <w:ilvl w:val="6"/>
        <w:numId w:val="1"/>
      </w:numPr>
      <w:tabs>
        <w:tab w:val="left" w:pos="993"/>
      </w:tabs>
      <w:jc w:val="both"/>
      <w:outlineLvl w:val="6"/>
    </w:pPr>
    <w:rPr>
      <w:szCs w:val="20"/>
    </w:rPr>
  </w:style>
  <w:style w:type="paragraph" w:styleId="Nagwek8">
    <w:name w:val="heading 8"/>
    <w:basedOn w:val="Normalny"/>
    <w:next w:val="Normalny"/>
    <w:link w:val="Nagwek8Znak"/>
    <w:qFormat/>
    <w:rsid w:val="00D01CEC"/>
    <w:pPr>
      <w:tabs>
        <w:tab w:val="num" w:pos="1620"/>
      </w:tabs>
      <w:suppressAutoHyphens w:val="0"/>
      <w:spacing w:before="240" w:after="60"/>
      <w:ind w:left="1620" w:hanging="1440"/>
      <w:outlineLvl w:val="7"/>
    </w:pPr>
    <w:rPr>
      <w:i/>
      <w:iCs/>
      <w:lang w:val="x-none" w:eastAsia="pl-PL"/>
    </w:rPr>
  </w:style>
  <w:style w:type="paragraph" w:styleId="Nagwek9">
    <w:name w:val="heading 9"/>
    <w:basedOn w:val="Normalny"/>
    <w:next w:val="Normalny"/>
    <w:link w:val="Nagwek9Znak"/>
    <w:qFormat/>
    <w:rsid w:val="00D01CEC"/>
    <w:pPr>
      <w:tabs>
        <w:tab w:val="num" w:pos="1764"/>
      </w:tabs>
      <w:suppressAutoHyphens w:val="0"/>
      <w:spacing w:before="240" w:after="60"/>
      <w:ind w:left="1764" w:hanging="1584"/>
      <w:outlineLvl w:val="8"/>
    </w:pPr>
    <w:rPr>
      <w:rFonts w:ascii="Arial" w:hAnsi="Arial"/>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0E4C"/>
    <w:rPr>
      <w:sz w:val="28"/>
      <w:szCs w:val="24"/>
      <w:lang w:eastAsia="ar-SA"/>
    </w:rPr>
  </w:style>
  <w:style w:type="character" w:customStyle="1" w:styleId="Nagwek2Znak">
    <w:name w:val="Nagłówek 2 Znak"/>
    <w:basedOn w:val="Domylnaczcionkaakapitu"/>
    <w:link w:val="Nagwek2"/>
    <w:uiPriority w:val="9"/>
    <w:rsid w:val="00200E4C"/>
    <w:rPr>
      <w:b/>
      <w:bCs/>
      <w:sz w:val="24"/>
      <w:szCs w:val="24"/>
      <w:lang w:eastAsia="ar-SA"/>
    </w:rPr>
  </w:style>
  <w:style w:type="character" w:customStyle="1" w:styleId="Nagwek3Znak">
    <w:name w:val="Nagłówek 3 Znak"/>
    <w:basedOn w:val="Domylnaczcionkaakapitu"/>
    <w:link w:val="Nagwek3"/>
    <w:uiPriority w:val="9"/>
    <w:rsid w:val="00200E4C"/>
    <w:rPr>
      <w:b/>
      <w:sz w:val="36"/>
      <w:lang w:eastAsia="ar-SA"/>
    </w:rPr>
  </w:style>
  <w:style w:type="character" w:customStyle="1" w:styleId="Nagwek4Znak">
    <w:name w:val="Nagłówek 4 Znak"/>
    <w:basedOn w:val="Domylnaczcionkaakapitu"/>
    <w:link w:val="Nagwek4"/>
    <w:rsid w:val="00200E4C"/>
    <w:rPr>
      <w:b/>
      <w:color w:val="000000"/>
      <w:sz w:val="24"/>
      <w:shd w:val="clear" w:color="auto" w:fill="FFFF00"/>
      <w:lang w:eastAsia="ar-SA"/>
    </w:rPr>
  </w:style>
  <w:style w:type="character" w:customStyle="1" w:styleId="WW8Num4z0">
    <w:name w:val="WW8Num4z0"/>
    <w:rsid w:val="00F84002"/>
    <w:rPr>
      <w:rFonts w:ascii="Times New Roman" w:eastAsia="Times New Roman" w:hAnsi="Times New Roman" w:cs="Times New Roman"/>
    </w:rPr>
  </w:style>
  <w:style w:type="character" w:customStyle="1" w:styleId="WW8Num9z0">
    <w:name w:val="WW8Num9z0"/>
    <w:rsid w:val="00F84002"/>
    <w:rPr>
      <w:rFonts w:ascii="Times New Roman" w:eastAsia="Times New Roman" w:hAnsi="Times New Roman" w:cs="Times New Roman"/>
    </w:rPr>
  </w:style>
  <w:style w:type="character" w:customStyle="1" w:styleId="WW8Num12z0">
    <w:name w:val="WW8Num12z0"/>
    <w:rsid w:val="00F84002"/>
    <w:rPr>
      <w:rFonts w:ascii="Symbol" w:hAnsi="Symbol" w:cs="Arial"/>
    </w:rPr>
  </w:style>
  <w:style w:type="character" w:customStyle="1" w:styleId="WW8Num13z0">
    <w:name w:val="WW8Num13z0"/>
    <w:rsid w:val="00F84002"/>
    <w:rPr>
      <w:rFonts w:ascii="Times New Roman" w:hAnsi="Times New Roman" w:cs="Times New Roman"/>
    </w:rPr>
  </w:style>
  <w:style w:type="character" w:customStyle="1" w:styleId="WW8Num14z0">
    <w:name w:val="WW8Num14z0"/>
    <w:rsid w:val="00F84002"/>
    <w:rPr>
      <w:rFonts w:ascii="Symbol" w:hAnsi="Symbol"/>
    </w:rPr>
  </w:style>
  <w:style w:type="character" w:customStyle="1" w:styleId="WW8Num17z0">
    <w:name w:val="WW8Num17z0"/>
    <w:rsid w:val="00F84002"/>
    <w:rPr>
      <w:rFonts w:ascii="Symbol" w:hAnsi="Symbol" w:cs="StarSymbol"/>
      <w:sz w:val="18"/>
      <w:szCs w:val="18"/>
    </w:rPr>
  </w:style>
  <w:style w:type="character" w:customStyle="1" w:styleId="WW8Num18z0">
    <w:name w:val="WW8Num18z0"/>
    <w:rsid w:val="00F84002"/>
    <w:rPr>
      <w:rFonts w:ascii="Symbol" w:hAnsi="Symbol" w:cs="StarSymbol"/>
      <w:sz w:val="18"/>
      <w:szCs w:val="18"/>
    </w:rPr>
  </w:style>
  <w:style w:type="character" w:customStyle="1" w:styleId="WW8Num19z0">
    <w:name w:val="WW8Num19z0"/>
    <w:rsid w:val="00F84002"/>
    <w:rPr>
      <w:rFonts w:ascii="Symbol" w:hAnsi="Symbol" w:cs="StarSymbol"/>
      <w:sz w:val="18"/>
      <w:szCs w:val="18"/>
    </w:rPr>
  </w:style>
  <w:style w:type="character" w:customStyle="1" w:styleId="WW8Num20z0">
    <w:name w:val="WW8Num20z0"/>
    <w:rsid w:val="00F84002"/>
    <w:rPr>
      <w:rFonts w:ascii="Symbol" w:hAnsi="Symbol" w:cs="StarSymbol"/>
      <w:sz w:val="18"/>
      <w:szCs w:val="18"/>
    </w:rPr>
  </w:style>
  <w:style w:type="character" w:customStyle="1" w:styleId="WW8Num22z0">
    <w:name w:val="WW8Num22z0"/>
    <w:rsid w:val="00F84002"/>
    <w:rPr>
      <w:rFonts w:ascii="Symbol" w:hAnsi="Symbol" w:cs="StarSymbol"/>
      <w:sz w:val="18"/>
      <w:szCs w:val="18"/>
    </w:rPr>
  </w:style>
  <w:style w:type="character" w:customStyle="1" w:styleId="WW8Num23z0">
    <w:name w:val="WW8Num23z0"/>
    <w:rsid w:val="00F84002"/>
    <w:rPr>
      <w:rFonts w:ascii="Times New Roman" w:hAnsi="Times New Roman" w:cs="Times New Roman"/>
    </w:rPr>
  </w:style>
  <w:style w:type="character" w:customStyle="1" w:styleId="WW8Num24z0">
    <w:name w:val="WW8Num24z0"/>
    <w:rsid w:val="00F84002"/>
    <w:rPr>
      <w:rFonts w:ascii="Symbol" w:hAnsi="Symbol"/>
    </w:rPr>
  </w:style>
  <w:style w:type="character" w:customStyle="1" w:styleId="Domylnaczcionkaakapitu2">
    <w:name w:val="Domyślna czcionka akapitu2"/>
    <w:rsid w:val="00F84002"/>
  </w:style>
  <w:style w:type="character" w:customStyle="1" w:styleId="WW-Domylnaczcionkaakapitu1">
    <w:name w:val="WW-Domyślna czcionka akapitu1"/>
    <w:rsid w:val="00F84002"/>
  </w:style>
  <w:style w:type="character" w:styleId="Numerstrony">
    <w:name w:val="page number"/>
    <w:basedOn w:val="WW-Domylnaczcionkaakapitu1"/>
    <w:rsid w:val="00F84002"/>
  </w:style>
  <w:style w:type="character" w:customStyle="1" w:styleId="Znakinumeracji">
    <w:name w:val="Znaki numeracji"/>
    <w:rsid w:val="00F84002"/>
  </w:style>
  <w:style w:type="character" w:styleId="Hipercze">
    <w:name w:val="Hyperlink"/>
    <w:uiPriority w:val="99"/>
    <w:rsid w:val="00F84002"/>
    <w:rPr>
      <w:color w:val="000080"/>
      <w:u w:val="single"/>
    </w:rPr>
  </w:style>
  <w:style w:type="character" w:styleId="UyteHipercze">
    <w:name w:val="FollowedHyperlink"/>
    <w:rsid w:val="00F84002"/>
    <w:rPr>
      <w:color w:val="800000"/>
      <w:u w:val="single"/>
    </w:rPr>
  </w:style>
  <w:style w:type="character" w:customStyle="1" w:styleId="Domylnaczcionkaakapitu1">
    <w:name w:val="Domyślna czcionka akapitu1"/>
    <w:rsid w:val="00F84002"/>
  </w:style>
  <w:style w:type="character" w:styleId="Uwydatnienie">
    <w:name w:val="Emphasis"/>
    <w:basedOn w:val="Domylnaczcionkaakapitu1"/>
    <w:uiPriority w:val="20"/>
    <w:qFormat/>
    <w:rsid w:val="00F84002"/>
    <w:rPr>
      <w:i/>
      <w:iCs/>
    </w:rPr>
  </w:style>
  <w:style w:type="character" w:styleId="Pogrubienie">
    <w:name w:val="Strong"/>
    <w:aliases w:val="Tekst treści + 9 pt"/>
    <w:basedOn w:val="Domylnaczcionkaakapitu1"/>
    <w:uiPriority w:val="22"/>
    <w:qFormat/>
    <w:rsid w:val="00F84002"/>
    <w:rPr>
      <w:b/>
      <w:bCs/>
    </w:rPr>
  </w:style>
  <w:style w:type="character" w:customStyle="1" w:styleId="WW8Num10z1">
    <w:name w:val="WW8Num10z1"/>
    <w:rsid w:val="00F84002"/>
    <w:rPr>
      <w:rFonts w:ascii="Times New Roman" w:hAnsi="Times New Roman" w:cs="Times New Roman"/>
      <w:b/>
    </w:rPr>
  </w:style>
  <w:style w:type="character" w:customStyle="1" w:styleId="WW8Num28z0">
    <w:name w:val="WW8Num28z0"/>
    <w:rsid w:val="00F84002"/>
    <w:rPr>
      <w:b/>
      <w:i w:val="0"/>
    </w:rPr>
  </w:style>
  <w:style w:type="character" w:customStyle="1" w:styleId="WW8Num28z1">
    <w:name w:val="WW8Num28z1"/>
    <w:rsid w:val="00F84002"/>
    <w:rPr>
      <w:rFonts w:ascii="Courier New" w:hAnsi="Courier New" w:cs="Courier New"/>
    </w:rPr>
  </w:style>
  <w:style w:type="character" w:customStyle="1" w:styleId="WW8Num28z2">
    <w:name w:val="WW8Num28z2"/>
    <w:rsid w:val="00F84002"/>
    <w:rPr>
      <w:rFonts w:ascii="Wingdings" w:hAnsi="Wingdings"/>
    </w:rPr>
  </w:style>
  <w:style w:type="character" w:customStyle="1" w:styleId="WW8Num31z0">
    <w:name w:val="WW8Num31z0"/>
    <w:rsid w:val="00F84002"/>
    <w:rPr>
      <w:rFonts w:ascii="Symbol" w:eastAsia="Times New Roman" w:hAnsi="Symbol" w:cs="Arial"/>
      <w:color w:val="000000"/>
    </w:rPr>
  </w:style>
  <w:style w:type="character" w:customStyle="1" w:styleId="WW8Num32z0">
    <w:name w:val="WW8Num32z0"/>
    <w:rsid w:val="00F84002"/>
    <w:rPr>
      <w:rFonts w:ascii="Symbol" w:eastAsia="Times New Roman" w:hAnsi="Symbol" w:cs="Arial"/>
    </w:rPr>
  </w:style>
  <w:style w:type="character" w:customStyle="1" w:styleId="WW8Num34z0">
    <w:name w:val="WW8Num34z0"/>
    <w:rsid w:val="00F84002"/>
    <w:rPr>
      <w:rFonts w:ascii="Times New Roman" w:eastAsia="Times New Roman" w:hAnsi="Times New Roman" w:cs="Times New Roman"/>
    </w:rPr>
  </w:style>
  <w:style w:type="character" w:customStyle="1" w:styleId="WW8Num35z0">
    <w:name w:val="WW8Num35z0"/>
    <w:rsid w:val="00F84002"/>
    <w:rPr>
      <w:b w:val="0"/>
    </w:rPr>
  </w:style>
  <w:style w:type="character" w:customStyle="1" w:styleId="WW8Num35z1">
    <w:name w:val="WW8Num35z1"/>
    <w:rsid w:val="00F84002"/>
    <w:rPr>
      <w:rFonts w:ascii="Courier New" w:hAnsi="Courier New" w:cs="Courier New"/>
    </w:rPr>
  </w:style>
  <w:style w:type="character" w:customStyle="1" w:styleId="WW8Num35z2">
    <w:name w:val="WW8Num35z2"/>
    <w:rsid w:val="00F84002"/>
    <w:rPr>
      <w:rFonts w:ascii="Wingdings" w:hAnsi="Wingdings"/>
    </w:rPr>
  </w:style>
  <w:style w:type="character" w:customStyle="1" w:styleId="WW8Num36z0">
    <w:name w:val="WW8Num36z0"/>
    <w:rsid w:val="00F84002"/>
    <w:rPr>
      <w:rFonts w:ascii="Symbol" w:eastAsia="Times New Roman" w:hAnsi="Symbol" w:cs="Times New Roman"/>
      <w:color w:val="000000"/>
    </w:rPr>
  </w:style>
  <w:style w:type="character" w:customStyle="1" w:styleId="WW8Num36z1">
    <w:name w:val="WW8Num36z1"/>
    <w:rsid w:val="00F84002"/>
    <w:rPr>
      <w:rFonts w:ascii="Courier New" w:hAnsi="Courier New" w:cs="Courier New"/>
    </w:rPr>
  </w:style>
  <w:style w:type="character" w:customStyle="1" w:styleId="WW8Num36z2">
    <w:name w:val="WW8Num36z2"/>
    <w:rsid w:val="00F84002"/>
    <w:rPr>
      <w:rFonts w:ascii="Wingdings" w:hAnsi="Wingdings"/>
    </w:rPr>
  </w:style>
  <w:style w:type="character" w:customStyle="1" w:styleId="WW8Num36z3">
    <w:name w:val="WW8Num36z3"/>
    <w:rsid w:val="00F84002"/>
    <w:rPr>
      <w:rFonts w:ascii="Symbol" w:hAnsi="Symbol"/>
    </w:rPr>
  </w:style>
  <w:style w:type="character" w:customStyle="1" w:styleId="WW8Num37z0">
    <w:name w:val="WW8Num37z0"/>
    <w:rsid w:val="00F84002"/>
    <w:rPr>
      <w:rFonts w:ascii="Symbol" w:hAnsi="Symbol"/>
      <w:color w:val="000000"/>
    </w:rPr>
  </w:style>
  <w:style w:type="character" w:customStyle="1" w:styleId="WW8Num37z1">
    <w:name w:val="WW8Num37z1"/>
    <w:rsid w:val="00F84002"/>
    <w:rPr>
      <w:rFonts w:ascii="Times New Roman" w:eastAsia="Times New Roman" w:hAnsi="Times New Roman" w:cs="Times New Roman"/>
      <w:b/>
    </w:rPr>
  </w:style>
  <w:style w:type="character" w:customStyle="1" w:styleId="WW8Num37z2">
    <w:name w:val="WW8Num37z2"/>
    <w:rsid w:val="00F84002"/>
    <w:rPr>
      <w:rFonts w:ascii="Wingdings" w:hAnsi="Wingdings"/>
    </w:rPr>
  </w:style>
  <w:style w:type="character" w:customStyle="1" w:styleId="WW8Num37z3">
    <w:name w:val="WW8Num37z3"/>
    <w:rsid w:val="00F84002"/>
    <w:rPr>
      <w:rFonts w:ascii="Symbol" w:hAnsi="Symbol"/>
    </w:rPr>
  </w:style>
  <w:style w:type="character" w:customStyle="1" w:styleId="WW8Num40z0">
    <w:name w:val="WW8Num40z0"/>
    <w:rsid w:val="00F84002"/>
    <w:rPr>
      <w:rFonts w:ascii="Symbol" w:hAnsi="Symbol"/>
    </w:rPr>
  </w:style>
  <w:style w:type="character" w:customStyle="1" w:styleId="WW8Num44z0">
    <w:name w:val="WW8Num44z0"/>
    <w:rsid w:val="00F84002"/>
    <w:rPr>
      <w:rFonts w:ascii="Symbol" w:hAnsi="Symbol"/>
    </w:rPr>
  </w:style>
  <w:style w:type="character" w:customStyle="1" w:styleId="WW8Num47z0">
    <w:name w:val="WW8Num47z0"/>
    <w:rsid w:val="00F84002"/>
    <w:rPr>
      <w:rFonts w:ascii="Symbol" w:hAnsi="Symbol"/>
    </w:rPr>
  </w:style>
  <w:style w:type="character" w:customStyle="1" w:styleId="WW8Num49z0">
    <w:name w:val="WW8Num49z0"/>
    <w:rsid w:val="00F84002"/>
    <w:rPr>
      <w:rFonts w:ascii="Symbol" w:hAnsi="Symbol"/>
    </w:rPr>
  </w:style>
  <w:style w:type="character" w:customStyle="1" w:styleId="WW8Num49z1">
    <w:name w:val="WW8Num49z1"/>
    <w:rsid w:val="00F84002"/>
    <w:rPr>
      <w:rFonts w:ascii="Courier New" w:hAnsi="Courier New"/>
    </w:rPr>
  </w:style>
  <w:style w:type="character" w:customStyle="1" w:styleId="WW8Num49z2">
    <w:name w:val="WW8Num49z2"/>
    <w:rsid w:val="00F84002"/>
    <w:rPr>
      <w:rFonts w:ascii="Wingdings" w:hAnsi="Wingdings"/>
    </w:rPr>
  </w:style>
  <w:style w:type="character" w:customStyle="1" w:styleId="WW8Num50z0">
    <w:name w:val="WW8Num50z0"/>
    <w:rsid w:val="00F84002"/>
    <w:rPr>
      <w:rFonts w:ascii="Symbol" w:hAnsi="Symbol"/>
    </w:rPr>
  </w:style>
  <w:style w:type="character" w:customStyle="1" w:styleId="WW8Num50z1">
    <w:name w:val="WW8Num50z1"/>
    <w:rsid w:val="00F84002"/>
    <w:rPr>
      <w:rFonts w:ascii="Courier New" w:hAnsi="Courier New" w:cs="Courier New"/>
    </w:rPr>
  </w:style>
  <w:style w:type="character" w:customStyle="1" w:styleId="WW8Num50z2">
    <w:name w:val="WW8Num50z2"/>
    <w:rsid w:val="00F84002"/>
    <w:rPr>
      <w:rFonts w:ascii="Wingdings" w:hAnsi="Wingdings"/>
    </w:rPr>
  </w:style>
  <w:style w:type="character" w:customStyle="1" w:styleId="WW-Absatz-Standardschriftart">
    <w:name w:val="WW-Absatz-Standardschriftart"/>
    <w:rsid w:val="00F84002"/>
  </w:style>
  <w:style w:type="character" w:customStyle="1" w:styleId="WW-WW8Num10z1">
    <w:name w:val="WW-WW8Num10z1"/>
    <w:rsid w:val="00F84002"/>
    <w:rPr>
      <w:rFonts w:ascii="Times New Roman" w:hAnsi="Times New Roman" w:cs="Times New Roman"/>
      <w:b/>
    </w:rPr>
  </w:style>
  <w:style w:type="character" w:customStyle="1" w:styleId="WW-Absatz-Standardschriftart1">
    <w:name w:val="WW-Absatz-Standardschriftart1"/>
    <w:rsid w:val="00F84002"/>
  </w:style>
  <w:style w:type="character" w:customStyle="1" w:styleId="WW-WW8Num10z11">
    <w:name w:val="WW-WW8Num10z11"/>
    <w:rsid w:val="00F84002"/>
    <w:rPr>
      <w:rFonts w:ascii="Times New Roman" w:hAnsi="Times New Roman" w:cs="Times New Roman"/>
      <w:b/>
    </w:rPr>
  </w:style>
  <w:style w:type="character" w:customStyle="1" w:styleId="WW-Absatz-Standardschriftart11">
    <w:name w:val="WW-Absatz-Standardschriftart11"/>
    <w:rsid w:val="00F84002"/>
  </w:style>
  <w:style w:type="character" w:customStyle="1" w:styleId="WW-WW8Num10z111">
    <w:name w:val="WW-WW8Num10z111"/>
    <w:rsid w:val="00F84002"/>
    <w:rPr>
      <w:rFonts w:ascii="Times New Roman" w:hAnsi="Times New Roman" w:cs="Times New Roman"/>
      <w:b/>
    </w:rPr>
  </w:style>
  <w:style w:type="character" w:customStyle="1" w:styleId="WW-Absatz-Standardschriftart111">
    <w:name w:val="WW-Absatz-Standardschriftart111"/>
    <w:rsid w:val="00F84002"/>
  </w:style>
  <w:style w:type="character" w:customStyle="1" w:styleId="WW-WW8Num10z1111">
    <w:name w:val="WW-WW8Num10z1111"/>
    <w:rsid w:val="00F84002"/>
    <w:rPr>
      <w:rFonts w:ascii="Times New Roman" w:hAnsi="Times New Roman" w:cs="Times New Roman"/>
      <w:b/>
    </w:rPr>
  </w:style>
  <w:style w:type="character" w:customStyle="1" w:styleId="WW-Absatz-Standardschriftart1111">
    <w:name w:val="WW-Absatz-Standardschriftart1111"/>
    <w:rsid w:val="00F84002"/>
  </w:style>
  <w:style w:type="character" w:customStyle="1" w:styleId="WW8Num11z1">
    <w:name w:val="WW8Num11z1"/>
    <w:rsid w:val="00F84002"/>
    <w:rPr>
      <w:rFonts w:ascii="Times New Roman" w:hAnsi="Times New Roman" w:cs="Times New Roman"/>
      <w:b/>
    </w:rPr>
  </w:style>
  <w:style w:type="character" w:customStyle="1" w:styleId="WW8Num30z0">
    <w:name w:val="WW8Num30z0"/>
    <w:rsid w:val="00F84002"/>
    <w:rPr>
      <w:rFonts w:ascii="Times New Roman" w:eastAsia="Times New Roman" w:hAnsi="Times New Roman" w:cs="Times New Roman"/>
    </w:rPr>
  </w:style>
  <w:style w:type="character" w:customStyle="1" w:styleId="WW8Num30z1">
    <w:name w:val="WW8Num30z1"/>
    <w:rsid w:val="00F84002"/>
    <w:rPr>
      <w:rFonts w:ascii="Courier New" w:hAnsi="Courier New"/>
    </w:rPr>
  </w:style>
  <w:style w:type="character" w:customStyle="1" w:styleId="WW8Num30z2">
    <w:name w:val="WW8Num30z2"/>
    <w:rsid w:val="00F84002"/>
    <w:rPr>
      <w:rFonts w:ascii="Wingdings" w:hAnsi="Wingdings"/>
    </w:rPr>
  </w:style>
  <w:style w:type="character" w:customStyle="1" w:styleId="WW8Num30z3">
    <w:name w:val="WW8Num30z3"/>
    <w:rsid w:val="00F84002"/>
    <w:rPr>
      <w:rFonts w:ascii="Symbol" w:hAnsi="Symbol"/>
    </w:rPr>
  </w:style>
  <w:style w:type="character" w:customStyle="1" w:styleId="WW-Domylnaczcionkaakapitu">
    <w:name w:val="WW-Domyślna czcionka akapitu"/>
    <w:rsid w:val="00F84002"/>
  </w:style>
  <w:style w:type="character" w:customStyle="1" w:styleId="WW8Num8z0">
    <w:name w:val="WW8Num8z0"/>
    <w:rsid w:val="00F84002"/>
    <w:rPr>
      <w:b w:val="0"/>
      <w:i w:val="0"/>
    </w:rPr>
  </w:style>
  <w:style w:type="character" w:customStyle="1" w:styleId="WW8Num14z1">
    <w:name w:val="WW8Num14z1"/>
    <w:rsid w:val="00F84002"/>
    <w:rPr>
      <w:rFonts w:ascii="Times New Roman" w:hAnsi="Times New Roman" w:cs="Times New Roman"/>
      <w:b/>
    </w:rPr>
  </w:style>
  <w:style w:type="character" w:customStyle="1" w:styleId="WW-Absatz-Standardschriftart11111">
    <w:name w:val="WW-Absatz-Standardschriftart11111"/>
    <w:rsid w:val="00F84002"/>
  </w:style>
  <w:style w:type="character" w:customStyle="1" w:styleId="WW8Num10z0">
    <w:name w:val="WW8Num10z0"/>
    <w:rsid w:val="00F84002"/>
    <w:rPr>
      <w:b w:val="0"/>
      <w:i w:val="0"/>
    </w:rPr>
  </w:style>
  <w:style w:type="character" w:customStyle="1" w:styleId="WW8Num15z0">
    <w:name w:val="WW8Num15z0"/>
    <w:rsid w:val="00F84002"/>
    <w:rPr>
      <w:rFonts w:ascii="Arial" w:hAnsi="Arial"/>
    </w:rPr>
  </w:style>
  <w:style w:type="character" w:customStyle="1" w:styleId="WW8Num16z1">
    <w:name w:val="WW8Num16z1"/>
    <w:rsid w:val="00F84002"/>
    <w:rPr>
      <w:rFonts w:ascii="Times New Roman" w:eastAsia="Times New Roman" w:hAnsi="Times New Roman" w:cs="Times New Roman"/>
      <w:b/>
    </w:rPr>
  </w:style>
  <w:style w:type="character" w:customStyle="1" w:styleId="WW8Num21z1">
    <w:name w:val="WW8Num21z1"/>
    <w:rsid w:val="00F84002"/>
    <w:rPr>
      <w:rFonts w:ascii="Times New Roman" w:eastAsia="Times New Roman" w:hAnsi="Times New Roman" w:cs="Times New Roman"/>
      <w:b/>
    </w:rPr>
  </w:style>
  <w:style w:type="character" w:customStyle="1" w:styleId="WW8Num25z0">
    <w:name w:val="WW8Num25z0"/>
    <w:rsid w:val="00F84002"/>
    <w:rPr>
      <w:color w:val="000000"/>
    </w:rPr>
  </w:style>
  <w:style w:type="character" w:customStyle="1" w:styleId="WW8Num27z0">
    <w:name w:val="WW8Num27z0"/>
    <w:rsid w:val="00F84002"/>
    <w:rPr>
      <w:rFonts w:ascii="Arial" w:hAnsi="Arial"/>
    </w:rPr>
  </w:style>
  <w:style w:type="character" w:customStyle="1" w:styleId="WW8Num29z0">
    <w:name w:val="WW8Num29z0"/>
    <w:rsid w:val="00F84002"/>
    <w:rPr>
      <w:rFonts w:ascii="Arial" w:hAnsi="Arial"/>
    </w:rPr>
  </w:style>
  <w:style w:type="character" w:customStyle="1" w:styleId="WW8Num39z1">
    <w:name w:val="WW8Num39z1"/>
    <w:rsid w:val="00F84002"/>
    <w:rPr>
      <w:rFonts w:ascii="Times New Roman" w:eastAsia="Times New Roman" w:hAnsi="Times New Roman" w:cs="Times New Roman"/>
    </w:rPr>
  </w:style>
  <w:style w:type="character" w:customStyle="1" w:styleId="WW8Num40z1">
    <w:name w:val="WW8Num40z1"/>
    <w:rsid w:val="00F84002"/>
    <w:rPr>
      <w:rFonts w:ascii="Times New Roman" w:eastAsia="Times New Roman" w:hAnsi="Times New Roman" w:cs="Times New Roman"/>
      <w:b/>
    </w:rPr>
  </w:style>
  <w:style w:type="character" w:customStyle="1" w:styleId="WW8Num44z1">
    <w:name w:val="WW8Num44z1"/>
    <w:rsid w:val="00F84002"/>
    <w:rPr>
      <w:rFonts w:ascii="Times New Roman" w:eastAsia="Times New Roman" w:hAnsi="Times New Roman" w:cs="Times New Roman"/>
      <w:b/>
    </w:rPr>
  </w:style>
  <w:style w:type="character" w:customStyle="1" w:styleId="WW8Num45z0">
    <w:name w:val="WW8Num45z0"/>
    <w:rsid w:val="00F84002"/>
    <w:rPr>
      <w:rFonts w:ascii="Times New Roman" w:eastAsia="Times New Roman" w:hAnsi="Times New Roman" w:cs="Times New Roman"/>
    </w:rPr>
  </w:style>
  <w:style w:type="character" w:customStyle="1" w:styleId="WW8Num45z1">
    <w:name w:val="WW8Num45z1"/>
    <w:rsid w:val="00F84002"/>
    <w:rPr>
      <w:rFonts w:ascii="Courier New" w:hAnsi="Courier New"/>
    </w:rPr>
  </w:style>
  <w:style w:type="character" w:customStyle="1" w:styleId="WW8Num45z2">
    <w:name w:val="WW8Num45z2"/>
    <w:rsid w:val="00F84002"/>
    <w:rPr>
      <w:rFonts w:ascii="Wingdings" w:hAnsi="Wingdings"/>
    </w:rPr>
  </w:style>
  <w:style w:type="character" w:customStyle="1" w:styleId="WW8Num45z3">
    <w:name w:val="WW8Num45z3"/>
    <w:rsid w:val="00F84002"/>
    <w:rPr>
      <w:rFonts w:ascii="Symbol" w:hAnsi="Symbol"/>
    </w:rPr>
  </w:style>
  <w:style w:type="character" w:customStyle="1" w:styleId="WW-Znakinumeracji">
    <w:name w:val="WW-Znaki numeracji"/>
    <w:rsid w:val="00F84002"/>
  </w:style>
  <w:style w:type="character" w:customStyle="1" w:styleId="WW-Znakinumeracji1">
    <w:name w:val="WW-Znaki numeracji1"/>
    <w:rsid w:val="00F84002"/>
  </w:style>
  <w:style w:type="character" w:customStyle="1" w:styleId="WW-Znakinumeracji11">
    <w:name w:val="WW-Znaki numeracji11"/>
    <w:rsid w:val="00F84002"/>
  </w:style>
  <w:style w:type="character" w:customStyle="1" w:styleId="WW-Znakinumeracji111">
    <w:name w:val="WW-Znaki numeracji111"/>
    <w:rsid w:val="00F84002"/>
  </w:style>
  <w:style w:type="character" w:customStyle="1" w:styleId="WW-Znakinumeracji1111">
    <w:name w:val="WW-Znaki numeracji1111"/>
    <w:rsid w:val="00F84002"/>
  </w:style>
  <w:style w:type="character" w:customStyle="1" w:styleId="WW-Znakinumeracji11111">
    <w:name w:val="WW-Znaki numeracji11111"/>
    <w:rsid w:val="00F84002"/>
  </w:style>
  <w:style w:type="character" w:customStyle="1" w:styleId="WW-Znakinumeracji111111">
    <w:name w:val="WW-Znaki numeracji111111"/>
    <w:rsid w:val="00F84002"/>
  </w:style>
  <w:style w:type="character" w:customStyle="1" w:styleId="Odwoaniedokomentarza1">
    <w:name w:val="Odwołanie do komentarza1"/>
    <w:basedOn w:val="Domylnaczcionkaakapitu1"/>
    <w:rsid w:val="00F84002"/>
    <w:rPr>
      <w:sz w:val="16"/>
      <w:szCs w:val="16"/>
    </w:rPr>
  </w:style>
  <w:style w:type="character" w:customStyle="1" w:styleId="clr1">
    <w:name w:val="clr1"/>
    <w:basedOn w:val="Domylnaczcionkaakapitu1"/>
    <w:rsid w:val="00F84002"/>
  </w:style>
  <w:style w:type="character" w:customStyle="1" w:styleId="ZnakZnak">
    <w:name w:val="Znak Znak"/>
    <w:basedOn w:val="Domylnaczcionkaakapitu1"/>
    <w:rsid w:val="00F84002"/>
    <w:rPr>
      <w:rFonts w:ascii="Arial" w:eastAsia="MS Mincho" w:hAnsi="Arial" w:cs="Tahoma"/>
      <w:sz w:val="28"/>
      <w:szCs w:val="28"/>
      <w:lang w:val="pl-PL" w:eastAsia="ar-SA" w:bidi="ar-SA"/>
    </w:rPr>
  </w:style>
  <w:style w:type="character" w:customStyle="1" w:styleId="Symbolewypunktowania">
    <w:name w:val="Symbole wypunktowania"/>
    <w:rsid w:val="00F84002"/>
    <w:rPr>
      <w:rFonts w:ascii="StarSymbol" w:eastAsia="StarSymbol" w:hAnsi="StarSymbol" w:cs="StarSymbol"/>
      <w:sz w:val="18"/>
      <w:szCs w:val="18"/>
    </w:rPr>
  </w:style>
  <w:style w:type="character" w:customStyle="1" w:styleId="text2bold">
    <w:name w:val="text2 bold"/>
    <w:basedOn w:val="Domylnaczcionkaakapitu2"/>
    <w:rsid w:val="00F84002"/>
  </w:style>
  <w:style w:type="paragraph" w:customStyle="1" w:styleId="Nagwek20">
    <w:name w:val="Nagłówek2"/>
    <w:basedOn w:val="Normalny"/>
    <w:next w:val="Tekstpodstawowy"/>
    <w:rsid w:val="00F84002"/>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F84002"/>
    <w:pPr>
      <w:tabs>
        <w:tab w:val="left" w:pos="567"/>
      </w:tabs>
      <w:jc w:val="both"/>
    </w:pPr>
    <w:rPr>
      <w:b/>
      <w:sz w:val="32"/>
      <w:szCs w:val="20"/>
    </w:rPr>
  </w:style>
  <w:style w:type="character" w:customStyle="1" w:styleId="TekstpodstawowyZnak">
    <w:name w:val="Tekst podstawowy Znak"/>
    <w:basedOn w:val="Domylnaczcionkaakapitu"/>
    <w:link w:val="Tekstpodstawowy"/>
    <w:rsid w:val="00D93D17"/>
    <w:rPr>
      <w:b/>
      <w:sz w:val="32"/>
      <w:lang w:eastAsia="ar-SA"/>
    </w:rPr>
  </w:style>
  <w:style w:type="paragraph" w:styleId="Lista">
    <w:name w:val="List"/>
    <w:basedOn w:val="Tekstpodstawowy"/>
    <w:rsid w:val="00F84002"/>
    <w:rPr>
      <w:rFonts w:cs="Tahoma"/>
    </w:rPr>
  </w:style>
  <w:style w:type="paragraph" w:customStyle="1" w:styleId="Podpis2">
    <w:name w:val="Podpis2"/>
    <w:basedOn w:val="Normalny"/>
    <w:rsid w:val="00F84002"/>
    <w:pPr>
      <w:suppressLineNumbers/>
      <w:spacing w:before="120" w:after="120"/>
    </w:pPr>
    <w:rPr>
      <w:rFonts w:cs="Mangal"/>
      <w:i/>
      <w:iCs/>
    </w:rPr>
  </w:style>
  <w:style w:type="paragraph" w:customStyle="1" w:styleId="Indeks">
    <w:name w:val="Indeks"/>
    <w:basedOn w:val="Normalny"/>
    <w:rsid w:val="00F84002"/>
    <w:pPr>
      <w:suppressLineNumbers/>
    </w:pPr>
    <w:rPr>
      <w:rFonts w:cs="Tahoma"/>
    </w:rPr>
  </w:style>
  <w:style w:type="paragraph" w:styleId="Tekstpodstawowywcity">
    <w:name w:val="Body Text Indent"/>
    <w:basedOn w:val="Normalny"/>
    <w:rsid w:val="00F84002"/>
    <w:pPr>
      <w:ind w:left="426"/>
      <w:jc w:val="both"/>
    </w:pPr>
    <w:rPr>
      <w:color w:val="000000"/>
      <w:sz w:val="20"/>
      <w:szCs w:val="20"/>
    </w:rPr>
  </w:style>
  <w:style w:type="paragraph" w:customStyle="1" w:styleId="Podpis1">
    <w:name w:val="Podpis1"/>
    <w:basedOn w:val="Normalny"/>
    <w:rsid w:val="00F84002"/>
    <w:pPr>
      <w:suppressLineNumbers/>
      <w:spacing w:before="120" w:after="120"/>
    </w:pPr>
    <w:rPr>
      <w:rFonts w:cs="Tahoma"/>
      <w:i/>
      <w:iCs/>
      <w:sz w:val="20"/>
      <w:szCs w:val="20"/>
    </w:rPr>
  </w:style>
  <w:style w:type="paragraph" w:styleId="Nagwek">
    <w:name w:val="header"/>
    <w:basedOn w:val="Normalny"/>
    <w:next w:val="Tekstpodstawowy"/>
    <w:link w:val="NagwekZnak"/>
    <w:uiPriority w:val="99"/>
    <w:rsid w:val="00F84002"/>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uiPriority w:val="99"/>
    <w:rsid w:val="00E40F8F"/>
    <w:rPr>
      <w:rFonts w:ascii="Arial" w:eastAsia="MS Mincho" w:hAnsi="Arial" w:cs="Tahoma"/>
      <w:sz w:val="28"/>
      <w:szCs w:val="28"/>
      <w:lang w:eastAsia="ar-SA"/>
    </w:rPr>
  </w:style>
  <w:style w:type="paragraph" w:customStyle="1" w:styleId="Nagwek10">
    <w:name w:val="Nagłówek1"/>
    <w:basedOn w:val="Normalny"/>
    <w:next w:val="Tekstpodstawowy"/>
    <w:rsid w:val="00F84002"/>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F84002"/>
    <w:pPr>
      <w:tabs>
        <w:tab w:val="center" w:pos="4536"/>
        <w:tab w:val="right" w:pos="9072"/>
      </w:tabs>
    </w:pPr>
  </w:style>
  <w:style w:type="character" w:customStyle="1" w:styleId="StopkaZnak">
    <w:name w:val="Stopka Znak"/>
    <w:basedOn w:val="Domylnaczcionkaakapitu"/>
    <w:link w:val="Stopka"/>
    <w:uiPriority w:val="99"/>
    <w:rsid w:val="00E40F8F"/>
    <w:rPr>
      <w:sz w:val="24"/>
      <w:szCs w:val="24"/>
      <w:lang w:eastAsia="ar-SA"/>
    </w:rPr>
  </w:style>
  <w:style w:type="paragraph" w:customStyle="1" w:styleId="Zawartotabeli">
    <w:name w:val="Zawartość tabeli"/>
    <w:basedOn w:val="Tekstpodstawowy"/>
    <w:rsid w:val="00F84002"/>
    <w:pPr>
      <w:suppressLineNumbers/>
    </w:pPr>
  </w:style>
  <w:style w:type="paragraph" w:customStyle="1" w:styleId="Nagwektabeli">
    <w:name w:val="Nagłówek tabeli"/>
    <w:basedOn w:val="Zawartotabeli"/>
    <w:rsid w:val="00F84002"/>
    <w:pPr>
      <w:jc w:val="center"/>
    </w:pPr>
    <w:rPr>
      <w:bCs/>
      <w:i/>
      <w:iCs/>
    </w:rPr>
  </w:style>
  <w:style w:type="paragraph" w:customStyle="1" w:styleId="Zawartoramki">
    <w:name w:val="Zawartość ramki"/>
    <w:basedOn w:val="Tekstpodstawowy"/>
    <w:rsid w:val="00F84002"/>
  </w:style>
  <w:style w:type="paragraph" w:styleId="Spistreci1">
    <w:name w:val="toc 1"/>
    <w:basedOn w:val="Nagwek3"/>
    <w:next w:val="Nagwek3"/>
    <w:uiPriority w:val="39"/>
    <w:rsid w:val="00F84002"/>
    <w:pPr>
      <w:numPr>
        <w:ilvl w:val="0"/>
        <w:numId w:val="0"/>
      </w:numPr>
      <w:tabs>
        <w:tab w:val="left" w:pos="480"/>
        <w:tab w:val="right" w:pos="9540"/>
      </w:tabs>
      <w:suppressAutoHyphens w:val="0"/>
      <w:jc w:val="left"/>
    </w:pPr>
    <w:rPr>
      <w:bCs/>
      <w:sz w:val="24"/>
      <w:szCs w:val="24"/>
    </w:rPr>
  </w:style>
  <w:style w:type="paragraph" w:styleId="Tytu">
    <w:name w:val="Title"/>
    <w:basedOn w:val="Normalny"/>
    <w:next w:val="Podtytu"/>
    <w:qFormat/>
    <w:rsid w:val="00F84002"/>
    <w:pPr>
      <w:suppressAutoHyphens w:val="0"/>
      <w:jc w:val="center"/>
    </w:pPr>
    <w:rPr>
      <w:rFonts w:ascii="Arial" w:hAnsi="Arial"/>
      <w:b/>
      <w:sz w:val="22"/>
      <w:szCs w:val="20"/>
    </w:rPr>
  </w:style>
  <w:style w:type="paragraph" w:styleId="Podtytu">
    <w:name w:val="Subtitle"/>
    <w:basedOn w:val="Nagwek"/>
    <w:next w:val="Tekstpodstawowy"/>
    <w:qFormat/>
    <w:rsid w:val="00F84002"/>
    <w:pPr>
      <w:jc w:val="center"/>
    </w:pPr>
    <w:rPr>
      <w:i/>
      <w:iCs/>
    </w:rPr>
  </w:style>
  <w:style w:type="paragraph" w:customStyle="1" w:styleId="WW-Tekstpodstawowywcity3">
    <w:name w:val="WW-Tekst podstawowy wcięty 3"/>
    <w:basedOn w:val="Normalny"/>
    <w:rsid w:val="00F84002"/>
    <w:pPr>
      <w:ind w:left="1440" w:hanging="1434"/>
    </w:pPr>
  </w:style>
  <w:style w:type="paragraph" w:customStyle="1" w:styleId="pkt">
    <w:name w:val="pkt"/>
    <w:basedOn w:val="Normalny"/>
    <w:rsid w:val="00F84002"/>
    <w:pPr>
      <w:spacing w:before="60" w:after="60"/>
      <w:ind w:left="851" w:hanging="295"/>
      <w:jc w:val="both"/>
    </w:pPr>
    <w:rPr>
      <w:szCs w:val="20"/>
    </w:rPr>
  </w:style>
  <w:style w:type="paragraph" w:customStyle="1" w:styleId="BodyText21">
    <w:name w:val="Body Text 21"/>
    <w:basedOn w:val="Normalny"/>
    <w:rsid w:val="00F84002"/>
    <w:pPr>
      <w:tabs>
        <w:tab w:val="left" w:pos="0"/>
      </w:tabs>
      <w:jc w:val="both"/>
    </w:pPr>
    <w:rPr>
      <w:szCs w:val="20"/>
    </w:rPr>
  </w:style>
  <w:style w:type="paragraph" w:customStyle="1" w:styleId="WW-Tekstpodstawowy2">
    <w:name w:val="WW-Tekst podstawowy 2"/>
    <w:basedOn w:val="Normalny"/>
    <w:rsid w:val="00F84002"/>
    <w:pPr>
      <w:tabs>
        <w:tab w:val="left" w:pos="709"/>
      </w:tabs>
      <w:jc w:val="both"/>
    </w:pPr>
    <w:rPr>
      <w:color w:val="000000"/>
      <w:szCs w:val="20"/>
    </w:rPr>
  </w:style>
  <w:style w:type="paragraph" w:customStyle="1" w:styleId="WW-Tekstpodstawowywcity2">
    <w:name w:val="WW-Tekst podstawowy wcięty 2"/>
    <w:basedOn w:val="Normalny"/>
    <w:rsid w:val="00F84002"/>
    <w:pPr>
      <w:ind w:left="708"/>
      <w:jc w:val="both"/>
    </w:pPr>
    <w:rPr>
      <w:b/>
      <w:szCs w:val="20"/>
    </w:rPr>
  </w:style>
  <w:style w:type="paragraph" w:styleId="Tekstdymka">
    <w:name w:val="Balloon Text"/>
    <w:basedOn w:val="Normalny"/>
    <w:link w:val="TekstdymkaZnak"/>
    <w:uiPriority w:val="99"/>
    <w:rsid w:val="00F84002"/>
    <w:rPr>
      <w:rFonts w:ascii="Tahoma" w:hAnsi="Tahoma" w:cs="Tahoma"/>
      <w:sz w:val="16"/>
      <w:szCs w:val="16"/>
    </w:rPr>
  </w:style>
  <w:style w:type="character" w:customStyle="1" w:styleId="TekstdymkaZnak">
    <w:name w:val="Tekst dymka Znak"/>
    <w:basedOn w:val="Domylnaczcionkaakapitu"/>
    <w:link w:val="Tekstdymka"/>
    <w:uiPriority w:val="99"/>
    <w:rsid w:val="00200E4C"/>
    <w:rPr>
      <w:rFonts w:ascii="Tahoma" w:hAnsi="Tahoma" w:cs="Tahoma"/>
      <w:sz w:val="16"/>
      <w:szCs w:val="16"/>
      <w:lang w:eastAsia="ar-SA"/>
    </w:rPr>
  </w:style>
  <w:style w:type="paragraph" w:customStyle="1" w:styleId="WW-Tekstpodstawowy21">
    <w:name w:val="WW-Tekst podstawowy 21"/>
    <w:basedOn w:val="Normalny"/>
    <w:rsid w:val="00F84002"/>
  </w:style>
  <w:style w:type="paragraph" w:customStyle="1" w:styleId="Normalny1">
    <w:name w:val="Normalny1"/>
    <w:basedOn w:val="Normalny"/>
    <w:rsid w:val="00F84002"/>
    <w:pPr>
      <w:autoSpaceDE w:val="0"/>
    </w:pPr>
    <w:rPr>
      <w:sz w:val="20"/>
      <w:szCs w:val="20"/>
    </w:rPr>
  </w:style>
  <w:style w:type="paragraph" w:customStyle="1" w:styleId="WW-Tekstpodstawowywcity21">
    <w:name w:val="WW-Tekst podstawowy wcięty 21"/>
    <w:basedOn w:val="Normalny"/>
    <w:rsid w:val="00F84002"/>
    <w:pPr>
      <w:widowControl w:val="0"/>
      <w:spacing w:before="120"/>
      <w:ind w:left="567" w:firstLine="426"/>
      <w:jc w:val="both"/>
    </w:pPr>
    <w:rPr>
      <w:rFonts w:ascii="Arial" w:eastAsia="Lucida Sans Unicode" w:hAnsi="Arial"/>
    </w:rPr>
  </w:style>
  <w:style w:type="paragraph" w:customStyle="1" w:styleId="WW-Tekstpodstawowywcity212">
    <w:name w:val="WW-Tekst podstawowy wcięty 212"/>
    <w:basedOn w:val="Normalny"/>
    <w:rsid w:val="00F84002"/>
    <w:pPr>
      <w:tabs>
        <w:tab w:val="center" w:pos="6594"/>
        <w:tab w:val="right" w:pos="11130"/>
      </w:tabs>
      <w:spacing w:before="40" w:after="40"/>
      <w:ind w:left="283"/>
      <w:jc w:val="both"/>
    </w:pPr>
    <w:rPr>
      <w:i/>
      <w:iCs/>
    </w:rPr>
  </w:style>
  <w:style w:type="paragraph" w:customStyle="1" w:styleId="WW-Tekstpodstawowywcity31">
    <w:name w:val="WW-Tekst podstawowy wcięty 31"/>
    <w:basedOn w:val="Normalny"/>
    <w:rsid w:val="00F84002"/>
    <w:pPr>
      <w:tabs>
        <w:tab w:val="center" w:pos="5256"/>
        <w:tab w:val="right" w:pos="9792"/>
      </w:tabs>
      <w:spacing w:before="40" w:after="40"/>
      <w:ind w:left="360" w:hanging="360"/>
      <w:jc w:val="both"/>
    </w:pPr>
  </w:style>
  <w:style w:type="paragraph" w:customStyle="1" w:styleId="WW-NormalnyWeb">
    <w:name w:val="WW-Normalny (Web)"/>
    <w:basedOn w:val="Normalny"/>
    <w:rsid w:val="00F84002"/>
    <w:pPr>
      <w:suppressAutoHyphens w:val="0"/>
      <w:spacing w:before="280" w:after="119"/>
    </w:pPr>
    <w:rPr>
      <w:rFonts w:ascii="Arial Unicode MS" w:eastAsia="Arial Unicode MS" w:hAnsi="Arial Unicode MS" w:cs="Arial Unicode MS"/>
    </w:rPr>
  </w:style>
  <w:style w:type="paragraph" w:customStyle="1" w:styleId="Tekstpodstawowy21">
    <w:name w:val="Tekst podstawowy 21"/>
    <w:basedOn w:val="Normalny"/>
    <w:rsid w:val="00F84002"/>
    <w:pPr>
      <w:ind w:right="-691"/>
    </w:pPr>
    <w:rPr>
      <w:i/>
      <w:iCs/>
    </w:rPr>
  </w:style>
  <w:style w:type="paragraph" w:styleId="NormalnyWeb">
    <w:name w:val="Normal (Web)"/>
    <w:basedOn w:val="Normalny"/>
    <w:rsid w:val="00F84002"/>
    <w:pPr>
      <w:suppressAutoHyphens w:val="0"/>
      <w:spacing w:before="280" w:after="280"/>
    </w:pPr>
  </w:style>
  <w:style w:type="paragraph" w:customStyle="1" w:styleId="Tekstpodstawowywcity21">
    <w:name w:val="Tekst podstawowy wcięty 21"/>
    <w:basedOn w:val="Normalny"/>
    <w:rsid w:val="00F84002"/>
    <w:pPr>
      <w:suppressAutoHyphens w:val="0"/>
      <w:spacing w:after="120" w:line="480" w:lineRule="auto"/>
      <w:ind w:left="283"/>
    </w:pPr>
  </w:style>
  <w:style w:type="paragraph" w:customStyle="1" w:styleId="BodyText22">
    <w:name w:val="Body Text 22"/>
    <w:basedOn w:val="Normalny"/>
    <w:rsid w:val="00F84002"/>
    <w:pPr>
      <w:widowControl w:val="0"/>
      <w:suppressAutoHyphens w:val="0"/>
      <w:autoSpaceDE w:val="0"/>
      <w:jc w:val="both"/>
    </w:pPr>
    <w:rPr>
      <w:b/>
      <w:bCs/>
    </w:rPr>
  </w:style>
  <w:style w:type="paragraph" w:customStyle="1" w:styleId="Tekstpodstawowy22">
    <w:name w:val="Tekst podstawowy 22"/>
    <w:basedOn w:val="Normalny"/>
    <w:rsid w:val="00F84002"/>
    <w:pPr>
      <w:suppressAutoHyphens w:val="0"/>
      <w:ind w:firstLine="708"/>
      <w:jc w:val="both"/>
    </w:pPr>
    <w:rPr>
      <w:szCs w:val="20"/>
    </w:rPr>
  </w:style>
  <w:style w:type="paragraph" w:customStyle="1" w:styleId="Tekstkomentarza1">
    <w:name w:val="Tekst komentarza1"/>
    <w:basedOn w:val="Normalny"/>
    <w:rsid w:val="00F84002"/>
    <w:rPr>
      <w:sz w:val="20"/>
      <w:szCs w:val="20"/>
    </w:rPr>
  </w:style>
  <w:style w:type="paragraph" w:styleId="Tematkomentarza">
    <w:name w:val="annotation subject"/>
    <w:basedOn w:val="Tekstkomentarza1"/>
    <w:next w:val="Tekstkomentarza1"/>
    <w:rsid w:val="00F84002"/>
    <w:rPr>
      <w:b/>
      <w:bCs/>
    </w:rPr>
  </w:style>
  <w:style w:type="paragraph" w:customStyle="1" w:styleId="style5">
    <w:name w:val="style5"/>
    <w:basedOn w:val="Normalny"/>
    <w:rsid w:val="00F84002"/>
    <w:pPr>
      <w:suppressAutoHyphens w:val="0"/>
      <w:spacing w:before="280" w:after="280"/>
    </w:pPr>
  </w:style>
  <w:style w:type="paragraph" w:customStyle="1" w:styleId="Styl">
    <w:name w:val="Styl"/>
    <w:uiPriority w:val="99"/>
    <w:rsid w:val="00F84002"/>
    <w:pPr>
      <w:widowControl w:val="0"/>
      <w:suppressAutoHyphens/>
      <w:autoSpaceDE w:val="0"/>
    </w:pPr>
    <w:rPr>
      <w:rFonts w:cs="Calibri"/>
      <w:sz w:val="24"/>
      <w:szCs w:val="24"/>
      <w:lang w:eastAsia="ar-SA"/>
    </w:rPr>
  </w:style>
  <w:style w:type="paragraph" w:customStyle="1" w:styleId="Tekstpodstawowywcity22">
    <w:name w:val="Tekst podstawowy wcięty 22"/>
    <w:basedOn w:val="Normalny"/>
    <w:rsid w:val="00F84002"/>
    <w:pPr>
      <w:spacing w:after="120" w:line="480" w:lineRule="auto"/>
      <w:ind w:left="283"/>
    </w:pPr>
  </w:style>
  <w:style w:type="paragraph" w:styleId="Tekstpodstawowywcity2">
    <w:name w:val="Body Text Indent 2"/>
    <w:basedOn w:val="Normalny"/>
    <w:link w:val="Tekstpodstawowywcity2Znak"/>
    <w:rsid w:val="00DB2399"/>
    <w:pPr>
      <w:widowControl w:val="0"/>
      <w:spacing w:after="120" w:line="480" w:lineRule="auto"/>
      <w:ind w:left="283"/>
    </w:pPr>
    <w:rPr>
      <w:rFonts w:eastAsia="Lucida Sans Unicode"/>
      <w:kern w:val="1"/>
    </w:rPr>
  </w:style>
  <w:style w:type="character" w:customStyle="1" w:styleId="Tekstpodstawowywcity2Znak">
    <w:name w:val="Tekst podstawowy wcięty 2 Znak"/>
    <w:basedOn w:val="Domylnaczcionkaakapitu"/>
    <w:link w:val="Tekstpodstawowywcity2"/>
    <w:rsid w:val="00DB2399"/>
    <w:rPr>
      <w:rFonts w:eastAsia="Lucida Sans Unicode"/>
      <w:kern w:val="1"/>
      <w:sz w:val="24"/>
      <w:szCs w:val="24"/>
    </w:rPr>
  </w:style>
  <w:style w:type="paragraph" w:customStyle="1" w:styleId="Default">
    <w:name w:val="Default"/>
    <w:basedOn w:val="Normalny"/>
    <w:rsid w:val="0018267F"/>
    <w:pPr>
      <w:widowControl w:val="0"/>
      <w:autoSpaceDE w:val="0"/>
    </w:pPr>
    <w:rPr>
      <w:rFonts w:ascii="Arial" w:eastAsia="Arial" w:hAnsi="Arial"/>
      <w:color w:val="000000"/>
      <w:kern w:val="1"/>
    </w:rPr>
  </w:style>
  <w:style w:type="paragraph" w:customStyle="1" w:styleId="Teksttreci">
    <w:name w:val="Tekst treści"/>
    <w:basedOn w:val="Normalny"/>
    <w:next w:val="Normalny"/>
    <w:link w:val="Teksttreci0"/>
    <w:rsid w:val="00E13FFC"/>
    <w:pPr>
      <w:widowControl w:val="0"/>
      <w:spacing w:line="0" w:lineRule="atLeast"/>
    </w:pPr>
    <w:rPr>
      <w:rFonts w:ascii="Arial" w:eastAsia="Arial" w:hAnsi="Arial" w:cs="Arial"/>
      <w:kern w:val="1"/>
      <w:sz w:val="20"/>
      <w:szCs w:val="20"/>
      <w:lang w:eastAsia="hi-IN" w:bidi="hi-IN"/>
    </w:rPr>
  </w:style>
  <w:style w:type="paragraph" w:customStyle="1" w:styleId="western">
    <w:name w:val="western"/>
    <w:basedOn w:val="Normalny"/>
    <w:rsid w:val="00E13FFC"/>
    <w:pPr>
      <w:suppressAutoHyphens w:val="0"/>
      <w:spacing w:before="100" w:beforeAutospacing="1" w:after="300" w:line="300" w:lineRule="atLeast"/>
      <w:jc w:val="both"/>
    </w:pPr>
    <w:rPr>
      <w:rFonts w:ascii="Arial" w:hAnsi="Arial" w:cs="Arial"/>
      <w:color w:val="BABEC1"/>
      <w:sz w:val="18"/>
      <w:szCs w:val="18"/>
      <w:lang w:eastAsia="pl-PL"/>
    </w:rPr>
  </w:style>
  <w:style w:type="character" w:customStyle="1" w:styleId="TeksttreciPogrubienie">
    <w:name w:val="Tekst treści + Pogrubienie"/>
    <w:rsid w:val="00E13FFC"/>
    <w:rPr>
      <w:rFonts w:ascii="Trebuchet MS" w:eastAsia="Trebuchet MS" w:hAnsi="Trebuchet MS" w:cs="Trebuchet MS"/>
      <w:b/>
      <w:bCs/>
      <w:i w:val="0"/>
      <w:iCs w:val="0"/>
      <w:smallCaps w:val="0"/>
      <w:strike w:val="0"/>
      <w:spacing w:val="0"/>
      <w:sz w:val="21"/>
      <w:szCs w:val="21"/>
      <w:u w:val="single"/>
    </w:rPr>
  </w:style>
  <w:style w:type="paragraph" w:customStyle="1" w:styleId="Standard">
    <w:name w:val="Standard"/>
    <w:rsid w:val="00E13FFC"/>
    <w:pPr>
      <w:widowControl w:val="0"/>
      <w:suppressAutoHyphens/>
      <w:autoSpaceDN w:val="0"/>
      <w:textAlignment w:val="baseline"/>
    </w:pPr>
    <w:rPr>
      <w:rFonts w:eastAsia="Lucida Sans Unicode" w:cs="Mangal"/>
      <w:kern w:val="3"/>
      <w:sz w:val="24"/>
      <w:szCs w:val="24"/>
      <w:lang w:eastAsia="zh-CN" w:bidi="hi-IN"/>
    </w:rPr>
  </w:style>
  <w:style w:type="paragraph" w:customStyle="1" w:styleId="Tekstpodstawowywcity33">
    <w:name w:val="Tekst podstawowy wcięty 33"/>
    <w:basedOn w:val="Standard"/>
    <w:rsid w:val="00E13FFC"/>
    <w:pPr>
      <w:tabs>
        <w:tab w:val="left" w:pos="-22996"/>
      </w:tabs>
      <w:ind w:left="709" w:hanging="709"/>
      <w:jc w:val="both"/>
    </w:pPr>
    <w:rPr>
      <w:rFonts w:ascii="Verdana" w:hAnsi="Verdana"/>
      <w:b/>
      <w:sz w:val="22"/>
    </w:rPr>
  </w:style>
  <w:style w:type="paragraph" w:styleId="Akapitzlist">
    <w:name w:val="List Paragraph"/>
    <w:aliases w:val="List Paragraph2,List Paragraph,Normal,Podsis rysunku,Punkt rzymski,Numerowanie,Akapit z listą BS,Akapit z listą3,Akapit z listą31,Tytuły,normalny tekst,Kolorowa lista — akcent 11,Preambuła,EPL lista punktowana z wyrózneniem,A_wyliczenie"/>
    <w:basedOn w:val="Normalny"/>
    <w:link w:val="AkapitzlistZnak"/>
    <w:qFormat/>
    <w:rsid w:val="002D4942"/>
    <w:pPr>
      <w:ind w:left="720"/>
      <w:contextualSpacing/>
    </w:pPr>
  </w:style>
  <w:style w:type="paragraph" w:customStyle="1" w:styleId="Zwykytekst1">
    <w:name w:val="Zwykły tekst1"/>
    <w:basedOn w:val="Normalny"/>
    <w:rsid w:val="005460A2"/>
    <w:pPr>
      <w:suppressAutoHyphens w:val="0"/>
    </w:pPr>
    <w:rPr>
      <w:rFonts w:ascii="Calibri" w:eastAsia="Calibri" w:hAnsi="Calibri"/>
      <w:kern w:val="1"/>
      <w:sz w:val="22"/>
      <w:szCs w:val="21"/>
    </w:rPr>
  </w:style>
  <w:style w:type="paragraph" w:styleId="Tekstprzypisukocowego">
    <w:name w:val="endnote text"/>
    <w:basedOn w:val="Normalny"/>
    <w:link w:val="TekstprzypisukocowegoZnak"/>
    <w:uiPriority w:val="99"/>
    <w:semiHidden/>
    <w:unhideWhenUsed/>
    <w:rsid w:val="00103B0D"/>
    <w:rPr>
      <w:sz w:val="20"/>
      <w:szCs w:val="20"/>
    </w:rPr>
  </w:style>
  <w:style w:type="character" w:customStyle="1" w:styleId="TekstprzypisukocowegoZnak">
    <w:name w:val="Tekst przypisu końcowego Znak"/>
    <w:basedOn w:val="Domylnaczcionkaakapitu"/>
    <w:link w:val="Tekstprzypisukocowego"/>
    <w:uiPriority w:val="99"/>
    <w:semiHidden/>
    <w:rsid w:val="00103B0D"/>
    <w:rPr>
      <w:lang w:eastAsia="ar-SA"/>
    </w:rPr>
  </w:style>
  <w:style w:type="character" w:styleId="Odwoanieprzypisukocowego">
    <w:name w:val="endnote reference"/>
    <w:basedOn w:val="Domylnaczcionkaakapitu"/>
    <w:uiPriority w:val="99"/>
    <w:semiHidden/>
    <w:unhideWhenUsed/>
    <w:rsid w:val="00103B0D"/>
    <w:rPr>
      <w:vertAlign w:val="superscript"/>
    </w:rPr>
  </w:style>
  <w:style w:type="character" w:customStyle="1" w:styleId="st1">
    <w:name w:val="st1"/>
    <w:basedOn w:val="Domylnaczcionkaakapitu"/>
    <w:rsid w:val="00932BDF"/>
  </w:style>
  <w:style w:type="character" w:customStyle="1" w:styleId="adtext">
    <w:name w:val="ad_text"/>
    <w:basedOn w:val="Domylnaczcionkaakapitu"/>
    <w:rsid w:val="00926C71"/>
  </w:style>
  <w:style w:type="paragraph" w:customStyle="1" w:styleId="footnotedescription">
    <w:name w:val="footnote description"/>
    <w:next w:val="Normalny"/>
    <w:link w:val="footnotedescriptionChar"/>
    <w:hidden/>
    <w:rsid w:val="00200E4C"/>
    <w:pPr>
      <w:spacing w:line="259" w:lineRule="auto"/>
      <w:ind w:left="1"/>
    </w:pPr>
    <w:rPr>
      <w:rFonts w:ascii="Arial" w:eastAsia="Arial" w:hAnsi="Arial" w:cs="Arial"/>
      <w:color w:val="000000"/>
      <w:sz w:val="16"/>
      <w:szCs w:val="22"/>
    </w:rPr>
  </w:style>
  <w:style w:type="character" w:customStyle="1" w:styleId="footnotedescriptionChar">
    <w:name w:val="footnote description Char"/>
    <w:link w:val="footnotedescription"/>
    <w:rsid w:val="00200E4C"/>
    <w:rPr>
      <w:rFonts w:ascii="Arial" w:eastAsia="Arial" w:hAnsi="Arial" w:cs="Arial"/>
      <w:color w:val="000000"/>
      <w:sz w:val="16"/>
      <w:szCs w:val="22"/>
    </w:rPr>
  </w:style>
  <w:style w:type="character" w:customStyle="1" w:styleId="footnotemark">
    <w:name w:val="footnote mark"/>
    <w:hidden/>
    <w:rsid w:val="00200E4C"/>
    <w:rPr>
      <w:rFonts w:ascii="Arial" w:eastAsia="Arial" w:hAnsi="Arial" w:cs="Arial"/>
      <w:color w:val="000000"/>
      <w:sz w:val="16"/>
      <w:vertAlign w:val="superscript"/>
    </w:rPr>
  </w:style>
  <w:style w:type="paragraph" w:styleId="Bezodstpw">
    <w:name w:val="No Spacing"/>
    <w:uiPriority w:val="1"/>
    <w:qFormat/>
    <w:rsid w:val="00200E4C"/>
    <w:pPr>
      <w:ind w:left="435" w:right="143" w:hanging="10"/>
      <w:jc w:val="both"/>
    </w:pPr>
    <w:rPr>
      <w:rFonts w:ascii="Arial" w:eastAsia="Arial" w:hAnsi="Arial" w:cs="Arial"/>
      <w:color w:val="000000"/>
      <w:szCs w:val="22"/>
    </w:rPr>
  </w:style>
  <w:style w:type="paragraph" w:styleId="Nagwekspisutreci">
    <w:name w:val="TOC Heading"/>
    <w:basedOn w:val="Nagwek1"/>
    <w:next w:val="Normalny"/>
    <w:uiPriority w:val="39"/>
    <w:unhideWhenUsed/>
    <w:qFormat/>
    <w:rsid w:val="00200E4C"/>
    <w:pPr>
      <w:keepLines/>
      <w:numPr>
        <w:numId w:val="0"/>
      </w:numPr>
      <w:suppressAutoHyphens w:val="0"/>
      <w:spacing w:before="240" w:line="259" w:lineRule="auto"/>
      <w:jc w:val="left"/>
      <w:outlineLvl w:val="9"/>
    </w:pPr>
    <w:rPr>
      <w:rFonts w:asciiTheme="majorHAnsi" w:eastAsiaTheme="majorEastAsia" w:hAnsiTheme="majorHAnsi" w:cstheme="majorBidi"/>
      <w:color w:val="365F91" w:themeColor="accent1" w:themeShade="BF"/>
      <w:sz w:val="32"/>
      <w:szCs w:val="32"/>
      <w:lang w:eastAsia="pl-PL"/>
    </w:rPr>
  </w:style>
  <w:style w:type="paragraph" w:styleId="Spistreci2">
    <w:name w:val="toc 2"/>
    <w:basedOn w:val="Normalny"/>
    <w:next w:val="Normalny"/>
    <w:autoRedefine/>
    <w:uiPriority w:val="39"/>
    <w:unhideWhenUsed/>
    <w:rsid w:val="00200E4C"/>
    <w:pPr>
      <w:suppressAutoHyphens w:val="0"/>
      <w:spacing w:after="100" w:line="249" w:lineRule="auto"/>
      <w:ind w:left="200" w:right="143" w:hanging="10"/>
      <w:jc w:val="both"/>
    </w:pPr>
    <w:rPr>
      <w:rFonts w:ascii="Arial" w:eastAsia="Arial" w:hAnsi="Arial" w:cs="Arial"/>
      <w:color w:val="000000"/>
      <w:sz w:val="20"/>
      <w:szCs w:val="22"/>
      <w:lang w:eastAsia="pl-PL"/>
    </w:rPr>
  </w:style>
  <w:style w:type="paragraph" w:styleId="Spistreci3">
    <w:name w:val="toc 3"/>
    <w:basedOn w:val="Normalny"/>
    <w:next w:val="Normalny"/>
    <w:autoRedefine/>
    <w:uiPriority w:val="39"/>
    <w:unhideWhenUsed/>
    <w:rsid w:val="00200E4C"/>
    <w:pPr>
      <w:suppressAutoHyphens w:val="0"/>
      <w:spacing w:after="100" w:line="249" w:lineRule="auto"/>
      <w:ind w:left="400" w:right="143" w:hanging="10"/>
      <w:jc w:val="both"/>
    </w:pPr>
    <w:rPr>
      <w:rFonts w:ascii="Arial" w:eastAsia="Arial" w:hAnsi="Arial" w:cs="Arial"/>
      <w:color w:val="000000"/>
      <w:sz w:val="20"/>
      <w:szCs w:val="22"/>
      <w:lang w:eastAsia="pl-PL"/>
    </w:rPr>
  </w:style>
  <w:style w:type="character" w:customStyle="1" w:styleId="selected">
    <w:name w:val="selected"/>
    <w:basedOn w:val="Domylnaczcionkaakapitu"/>
    <w:rsid w:val="00F703A4"/>
  </w:style>
  <w:style w:type="character" w:customStyle="1" w:styleId="disabled">
    <w:name w:val="disabled"/>
    <w:basedOn w:val="Domylnaczcionkaakapitu"/>
    <w:rsid w:val="00F703A4"/>
  </w:style>
  <w:style w:type="character" w:customStyle="1" w:styleId="Nagwek5Znak">
    <w:name w:val="Nagłówek 5 Znak"/>
    <w:basedOn w:val="Domylnaczcionkaakapitu"/>
    <w:link w:val="Nagwek5"/>
    <w:rsid w:val="00D01CEC"/>
    <w:rPr>
      <w:b/>
      <w:bCs/>
      <w:i/>
      <w:iCs/>
      <w:sz w:val="26"/>
      <w:szCs w:val="26"/>
      <w:lang w:val="x-none"/>
    </w:rPr>
  </w:style>
  <w:style w:type="character" w:customStyle="1" w:styleId="Nagwek6Znak">
    <w:name w:val="Nagłówek 6 Znak"/>
    <w:basedOn w:val="Domylnaczcionkaakapitu"/>
    <w:link w:val="Nagwek6"/>
    <w:rsid w:val="00D01CEC"/>
    <w:rPr>
      <w:b/>
      <w:bCs/>
      <w:lang w:val="x-none"/>
    </w:rPr>
  </w:style>
  <w:style w:type="character" w:customStyle="1" w:styleId="Nagwek8Znak">
    <w:name w:val="Nagłówek 8 Znak"/>
    <w:basedOn w:val="Domylnaczcionkaakapitu"/>
    <w:link w:val="Nagwek8"/>
    <w:rsid w:val="00D01CEC"/>
    <w:rPr>
      <w:i/>
      <w:iCs/>
      <w:sz w:val="24"/>
      <w:szCs w:val="24"/>
      <w:lang w:val="x-none"/>
    </w:rPr>
  </w:style>
  <w:style w:type="character" w:customStyle="1" w:styleId="Nagwek9Znak">
    <w:name w:val="Nagłówek 9 Znak"/>
    <w:basedOn w:val="Domylnaczcionkaakapitu"/>
    <w:link w:val="Nagwek9"/>
    <w:rsid w:val="00D01CEC"/>
    <w:rPr>
      <w:rFonts w:ascii="Arial" w:hAnsi="Arial"/>
      <w:lang w:val="x-none"/>
    </w:rPr>
  </w:style>
  <w:style w:type="character" w:customStyle="1" w:styleId="Nierozpoznanawzmianka1">
    <w:name w:val="Nierozpoznana wzmianka1"/>
    <w:basedOn w:val="Domylnaczcionkaakapitu"/>
    <w:uiPriority w:val="99"/>
    <w:semiHidden/>
    <w:unhideWhenUsed/>
    <w:rsid w:val="00036130"/>
    <w:rPr>
      <w:color w:val="605E5C"/>
      <w:shd w:val="clear" w:color="auto" w:fill="E1DFDD"/>
    </w:rPr>
  </w:style>
  <w:style w:type="character" w:styleId="HTML-cytat">
    <w:name w:val="HTML Cite"/>
    <w:basedOn w:val="Domylnaczcionkaakapitu"/>
    <w:uiPriority w:val="99"/>
    <w:semiHidden/>
    <w:unhideWhenUsed/>
    <w:rsid w:val="00036130"/>
    <w:rPr>
      <w:i/>
      <w:iCs/>
    </w:rPr>
  </w:style>
  <w:style w:type="character" w:customStyle="1" w:styleId="Stopka0">
    <w:name w:val="Stopka_"/>
    <w:basedOn w:val="Domylnaczcionkaakapitu"/>
    <w:link w:val="Stopka1"/>
    <w:locked/>
    <w:rsid w:val="005879F6"/>
    <w:rPr>
      <w:sz w:val="14"/>
      <w:szCs w:val="14"/>
      <w:shd w:val="clear" w:color="auto" w:fill="FFFFFF"/>
    </w:rPr>
  </w:style>
  <w:style w:type="paragraph" w:customStyle="1" w:styleId="Stopka1">
    <w:name w:val="Stopka1"/>
    <w:basedOn w:val="Normalny"/>
    <w:link w:val="Stopka0"/>
    <w:rsid w:val="005879F6"/>
    <w:pPr>
      <w:shd w:val="clear" w:color="auto" w:fill="FFFFFF"/>
      <w:suppressAutoHyphens w:val="0"/>
      <w:spacing w:line="158" w:lineRule="exact"/>
    </w:pPr>
    <w:rPr>
      <w:sz w:val="14"/>
      <w:szCs w:val="14"/>
      <w:lang w:eastAsia="pl-PL"/>
    </w:rPr>
  </w:style>
  <w:style w:type="character" w:customStyle="1" w:styleId="Teksttreci0">
    <w:name w:val="Tekst treści_"/>
    <w:basedOn w:val="Domylnaczcionkaakapitu"/>
    <w:link w:val="Teksttreci"/>
    <w:locked/>
    <w:rsid w:val="005879F6"/>
    <w:rPr>
      <w:rFonts w:ascii="Arial" w:eastAsia="Arial" w:hAnsi="Arial" w:cs="Arial"/>
      <w:kern w:val="1"/>
      <w:lang w:eastAsia="hi-IN" w:bidi="hi-IN"/>
    </w:rPr>
  </w:style>
  <w:style w:type="character" w:customStyle="1" w:styleId="Teksttreci9">
    <w:name w:val="Tekst treści + 9"/>
    <w:aliases w:val="5 pt"/>
    <w:basedOn w:val="Teksttreci0"/>
    <w:rsid w:val="00376BC7"/>
    <w:rPr>
      <w:rFonts w:ascii="Arial" w:eastAsia="Arial" w:hAnsi="Arial" w:cs="Arial"/>
      <w:kern w:val="1"/>
      <w:sz w:val="19"/>
      <w:szCs w:val="19"/>
      <w:shd w:val="clear" w:color="auto" w:fill="FFFFFF"/>
      <w:lang w:eastAsia="hi-IN" w:bidi="hi-IN"/>
    </w:rPr>
  </w:style>
  <w:style w:type="paragraph" w:styleId="Tekstprzypisudolnego">
    <w:name w:val="footnote text"/>
    <w:basedOn w:val="Normalny"/>
    <w:link w:val="TekstprzypisudolnegoZnak"/>
    <w:uiPriority w:val="99"/>
    <w:semiHidden/>
    <w:unhideWhenUsed/>
    <w:rsid w:val="00EE3C1F"/>
    <w:rPr>
      <w:sz w:val="20"/>
      <w:szCs w:val="20"/>
    </w:rPr>
  </w:style>
  <w:style w:type="character" w:customStyle="1" w:styleId="TekstprzypisudolnegoZnak">
    <w:name w:val="Tekst przypisu dolnego Znak"/>
    <w:basedOn w:val="Domylnaczcionkaakapitu"/>
    <w:link w:val="Tekstprzypisudolnego"/>
    <w:uiPriority w:val="99"/>
    <w:semiHidden/>
    <w:rsid w:val="00EE3C1F"/>
    <w:rPr>
      <w:lang w:eastAsia="ar-SA"/>
    </w:rPr>
  </w:style>
  <w:style w:type="character" w:customStyle="1" w:styleId="Stopka9ptBezpogrubieniaKursywa">
    <w:name w:val="Stopka + 9 pt;Bez pogrubienia;Kursywa"/>
    <w:basedOn w:val="Stopka0"/>
    <w:rsid w:val="00800F05"/>
    <w:rPr>
      <w:b/>
      <w:bCs/>
      <w:i/>
      <w:iCs/>
      <w:smallCaps w:val="0"/>
      <w:strike w:val="0"/>
      <w:spacing w:val="0"/>
      <w:sz w:val="18"/>
      <w:szCs w:val="18"/>
      <w:shd w:val="clear" w:color="auto" w:fill="FFFFFF"/>
    </w:rPr>
  </w:style>
  <w:style w:type="character" w:customStyle="1" w:styleId="Nagweklubstopka">
    <w:name w:val="Nagłówek lub stopka_"/>
    <w:basedOn w:val="Domylnaczcionkaakapitu"/>
    <w:link w:val="Nagweklubstopka0"/>
    <w:rsid w:val="00800F05"/>
    <w:rPr>
      <w:shd w:val="clear" w:color="auto" w:fill="FFFFFF"/>
    </w:rPr>
  </w:style>
  <w:style w:type="character" w:customStyle="1" w:styleId="PogrubienieNagweklubstopkaMicrosoftSansSerif75pt">
    <w:name w:val="Pogrubienie;Nagłówek lub stopka + Microsoft Sans Serif;7;5 pt"/>
    <w:basedOn w:val="Nagweklubstopka"/>
    <w:rsid w:val="00800F05"/>
    <w:rPr>
      <w:rFonts w:ascii="Microsoft Sans Serif" w:eastAsia="Microsoft Sans Serif" w:hAnsi="Microsoft Sans Serif" w:cs="Microsoft Sans Serif"/>
      <w:b/>
      <w:bCs/>
      <w:spacing w:val="0"/>
      <w:sz w:val="15"/>
      <w:szCs w:val="15"/>
      <w:shd w:val="clear" w:color="auto" w:fill="FFFFFF"/>
    </w:rPr>
  </w:style>
  <w:style w:type="paragraph" w:customStyle="1" w:styleId="Nagweklubstopka0">
    <w:name w:val="Nagłówek lub stopka"/>
    <w:basedOn w:val="Normalny"/>
    <w:link w:val="Nagweklubstopka"/>
    <w:rsid w:val="00800F05"/>
    <w:pPr>
      <w:shd w:val="clear" w:color="auto" w:fill="FFFFFF"/>
      <w:suppressAutoHyphens w:val="0"/>
    </w:pPr>
    <w:rPr>
      <w:sz w:val="20"/>
      <w:szCs w:val="20"/>
      <w:lang w:eastAsia="pl-PL"/>
    </w:rPr>
  </w:style>
  <w:style w:type="character" w:customStyle="1" w:styleId="Teksttreci2">
    <w:name w:val="Tekst treści (2)_"/>
    <w:basedOn w:val="Domylnaczcionkaakapitu"/>
    <w:link w:val="Teksttreci20"/>
    <w:rsid w:val="002743D4"/>
    <w:rPr>
      <w:sz w:val="21"/>
      <w:szCs w:val="21"/>
      <w:shd w:val="clear" w:color="auto" w:fill="FFFFFF"/>
    </w:rPr>
  </w:style>
  <w:style w:type="character" w:customStyle="1" w:styleId="Teksttreci2Bezpogrubienia">
    <w:name w:val="Tekst treści (2) + Bez pogrubienia"/>
    <w:basedOn w:val="Teksttreci2"/>
    <w:rsid w:val="002743D4"/>
    <w:rPr>
      <w:b/>
      <w:bCs/>
      <w:sz w:val="21"/>
      <w:szCs w:val="21"/>
      <w:shd w:val="clear" w:color="auto" w:fill="FFFFFF"/>
    </w:rPr>
  </w:style>
  <w:style w:type="paragraph" w:customStyle="1" w:styleId="Teksttreci20">
    <w:name w:val="Tekst treści (2)"/>
    <w:basedOn w:val="Normalny"/>
    <w:link w:val="Teksttreci2"/>
    <w:rsid w:val="002743D4"/>
    <w:pPr>
      <w:shd w:val="clear" w:color="auto" w:fill="FFFFFF"/>
      <w:suppressAutoHyphens w:val="0"/>
      <w:spacing w:line="365" w:lineRule="exact"/>
      <w:ind w:hanging="380"/>
      <w:jc w:val="both"/>
    </w:pPr>
    <w:rPr>
      <w:sz w:val="21"/>
      <w:szCs w:val="21"/>
      <w:lang w:eastAsia="pl-PL"/>
    </w:rPr>
  </w:style>
  <w:style w:type="paragraph" w:styleId="Poprawka">
    <w:name w:val="Revision"/>
    <w:hidden/>
    <w:uiPriority w:val="99"/>
    <w:semiHidden/>
    <w:rsid w:val="008D281D"/>
    <w:rPr>
      <w:sz w:val="24"/>
      <w:szCs w:val="24"/>
      <w:lang w:eastAsia="ar-SA"/>
    </w:rPr>
  </w:style>
  <w:style w:type="table" w:styleId="Tabela-Siatka">
    <w:name w:val="Table Grid"/>
    <w:basedOn w:val="Standardowy"/>
    <w:uiPriority w:val="39"/>
    <w:rsid w:val="001D5644"/>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2 Znak,List Paragraph Znak,Normal Znak,Podsis rysunku Znak,Punkt rzymski Znak,Numerowanie Znak,Akapit z listą BS Znak,Akapit z listą3 Znak,Akapit z listą31 Znak,Tytuły Znak,normalny tekst Znak,Preambuła Znak"/>
    <w:link w:val="Akapitzlist"/>
    <w:qFormat/>
    <w:locked/>
    <w:rsid w:val="00A4451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0347">
      <w:bodyDiv w:val="1"/>
      <w:marLeft w:val="0"/>
      <w:marRight w:val="0"/>
      <w:marTop w:val="0"/>
      <w:marBottom w:val="0"/>
      <w:divBdr>
        <w:top w:val="none" w:sz="0" w:space="0" w:color="auto"/>
        <w:left w:val="none" w:sz="0" w:space="0" w:color="auto"/>
        <w:bottom w:val="none" w:sz="0" w:space="0" w:color="auto"/>
        <w:right w:val="none" w:sz="0" w:space="0" w:color="auto"/>
      </w:divBdr>
    </w:div>
    <w:div w:id="142427748">
      <w:bodyDiv w:val="1"/>
      <w:marLeft w:val="0"/>
      <w:marRight w:val="0"/>
      <w:marTop w:val="0"/>
      <w:marBottom w:val="0"/>
      <w:divBdr>
        <w:top w:val="none" w:sz="0" w:space="0" w:color="auto"/>
        <w:left w:val="none" w:sz="0" w:space="0" w:color="auto"/>
        <w:bottom w:val="none" w:sz="0" w:space="0" w:color="auto"/>
        <w:right w:val="none" w:sz="0" w:space="0" w:color="auto"/>
      </w:divBdr>
    </w:div>
    <w:div w:id="149909529">
      <w:bodyDiv w:val="1"/>
      <w:marLeft w:val="0"/>
      <w:marRight w:val="0"/>
      <w:marTop w:val="0"/>
      <w:marBottom w:val="0"/>
      <w:divBdr>
        <w:top w:val="none" w:sz="0" w:space="0" w:color="auto"/>
        <w:left w:val="none" w:sz="0" w:space="0" w:color="auto"/>
        <w:bottom w:val="none" w:sz="0" w:space="0" w:color="auto"/>
        <w:right w:val="none" w:sz="0" w:space="0" w:color="auto"/>
      </w:divBdr>
    </w:div>
    <w:div w:id="208884688">
      <w:bodyDiv w:val="1"/>
      <w:marLeft w:val="0"/>
      <w:marRight w:val="0"/>
      <w:marTop w:val="0"/>
      <w:marBottom w:val="0"/>
      <w:divBdr>
        <w:top w:val="none" w:sz="0" w:space="0" w:color="auto"/>
        <w:left w:val="none" w:sz="0" w:space="0" w:color="auto"/>
        <w:bottom w:val="none" w:sz="0" w:space="0" w:color="auto"/>
        <w:right w:val="none" w:sz="0" w:space="0" w:color="auto"/>
      </w:divBdr>
    </w:div>
    <w:div w:id="251161273">
      <w:bodyDiv w:val="1"/>
      <w:marLeft w:val="0"/>
      <w:marRight w:val="0"/>
      <w:marTop w:val="0"/>
      <w:marBottom w:val="0"/>
      <w:divBdr>
        <w:top w:val="none" w:sz="0" w:space="0" w:color="auto"/>
        <w:left w:val="none" w:sz="0" w:space="0" w:color="auto"/>
        <w:bottom w:val="none" w:sz="0" w:space="0" w:color="auto"/>
        <w:right w:val="none" w:sz="0" w:space="0" w:color="auto"/>
      </w:divBdr>
    </w:div>
    <w:div w:id="424616233">
      <w:bodyDiv w:val="1"/>
      <w:marLeft w:val="0"/>
      <w:marRight w:val="0"/>
      <w:marTop w:val="0"/>
      <w:marBottom w:val="0"/>
      <w:divBdr>
        <w:top w:val="none" w:sz="0" w:space="0" w:color="auto"/>
        <w:left w:val="none" w:sz="0" w:space="0" w:color="auto"/>
        <w:bottom w:val="none" w:sz="0" w:space="0" w:color="auto"/>
        <w:right w:val="none" w:sz="0" w:space="0" w:color="auto"/>
      </w:divBdr>
    </w:div>
    <w:div w:id="439955325">
      <w:bodyDiv w:val="1"/>
      <w:marLeft w:val="0"/>
      <w:marRight w:val="0"/>
      <w:marTop w:val="0"/>
      <w:marBottom w:val="0"/>
      <w:divBdr>
        <w:top w:val="none" w:sz="0" w:space="0" w:color="auto"/>
        <w:left w:val="none" w:sz="0" w:space="0" w:color="auto"/>
        <w:bottom w:val="none" w:sz="0" w:space="0" w:color="auto"/>
        <w:right w:val="none" w:sz="0" w:space="0" w:color="auto"/>
      </w:divBdr>
    </w:div>
    <w:div w:id="889074228">
      <w:bodyDiv w:val="1"/>
      <w:marLeft w:val="0"/>
      <w:marRight w:val="0"/>
      <w:marTop w:val="0"/>
      <w:marBottom w:val="0"/>
      <w:divBdr>
        <w:top w:val="none" w:sz="0" w:space="0" w:color="auto"/>
        <w:left w:val="none" w:sz="0" w:space="0" w:color="auto"/>
        <w:bottom w:val="none" w:sz="0" w:space="0" w:color="auto"/>
        <w:right w:val="none" w:sz="0" w:space="0" w:color="auto"/>
      </w:divBdr>
    </w:div>
    <w:div w:id="1163202030">
      <w:bodyDiv w:val="1"/>
      <w:marLeft w:val="0"/>
      <w:marRight w:val="0"/>
      <w:marTop w:val="0"/>
      <w:marBottom w:val="0"/>
      <w:divBdr>
        <w:top w:val="none" w:sz="0" w:space="0" w:color="auto"/>
        <w:left w:val="none" w:sz="0" w:space="0" w:color="auto"/>
        <w:bottom w:val="none" w:sz="0" w:space="0" w:color="auto"/>
        <w:right w:val="none" w:sz="0" w:space="0" w:color="auto"/>
      </w:divBdr>
    </w:div>
    <w:div w:id="1172179804">
      <w:bodyDiv w:val="1"/>
      <w:marLeft w:val="0"/>
      <w:marRight w:val="0"/>
      <w:marTop w:val="0"/>
      <w:marBottom w:val="0"/>
      <w:divBdr>
        <w:top w:val="none" w:sz="0" w:space="0" w:color="auto"/>
        <w:left w:val="none" w:sz="0" w:space="0" w:color="auto"/>
        <w:bottom w:val="none" w:sz="0" w:space="0" w:color="auto"/>
        <w:right w:val="none" w:sz="0" w:space="0" w:color="auto"/>
      </w:divBdr>
      <w:divsChild>
        <w:div w:id="949164252">
          <w:marLeft w:val="0"/>
          <w:marRight w:val="0"/>
          <w:marTop w:val="0"/>
          <w:marBottom w:val="0"/>
          <w:divBdr>
            <w:top w:val="none" w:sz="0" w:space="0" w:color="auto"/>
            <w:left w:val="none" w:sz="0" w:space="0" w:color="auto"/>
            <w:bottom w:val="none" w:sz="0" w:space="0" w:color="auto"/>
            <w:right w:val="none" w:sz="0" w:space="0" w:color="auto"/>
          </w:divBdr>
          <w:divsChild>
            <w:div w:id="1364556119">
              <w:marLeft w:val="0"/>
              <w:marRight w:val="0"/>
              <w:marTop w:val="0"/>
              <w:marBottom w:val="0"/>
              <w:divBdr>
                <w:top w:val="none" w:sz="0" w:space="0" w:color="auto"/>
                <w:left w:val="none" w:sz="0" w:space="0" w:color="auto"/>
                <w:bottom w:val="none" w:sz="0" w:space="0" w:color="auto"/>
                <w:right w:val="none" w:sz="0" w:space="0" w:color="auto"/>
              </w:divBdr>
              <w:divsChild>
                <w:div w:id="134834012">
                  <w:marLeft w:val="0"/>
                  <w:marRight w:val="0"/>
                  <w:marTop w:val="0"/>
                  <w:marBottom w:val="0"/>
                  <w:divBdr>
                    <w:top w:val="none" w:sz="0" w:space="0" w:color="auto"/>
                    <w:left w:val="none" w:sz="0" w:space="0" w:color="auto"/>
                    <w:bottom w:val="none" w:sz="0" w:space="0" w:color="auto"/>
                    <w:right w:val="none" w:sz="0" w:space="0" w:color="auto"/>
                  </w:divBdr>
                  <w:divsChild>
                    <w:div w:id="1021080014">
                      <w:marLeft w:val="0"/>
                      <w:marRight w:val="0"/>
                      <w:marTop w:val="0"/>
                      <w:marBottom w:val="0"/>
                      <w:divBdr>
                        <w:top w:val="none" w:sz="0" w:space="0" w:color="auto"/>
                        <w:left w:val="none" w:sz="0" w:space="0" w:color="auto"/>
                        <w:bottom w:val="none" w:sz="0" w:space="0" w:color="auto"/>
                        <w:right w:val="none" w:sz="0" w:space="0" w:color="auto"/>
                      </w:divBdr>
                      <w:divsChild>
                        <w:div w:id="959192221">
                          <w:marLeft w:val="0"/>
                          <w:marRight w:val="0"/>
                          <w:marTop w:val="0"/>
                          <w:marBottom w:val="0"/>
                          <w:divBdr>
                            <w:top w:val="none" w:sz="0" w:space="0" w:color="auto"/>
                            <w:left w:val="none" w:sz="0" w:space="0" w:color="auto"/>
                            <w:bottom w:val="none" w:sz="0" w:space="0" w:color="auto"/>
                            <w:right w:val="none" w:sz="0" w:space="0" w:color="auto"/>
                          </w:divBdr>
                          <w:divsChild>
                            <w:div w:id="682315753">
                              <w:marLeft w:val="0"/>
                              <w:marRight w:val="0"/>
                              <w:marTop w:val="0"/>
                              <w:marBottom w:val="0"/>
                              <w:divBdr>
                                <w:top w:val="none" w:sz="0" w:space="0" w:color="auto"/>
                                <w:left w:val="none" w:sz="0" w:space="0" w:color="auto"/>
                                <w:bottom w:val="none" w:sz="0" w:space="0" w:color="auto"/>
                                <w:right w:val="none" w:sz="0" w:space="0" w:color="auto"/>
                              </w:divBdr>
                              <w:divsChild>
                                <w:div w:id="657460262">
                                  <w:marLeft w:val="0"/>
                                  <w:marRight w:val="0"/>
                                  <w:marTop w:val="0"/>
                                  <w:marBottom w:val="0"/>
                                  <w:divBdr>
                                    <w:top w:val="none" w:sz="0" w:space="0" w:color="auto"/>
                                    <w:left w:val="none" w:sz="0" w:space="0" w:color="auto"/>
                                    <w:bottom w:val="none" w:sz="0" w:space="0" w:color="auto"/>
                                    <w:right w:val="none" w:sz="0" w:space="0" w:color="auto"/>
                                  </w:divBdr>
                                  <w:divsChild>
                                    <w:div w:id="1465082050">
                                      <w:marLeft w:val="0"/>
                                      <w:marRight w:val="0"/>
                                      <w:marTop w:val="0"/>
                                      <w:marBottom w:val="0"/>
                                      <w:divBdr>
                                        <w:top w:val="none" w:sz="0" w:space="0" w:color="auto"/>
                                        <w:left w:val="none" w:sz="0" w:space="0" w:color="auto"/>
                                        <w:bottom w:val="none" w:sz="0" w:space="0" w:color="auto"/>
                                        <w:right w:val="none" w:sz="0" w:space="0" w:color="auto"/>
                                      </w:divBdr>
                                      <w:divsChild>
                                        <w:div w:id="183910477">
                                          <w:marLeft w:val="0"/>
                                          <w:marRight w:val="0"/>
                                          <w:marTop w:val="0"/>
                                          <w:marBottom w:val="0"/>
                                          <w:divBdr>
                                            <w:top w:val="none" w:sz="0" w:space="0" w:color="auto"/>
                                            <w:left w:val="none" w:sz="0" w:space="0" w:color="auto"/>
                                            <w:bottom w:val="none" w:sz="0" w:space="0" w:color="auto"/>
                                            <w:right w:val="none" w:sz="0" w:space="0" w:color="auto"/>
                                          </w:divBdr>
                                          <w:divsChild>
                                            <w:div w:id="17763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87070">
      <w:bodyDiv w:val="1"/>
      <w:marLeft w:val="0"/>
      <w:marRight w:val="0"/>
      <w:marTop w:val="0"/>
      <w:marBottom w:val="0"/>
      <w:divBdr>
        <w:top w:val="none" w:sz="0" w:space="0" w:color="auto"/>
        <w:left w:val="none" w:sz="0" w:space="0" w:color="auto"/>
        <w:bottom w:val="none" w:sz="0" w:space="0" w:color="auto"/>
        <w:right w:val="none" w:sz="0" w:space="0" w:color="auto"/>
      </w:divBdr>
    </w:div>
    <w:div w:id="1839036638">
      <w:bodyDiv w:val="1"/>
      <w:marLeft w:val="0"/>
      <w:marRight w:val="0"/>
      <w:marTop w:val="0"/>
      <w:marBottom w:val="0"/>
      <w:divBdr>
        <w:top w:val="none" w:sz="0" w:space="0" w:color="auto"/>
        <w:left w:val="none" w:sz="0" w:space="0" w:color="auto"/>
        <w:bottom w:val="none" w:sz="0" w:space="0" w:color="auto"/>
        <w:right w:val="none" w:sz="0" w:space="0" w:color="auto"/>
      </w:divBdr>
    </w:div>
    <w:div w:id="1867674296">
      <w:bodyDiv w:val="1"/>
      <w:marLeft w:val="0"/>
      <w:marRight w:val="0"/>
      <w:marTop w:val="0"/>
      <w:marBottom w:val="0"/>
      <w:divBdr>
        <w:top w:val="none" w:sz="0" w:space="0" w:color="auto"/>
        <w:left w:val="none" w:sz="0" w:space="0" w:color="auto"/>
        <w:bottom w:val="none" w:sz="0" w:space="0" w:color="auto"/>
        <w:right w:val="none" w:sz="0" w:space="0" w:color="auto"/>
      </w:divBdr>
      <w:divsChild>
        <w:div w:id="2118062231">
          <w:marLeft w:val="0"/>
          <w:marRight w:val="0"/>
          <w:marTop w:val="0"/>
          <w:marBottom w:val="0"/>
          <w:divBdr>
            <w:top w:val="none" w:sz="0" w:space="0" w:color="auto"/>
            <w:left w:val="none" w:sz="0" w:space="0" w:color="auto"/>
            <w:bottom w:val="none" w:sz="0" w:space="0" w:color="auto"/>
            <w:right w:val="none" w:sz="0" w:space="0" w:color="auto"/>
          </w:divBdr>
          <w:divsChild>
            <w:div w:id="1601911815">
              <w:marLeft w:val="0"/>
              <w:marRight w:val="0"/>
              <w:marTop w:val="0"/>
              <w:marBottom w:val="0"/>
              <w:divBdr>
                <w:top w:val="none" w:sz="0" w:space="0" w:color="auto"/>
                <w:left w:val="none" w:sz="0" w:space="0" w:color="auto"/>
                <w:bottom w:val="none" w:sz="0" w:space="0" w:color="auto"/>
                <w:right w:val="none" w:sz="0" w:space="0" w:color="auto"/>
              </w:divBdr>
              <w:divsChild>
                <w:div w:id="907809252">
                  <w:marLeft w:val="0"/>
                  <w:marRight w:val="0"/>
                  <w:marTop w:val="0"/>
                  <w:marBottom w:val="0"/>
                  <w:divBdr>
                    <w:top w:val="none" w:sz="0" w:space="0" w:color="auto"/>
                    <w:left w:val="none" w:sz="0" w:space="0" w:color="auto"/>
                    <w:bottom w:val="none" w:sz="0" w:space="0" w:color="auto"/>
                    <w:right w:val="none" w:sz="0" w:space="0" w:color="auto"/>
                  </w:divBdr>
                  <w:divsChild>
                    <w:div w:id="1309163856">
                      <w:marLeft w:val="0"/>
                      <w:marRight w:val="0"/>
                      <w:marTop w:val="0"/>
                      <w:marBottom w:val="0"/>
                      <w:divBdr>
                        <w:top w:val="none" w:sz="0" w:space="0" w:color="auto"/>
                        <w:left w:val="none" w:sz="0" w:space="0" w:color="auto"/>
                        <w:bottom w:val="none" w:sz="0" w:space="0" w:color="auto"/>
                        <w:right w:val="none" w:sz="0" w:space="0" w:color="auto"/>
                      </w:divBdr>
                      <w:divsChild>
                        <w:div w:id="424345976">
                          <w:marLeft w:val="0"/>
                          <w:marRight w:val="0"/>
                          <w:marTop w:val="0"/>
                          <w:marBottom w:val="0"/>
                          <w:divBdr>
                            <w:top w:val="none" w:sz="0" w:space="0" w:color="auto"/>
                            <w:left w:val="none" w:sz="0" w:space="0" w:color="auto"/>
                            <w:bottom w:val="none" w:sz="0" w:space="0" w:color="auto"/>
                            <w:right w:val="none" w:sz="0" w:space="0" w:color="auto"/>
                          </w:divBdr>
                          <w:divsChild>
                            <w:div w:id="439490749">
                              <w:marLeft w:val="0"/>
                              <w:marRight w:val="0"/>
                              <w:marTop w:val="0"/>
                              <w:marBottom w:val="0"/>
                              <w:divBdr>
                                <w:top w:val="none" w:sz="0" w:space="0" w:color="auto"/>
                                <w:left w:val="none" w:sz="0" w:space="0" w:color="auto"/>
                                <w:bottom w:val="none" w:sz="0" w:space="0" w:color="auto"/>
                                <w:right w:val="none" w:sz="0" w:space="0" w:color="auto"/>
                              </w:divBdr>
                              <w:divsChild>
                                <w:div w:id="362363652">
                                  <w:marLeft w:val="0"/>
                                  <w:marRight w:val="0"/>
                                  <w:marTop w:val="0"/>
                                  <w:marBottom w:val="0"/>
                                  <w:divBdr>
                                    <w:top w:val="none" w:sz="0" w:space="0" w:color="auto"/>
                                    <w:left w:val="none" w:sz="0" w:space="0" w:color="auto"/>
                                    <w:bottom w:val="none" w:sz="0" w:space="0" w:color="auto"/>
                                    <w:right w:val="none" w:sz="0" w:space="0" w:color="auto"/>
                                  </w:divBdr>
                                  <w:divsChild>
                                    <w:div w:id="261032057">
                                      <w:marLeft w:val="0"/>
                                      <w:marRight w:val="0"/>
                                      <w:marTop w:val="0"/>
                                      <w:marBottom w:val="0"/>
                                      <w:divBdr>
                                        <w:top w:val="none" w:sz="0" w:space="0" w:color="auto"/>
                                        <w:left w:val="none" w:sz="0" w:space="0" w:color="auto"/>
                                        <w:bottom w:val="none" w:sz="0" w:space="0" w:color="auto"/>
                                        <w:right w:val="none" w:sz="0" w:space="0" w:color="auto"/>
                                      </w:divBdr>
                                      <w:divsChild>
                                        <w:div w:id="1731727735">
                                          <w:marLeft w:val="0"/>
                                          <w:marRight w:val="0"/>
                                          <w:marTop w:val="0"/>
                                          <w:marBottom w:val="0"/>
                                          <w:divBdr>
                                            <w:top w:val="none" w:sz="0" w:space="0" w:color="auto"/>
                                            <w:left w:val="none" w:sz="0" w:space="0" w:color="auto"/>
                                            <w:bottom w:val="none" w:sz="0" w:space="0" w:color="auto"/>
                                            <w:right w:val="none" w:sz="0" w:space="0" w:color="auto"/>
                                          </w:divBdr>
                                          <w:divsChild>
                                            <w:div w:id="17069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676646">
      <w:bodyDiv w:val="1"/>
      <w:marLeft w:val="0"/>
      <w:marRight w:val="0"/>
      <w:marTop w:val="0"/>
      <w:marBottom w:val="0"/>
      <w:divBdr>
        <w:top w:val="none" w:sz="0" w:space="0" w:color="auto"/>
        <w:left w:val="none" w:sz="0" w:space="0" w:color="auto"/>
        <w:bottom w:val="none" w:sz="0" w:space="0" w:color="auto"/>
        <w:right w:val="none" w:sz="0" w:space="0" w:color="auto"/>
      </w:divBdr>
    </w:div>
    <w:div w:id="212965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3.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master_odpady_i_energi" TargetMode="External"/><Relationship Id="rId24" Type="http://schemas.openxmlformats.org/officeDocument/2006/relationships/hyperlink" Target="http://platformazakupowa.pl/pn/master_odpady_i_energi"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www.master.tychy.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www.bing.com/search?form=ANLKDR&amp;q=platformazkupowa%20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s://www.platformazakupowa.pl/pn/master_odpady_i_energia"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pn/master_odpady_i_energi"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A13B1-AAB7-45E1-BE36-EAA8C40E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6339</Words>
  <Characters>38035</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Your Organization Name</Company>
  <LinksUpToDate>false</LinksUpToDate>
  <CharactersWithSpaces>44286</CharactersWithSpaces>
  <SharedDoc>false</SharedDoc>
  <HLinks>
    <vt:vector size="36" baseType="variant">
      <vt:variant>
        <vt:i4>3473470</vt:i4>
      </vt:variant>
      <vt:variant>
        <vt:i4>15</vt:i4>
      </vt:variant>
      <vt:variant>
        <vt:i4>0</vt:i4>
      </vt:variant>
      <vt:variant>
        <vt:i4>5</vt:i4>
      </vt:variant>
      <vt:variant>
        <vt:lpwstr>http://www.uzp.gov.pl/zagadnienia-merytoryczne/prawo-polskie/ustawa-pzp/ustawa-pzp/resolveuid/695f770e0d22a90cd94d8f2b80cbbce9</vt:lpwstr>
      </vt:variant>
      <vt:variant>
        <vt:lpwstr/>
      </vt:variant>
      <vt:variant>
        <vt:i4>4194425</vt:i4>
      </vt:variant>
      <vt:variant>
        <vt:i4>12</vt:i4>
      </vt:variant>
      <vt:variant>
        <vt:i4>0</vt:i4>
      </vt:variant>
      <vt:variant>
        <vt:i4>5</vt:i4>
      </vt:variant>
      <vt:variant>
        <vt:lpwstr>mailto:szymon.lakota@master.tychy.pl</vt:lpwstr>
      </vt:variant>
      <vt:variant>
        <vt:lpwstr/>
      </vt:variant>
      <vt:variant>
        <vt:i4>4194425</vt:i4>
      </vt:variant>
      <vt:variant>
        <vt:i4>9</vt:i4>
      </vt:variant>
      <vt:variant>
        <vt:i4>0</vt:i4>
      </vt:variant>
      <vt:variant>
        <vt:i4>5</vt:i4>
      </vt:variant>
      <vt:variant>
        <vt:lpwstr>mailto:szymon.lakota@master.tychy.pl</vt:lpwstr>
      </vt:variant>
      <vt:variant>
        <vt:lpwstr/>
      </vt:variant>
      <vt:variant>
        <vt:i4>2949161</vt:i4>
      </vt:variant>
      <vt:variant>
        <vt:i4>6</vt:i4>
      </vt:variant>
      <vt:variant>
        <vt:i4>0</vt:i4>
      </vt:variant>
      <vt:variant>
        <vt:i4>5</vt:i4>
      </vt:variant>
      <vt:variant>
        <vt:lpwstr>http://www.master.tychy.pl/</vt:lpwstr>
      </vt:variant>
      <vt:variant>
        <vt:lpwstr/>
      </vt:variant>
      <vt:variant>
        <vt:i4>2949161</vt:i4>
      </vt:variant>
      <vt:variant>
        <vt:i4>3</vt:i4>
      </vt:variant>
      <vt:variant>
        <vt:i4>0</vt:i4>
      </vt:variant>
      <vt:variant>
        <vt:i4>5</vt:i4>
      </vt:variant>
      <vt:variant>
        <vt:lpwstr>http://www.master.tychy.pl/</vt:lpwstr>
      </vt:variant>
      <vt:variant>
        <vt:lpwstr/>
      </vt:variant>
      <vt:variant>
        <vt:i4>3473470</vt:i4>
      </vt:variant>
      <vt:variant>
        <vt:i4>0</vt:i4>
      </vt:variant>
      <vt:variant>
        <vt:i4>0</vt:i4>
      </vt:variant>
      <vt:variant>
        <vt:i4>5</vt:i4>
      </vt:variant>
      <vt:variant>
        <vt:lpwstr>http://www.uzp.gov.pl/zagadnienia-merytoryczne/prawo-polskie/ustawa-pzp/ustawa-pzp/resolveuid/695f770e0d22a90cd94d8f2b80cbbce9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lakotasz</dc:creator>
  <cp:lastModifiedBy>Szymon Łakota</cp:lastModifiedBy>
  <cp:revision>3</cp:revision>
  <cp:lastPrinted>2024-06-28T10:36:00Z</cp:lastPrinted>
  <dcterms:created xsi:type="dcterms:W3CDTF">2024-06-28T08:09:00Z</dcterms:created>
  <dcterms:modified xsi:type="dcterms:W3CDTF">2024-06-28T10:42:00Z</dcterms:modified>
</cp:coreProperties>
</file>