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23" w:rsidRPr="00D912B2" w:rsidRDefault="00C26423" w:rsidP="00C26423">
      <w:pPr>
        <w:tabs>
          <w:tab w:val="center" w:pos="4536"/>
          <w:tab w:val="right" w:pos="9072"/>
        </w:tabs>
        <w:spacing w:before="100" w:beforeAutospacing="1" w:after="0" w:line="240" w:lineRule="auto"/>
        <w:rPr>
          <w:rFonts w:ascii="Calibri" w:eastAsia="Calibri" w:hAnsi="Calibri"/>
          <w:b/>
          <w:lang w:eastAsia="en-US"/>
        </w:rPr>
      </w:pPr>
      <w:bookmarkStart w:id="0" w:name="_Hlk75856762"/>
      <w:r w:rsidRPr="00D912B2">
        <w:rPr>
          <w:rFonts w:ascii="Calibri" w:eastAsia="Calibri" w:hAnsi="Calibri"/>
          <w:b/>
          <w:lang w:eastAsia="en-US"/>
        </w:rPr>
        <w:t>UNIWERSYTET MEDYCZNY W BIAŁYMSTOKU, ul. Jana Kilińskiego 1, 15 – 089 Białystok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Dział Zamówień Publicznych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tel. 85 748 57 39, 748 56 25, 748 56 26, 748 56 40, 748 55 39,  fax 85 748 56 27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e-mail: zampubl@umb.edu.pl</w:t>
      </w:r>
    </w:p>
    <w:p w:rsidR="00995644" w:rsidRPr="00603CC5" w:rsidRDefault="00995644" w:rsidP="00995644">
      <w:pPr>
        <w:widowControl w:val="0"/>
        <w:autoSpaceDE w:val="0"/>
        <w:autoSpaceDN w:val="0"/>
        <w:adjustRightInd w:val="0"/>
        <w:spacing w:before="480" w:after="0" w:line="360" w:lineRule="auto"/>
        <w:rPr>
          <w:rFonts w:cstheme="minorHAnsi"/>
          <w:color w:val="000000"/>
        </w:rPr>
      </w:pPr>
      <w:r w:rsidRPr="00603CC5">
        <w:rPr>
          <w:rFonts w:cstheme="minorHAnsi"/>
          <w:color w:val="000000"/>
        </w:rPr>
        <w:t xml:space="preserve">Białystok, </w:t>
      </w:r>
      <w:bookmarkStart w:id="1" w:name="_GoBack"/>
      <w:bookmarkEnd w:id="1"/>
      <w:r w:rsidR="00820646" w:rsidRPr="007F23E6">
        <w:rPr>
          <w:rFonts w:cstheme="minorHAnsi"/>
          <w:color w:val="000000"/>
        </w:rPr>
        <w:t>05.07.</w:t>
      </w:r>
      <w:r w:rsidR="00D912B2" w:rsidRPr="007F23E6">
        <w:rPr>
          <w:rFonts w:cstheme="minorHAnsi"/>
          <w:color w:val="000000"/>
        </w:rPr>
        <w:t>2023</w:t>
      </w:r>
      <w:r w:rsidR="00D4743F" w:rsidRPr="007F23E6">
        <w:rPr>
          <w:rFonts w:cstheme="minorHAnsi"/>
          <w:color w:val="000000"/>
        </w:rPr>
        <w:t xml:space="preserve"> r</w:t>
      </w:r>
    </w:p>
    <w:p w:rsidR="00603CC5" w:rsidRPr="00603CC5" w:rsidRDefault="00603CC5" w:rsidP="00603CC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603CC5">
        <w:rPr>
          <w:rFonts w:cs="Calibri"/>
          <w:b/>
          <w:color w:val="000000"/>
          <w:sz w:val="24"/>
          <w:szCs w:val="24"/>
        </w:rPr>
        <w:t>Nr sprawy: AZP.25.1.35.2023</w:t>
      </w:r>
    </w:p>
    <w:p w:rsidR="00603CC5" w:rsidRPr="00603CC5" w:rsidRDefault="00603CC5" w:rsidP="00603CC5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603CC5">
        <w:rPr>
          <w:rFonts w:cs="Calibri"/>
          <w:color w:val="000000"/>
          <w:sz w:val="24"/>
          <w:szCs w:val="24"/>
        </w:rPr>
        <w:t xml:space="preserve">Przedmiot postępowania: </w:t>
      </w:r>
      <w:r w:rsidRPr="00603CC5">
        <w:rPr>
          <w:rFonts w:ascii="Calibri" w:eastAsia="Times New Roman" w:hAnsi="Calibri" w:cs="Calibri"/>
        </w:rPr>
        <w:t xml:space="preserve">Dostawa , rozładunek, wniesienie, zainstalowanie, </w:t>
      </w:r>
    </w:p>
    <w:p w:rsidR="00603CC5" w:rsidRPr="00603CC5" w:rsidRDefault="00603CC5" w:rsidP="00603CC5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603CC5">
        <w:rPr>
          <w:rFonts w:ascii="Calibri" w:eastAsia="Times New Roman" w:hAnsi="Calibri" w:cs="Calibri"/>
        </w:rPr>
        <w:t xml:space="preserve">uruchomienie urządzeń i dostarczenie instrukcji stanowiskowej oraz jej wdrożenie: System produkcji </w:t>
      </w:r>
      <w:proofErr w:type="spellStart"/>
      <w:r w:rsidRPr="00603CC5">
        <w:rPr>
          <w:rFonts w:ascii="Calibri" w:eastAsia="Times New Roman" w:hAnsi="Calibri" w:cs="Calibri"/>
        </w:rPr>
        <w:t>radiofarmaceutyków</w:t>
      </w:r>
      <w:proofErr w:type="spellEnd"/>
      <w:r w:rsidRPr="00603CC5">
        <w:rPr>
          <w:rFonts w:ascii="Calibri" w:eastAsia="Times New Roman" w:hAnsi="Calibri" w:cs="Calibri"/>
        </w:rPr>
        <w:t xml:space="preserve"> wraz z akcesoriami do laboratorium produkcji i kontroli jakości 1 zestaw</w:t>
      </w:r>
    </w:p>
    <w:p w:rsidR="00D912B2" w:rsidRPr="00710C40" w:rsidRDefault="00D912B2" w:rsidP="00CB620C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Do Wykonawców biorących udział w postępowaniu </w:t>
      </w:r>
    </w:p>
    <w:p w:rsidR="00F831B8" w:rsidRPr="00710C40" w:rsidRDefault="00F831B8" w:rsidP="00CB620C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>Strona internetowa prowadzonego postępowania:</w:t>
      </w:r>
      <w:r w:rsidRPr="00710C40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D912B2" w:rsidRPr="00710C40">
        <w:rPr>
          <w:rFonts w:ascii="Calibri" w:hAnsi="Calibri" w:cs="Calibri"/>
          <w:b/>
          <w:sz w:val="24"/>
          <w:szCs w:val="24"/>
        </w:rPr>
        <w:t>https://platformazakupowa.pl/pn/umb</w:t>
      </w:r>
    </w:p>
    <w:p w:rsidR="00F831B8" w:rsidRPr="00D912B2" w:rsidRDefault="00F831B8" w:rsidP="004C73F1">
      <w:pPr>
        <w:spacing w:after="0" w:line="360" w:lineRule="auto"/>
        <w:rPr>
          <w:rFonts w:cstheme="minorHAnsi"/>
          <w:b/>
        </w:rPr>
      </w:pPr>
    </w:p>
    <w:p w:rsidR="00F831B8" w:rsidRDefault="0030452B" w:rsidP="004C73F1">
      <w:pPr>
        <w:spacing w:after="0" w:line="360" w:lineRule="auto"/>
        <w:rPr>
          <w:rFonts w:cstheme="minorHAnsi"/>
          <w:b/>
          <w:u w:val="single"/>
        </w:rPr>
      </w:pPr>
      <w:r w:rsidRPr="00D912B2">
        <w:rPr>
          <w:rFonts w:cstheme="minorHAnsi"/>
          <w:b/>
          <w:u w:val="single"/>
        </w:rPr>
        <w:t xml:space="preserve">INFORMACJA O WYBORZE NAJKORZYSTNIEJSZEJ OFERTY </w:t>
      </w:r>
    </w:p>
    <w:p w:rsidR="00A45624" w:rsidRPr="00D912B2" w:rsidRDefault="00A45624" w:rsidP="004C73F1">
      <w:pPr>
        <w:spacing w:after="0" w:line="360" w:lineRule="auto"/>
        <w:rPr>
          <w:rFonts w:cstheme="minorHAnsi"/>
          <w:b/>
          <w:u w:val="single"/>
        </w:rPr>
      </w:pPr>
    </w:p>
    <w:p w:rsidR="00DE04C8" w:rsidRPr="0030452B" w:rsidRDefault="00F831B8" w:rsidP="00E747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30452B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="00710C40" w:rsidRPr="0030452B">
        <w:rPr>
          <w:rFonts w:cstheme="minorHAnsi"/>
          <w:bCs/>
          <w:lang w:eastAsia="en-US"/>
        </w:rPr>
        <w:br/>
      </w:r>
      <w:r w:rsidRPr="0030452B">
        <w:rPr>
          <w:rFonts w:cstheme="minorHAnsi"/>
          <w:bCs/>
          <w:lang w:eastAsia="en-US"/>
        </w:rPr>
        <w:t>jako najkorzystniejszą wybrano:</w:t>
      </w:r>
      <w:r w:rsidR="00DE04C8" w:rsidRPr="0030452B">
        <w:rPr>
          <w:rFonts w:cstheme="minorHAnsi"/>
          <w:bCs/>
          <w:lang w:eastAsia="en-US"/>
        </w:rPr>
        <w:t xml:space="preserve"> </w:t>
      </w:r>
    </w:p>
    <w:p w:rsidR="00674878" w:rsidRDefault="00D912B2" w:rsidP="006748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bookmarkStart w:id="2" w:name="_Hlk135119411"/>
      <w:bookmarkStart w:id="3" w:name="_Hlk93922576"/>
      <w:r w:rsidRPr="0030452B">
        <w:rPr>
          <w:rFonts w:cstheme="minorHAnsi"/>
          <w:b/>
          <w:bCs/>
          <w:lang w:eastAsia="en-US"/>
        </w:rPr>
        <w:t>Ofert</w:t>
      </w:r>
      <w:r w:rsidR="00710C40" w:rsidRPr="0030452B">
        <w:rPr>
          <w:rFonts w:cstheme="minorHAnsi"/>
          <w:b/>
          <w:bCs/>
          <w:lang w:eastAsia="en-US"/>
        </w:rPr>
        <w:t>ę</w:t>
      </w:r>
      <w:r w:rsidR="00603CC5">
        <w:rPr>
          <w:rFonts w:cstheme="minorHAnsi"/>
          <w:b/>
          <w:bCs/>
          <w:lang w:eastAsia="en-US"/>
        </w:rPr>
        <w:t xml:space="preserve"> nr 1 </w:t>
      </w:r>
      <w:r w:rsidRPr="0030452B">
        <w:rPr>
          <w:rFonts w:cstheme="minorHAnsi"/>
          <w:b/>
          <w:bCs/>
          <w:lang w:eastAsia="en-US"/>
        </w:rPr>
        <w:t xml:space="preserve"> </w:t>
      </w:r>
      <w:bookmarkEnd w:id="2"/>
      <w:r w:rsidR="00603CC5" w:rsidRPr="00603CC5">
        <w:rPr>
          <w:rFonts w:cstheme="minorHAnsi"/>
          <w:b/>
          <w:bCs/>
          <w:lang w:eastAsia="en-US"/>
        </w:rPr>
        <w:t>Canberra Packard Sp. z o.o., ul. Królowej Marysieńki 24B, 02-954 Warszawa,</w:t>
      </w:r>
      <w:r w:rsidR="00603CC5">
        <w:rPr>
          <w:rFonts w:cstheme="minorHAnsi"/>
          <w:b/>
          <w:bCs/>
          <w:lang w:eastAsia="en-US"/>
        </w:rPr>
        <w:br/>
      </w:r>
      <w:r w:rsidR="00603CC5" w:rsidRPr="00603CC5">
        <w:rPr>
          <w:rFonts w:cstheme="minorHAnsi"/>
          <w:b/>
          <w:bCs/>
          <w:lang w:eastAsia="en-US"/>
        </w:rPr>
        <w:t>NIP: 5210330611</w:t>
      </w:r>
      <w:r w:rsidR="00674878" w:rsidRPr="00674878">
        <w:rPr>
          <w:rFonts w:cstheme="minorHAnsi"/>
          <w:b/>
          <w:bCs/>
          <w:lang w:eastAsia="en-US"/>
        </w:rPr>
        <w:t xml:space="preserve">z ceną brutto: </w:t>
      </w:r>
      <w:r w:rsidR="00603CC5" w:rsidRPr="00603CC5">
        <w:rPr>
          <w:rFonts w:cstheme="minorHAnsi"/>
          <w:b/>
          <w:bCs/>
          <w:lang w:eastAsia="en-US"/>
        </w:rPr>
        <w:t>1 163 000,00 PLN;</w:t>
      </w:r>
    </w:p>
    <w:p w:rsidR="00FA47C8" w:rsidRPr="0030452B" w:rsidRDefault="00FA47C8" w:rsidP="006748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30452B">
        <w:rPr>
          <w:rFonts w:cstheme="minorHAnsi"/>
          <w:bCs/>
          <w:color w:val="000000"/>
          <w:u w:val="single"/>
        </w:rPr>
        <w:t>Uzasadnienie wyboru:</w:t>
      </w:r>
    </w:p>
    <w:p w:rsidR="00FA47C8" w:rsidRPr="0030452B" w:rsidRDefault="00FA47C8" w:rsidP="004C73F1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30452B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A45624" w:rsidRPr="0030452B" w:rsidRDefault="00D912B2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przedmiotowym postępowaniu </w:t>
      </w:r>
      <w:r w:rsidR="00603CC5">
        <w:rPr>
          <w:rFonts w:cstheme="minorHAnsi"/>
          <w:color w:val="000000"/>
        </w:rPr>
        <w:t>wpłynęły dwie oferty, poniżej punktacja przyznana ofertom:</w:t>
      </w:r>
    </w:p>
    <w:p w:rsidR="00603CC5" w:rsidRPr="00603CC5" w:rsidRDefault="00D912B2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 </w:t>
      </w:r>
      <w:r w:rsidRPr="00674878">
        <w:rPr>
          <w:rFonts w:cstheme="minorHAnsi"/>
          <w:color w:val="000000"/>
        </w:rPr>
        <w:t xml:space="preserve">-  </w:t>
      </w:r>
      <w:bookmarkEnd w:id="0"/>
      <w:bookmarkEnd w:id="3"/>
      <w:r w:rsidRPr="00674878">
        <w:rPr>
          <w:rFonts w:cstheme="minorHAnsi"/>
          <w:color w:val="000000"/>
        </w:rPr>
        <w:t>oferta nr</w:t>
      </w:r>
      <w:r w:rsidR="00603CC5">
        <w:rPr>
          <w:rFonts w:cstheme="minorHAnsi"/>
          <w:color w:val="000000"/>
        </w:rPr>
        <w:t xml:space="preserve"> 1 </w:t>
      </w:r>
      <w:r w:rsidRPr="00674878">
        <w:rPr>
          <w:rFonts w:cstheme="minorHAnsi"/>
          <w:color w:val="000000"/>
        </w:rPr>
        <w:t xml:space="preserve">  </w:t>
      </w:r>
      <w:r w:rsidR="00603CC5" w:rsidRPr="00603CC5">
        <w:rPr>
          <w:rFonts w:cstheme="minorHAnsi"/>
          <w:b/>
          <w:color w:val="000000"/>
        </w:rPr>
        <w:t xml:space="preserve">Canberra Packard Sp. z o.o., </w:t>
      </w:r>
      <w:r w:rsidR="00603CC5" w:rsidRPr="00603CC5">
        <w:rPr>
          <w:rFonts w:cstheme="minorHAnsi"/>
          <w:color w:val="000000"/>
        </w:rPr>
        <w:t xml:space="preserve">ul. Królowej Marysieńki 24B, 02-954 Warszawa, </w:t>
      </w:r>
    </w:p>
    <w:p w:rsidR="00A45624" w:rsidRPr="0030452B" w:rsidRDefault="00603CC5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603CC5">
        <w:rPr>
          <w:rFonts w:cstheme="minorHAnsi"/>
          <w:color w:val="000000"/>
        </w:rPr>
        <w:t>NIP: 5210330611</w:t>
      </w:r>
      <w:r>
        <w:rPr>
          <w:rFonts w:cstheme="minorHAnsi"/>
          <w:b/>
          <w:color w:val="000000"/>
        </w:rPr>
        <w:t xml:space="preserve"> z ceną </w:t>
      </w:r>
      <w:r w:rsidRPr="00603CC5">
        <w:rPr>
          <w:rFonts w:cstheme="minorHAnsi"/>
          <w:b/>
          <w:color w:val="000000"/>
        </w:rPr>
        <w:t>1 163 000,00 PLN;</w:t>
      </w:r>
      <w:r>
        <w:rPr>
          <w:rFonts w:cstheme="minorHAnsi"/>
          <w:b/>
          <w:color w:val="000000"/>
        </w:rPr>
        <w:t xml:space="preserve"> </w:t>
      </w:r>
      <w:r w:rsidR="00D912B2" w:rsidRPr="0030452B">
        <w:rPr>
          <w:rFonts w:cstheme="minorHAnsi"/>
          <w:b/>
          <w:color w:val="000000"/>
        </w:rPr>
        <w:t xml:space="preserve">która uzyskała w sumie </w:t>
      </w:r>
      <w:r>
        <w:rPr>
          <w:rFonts w:cstheme="minorHAnsi"/>
          <w:b/>
          <w:color w:val="000000"/>
        </w:rPr>
        <w:t>90</w:t>
      </w:r>
      <w:r w:rsidR="00D912B2" w:rsidRPr="0030452B">
        <w:rPr>
          <w:rFonts w:cstheme="minorHAnsi"/>
          <w:b/>
          <w:color w:val="000000"/>
        </w:rPr>
        <w:t xml:space="preserve"> pkt.</w:t>
      </w:r>
      <w:r w:rsidR="00D912B2" w:rsidRPr="0030452B">
        <w:rPr>
          <w:rFonts w:cstheme="minorHAnsi"/>
          <w:color w:val="000000"/>
        </w:rPr>
        <w:t xml:space="preserve"> w tym:</w:t>
      </w:r>
    </w:p>
    <w:p w:rsidR="00A45624" w:rsidRDefault="00D912B2" w:rsidP="00A456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kryterium </w:t>
      </w:r>
      <w:r w:rsidRPr="00603CC5">
        <w:rPr>
          <w:rFonts w:cstheme="minorHAnsi"/>
          <w:b/>
          <w:color w:val="000000"/>
        </w:rPr>
        <w:t>cena 60 pkt.</w:t>
      </w:r>
      <w:r w:rsidR="002A4679" w:rsidRPr="0030452B">
        <w:rPr>
          <w:rFonts w:cstheme="minorHAnsi"/>
          <w:color w:val="000000"/>
        </w:rPr>
        <w:t xml:space="preserve"> </w:t>
      </w:r>
    </w:p>
    <w:p w:rsidR="00603CC5" w:rsidRPr="0030452B" w:rsidRDefault="00603CC5" w:rsidP="00A456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kryterium </w:t>
      </w:r>
      <w:r w:rsidRPr="00603CC5">
        <w:rPr>
          <w:rFonts w:cstheme="minorHAnsi"/>
          <w:b/>
          <w:color w:val="000000"/>
        </w:rPr>
        <w:t>parametry techniczne 20 pkt</w:t>
      </w:r>
    </w:p>
    <w:p w:rsidR="00A45624" w:rsidRPr="00674878" w:rsidRDefault="00D912B2" w:rsidP="006748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kryterium </w:t>
      </w:r>
      <w:r w:rsidR="00674878" w:rsidRPr="00603CC5">
        <w:rPr>
          <w:rFonts w:cstheme="minorHAnsi"/>
          <w:b/>
          <w:color w:val="000000"/>
        </w:rPr>
        <w:t xml:space="preserve">termin </w:t>
      </w:r>
      <w:r w:rsidR="00603CC5" w:rsidRPr="00603CC5">
        <w:rPr>
          <w:rFonts w:cstheme="minorHAnsi"/>
          <w:b/>
          <w:color w:val="000000"/>
        </w:rPr>
        <w:t>gwarancji</w:t>
      </w:r>
      <w:r w:rsidRPr="00603CC5">
        <w:rPr>
          <w:rFonts w:cstheme="minorHAnsi"/>
          <w:b/>
          <w:color w:val="000000"/>
        </w:rPr>
        <w:t xml:space="preserve"> </w:t>
      </w:r>
      <w:r w:rsidR="00603CC5" w:rsidRPr="00603CC5">
        <w:rPr>
          <w:rFonts w:cstheme="minorHAnsi"/>
          <w:b/>
          <w:color w:val="000000"/>
        </w:rPr>
        <w:t>10</w:t>
      </w:r>
      <w:r w:rsidRPr="00603CC5">
        <w:rPr>
          <w:rFonts w:cstheme="minorHAnsi"/>
          <w:b/>
          <w:color w:val="000000"/>
        </w:rPr>
        <w:t xml:space="preserve"> pkt.</w:t>
      </w:r>
    </w:p>
    <w:p w:rsidR="00603CC5" w:rsidRPr="00F83D6D" w:rsidRDefault="00603CC5" w:rsidP="00603CC5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r w:rsidRPr="00674878">
        <w:rPr>
          <w:rFonts w:cstheme="minorHAnsi"/>
          <w:color w:val="000000"/>
        </w:rPr>
        <w:t>-  oferta nr</w:t>
      </w:r>
      <w:r>
        <w:rPr>
          <w:rFonts w:cstheme="minorHAnsi"/>
          <w:color w:val="000000"/>
        </w:rPr>
        <w:t xml:space="preserve"> 2 </w:t>
      </w:r>
      <w:r w:rsidRPr="00674878">
        <w:rPr>
          <w:rFonts w:cstheme="minorHAnsi"/>
          <w:color w:val="000000"/>
        </w:rPr>
        <w:t xml:space="preserve">  </w:t>
      </w:r>
      <w:proofErr w:type="spellStart"/>
      <w:r w:rsidRPr="00603CC5">
        <w:rPr>
          <w:rFonts w:cstheme="minorHAnsi"/>
          <w:b/>
          <w:color w:val="000000"/>
        </w:rPr>
        <w:t>Irtech</w:t>
      </w:r>
      <w:proofErr w:type="spellEnd"/>
      <w:r w:rsidRPr="00603CC5">
        <w:rPr>
          <w:rFonts w:cstheme="minorHAnsi"/>
          <w:b/>
          <w:color w:val="000000"/>
        </w:rPr>
        <w:t xml:space="preserve"> Sp. z o.o., </w:t>
      </w:r>
      <w:r w:rsidRPr="00603CC5">
        <w:rPr>
          <w:rFonts w:cstheme="minorHAnsi"/>
          <w:color w:val="000000"/>
        </w:rPr>
        <w:t>Ul. Wyżynna 8H, 30-617 Kraków, NIP: 6793119235</w:t>
      </w:r>
      <w:r>
        <w:rPr>
          <w:rFonts w:cstheme="minorHAnsi"/>
          <w:b/>
          <w:color w:val="000000"/>
        </w:rPr>
        <w:t xml:space="preserve"> </w:t>
      </w:r>
      <w:r w:rsidR="00F83D6D">
        <w:rPr>
          <w:rFonts w:cstheme="minorHAnsi"/>
          <w:b/>
          <w:color w:val="000000"/>
        </w:rPr>
        <w:br/>
      </w:r>
      <w:r>
        <w:rPr>
          <w:rFonts w:cstheme="minorHAnsi"/>
          <w:b/>
          <w:color w:val="000000"/>
        </w:rPr>
        <w:t xml:space="preserve">z ceną </w:t>
      </w:r>
      <w:r w:rsidRPr="00603CC5">
        <w:rPr>
          <w:rFonts w:cstheme="minorHAnsi"/>
          <w:b/>
          <w:color w:val="000000"/>
        </w:rPr>
        <w:t>1 599 000,00 PLN;</w:t>
      </w:r>
      <w:r>
        <w:rPr>
          <w:rFonts w:cstheme="minorHAnsi"/>
          <w:b/>
          <w:color w:val="000000"/>
        </w:rPr>
        <w:t xml:space="preserve"> </w:t>
      </w:r>
      <w:r w:rsidRPr="0030452B">
        <w:rPr>
          <w:rFonts w:cstheme="minorHAnsi"/>
          <w:b/>
          <w:color w:val="000000"/>
        </w:rPr>
        <w:t xml:space="preserve">która uzyskała w sumie </w:t>
      </w:r>
      <w:r>
        <w:rPr>
          <w:rFonts w:cstheme="minorHAnsi"/>
          <w:b/>
          <w:color w:val="000000"/>
        </w:rPr>
        <w:t>63.64</w:t>
      </w:r>
      <w:r w:rsidRPr="0030452B">
        <w:rPr>
          <w:rFonts w:cstheme="minorHAnsi"/>
          <w:b/>
          <w:color w:val="000000"/>
        </w:rPr>
        <w:t xml:space="preserve"> pkt.</w:t>
      </w:r>
      <w:r w:rsidRPr="0030452B">
        <w:rPr>
          <w:rFonts w:cstheme="minorHAnsi"/>
          <w:color w:val="000000"/>
        </w:rPr>
        <w:t xml:space="preserve"> w tym:</w:t>
      </w:r>
    </w:p>
    <w:p w:rsidR="00603CC5" w:rsidRPr="0030452B" w:rsidRDefault="00603CC5" w:rsidP="00603CC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kryterium </w:t>
      </w:r>
      <w:r w:rsidRPr="00603CC5">
        <w:rPr>
          <w:rFonts w:cstheme="minorHAnsi"/>
          <w:b/>
          <w:color w:val="000000"/>
        </w:rPr>
        <w:t>cena 43,64 pkt.</w:t>
      </w:r>
      <w:r w:rsidRPr="0030452B">
        <w:rPr>
          <w:rFonts w:cstheme="minorHAnsi"/>
          <w:color w:val="000000"/>
        </w:rPr>
        <w:t xml:space="preserve"> </w:t>
      </w:r>
    </w:p>
    <w:p w:rsidR="00603CC5" w:rsidRDefault="00603CC5" w:rsidP="00603CC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lastRenderedPageBreak/>
        <w:t xml:space="preserve">w </w:t>
      </w:r>
      <w:r w:rsidRPr="00603CC5">
        <w:rPr>
          <w:rFonts w:cstheme="minorHAnsi"/>
          <w:color w:val="000000"/>
        </w:rPr>
        <w:t xml:space="preserve">kryterium </w:t>
      </w:r>
      <w:r w:rsidRPr="00603CC5">
        <w:rPr>
          <w:rFonts w:cstheme="minorHAnsi"/>
          <w:b/>
          <w:color w:val="000000"/>
        </w:rPr>
        <w:t>parametry techniczne 0 pkt</w:t>
      </w:r>
      <w:r w:rsidRPr="00603CC5">
        <w:rPr>
          <w:rFonts w:cstheme="minorHAnsi"/>
          <w:color w:val="000000"/>
        </w:rPr>
        <w:t xml:space="preserve"> </w:t>
      </w:r>
    </w:p>
    <w:p w:rsidR="00603CC5" w:rsidRPr="00603CC5" w:rsidRDefault="00603CC5" w:rsidP="00603CC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kryterium </w:t>
      </w:r>
      <w:r w:rsidRPr="00603CC5">
        <w:rPr>
          <w:rFonts w:cstheme="minorHAnsi"/>
          <w:b/>
          <w:color w:val="000000"/>
        </w:rPr>
        <w:t>termin gwarancji 20 pkt.</w:t>
      </w:r>
    </w:p>
    <w:p w:rsidR="002A4679" w:rsidRDefault="002A4679" w:rsidP="002A4679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p w:rsidR="00820646" w:rsidRPr="00820646" w:rsidRDefault="00820646" w:rsidP="00820646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820646">
        <w:rPr>
          <w:rFonts w:ascii="Calibri" w:eastAsia="Times New Roman" w:hAnsi="Calibri" w:cs="Calibri"/>
          <w:b/>
          <w:lang w:eastAsia="ar-SA"/>
        </w:rPr>
        <w:t>W imieniu Zamawiającego</w:t>
      </w:r>
    </w:p>
    <w:p w:rsidR="00820646" w:rsidRPr="00820646" w:rsidRDefault="00820646" w:rsidP="00820646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820646" w:rsidRPr="00820646" w:rsidRDefault="00820646" w:rsidP="008206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646">
        <w:rPr>
          <w:rFonts w:ascii="Calibri" w:eastAsia="Times New Roman" w:hAnsi="Calibri" w:cs="Calibri"/>
          <w:b/>
          <w:lang w:eastAsia="ar-SA"/>
        </w:rPr>
        <w:t xml:space="preserve">Prorektor ds. Klinicznych i Szkolenia Zawodowego – prof. dr hab. Janusz Dzięcioł </w:t>
      </w:r>
      <w:r w:rsidRPr="00820646">
        <w:rPr>
          <w:rFonts w:ascii="Calibri" w:eastAsia="Times New Roman" w:hAnsi="Calibri" w:cs="Calibri"/>
          <w:b/>
          <w:sz w:val="20"/>
          <w:lang w:eastAsia="ar-SA"/>
        </w:rPr>
        <w:t xml:space="preserve">– </w:t>
      </w:r>
      <w:bookmarkStart w:id="4" w:name="_Hlk125439450"/>
      <w:bookmarkEnd w:id="4"/>
      <w:r w:rsidRPr="00820646">
        <w:rPr>
          <w:rFonts w:ascii="Calibri" w:eastAsia="Times New Roman" w:hAnsi="Calibri" w:cs="Calibri"/>
          <w:sz w:val="18"/>
          <w:lang w:eastAsia="ar-SA"/>
        </w:rPr>
        <w:t>podpis na oryginale</w:t>
      </w:r>
    </w:p>
    <w:p w:rsidR="004C73F1" w:rsidRPr="00D912B2" w:rsidRDefault="004C73F1" w:rsidP="00820646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</w:p>
    <w:sectPr w:rsidR="004C73F1" w:rsidRPr="00D912B2" w:rsidSect="0030452B">
      <w:headerReference w:type="default" r:id="rId8"/>
      <w:footerReference w:type="default" r:id="rId9"/>
      <w:pgSz w:w="11905" w:h="16837"/>
      <w:pgMar w:top="1417" w:right="1417" w:bottom="1417" w:left="1417" w:header="708" w:footer="26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0FE" w:rsidRDefault="00B070FE" w:rsidP="00D43106">
      <w:pPr>
        <w:spacing w:after="0" w:line="240" w:lineRule="auto"/>
      </w:pPr>
      <w:r>
        <w:separator/>
      </w:r>
    </w:p>
  </w:endnote>
  <w:endnote w:type="continuationSeparator" w:id="0">
    <w:p w:rsidR="00B070FE" w:rsidRDefault="00B070FE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C5" w:rsidRPr="00C65D2A" w:rsidRDefault="00603CC5" w:rsidP="00603CC5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603CC5" w:rsidRPr="00C65D2A" w:rsidRDefault="00603CC5" w:rsidP="00603CC5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603CC5" w:rsidRDefault="00603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0FE" w:rsidRDefault="00B070FE" w:rsidP="00D43106">
      <w:pPr>
        <w:spacing w:after="0" w:line="240" w:lineRule="auto"/>
      </w:pPr>
      <w:r>
        <w:separator/>
      </w:r>
    </w:p>
  </w:footnote>
  <w:footnote w:type="continuationSeparator" w:id="0">
    <w:p w:rsidR="00B070FE" w:rsidRDefault="00B070FE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603CC5" w:rsidP="00D912B2">
    <w:pPr>
      <w:widowControl w:val="0"/>
      <w:tabs>
        <w:tab w:val="left" w:pos="5820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4E902EDC">
          <wp:extent cx="5761355" cy="463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12B2">
      <w:rPr>
        <w:rFonts w:ascii="sans-serif" w:hAnsi="sans-serif" w:cs="sans-serif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E4436"/>
    <w:multiLevelType w:val="hybridMultilevel"/>
    <w:tmpl w:val="1B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5DC1"/>
    <w:multiLevelType w:val="hybridMultilevel"/>
    <w:tmpl w:val="187E0BFC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0152E"/>
    <w:multiLevelType w:val="hybridMultilevel"/>
    <w:tmpl w:val="7DCECE26"/>
    <w:lvl w:ilvl="0" w:tplc="3F784C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114EDB"/>
    <w:rsid w:val="00165C4A"/>
    <w:rsid w:val="00211C31"/>
    <w:rsid w:val="00242351"/>
    <w:rsid w:val="00254B68"/>
    <w:rsid w:val="002A4679"/>
    <w:rsid w:val="002A5A8C"/>
    <w:rsid w:val="002F4ED9"/>
    <w:rsid w:val="0030452B"/>
    <w:rsid w:val="003D78F4"/>
    <w:rsid w:val="003E2923"/>
    <w:rsid w:val="003E5625"/>
    <w:rsid w:val="004832D8"/>
    <w:rsid w:val="004C73F1"/>
    <w:rsid w:val="00522B58"/>
    <w:rsid w:val="00544BA7"/>
    <w:rsid w:val="0055262D"/>
    <w:rsid w:val="005542C4"/>
    <w:rsid w:val="005870C3"/>
    <w:rsid w:val="00603CC5"/>
    <w:rsid w:val="00627328"/>
    <w:rsid w:val="00674878"/>
    <w:rsid w:val="006E3493"/>
    <w:rsid w:val="00710C40"/>
    <w:rsid w:val="007D4414"/>
    <w:rsid w:val="007F23E6"/>
    <w:rsid w:val="00820646"/>
    <w:rsid w:val="008512B7"/>
    <w:rsid w:val="008A37FD"/>
    <w:rsid w:val="009172B8"/>
    <w:rsid w:val="00991253"/>
    <w:rsid w:val="00995644"/>
    <w:rsid w:val="009B0C77"/>
    <w:rsid w:val="009E7896"/>
    <w:rsid w:val="00A45624"/>
    <w:rsid w:val="00B070FE"/>
    <w:rsid w:val="00B10603"/>
    <w:rsid w:val="00BC32F6"/>
    <w:rsid w:val="00C26423"/>
    <w:rsid w:val="00C32BAD"/>
    <w:rsid w:val="00C46789"/>
    <w:rsid w:val="00C81B0C"/>
    <w:rsid w:val="00CA01E4"/>
    <w:rsid w:val="00CB620C"/>
    <w:rsid w:val="00CC2B0D"/>
    <w:rsid w:val="00CD6F12"/>
    <w:rsid w:val="00CF151E"/>
    <w:rsid w:val="00D43106"/>
    <w:rsid w:val="00D4743F"/>
    <w:rsid w:val="00D912B2"/>
    <w:rsid w:val="00DD70A0"/>
    <w:rsid w:val="00DE04C8"/>
    <w:rsid w:val="00DF7F79"/>
    <w:rsid w:val="00E547BA"/>
    <w:rsid w:val="00E74784"/>
    <w:rsid w:val="00E74876"/>
    <w:rsid w:val="00F831B8"/>
    <w:rsid w:val="00F83D6D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EAC5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7C8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C8E7-551F-4EAB-8BF4-AF3866F8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30</cp:revision>
  <cp:lastPrinted>2023-05-16T06:56:00Z</cp:lastPrinted>
  <dcterms:created xsi:type="dcterms:W3CDTF">2021-06-29T09:00:00Z</dcterms:created>
  <dcterms:modified xsi:type="dcterms:W3CDTF">2023-07-05T07:16:00Z</dcterms:modified>
</cp:coreProperties>
</file>