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E0" w:rsidRPr="00CB016F" w:rsidRDefault="00D868E0" w:rsidP="00D868E0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MIASTO BIELSK PODLASKI</w:t>
      </w:r>
    </w:p>
    <w:p w:rsidR="00D868E0" w:rsidRPr="00CB016F" w:rsidRDefault="00D868E0" w:rsidP="00D868E0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17-100 Bielsk podlaski</w:t>
      </w:r>
    </w:p>
    <w:p w:rsidR="00D868E0" w:rsidRPr="00CB016F" w:rsidRDefault="00D868E0" w:rsidP="00D868E0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ul. Kopernika 1</w:t>
      </w:r>
    </w:p>
    <w:p w:rsidR="00D868E0" w:rsidRPr="00CB016F" w:rsidRDefault="00D868E0" w:rsidP="00D868E0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NIP 5432066155, Reg. 050658982</w:t>
      </w:r>
    </w:p>
    <w:p w:rsidR="00B565E7" w:rsidRPr="00952C7A" w:rsidRDefault="00B565E7" w:rsidP="00B565E7">
      <w:pPr>
        <w:jc w:val="right"/>
      </w:pPr>
      <w:r w:rsidRPr="00952C7A">
        <w:t>Bielsk Podlaski, dnia</w:t>
      </w:r>
      <w:r w:rsidR="00E81912">
        <w:t xml:space="preserve"> 05.02</w:t>
      </w:r>
      <w:r w:rsidRPr="00952C7A">
        <w:t>.202</w:t>
      </w:r>
      <w:r>
        <w:t>4</w:t>
      </w:r>
      <w:r w:rsidRPr="00952C7A">
        <w:t xml:space="preserve"> r.</w:t>
      </w:r>
    </w:p>
    <w:p w:rsidR="00B565E7" w:rsidRDefault="00B565E7" w:rsidP="00B565E7"/>
    <w:p w:rsidR="00B565E7" w:rsidRPr="00952C7A" w:rsidRDefault="00B565E7" w:rsidP="00B565E7">
      <w:r w:rsidRPr="00952C7A">
        <w:t>Izp.271.</w:t>
      </w:r>
      <w:r>
        <w:t>4</w:t>
      </w:r>
      <w:r w:rsidRPr="00952C7A">
        <w:t>.202</w:t>
      </w:r>
      <w:r>
        <w:t>4</w:t>
      </w:r>
    </w:p>
    <w:p w:rsidR="00B565E7" w:rsidRDefault="00B565E7" w:rsidP="00B565E7"/>
    <w:p w:rsidR="00B565E7" w:rsidRDefault="00B565E7" w:rsidP="00B565E7"/>
    <w:p w:rsidR="00B565E7" w:rsidRDefault="00B565E7" w:rsidP="00B565E7"/>
    <w:p w:rsidR="00B565E7" w:rsidRPr="00952C7A" w:rsidRDefault="00B565E7" w:rsidP="00B565E7"/>
    <w:p w:rsidR="00B565E7" w:rsidRPr="00B565E7" w:rsidRDefault="00B565E7" w:rsidP="00B565E7">
      <w:pPr>
        <w:jc w:val="center"/>
        <w:rPr>
          <w:rFonts w:ascii="Arial Black" w:hAnsi="Arial Black"/>
          <w:sz w:val="24"/>
          <w:szCs w:val="24"/>
        </w:rPr>
      </w:pPr>
      <w:r w:rsidRPr="00B565E7">
        <w:rPr>
          <w:rFonts w:ascii="Arial Black" w:hAnsi="Arial Black"/>
          <w:sz w:val="24"/>
          <w:szCs w:val="24"/>
        </w:rPr>
        <w:t>PYTANI</w:t>
      </w:r>
      <w:r w:rsidR="00E81912">
        <w:rPr>
          <w:rFonts w:ascii="Arial Black" w:hAnsi="Arial Black"/>
          <w:sz w:val="24"/>
          <w:szCs w:val="24"/>
        </w:rPr>
        <w:t>A</w:t>
      </w:r>
      <w:r w:rsidRPr="00B565E7">
        <w:rPr>
          <w:rFonts w:ascii="Arial Black" w:hAnsi="Arial Black"/>
          <w:sz w:val="24"/>
          <w:szCs w:val="24"/>
        </w:rPr>
        <w:t xml:space="preserve"> NR </w:t>
      </w:r>
      <w:r w:rsidR="00E81912">
        <w:rPr>
          <w:rFonts w:ascii="Arial Black" w:hAnsi="Arial Black"/>
          <w:sz w:val="24"/>
          <w:szCs w:val="24"/>
        </w:rPr>
        <w:t>2</w:t>
      </w:r>
    </w:p>
    <w:p w:rsidR="00B565E7" w:rsidRPr="00952C7A" w:rsidRDefault="00B565E7" w:rsidP="00B565E7"/>
    <w:p w:rsidR="00B565E7" w:rsidRPr="00B565E7" w:rsidRDefault="00B565E7" w:rsidP="00B565E7">
      <w:pPr>
        <w:jc w:val="both"/>
        <w:rPr>
          <w:rFonts w:ascii="Arial Black" w:hAnsi="Arial Black"/>
        </w:rPr>
      </w:pPr>
      <w:r w:rsidRPr="00386B28">
        <w:t>w postępowaniu o udzielenie zamówienia publicznego prowadzonego w trybie</w:t>
      </w:r>
      <w:r>
        <w:t xml:space="preserve"> </w:t>
      </w:r>
      <w:r w:rsidRPr="00386B28">
        <w:t xml:space="preserve">podstawowym bez przeprowadzenia negocjacji </w:t>
      </w:r>
      <w:r>
        <w:t xml:space="preserve"> projektu </w:t>
      </w:r>
      <w:r w:rsidRPr="00386B28">
        <w:t>pn.</w:t>
      </w:r>
      <w:r>
        <w:t xml:space="preserve"> </w:t>
      </w:r>
      <w:bookmarkStart w:id="0" w:name="_Hlk131764088"/>
      <w:r w:rsidRPr="00B565E7">
        <w:rPr>
          <w:rFonts w:ascii="Arial Black" w:hAnsi="Arial Black"/>
        </w:rPr>
        <w:t>Poprawa dostępności przestrzeni publicznej w budynkach Urzędu Miasta w Bielsku Podlaskim</w:t>
      </w:r>
      <w:r w:rsidRPr="00B565E7">
        <w:rPr>
          <w:rFonts w:ascii="Arial Black" w:hAnsi="Arial Black"/>
          <w:bCs/>
        </w:rPr>
        <w:t xml:space="preserve"> </w:t>
      </w:r>
      <w:r w:rsidRPr="00A91EBD">
        <w:rPr>
          <w:bCs/>
        </w:rPr>
        <w:t>- zadanie</w:t>
      </w:r>
      <w:r w:rsidRPr="00377423">
        <w:t xml:space="preserve"> </w:t>
      </w:r>
      <w:bookmarkStart w:id="1" w:name="_Hlk148620337"/>
      <w:r w:rsidRPr="00A91EBD">
        <w:rPr>
          <w:rFonts w:eastAsia="Arial Narrow"/>
          <w:b/>
          <w:i/>
          <w:color w:val="000000"/>
        </w:rPr>
        <w:t xml:space="preserve">Dostosowanie budynku przy ul. Kopernika 3  dla potrzeb osób </w:t>
      </w:r>
      <w:r>
        <w:rPr>
          <w:rFonts w:eastAsia="Arial Narrow"/>
          <w:b/>
          <w:i/>
          <w:color w:val="000000"/>
        </w:rPr>
        <w:br/>
      </w:r>
      <w:r w:rsidRPr="00A91EBD">
        <w:rPr>
          <w:rFonts w:eastAsia="Arial Narrow"/>
          <w:b/>
          <w:i/>
          <w:color w:val="000000"/>
        </w:rPr>
        <w:t>ze szczególnymi potrzebami</w:t>
      </w:r>
      <w:bookmarkEnd w:id="1"/>
      <w:r>
        <w:rPr>
          <w:rFonts w:eastAsia="Arial Narrow"/>
          <w:b/>
          <w:i/>
          <w:color w:val="000000"/>
        </w:rPr>
        <w:t>.</w:t>
      </w:r>
    </w:p>
    <w:bookmarkEnd w:id="0"/>
    <w:p w:rsidR="00B565E7" w:rsidRDefault="00B565E7" w:rsidP="00B565E7"/>
    <w:p w:rsidR="00B565E7" w:rsidRPr="00354EE6" w:rsidRDefault="00B565E7" w:rsidP="00B565E7">
      <w:bookmarkStart w:id="2" w:name="_Hlk113021599"/>
    </w:p>
    <w:bookmarkEnd w:id="2"/>
    <w:p w:rsidR="00E81912" w:rsidRDefault="00B565E7" w:rsidP="00E81912">
      <w:r w:rsidRPr="00B565E7">
        <w:rPr>
          <w:b/>
        </w:rPr>
        <w:t>Pytanie Nr 1 :</w:t>
      </w:r>
      <w:r>
        <w:t xml:space="preserve"> </w:t>
      </w:r>
      <w:r w:rsidR="00E81912">
        <w:t>Proszę o doprecyzowanie, czy do demontażu i wymiany są wszystkie okna w piwnicy i na parterze? W kosztorysie ofertowym w pozycji 40 podany jest obmiar 26,1m2. Na samym parterze jest 50,46m2.</w:t>
      </w:r>
    </w:p>
    <w:p w:rsidR="00E81912" w:rsidRDefault="00E81912" w:rsidP="00E81912">
      <w:pPr>
        <w:jc w:val="both"/>
      </w:pPr>
      <w:r w:rsidRPr="00E81912">
        <w:rPr>
          <w:b/>
        </w:rPr>
        <w:t>Ad.1:</w:t>
      </w:r>
      <w:r>
        <w:rPr>
          <w:b/>
        </w:rPr>
        <w:t xml:space="preserve"> </w:t>
      </w:r>
      <w:r>
        <w:t>Zamawiający informuje, że z</w:t>
      </w:r>
      <w:r w:rsidRPr="00FD3E26">
        <w:t>akres</w:t>
      </w:r>
      <w:r>
        <w:t xml:space="preserve"> zadania w obecnym przetargu obejmuje</w:t>
      </w:r>
      <w:r w:rsidRPr="00FD3E26">
        <w:t xml:space="preserve"> </w:t>
      </w:r>
      <w:r>
        <w:t xml:space="preserve">demontaż i </w:t>
      </w:r>
      <w:r w:rsidRPr="00C00605">
        <w:t>wymi</w:t>
      </w:r>
      <w:r>
        <w:t>a</w:t>
      </w:r>
      <w:r w:rsidRPr="00C00605">
        <w:t>n</w:t>
      </w:r>
      <w:r>
        <w:t>ę</w:t>
      </w:r>
      <w:r w:rsidRPr="00C00605">
        <w:t xml:space="preserve"> </w:t>
      </w:r>
      <w:r w:rsidRPr="00D908A9">
        <w:t>ok</w:t>
      </w:r>
      <w:r>
        <w:t>ien</w:t>
      </w:r>
      <w:r w:rsidRPr="00D908A9">
        <w:t xml:space="preserve"> </w:t>
      </w:r>
      <w:r>
        <w:t>jedynie części pomieszczeń znajdujących się na parterze budynku. Pozycja 40 kosztorysu odnosi się do wymiany okien w:</w:t>
      </w:r>
      <w:r w:rsidRPr="00C61803">
        <w:t xml:space="preserve"> serwerowni</w:t>
      </w:r>
      <w:r>
        <w:t xml:space="preserve"> (pomieszczenie 1/1), </w:t>
      </w:r>
      <w:r w:rsidRPr="00C61803">
        <w:t>pom</w:t>
      </w:r>
      <w:r>
        <w:t>ieszczeniach</w:t>
      </w:r>
      <w:r w:rsidRPr="00C61803">
        <w:t xml:space="preserve"> </w:t>
      </w:r>
      <w:r>
        <w:t>b</w:t>
      </w:r>
      <w:r w:rsidRPr="00C61803">
        <w:t>iurow</w:t>
      </w:r>
      <w:r>
        <w:t>ych (pomieszczenia 1/2, 1/12, 1/13, 1/14) oraz p</w:t>
      </w:r>
      <w:r w:rsidRPr="00C61803">
        <w:t>om</w:t>
      </w:r>
      <w:r>
        <w:t>ieszczeniu</w:t>
      </w:r>
      <w:r w:rsidRPr="00C61803">
        <w:t xml:space="preserve"> </w:t>
      </w:r>
      <w:r>
        <w:t>d</w:t>
      </w:r>
      <w:r w:rsidRPr="00C61803">
        <w:t>ruku</w:t>
      </w:r>
      <w:r>
        <w:t xml:space="preserve"> (pomieszczenie 1/15).</w:t>
      </w:r>
    </w:p>
    <w:p w:rsidR="00E81912" w:rsidRDefault="00E81912" w:rsidP="00E81912"/>
    <w:p w:rsidR="00E81912" w:rsidRDefault="00E81912" w:rsidP="00E81912">
      <w:pPr>
        <w:jc w:val="both"/>
      </w:pPr>
      <w:r w:rsidRPr="00E81912">
        <w:rPr>
          <w:b/>
        </w:rPr>
        <w:t>Pytanie Nr 2:</w:t>
      </w:r>
      <w:r>
        <w:t xml:space="preserve"> W odpowiedzi na pyt. 1 z dnia 31.01.2024 została podana klasa antywłamaniowa RC 5 dla okien w serwerowni. Czy pozostałe okna w budynku również przewidziane są w tej klasie?</w:t>
      </w:r>
    </w:p>
    <w:p w:rsidR="00E81912" w:rsidRDefault="00E81912" w:rsidP="00E81912">
      <w:r w:rsidRPr="00E81912">
        <w:rPr>
          <w:b/>
        </w:rPr>
        <w:t>Ad.2:</w:t>
      </w:r>
      <w:r>
        <w:t xml:space="preserve"> Zamawiający informuje, że w</w:t>
      </w:r>
      <w:r w:rsidRPr="00FD3E26">
        <w:t xml:space="preserve"> zakresie obecnie wyodrębnionym do przetargu tego typu stolarki </w:t>
      </w:r>
      <w:r w:rsidRPr="00E236DB">
        <w:t xml:space="preserve">nie będzie </w:t>
      </w:r>
      <w:r w:rsidRPr="00FD3E26">
        <w:t>poza serwerownią.</w:t>
      </w:r>
    </w:p>
    <w:p w:rsidR="00E81912" w:rsidRDefault="00E81912" w:rsidP="00E81912"/>
    <w:p w:rsidR="00E81912" w:rsidRPr="00E81912" w:rsidRDefault="00E81912" w:rsidP="00E81912">
      <w:pPr>
        <w:autoSpaceDE w:val="0"/>
        <w:autoSpaceDN w:val="0"/>
        <w:adjustRightInd w:val="0"/>
        <w:ind w:left="2" w:hanging="2"/>
        <w:rPr>
          <w:lang w:eastAsia="pl-PL"/>
        </w:rPr>
      </w:pPr>
      <w:r w:rsidRPr="00E81912">
        <w:rPr>
          <w:b/>
        </w:rPr>
        <w:t>Pytanie</w:t>
      </w:r>
      <w:r>
        <w:rPr>
          <w:b/>
        </w:rPr>
        <w:t xml:space="preserve"> Nr 3</w:t>
      </w:r>
      <w:r w:rsidRPr="00E81912">
        <w:rPr>
          <w:b/>
        </w:rPr>
        <w:t>:</w:t>
      </w:r>
      <w:r>
        <w:t xml:space="preserve"> </w:t>
      </w:r>
      <w:r w:rsidR="00880D93">
        <w:rPr>
          <w:color w:val="FF0000"/>
          <w:lang w:eastAsia="pl-PL"/>
        </w:rPr>
        <w:t xml:space="preserve">  </w:t>
      </w:r>
      <w:r w:rsidRPr="00E81912">
        <w:rPr>
          <w:lang w:eastAsia="pl-PL"/>
        </w:rPr>
        <w:t>Zwracam się z prośbą o udostępnienie rzutów dokumentacji elektrycznej.</w:t>
      </w:r>
    </w:p>
    <w:p w:rsidR="00E81912" w:rsidRDefault="00E81912" w:rsidP="00E81912">
      <w:pPr>
        <w:autoSpaceDE w:val="0"/>
        <w:autoSpaceDN w:val="0"/>
        <w:adjustRightInd w:val="0"/>
        <w:ind w:left="2" w:hanging="2"/>
        <w:rPr>
          <w:lang w:eastAsia="pl-PL"/>
        </w:rPr>
      </w:pPr>
      <w:r w:rsidRPr="00E81912">
        <w:rPr>
          <w:b/>
          <w:lang w:eastAsia="pl-PL"/>
        </w:rPr>
        <w:t>Ad. 3:</w:t>
      </w:r>
      <w:r w:rsidRPr="00E81912">
        <w:rPr>
          <w:lang w:eastAsia="pl-PL"/>
        </w:rPr>
        <w:t xml:space="preserve"> Dokumentacja elektryczna została zamieszczona w modyfikacji SWZ z dnia 05.02.2024r.</w:t>
      </w:r>
      <w:r w:rsidR="00880D93" w:rsidRPr="00E81912">
        <w:rPr>
          <w:lang w:eastAsia="pl-PL"/>
        </w:rPr>
        <w:t xml:space="preserve">                                                                                                      </w:t>
      </w:r>
    </w:p>
    <w:p w:rsidR="00E81912" w:rsidRDefault="00E81912" w:rsidP="00E81912">
      <w:pPr>
        <w:autoSpaceDE w:val="0"/>
        <w:autoSpaceDN w:val="0"/>
        <w:adjustRightInd w:val="0"/>
        <w:ind w:left="2" w:hanging="2"/>
        <w:rPr>
          <w:color w:val="FF0000"/>
          <w:lang w:eastAsia="pl-PL"/>
        </w:rPr>
      </w:pPr>
    </w:p>
    <w:p w:rsidR="00D868E0" w:rsidRDefault="00D868E0" w:rsidP="00D868E0">
      <w:pPr>
        <w:autoSpaceDE w:val="0"/>
        <w:autoSpaceDN w:val="0"/>
        <w:adjustRightInd w:val="0"/>
        <w:ind w:left="2" w:hanging="2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 xml:space="preserve">BURMISTRZ MIASTA </w:t>
      </w:r>
    </w:p>
    <w:p w:rsidR="00D868E0" w:rsidRPr="004A2594" w:rsidRDefault="00D868E0" w:rsidP="00D868E0">
      <w:pPr>
        <w:pStyle w:val="Default"/>
        <w:jc w:val="right"/>
        <w:rPr>
          <w:rFonts w:eastAsia="Times New Roman"/>
          <w:bCs/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                                 Jarosław Borowski</w:t>
      </w:r>
      <w:r>
        <w:t xml:space="preserve">                                                                        </w:t>
      </w:r>
    </w:p>
    <w:p w:rsidR="00D868E0" w:rsidRPr="00354EE6" w:rsidRDefault="00D868E0" w:rsidP="00D868E0">
      <w:pPr>
        <w:shd w:val="clear" w:color="auto" w:fill="FFFFFF"/>
        <w:tabs>
          <w:tab w:val="left" w:leader="dot" w:pos="9259"/>
          <w:tab w:val="left" w:leader="dot" w:pos="9356"/>
        </w:tabs>
        <w:ind w:left="360"/>
        <w:jc w:val="both"/>
        <w:rPr>
          <w:b/>
          <w:color w:val="000000"/>
          <w:spacing w:val="-1"/>
          <w:u w:val="single"/>
        </w:rPr>
      </w:pPr>
    </w:p>
    <w:p w:rsidR="0011004F" w:rsidRDefault="0011004F" w:rsidP="00B565E7"/>
    <w:sectPr w:rsidR="0011004F" w:rsidSect="001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65E7"/>
    <w:rsid w:val="0011004F"/>
    <w:rsid w:val="001871E4"/>
    <w:rsid w:val="00880D93"/>
    <w:rsid w:val="00B565E7"/>
    <w:rsid w:val="00D868E0"/>
    <w:rsid w:val="00E8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E7"/>
    <w:pPr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5E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880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3</cp:revision>
  <cp:lastPrinted>2024-02-05T09:45:00Z</cp:lastPrinted>
  <dcterms:created xsi:type="dcterms:W3CDTF">2024-01-31T13:29:00Z</dcterms:created>
  <dcterms:modified xsi:type="dcterms:W3CDTF">2024-02-05T09:55:00Z</dcterms:modified>
</cp:coreProperties>
</file>