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004A7AC7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6E52B8">
        <w:rPr>
          <w:caps w:val="0"/>
        </w:rPr>
        <w:t>30</w:t>
      </w:r>
      <w:r>
        <w:rPr>
          <w:caps w:val="0"/>
        </w:rPr>
        <w:t>.202</w:t>
      </w:r>
      <w:r w:rsidR="003B452A">
        <w:rPr>
          <w:caps w:val="0"/>
        </w:rPr>
        <w:t>4</w:t>
      </w:r>
      <w:r>
        <w:rPr>
          <w:caps w:val="0"/>
        </w:rPr>
        <w:t>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137DC6E8" w:rsidR="00AE3622" w:rsidRDefault="00AE3622" w:rsidP="00482BF5">
      <w:pPr>
        <w:tabs>
          <w:tab w:val="left" w:pos="7527"/>
        </w:tabs>
      </w:pPr>
      <w:r>
        <w:t>……………………………………………………………………………………………</w:t>
      </w:r>
      <w:r w:rsidR="00482BF5">
        <w:tab/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778C8B69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6E52B8" w:rsidRPr="006E52B8">
        <w:rPr>
          <w:b/>
          <w:bCs/>
        </w:rPr>
        <w:t>przeprowadzenie badania pn. „Ewaluacja działań podejmowanych w zakresie opieki nad dzieckiem do lat 3  i usług opiekuńczo-wychowawczych dla dzieci w wieku przedszkolnym”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D81520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45F6" w14:textId="77777777" w:rsidR="00545598" w:rsidRDefault="00545598" w:rsidP="0038231F">
      <w:pPr>
        <w:spacing w:line="240" w:lineRule="auto"/>
      </w:pPr>
      <w:r>
        <w:separator/>
      </w:r>
    </w:p>
  </w:endnote>
  <w:endnote w:type="continuationSeparator" w:id="0">
    <w:p w14:paraId="47047A64" w14:textId="77777777" w:rsidR="00545598" w:rsidRDefault="0054559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807" w14:textId="77777777" w:rsidR="00545598" w:rsidRDefault="00545598" w:rsidP="0038231F">
      <w:pPr>
        <w:spacing w:line="240" w:lineRule="auto"/>
      </w:pPr>
      <w:r>
        <w:separator/>
      </w:r>
    </w:p>
  </w:footnote>
  <w:footnote w:type="continuationSeparator" w:id="0">
    <w:p w14:paraId="2F639D7C" w14:textId="77777777" w:rsidR="00545598" w:rsidRDefault="0054559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452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2BF5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B492F"/>
    <w:rsid w:val="006C2026"/>
    <w:rsid w:val="006C2735"/>
    <w:rsid w:val="006D65E7"/>
    <w:rsid w:val="006E16A6"/>
    <w:rsid w:val="006E37D9"/>
    <w:rsid w:val="006E52B8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5123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A65A8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26D63-C5E2-465D-93A7-6D2B44AF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42</cp:revision>
  <cp:lastPrinted>2019-07-31T09:37:00Z</cp:lastPrinted>
  <dcterms:created xsi:type="dcterms:W3CDTF">2021-11-23T10:28:00Z</dcterms:created>
  <dcterms:modified xsi:type="dcterms:W3CDTF">2024-04-23T13:50:00Z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