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0"/>
        </w:rPr>
        <w:t>Załącznik nr 4</w:t>
      </w:r>
    </w:p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B66888" w:rsidRDefault="00B66888" w:rsidP="00B66888">
      <w:pPr>
        <w:pStyle w:val="Tytu"/>
        <w:jc w:val="left"/>
        <w:rPr>
          <w:rFonts w:ascii="Times New Roman" w:hAnsi="Times New Roman"/>
          <w:sz w:val="24"/>
        </w:rPr>
      </w:pPr>
    </w:p>
    <w:p w:rsidR="00262C55" w:rsidRPr="00964857" w:rsidRDefault="00964857" w:rsidP="00262C55">
      <w:pPr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Wzór umowy </w:t>
      </w:r>
      <w:r w:rsidRPr="00964857">
        <w:rPr>
          <w:rFonts w:ascii="Arial" w:eastAsia="Calibri" w:hAnsi="Arial" w:cs="Arial"/>
          <w:b/>
          <w:sz w:val="20"/>
        </w:rPr>
        <w:t>nr  54/20</w:t>
      </w:r>
    </w:p>
    <w:p w:rsidR="00262C55" w:rsidRDefault="00262C55" w:rsidP="00262C55">
      <w:pPr>
        <w:rPr>
          <w:rFonts w:eastAsia="Calibri" w:cs="Arial"/>
          <w:sz w:val="20"/>
        </w:rPr>
      </w:pP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 </w:t>
      </w:r>
      <w:r w:rsidR="00873A5F">
        <w:rPr>
          <w:rFonts w:cs="Arial"/>
          <w:sz w:val="20"/>
        </w:rPr>
        <w:t>………..2020</w:t>
      </w:r>
      <w:r>
        <w:rPr>
          <w:rFonts w:cs="Arial"/>
          <w:sz w:val="20"/>
        </w:rPr>
        <w:t>r</w:t>
      </w:r>
      <w:r>
        <w:rPr>
          <w:rFonts w:cs="Arial"/>
          <w:b w:val="0"/>
          <w:sz w:val="20"/>
        </w:rPr>
        <w:t xml:space="preserve">. w Gryficach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Samodzielnym Publicznym Zespołem Zakładów Opieki Zdrowotnej   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 Gryficach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262C55" w:rsidRDefault="00262C55" w:rsidP="00262C55">
      <w:pPr>
        <w:pStyle w:val="Tytu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NIP: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figurującym w KRS pod nr 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reprezentowaną przez: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zwanym dalej – „Wykonawcą”</w:t>
      </w:r>
    </w:p>
    <w:p w:rsidR="00262C55" w:rsidRDefault="00262C55" w:rsidP="00262C55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262C55" w:rsidRDefault="00262C55" w:rsidP="00262C55">
      <w:pPr>
        <w:pStyle w:val="Tytu"/>
        <w:rPr>
          <w:rFonts w:cs="Arial"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62C55" w:rsidRDefault="00262C55" w:rsidP="0026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zawarcia umowy stanowi oferta Wykonawcy przyjęta w wyniku przetargu nieograniczonego na „Dostawę protez biodrowych i kolanowych dla  SPZZOZ w  Gryficach  ogłoszonego  w Dzienniku Urzędowym Unii Europejskiej,  na tablicy ogłoszeń w siedzibie Zamawiającego oraz na stronie internetowej.</w:t>
      </w:r>
    </w:p>
    <w:p w:rsidR="00262C55" w:rsidRDefault="00262C55" w:rsidP="00262C5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262C55" w:rsidRDefault="00262C55" w:rsidP="00262C55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protez biodrowych i  kolanowych  w ilości, cenie i na warunkach płatności zgodnych z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9D48DE">
        <w:rPr>
          <w:rFonts w:cs="Arial"/>
          <w:b w:val="0"/>
          <w:bCs/>
          <w:sz w:val="20"/>
        </w:rPr>
        <w:t>dla pakietu</w:t>
      </w:r>
      <w:r>
        <w:rPr>
          <w:rFonts w:cs="Arial"/>
          <w:b w:val="0"/>
          <w:bCs/>
          <w:sz w:val="20"/>
        </w:rPr>
        <w:t xml:space="preserve">            </w:t>
      </w:r>
      <w:r w:rsidR="00A00103">
        <w:rPr>
          <w:rFonts w:cs="Arial"/>
          <w:b w:val="0"/>
          <w:bCs/>
          <w:sz w:val="20"/>
        </w:rPr>
        <w:t xml:space="preserve">                          nr </w:t>
      </w:r>
      <w:r w:rsidR="009D48DE">
        <w:rPr>
          <w:rFonts w:cs="Arial"/>
          <w:b w:val="0"/>
          <w:bCs/>
          <w:sz w:val="20"/>
        </w:rPr>
        <w:t>……..</w:t>
      </w:r>
      <w:r>
        <w:rPr>
          <w:rFonts w:cs="Arial"/>
          <w:b w:val="0"/>
          <w:sz w:val="20"/>
        </w:rPr>
        <w:t xml:space="preserve">stanowiącym  integralną część umowy. </w:t>
      </w:r>
    </w:p>
    <w:p w:rsidR="00262C55" w:rsidRDefault="00262C55" w:rsidP="00262C55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 czas trwania umowy dostawca użyczy nieodpłatnie instrumentarium  używanych  implantów</w:t>
      </w:r>
      <w:r>
        <w:rPr>
          <w:rFonts w:cs="Arial"/>
          <w:b w:val="0"/>
          <w:bCs/>
          <w:i/>
          <w:iCs/>
          <w:sz w:val="20"/>
        </w:rPr>
        <w:t xml:space="preserve"> </w:t>
      </w:r>
      <w:r>
        <w:rPr>
          <w:rFonts w:cs="Arial"/>
          <w:b w:val="0"/>
          <w:bCs/>
          <w:iCs/>
          <w:sz w:val="20"/>
        </w:rPr>
        <w:t xml:space="preserve">do uzgodnionych systemów. Pozostałe zestawy implantów i instrumentów mają być dostarczone do pojedynczych operacji w miarę zapotrzebowania. Zamawiający wymaga pełnej kompatybilności wyspecyfikowanych systemów implantów [możliwość łączenia różnych trzpieni i panewek]. </w:t>
      </w:r>
    </w:p>
    <w:p w:rsidR="00262C55" w:rsidRDefault="00262C55" w:rsidP="00262C55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Rozliczenie zużytych implantów odbywać się będzie na podstawie protokółu zużycia.</w:t>
      </w:r>
    </w:p>
    <w:p w:rsidR="00262C55" w:rsidRDefault="00262C55" w:rsidP="00262C55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Po wygaśnięciu umowy  dostawy Zamawiający zwróci niewykorzystane  implanty                            i instrumentarium. </w:t>
      </w:r>
    </w:p>
    <w:p w:rsidR="00262C55" w:rsidRDefault="00262C55" w:rsidP="00262C5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>w formie pisemnej – faxem lub e-mailem.</w:t>
      </w:r>
    </w:p>
    <w:p w:rsidR="00262C55" w:rsidRDefault="00262C55" w:rsidP="00262C5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262C55" w:rsidRDefault="00262C55" w:rsidP="00262C5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262C55" w:rsidRDefault="00262C55" w:rsidP="00262C5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przeprowadzi szkolenie dla zespołu lekarzy i instrumentariuszek techniki operacyjnej </w:t>
      </w:r>
    </w:p>
    <w:p w:rsidR="00262C55" w:rsidRDefault="00262C55" w:rsidP="0026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dostarczonych implantów.</w:t>
      </w:r>
    </w:p>
    <w:p w:rsidR="00262C55" w:rsidRDefault="00262C55" w:rsidP="00262C5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podane w ofercie nie ulegają zmianie w trakcie realizacji umowy, chyba że zajdą okoliczności, których nie można było  przewidzieć przy podpisywaniu umowy tj.:</w:t>
      </w:r>
    </w:p>
    <w:p w:rsidR="00262C55" w:rsidRDefault="00262C55" w:rsidP="00262C5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cen urzędowych,</w:t>
      </w:r>
    </w:p>
    <w:p w:rsidR="00262C55" w:rsidRDefault="00262C55" w:rsidP="00262C5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stawek podatkowych lub stawek celnych.</w:t>
      </w:r>
    </w:p>
    <w:p w:rsidR="00262C55" w:rsidRDefault="00262C55" w:rsidP="00262C55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zmian cen spowodowanych okolicznościami, o których mowa w ust. 9 ceny ofertowe mogą ulec zmianie proporcjonalnie do zmian cen urzędowych, zmian stawek podatkowych lub stawek celnych. Zmiana obowiązywać będzie od dostaw realizowanych po dniu wejścia w życie zmian wymienionych wskaźników po przedstawieniu przez strony dokumentów potwierdzających te okoliczności i zawarcia stosownego aneksu do umowy.</w:t>
      </w:r>
    </w:p>
    <w:p w:rsidR="00262C55" w:rsidRDefault="00262C55" w:rsidP="00262C55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w przypadku wystąpienia jednej ze zmian przepisów wskazanych w art. 142 ust. 5 ustawy Pzp tj. zmiany:</w:t>
      </w:r>
    </w:p>
    <w:p w:rsidR="00262C55" w:rsidRDefault="00262C55" w:rsidP="00262C5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stawki  od towarów i usług</w:t>
      </w:r>
    </w:p>
    <w:p w:rsidR="00262C55" w:rsidRDefault="00262C55" w:rsidP="00262C5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wysokości minimalnego wynagrodzenia za pracę ustalonego na podstawie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00103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A00103">
        <w:rPr>
          <w:rFonts w:ascii="Arial" w:hAnsi="Arial" w:cs="Arial"/>
          <w:b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 3–5 ustawy z dnia 10 października 2002 r. o minimalnym wynagrodzeniu za pracę,</w:t>
      </w:r>
    </w:p>
    <w:p w:rsidR="00262C55" w:rsidRDefault="00262C55" w:rsidP="00262C5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zasad podlegania ubezpieczeniom społecznym lub ubezpieczeniu zdrowotnemu lub wysokości stawki składki na ubezpieczenia społeczne lub zdrowotne</w:t>
      </w:r>
    </w:p>
    <w:p w:rsidR="00262C55" w:rsidRDefault="00262C55" w:rsidP="00262C55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możliwość waloryzacji wynagrodzenia należnego Wykonawcy, w formie pisemnego aneksu, jeżeli zmiany te będą miały wpływ na koszty wykonania zamówienia przez Wykonawcę. W przypadkach o których mowa w ust. 10 pkt. 2) i 3), przed zawarciem aneksu, Wykonawca musi złożyć Zamawiającemu pisemne oświadczenie  o wysokości dodatkowych kosztów wynikających z wprowadzenia zmian, o których mowa w ust. 10 pkt. 2) i 3)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262C55" w:rsidRPr="00964857" w:rsidRDefault="00262C55" w:rsidP="00964857">
      <w:pPr>
        <w:pStyle w:val="Tytu"/>
        <w:numPr>
          <w:ilvl w:val="0"/>
          <w:numId w:val="10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Umowę zawiera się na czas określony – </w:t>
      </w:r>
      <w:r>
        <w:rPr>
          <w:rFonts w:cs="Arial"/>
          <w:sz w:val="20"/>
        </w:rPr>
        <w:t>36 miesięcy od daty zawarcia umowy</w:t>
      </w:r>
      <w:r w:rsidR="00C6213A">
        <w:rPr>
          <w:rFonts w:cs="Arial"/>
          <w:sz w:val="20"/>
        </w:rPr>
        <w:t xml:space="preserve"> lub do </w:t>
      </w:r>
      <w:r w:rsidR="00BD24AA">
        <w:rPr>
          <w:rFonts w:cs="Arial"/>
          <w:sz w:val="20"/>
        </w:rPr>
        <w:t>wyczerpania wartości zamówienia</w:t>
      </w:r>
      <w:r>
        <w:rPr>
          <w:rFonts w:cs="Arial"/>
          <w:sz w:val="20"/>
        </w:rPr>
        <w:t>.</w:t>
      </w:r>
    </w:p>
    <w:p w:rsidR="00262C55" w:rsidRDefault="00262C55" w:rsidP="00262C55">
      <w:pPr>
        <w:pStyle w:val="Tytu"/>
        <w:ind w:left="360"/>
        <w:jc w:val="both"/>
        <w:rPr>
          <w:rFonts w:cs="Arial"/>
          <w:b w:val="0"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262C55" w:rsidRDefault="00262C55" w:rsidP="00262C5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262C55" w:rsidRDefault="00262C55" w:rsidP="00262C55">
      <w:pPr>
        <w:numPr>
          <w:ilvl w:val="0"/>
          <w:numId w:val="13"/>
        </w:numPr>
        <w:tabs>
          <w:tab w:val="clear" w:pos="405"/>
          <w:tab w:val="num" w:pos="720"/>
          <w:tab w:val="num" w:pos="180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3 dni roboczych.</w:t>
      </w:r>
    </w:p>
    <w:p w:rsidR="00262C55" w:rsidRDefault="00262C55" w:rsidP="00262C5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262C55" w:rsidRDefault="00262C55" w:rsidP="00A42A18">
      <w:pPr>
        <w:numPr>
          <w:ilvl w:val="0"/>
          <w:numId w:val="14"/>
        </w:numPr>
        <w:tabs>
          <w:tab w:val="clear" w:pos="360"/>
          <w:tab w:val="num" w:pos="72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3 dni w wysokości 0,5 % wartości niezrealizowanego zamówienia za każdy dzień zwłoki,</w:t>
      </w:r>
    </w:p>
    <w:p w:rsidR="00262C55" w:rsidRDefault="00262C55" w:rsidP="00A42A18">
      <w:pPr>
        <w:numPr>
          <w:ilvl w:val="0"/>
          <w:numId w:val="14"/>
        </w:numPr>
        <w:tabs>
          <w:tab w:val="clear" w:pos="360"/>
          <w:tab w:val="num" w:pos="72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3 dni w wysokości 1 % wartości danej dostawy za każdy dzień zwłoki,</w:t>
      </w:r>
    </w:p>
    <w:p w:rsidR="00262C55" w:rsidRDefault="00262C55" w:rsidP="00A42A18">
      <w:pPr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</w:p>
    <w:p w:rsidR="00262C55" w:rsidRDefault="00262C55" w:rsidP="00A42A18">
      <w:pPr>
        <w:numPr>
          <w:ilvl w:val="0"/>
          <w:numId w:val="1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262C55" w:rsidRDefault="00262C55" w:rsidP="00A42A18">
      <w:pPr>
        <w:numPr>
          <w:ilvl w:val="0"/>
          <w:numId w:val="14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braków ilościowych w ciągu 24 godzin,</w:t>
      </w:r>
    </w:p>
    <w:p w:rsidR="00A42A18" w:rsidRPr="00242984" w:rsidRDefault="00262C55" w:rsidP="00A42A18">
      <w:pPr>
        <w:numPr>
          <w:ilvl w:val="0"/>
          <w:numId w:val="14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2 dni.</w:t>
      </w:r>
    </w:p>
    <w:p w:rsidR="00A42A18" w:rsidRPr="000D2578" w:rsidRDefault="00A42A18" w:rsidP="00A42A18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D2578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mawiający może dochodzić odszkodowania uzupełniającego</w:t>
      </w:r>
      <w:r w:rsidRPr="000D2578">
        <w:rPr>
          <w:rFonts w:ascii="Arial" w:hAnsi="Arial" w:cs="Arial"/>
          <w:sz w:val="20"/>
          <w:szCs w:val="20"/>
        </w:rPr>
        <w:t xml:space="preserve"> w przypadku, gdy szkoda przewyższa wysokość kary umownej</w:t>
      </w:r>
    </w:p>
    <w:p w:rsidR="00A42A18" w:rsidRPr="00E23420" w:rsidRDefault="00A42A18" w:rsidP="00A42A18">
      <w:pPr>
        <w:pStyle w:val="Tytu"/>
        <w:jc w:val="both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4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Przedmiot umowy określony w § 2 niniejszej umowy winien posiadać stosowne certyfikaty.</w:t>
      </w:r>
    </w:p>
    <w:p w:rsidR="00262C55" w:rsidRDefault="00262C55" w:rsidP="00262C55">
      <w:pPr>
        <w:pStyle w:val="Tytu"/>
        <w:spacing w:line="360" w:lineRule="auto"/>
        <w:jc w:val="left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spacing w:line="360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5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6</w:t>
      </w:r>
    </w:p>
    <w:p w:rsidR="00262C55" w:rsidRDefault="00262C55" w:rsidP="00262C55">
      <w:pPr>
        <w:pStyle w:val="Tytu"/>
        <w:numPr>
          <w:ilvl w:val="0"/>
          <w:numId w:val="15"/>
        </w:numPr>
        <w:ind w:left="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Strony określają maksymalną wartość umowy na kwotę brutto </w:t>
      </w:r>
      <w:r w:rsidR="00242984">
        <w:rPr>
          <w:rFonts w:cs="Arial"/>
          <w:sz w:val="20"/>
        </w:rPr>
        <w:t>………………………..</w:t>
      </w:r>
      <w:r>
        <w:rPr>
          <w:rFonts w:cs="Arial"/>
          <w:b w:val="0"/>
          <w:sz w:val="20"/>
        </w:rPr>
        <w:t xml:space="preserve">           </w:t>
      </w:r>
      <w:r w:rsidR="00242984">
        <w:rPr>
          <w:rFonts w:cs="Arial"/>
          <w:b w:val="0"/>
          <w:sz w:val="20"/>
        </w:rPr>
        <w:t xml:space="preserve">                      (</w:t>
      </w:r>
      <w:proofErr w:type="spellStart"/>
      <w:r w:rsidR="00242984">
        <w:rPr>
          <w:rFonts w:cs="Arial"/>
          <w:b w:val="0"/>
          <w:sz w:val="20"/>
        </w:rPr>
        <w:t>słownie:…………………………………………………………………………………………………..</w:t>
      </w:r>
      <w:r>
        <w:rPr>
          <w:rFonts w:cs="Arial"/>
          <w:b w:val="0"/>
          <w:bCs/>
          <w:sz w:val="20"/>
        </w:rPr>
        <w:t>złotych</w:t>
      </w:r>
      <w:proofErr w:type="spellEnd"/>
      <w:r>
        <w:rPr>
          <w:rFonts w:cs="Arial"/>
          <w:b w:val="0"/>
          <w:bCs/>
          <w:sz w:val="20"/>
        </w:rPr>
        <w:t>)</w:t>
      </w:r>
      <w:r>
        <w:rPr>
          <w:rFonts w:cs="Arial"/>
          <w:b w:val="0"/>
          <w:sz w:val="20"/>
        </w:rPr>
        <w:t>.</w:t>
      </w:r>
    </w:p>
    <w:p w:rsidR="00262C55" w:rsidRDefault="00262C55" w:rsidP="00262C55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>
        <w:rPr>
          <w:rFonts w:cs="Arial"/>
          <w:b w:val="0"/>
          <w:sz w:val="20"/>
        </w:rPr>
        <w:br/>
        <w:t>w formie przelewu na konto Wykonawcy: wskazane na fakturze</w:t>
      </w:r>
      <w:r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>po upływie 60 dniowego terminu liczonego  od dnia wystawienia faktury.  Podstawą wystawienia faktury jest protokół zużycia.</w:t>
      </w:r>
    </w:p>
    <w:p w:rsidR="00091F9F" w:rsidRDefault="00262C55" w:rsidP="00091F9F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uznaje się dzień obciążenia rachunku SPZZOZ Gryfice</w:t>
      </w:r>
    </w:p>
    <w:p w:rsidR="00091F9F" w:rsidRPr="00091F9F" w:rsidRDefault="00091F9F" w:rsidP="00091F9F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 w:rsidRPr="00091F9F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Pr="00091F9F">
        <w:rPr>
          <w:rFonts w:cs="Arial"/>
          <w:b w:val="0"/>
          <w:bCs/>
          <w:sz w:val="20"/>
        </w:rPr>
        <w:t>PEFexpert</w:t>
      </w:r>
      <w:proofErr w:type="spellEnd"/>
      <w:r w:rsidRPr="00091F9F">
        <w:rPr>
          <w:rFonts w:cs="Arial"/>
          <w:b w:val="0"/>
          <w:bCs/>
          <w:sz w:val="20"/>
        </w:rPr>
        <w:t xml:space="preserve">: 857 168 85 60. </w:t>
      </w:r>
    </w:p>
    <w:p w:rsidR="00091F9F" w:rsidRPr="00091F9F" w:rsidRDefault="00091F9F" w:rsidP="00091F9F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 w:rsidRPr="00091F9F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</w:t>
      </w:r>
      <w:proofErr w:type="spellStart"/>
      <w:r w:rsidRPr="00091F9F">
        <w:rPr>
          <w:rStyle w:val="tm6"/>
          <w:rFonts w:cs="Arial"/>
          <w:b w:val="0"/>
          <w:bCs/>
          <w:sz w:val="20"/>
        </w:rPr>
        <w:t>pkt</w:t>
      </w:r>
      <w:proofErr w:type="spellEnd"/>
      <w:r w:rsidRPr="00091F9F">
        <w:rPr>
          <w:rStyle w:val="tm6"/>
          <w:rFonts w:cs="Arial"/>
          <w:b w:val="0"/>
          <w:bCs/>
          <w:sz w:val="20"/>
        </w:rPr>
        <w:t xml:space="preserve"> 32 ustawy  z dnia 11 marca 2004 r. o podatku od towarów i usług (Dz. U. z 2018 r. poz. 2174).</w:t>
      </w:r>
    </w:p>
    <w:p w:rsidR="00B139B3" w:rsidRDefault="00262C55" w:rsidP="00B139B3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zwłoki w płatnościach Wykonawca ma prawo obciążyć Zamawiającego ustawowymi odsetkami za zwłokę.</w:t>
      </w:r>
    </w:p>
    <w:p w:rsidR="00B139B3" w:rsidRPr="00B139B3" w:rsidRDefault="00B139B3" w:rsidP="00B139B3">
      <w:pPr>
        <w:pStyle w:val="Tytu"/>
        <w:numPr>
          <w:ilvl w:val="0"/>
          <w:numId w:val="15"/>
        </w:numPr>
        <w:ind w:left="0"/>
        <w:jc w:val="both"/>
        <w:rPr>
          <w:rFonts w:cs="Arial"/>
          <w:b w:val="0"/>
          <w:sz w:val="20"/>
        </w:rPr>
      </w:pPr>
      <w:r w:rsidRPr="00B139B3">
        <w:rPr>
          <w:rFonts w:cs="Arial"/>
          <w:b w:val="0"/>
          <w:sz w:val="18"/>
          <w:szCs w:val="18"/>
        </w:rPr>
        <w:t>W przyp</w:t>
      </w:r>
      <w:r>
        <w:rPr>
          <w:rFonts w:cs="Arial"/>
          <w:b w:val="0"/>
          <w:sz w:val="18"/>
          <w:szCs w:val="18"/>
        </w:rPr>
        <w:t xml:space="preserve">adku opóźnienia w dostawie implantów </w:t>
      </w:r>
      <w:r w:rsidRPr="00B139B3">
        <w:rPr>
          <w:rFonts w:cs="Arial"/>
          <w:b w:val="0"/>
          <w:sz w:val="18"/>
          <w:szCs w:val="18"/>
        </w:rPr>
        <w:t xml:space="preserve"> Zamawiający jest u</w:t>
      </w:r>
      <w:r>
        <w:rPr>
          <w:rFonts w:cs="Arial"/>
          <w:b w:val="0"/>
          <w:sz w:val="18"/>
          <w:szCs w:val="18"/>
        </w:rPr>
        <w:t xml:space="preserve">prawniony do zakupu takiego implantu                   </w:t>
      </w:r>
      <w:r w:rsidRPr="00B139B3">
        <w:rPr>
          <w:rFonts w:cs="Arial"/>
          <w:b w:val="0"/>
          <w:sz w:val="18"/>
          <w:szCs w:val="18"/>
        </w:rPr>
        <w:t xml:space="preserve"> u innego Dostawcy z jednoczesnym uprawnieniem do obciążenia Wykonawcy ewentualną różnicą ceny zakupu</w:t>
      </w:r>
    </w:p>
    <w:p w:rsidR="00262C55" w:rsidRDefault="00262C55" w:rsidP="00262C55">
      <w:pPr>
        <w:pStyle w:val="Tytu"/>
        <w:numPr>
          <w:ilvl w:val="0"/>
          <w:numId w:val="15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262C55" w:rsidRDefault="00262C55" w:rsidP="00262C55">
      <w:pPr>
        <w:pStyle w:val="Tytu"/>
        <w:numPr>
          <w:ilvl w:val="0"/>
          <w:numId w:val="15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nie ma prawa zbywania wierzytelności wynikających z niniejszej umowy osobom trzecim bez zgody Zamawiającego.</w:t>
      </w:r>
    </w:p>
    <w:p w:rsidR="00262C55" w:rsidRDefault="00262C55" w:rsidP="00262C55">
      <w:pPr>
        <w:pStyle w:val="Tytu"/>
        <w:numPr>
          <w:ilvl w:val="0"/>
          <w:numId w:val="15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262C55" w:rsidRPr="00B139B3" w:rsidRDefault="00262C55" w:rsidP="00B376E0">
      <w:pPr>
        <w:pStyle w:val="Tytu"/>
        <w:numPr>
          <w:ilvl w:val="0"/>
          <w:numId w:val="15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B139B3" w:rsidRPr="00B376E0" w:rsidRDefault="00B139B3" w:rsidP="00B139B3">
      <w:pPr>
        <w:pStyle w:val="Tytu"/>
        <w:tabs>
          <w:tab w:val="num" w:pos="1440"/>
        </w:tabs>
        <w:jc w:val="both"/>
        <w:rPr>
          <w:rFonts w:cs="Arial"/>
          <w:b w:val="0"/>
          <w:sz w:val="20"/>
        </w:rPr>
      </w:pPr>
    </w:p>
    <w:p w:rsidR="00262C55" w:rsidRDefault="00262C55" w:rsidP="00262C55">
      <w:pPr>
        <w:pStyle w:val="Tytu"/>
        <w:spacing w:line="360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262C55" w:rsidRDefault="00262C55" w:rsidP="00262C55">
      <w:pPr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262C55" w:rsidRDefault="00262C55" w:rsidP="00262C55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262C55" w:rsidRDefault="00262C55" w:rsidP="00262C55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262C55" w:rsidRDefault="00262C55" w:rsidP="00262C55">
      <w:pPr>
        <w:pStyle w:val="Tekstpodstawowy3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262C55" w:rsidRDefault="00262C55" w:rsidP="00262C55">
      <w:pPr>
        <w:pStyle w:val="Tytu"/>
        <w:jc w:val="left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8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 tytułu wykonania części umowy. </w:t>
      </w: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262C55" w:rsidRDefault="00262C55" w:rsidP="00262C55">
      <w:pPr>
        <w:pStyle w:val="Tytu"/>
        <w:numPr>
          <w:ilvl w:val="0"/>
          <w:numId w:val="1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62C55" w:rsidRDefault="00262C55" w:rsidP="00262C55">
      <w:pPr>
        <w:pStyle w:val="Tytu"/>
        <w:numPr>
          <w:ilvl w:val="0"/>
          <w:numId w:val="16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niezrealizowanej   wartości umowy.</w:t>
      </w: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CE388B" w:rsidRPr="00E23420" w:rsidRDefault="00CE388B" w:rsidP="00CE388B">
      <w:pPr>
        <w:pStyle w:val="Tytu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Do spraw, których nie reguluje niniejsza umowa będą miały zastosowanie przepisy ustawy z dnia  23 kwietnia 1964r. Kodeks Cywilny (Dz. U</w:t>
      </w:r>
      <w:r>
        <w:rPr>
          <w:rFonts w:cs="Arial"/>
          <w:b w:val="0"/>
          <w:sz w:val="20"/>
        </w:rPr>
        <w:t xml:space="preserve">. z 2018r., poz. 1025 z </w:t>
      </w:r>
      <w:proofErr w:type="spellStart"/>
      <w:r>
        <w:rPr>
          <w:rFonts w:cs="Arial"/>
          <w:b w:val="0"/>
          <w:sz w:val="20"/>
        </w:rPr>
        <w:t>późn.zm</w:t>
      </w:r>
      <w:proofErr w:type="spellEnd"/>
      <w:r>
        <w:rPr>
          <w:rFonts w:cs="Arial"/>
          <w:b w:val="0"/>
          <w:sz w:val="20"/>
        </w:rPr>
        <w:t>.</w:t>
      </w:r>
      <w:r w:rsidRPr="00E23420">
        <w:rPr>
          <w:rFonts w:cs="Arial"/>
          <w:b w:val="0"/>
          <w:sz w:val="20"/>
        </w:rPr>
        <w:t xml:space="preserve"> ) oraz ustawy z dnia  29 stycznia 2004r. Prawo zamówień publicznych ( Dz. U. 201</w:t>
      </w:r>
      <w:r>
        <w:rPr>
          <w:rFonts w:cs="Arial"/>
          <w:b w:val="0"/>
          <w:sz w:val="20"/>
        </w:rPr>
        <w:t>8</w:t>
      </w:r>
      <w:r w:rsidRPr="00E23420">
        <w:rPr>
          <w:rFonts w:cs="Arial"/>
          <w:b w:val="0"/>
          <w:sz w:val="20"/>
        </w:rPr>
        <w:t xml:space="preserve">r.,poz. </w:t>
      </w:r>
      <w:r>
        <w:rPr>
          <w:rFonts w:cs="Arial"/>
          <w:b w:val="0"/>
          <w:sz w:val="20"/>
        </w:rPr>
        <w:t>1986</w:t>
      </w:r>
      <w:r w:rsidRPr="00E23420">
        <w:rPr>
          <w:rFonts w:cs="Arial"/>
          <w:b w:val="0"/>
          <w:sz w:val="20"/>
        </w:rPr>
        <w:t>).</w:t>
      </w:r>
    </w:p>
    <w:p w:rsidR="00B376E0" w:rsidRDefault="00B376E0" w:rsidP="00CE388B">
      <w:pPr>
        <w:pStyle w:val="Tytu"/>
        <w:jc w:val="left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nieważności.</w:t>
      </w:r>
    </w:p>
    <w:p w:rsidR="00262C55" w:rsidRDefault="00262C55" w:rsidP="00262C55">
      <w:pPr>
        <w:pStyle w:val="Tytu"/>
        <w:rPr>
          <w:rFonts w:cs="Arial"/>
          <w:b w:val="0"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sądowi powszechnemu  właściwemu  dla siedziby Zamawiającego.</w:t>
      </w:r>
    </w:p>
    <w:p w:rsidR="00CE388B" w:rsidRDefault="00CE388B" w:rsidP="00262C55">
      <w:pPr>
        <w:pStyle w:val="Tytu"/>
        <w:jc w:val="both"/>
        <w:rPr>
          <w:rFonts w:cs="Arial"/>
          <w:b w:val="0"/>
          <w:sz w:val="20"/>
        </w:rPr>
      </w:pPr>
    </w:p>
    <w:p w:rsidR="00CE388B" w:rsidRDefault="00CE388B" w:rsidP="00262C55">
      <w:pPr>
        <w:pStyle w:val="Tytu"/>
        <w:rPr>
          <w:rFonts w:cs="Arial"/>
          <w:b w:val="0"/>
          <w:bCs/>
          <w:sz w:val="20"/>
        </w:rPr>
      </w:pPr>
    </w:p>
    <w:p w:rsidR="00CE388B" w:rsidRDefault="00CE388B" w:rsidP="00262C55">
      <w:pPr>
        <w:pStyle w:val="Tytu"/>
        <w:rPr>
          <w:rFonts w:cs="Arial"/>
          <w:b w:val="0"/>
          <w:bCs/>
          <w:sz w:val="20"/>
        </w:rPr>
      </w:pPr>
    </w:p>
    <w:p w:rsidR="00262C55" w:rsidRDefault="00262C55" w:rsidP="00262C55">
      <w:pPr>
        <w:pStyle w:val="Tytu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262C55" w:rsidRDefault="00262C55" w:rsidP="00262C55">
      <w:pPr>
        <w:pStyle w:val="Nagwek1"/>
        <w:spacing w:before="0" w:after="0"/>
        <w:rPr>
          <w:bCs/>
          <w:sz w:val="20"/>
          <w:szCs w:val="20"/>
        </w:rPr>
      </w:pPr>
    </w:p>
    <w:p w:rsidR="00262C55" w:rsidRDefault="00262C55" w:rsidP="00262C55">
      <w:pPr>
        <w:rPr>
          <w:rFonts w:ascii="Arial" w:hAnsi="Arial" w:cs="Arial"/>
          <w:sz w:val="20"/>
          <w:szCs w:val="20"/>
        </w:rPr>
      </w:pPr>
    </w:p>
    <w:p w:rsidR="00262C55" w:rsidRDefault="00262C55" w:rsidP="00262C55">
      <w:pPr>
        <w:rPr>
          <w:rFonts w:ascii="Arial" w:hAnsi="Arial" w:cs="Arial"/>
          <w:sz w:val="20"/>
          <w:szCs w:val="20"/>
        </w:rPr>
      </w:pPr>
    </w:p>
    <w:p w:rsidR="00262C55" w:rsidRDefault="00262C55" w:rsidP="00262C55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Zamawiający: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Wykonawca:</w:t>
      </w:r>
    </w:p>
    <w:p w:rsidR="00262C55" w:rsidRPr="008F72E1" w:rsidRDefault="00262C55" w:rsidP="008F72E1">
      <w:pPr>
        <w:pStyle w:val="Tytu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262C55" w:rsidRDefault="00262C55" w:rsidP="0026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sectPr w:rsidR="00262C55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90" w:rsidRDefault="00D14290" w:rsidP="00515B08">
      <w:r>
        <w:separator/>
      </w:r>
    </w:p>
  </w:endnote>
  <w:endnote w:type="continuationSeparator" w:id="0">
    <w:p w:rsidR="00D14290" w:rsidRDefault="00D14290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90" w:rsidRDefault="00D14290" w:rsidP="00515B08">
      <w:r>
        <w:separator/>
      </w:r>
    </w:p>
  </w:footnote>
  <w:footnote w:type="continuationSeparator" w:id="0">
    <w:p w:rsidR="00D14290" w:rsidRDefault="00D14290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90" w:rsidRDefault="00D14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91F9F"/>
    <w:rsid w:val="0016686F"/>
    <w:rsid w:val="001B60D6"/>
    <w:rsid w:val="002032AD"/>
    <w:rsid w:val="00242984"/>
    <w:rsid w:val="00250A98"/>
    <w:rsid w:val="00262C55"/>
    <w:rsid w:val="00515B08"/>
    <w:rsid w:val="00567BE7"/>
    <w:rsid w:val="00674F70"/>
    <w:rsid w:val="006935B0"/>
    <w:rsid w:val="00751CE4"/>
    <w:rsid w:val="00804C2A"/>
    <w:rsid w:val="00805400"/>
    <w:rsid w:val="00873A5F"/>
    <w:rsid w:val="00880344"/>
    <w:rsid w:val="0088436C"/>
    <w:rsid w:val="008F72E1"/>
    <w:rsid w:val="0091060F"/>
    <w:rsid w:val="00964857"/>
    <w:rsid w:val="00980A00"/>
    <w:rsid w:val="00995EC6"/>
    <w:rsid w:val="009D48DE"/>
    <w:rsid w:val="00A00103"/>
    <w:rsid w:val="00A42A18"/>
    <w:rsid w:val="00B139B3"/>
    <w:rsid w:val="00B376E0"/>
    <w:rsid w:val="00B66888"/>
    <w:rsid w:val="00BD24AA"/>
    <w:rsid w:val="00BD762D"/>
    <w:rsid w:val="00C10FE6"/>
    <w:rsid w:val="00C6213A"/>
    <w:rsid w:val="00C97D34"/>
    <w:rsid w:val="00CE388B"/>
    <w:rsid w:val="00D14290"/>
    <w:rsid w:val="00D7415B"/>
    <w:rsid w:val="00DA074B"/>
    <w:rsid w:val="00E42041"/>
    <w:rsid w:val="00E42DC0"/>
    <w:rsid w:val="00E54741"/>
    <w:rsid w:val="00F01E02"/>
    <w:rsid w:val="00F47BC4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62C5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1E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E02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262C55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262C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62C55"/>
    <w:rPr>
      <w:b/>
      <w:bCs/>
    </w:rPr>
  </w:style>
  <w:style w:type="character" w:customStyle="1" w:styleId="tm6">
    <w:name w:val="tm6"/>
    <w:basedOn w:val="Domylnaczcionkaakapitu"/>
    <w:rsid w:val="0009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53</cp:revision>
  <cp:lastPrinted>2019-08-20T06:12:00Z</cp:lastPrinted>
  <dcterms:created xsi:type="dcterms:W3CDTF">2019-05-21T07:29:00Z</dcterms:created>
  <dcterms:modified xsi:type="dcterms:W3CDTF">2020-10-20T06:24:00Z</dcterms:modified>
</cp:coreProperties>
</file>