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EF68" w14:textId="77777777" w:rsidR="00D358BD" w:rsidRDefault="00D358BD" w:rsidP="00D358BD">
      <w:pPr>
        <w:pStyle w:val="Nagwek"/>
        <w:tabs>
          <w:tab w:val="clear" w:pos="4536"/>
          <w:tab w:val="center" w:pos="5954"/>
          <w:tab w:val="left" w:pos="7920"/>
        </w:tabs>
        <w:ind w:left="0"/>
        <w:rPr>
          <w:noProof/>
        </w:rPr>
      </w:pPr>
      <w:r w:rsidRPr="00BF1BFA">
        <w:rPr>
          <w:noProof/>
        </w:rPr>
        <w:drawing>
          <wp:inline distT="0" distB="0" distL="0" distR="0" wp14:anchorId="2F01702D" wp14:editId="653937B4">
            <wp:extent cx="5910580" cy="5962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72AF0" w14:textId="77777777" w:rsidR="00D358BD" w:rsidRDefault="00D358BD" w:rsidP="00D358BD">
      <w:pPr>
        <w:pStyle w:val="Nagwek"/>
        <w:tabs>
          <w:tab w:val="clear" w:pos="4536"/>
          <w:tab w:val="clear" w:pos="9072"/>
          <w:tab w:val="center" w:pos="5954"/>
          <w:tab w:val="left" w:pos="8222"/>
          <w:tab w:val="right" w:pos="9498"/>
        </w:tabs>
        <w:ind w:left="284"/>
      </w:pPr>
      <w:r w:rsidRPr="00BF1BFA">
        <w:rPr>
          <w:noProof/>
        </w:rPr>
        <w:drawing>
          <wp:inline distT="0" distB="0" distL="0" distR="0" wp14:anchorId="5F1ADE90" wp14:editId="24D922EA">
            <wp:extent cx="1106805" cy="476885"/>
            <wp:effectExtent l="0" t="0" r="0" b="0"/>
            <wp:docPr id="3" name="Obraz 3" descr="Fix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ix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1D345D" wp14:editId="306EA6F5">
            <wp:simplePos x="0" y="0"/>
            <wp:positionH relativeFrom="margin">
              <wp:posOffset>4386580</wp:posOffset>
            </wp:positionH>
            <wp:positionV relativeFrom="paragraph">
              <wp:posOffset>58420</wp:posOffset>
            </wp:positionV>
            <wp:extent cx="1200150" cy="352425"/>
            <wp:effectExtent l="0" t="0" r="0" b="0"/>
            <wp:wrapTight wrapText="bothSides">
              <wp:wrapPolygon edited="0">
                <wp:start x="0" y="0"/>
                <wp:lineTo x="0" y="21016"/>
                <wp:lineTo x="21257" y="21016"/>
                <wp:lineTo x="21257" y="0"/>
                <wp:lineTo x="0" y="0"/>
              </wp:wrapPolygon>
            </wp:wrapTight>
            <wp:docPr id="5" name="Obraz 5" descr="C:\Users\WojciechF\Documents\Medycyna\Urzędowe\Papiery firmowe, loga, szablony\loga\umed\Medical University of Lo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WojciechF\Documents\Medycyna\Urzędowe\Papiery firmowe, loga, szablony\loga\umed\Medical University of Lod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7484E" w14:textId="77777777" w:rsidR="00D358BD" w:rsidRDefault="00D358BD" w:rsidP="00D358BD">
      <w:pPr>
        <w:pStyle w:val="Nagwek"/>
        <w:tabs>
          <w:tab w:val="clear" w:pos="4536"/>
          <w:tab w:val="center" w:pos="5954"/>
          <w:tab w:val="left" w:pos="7920"/>
        </w:tabs>
        <w:ind w:left="0" w:right="425" w:firstLine="0"/>
        <w:jc w:val="both"/>
        <w:rPr>
          <w:rFonts w:ascii="Calibri" w:hAnsi="Calibri"/>
          <w:sz w:val="14"/>
          <w:szCs w:val="14"/>
        </w:rPr>
      </w:pPr>
      <w:r w:rsidRPr="008E1F79">
        <w:rPr>
          <w:rFonts w:ascii="Calibri" w:hAnsi="Calibri"/>
          <w:b/>
          <w:sz w:val="14"/>
          <w:szCs w:val="14"/>
        </w:rPr>
        <w:t xml:space="preserve">Projekt </w:t>
      </w:r>
      <w:r w:rsidRPr="008E1F79">
        <w:rPr>
          <w:rFonts w:ascii="Calibri" w:hAnsi="Calibri"/>
          <w:b/>
          <w:i/>
          <w:sz w:val="14"/>
          <w:szCs w:val="14"/>
        </w:rPr>
        <w:t xml:space="preserve">„Wyleczymy </w:t>
      </w:r>
      <w:proofErr w:type="spellStart"/>
      <w:r w:rsidRPr="008E1F79">
        <w:rPr>
          <w:rFonts w:ascii="Calibri" w:hAnsi="Calibri"/>
          <w:b/>
          <w:i/>
          <w:sz w:val="14"/>
          <w:szCs w:val="14"/>
        </w:rPr>
        <w:t>Neutropenię</w:t>
      </w:r>
      <w:proofErr w:type="spellEnd"/>
      <w:r w:rsidRPr="008E1F79">
        <w:rPr>
          <w:rFonts w:ascii="Calibri" w:hAnsi="Calibri"/>
          <w:b/>
          <w:i/>
          <w:sz w:val="14"/>
          <w:szCs w:val="14"/>
        </w:rPr>
        <w:t xml:space="preserve"> (FIXNET): wykorzystanie identyfikacji zaburzeń funkcji proteaz granulocytów obojętnochłonnych jako nowych możliwości diagnostycznych i terapeutycznych” </w:t>
      </w:r>
      <w:r w:rsidRPr="008E1F79">
        <w:rPr>
          <w:rFonts w:ascii="Calibri" w:hAnsi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POIR.04.04.00-00-1603/18</w:t>
      </w:r>
      <w:r>
        <w:rPr>
          <w:rFonts w:ascii="Calibri" w:hAnsi="Calibri"/>
          <w:sz w:val="14"/>
          <w:szCs w:val="14"/>
        </w:rPr>
        <w:t>.</w:t>
      </w:r>
    </w:p>
    <w:p w14:paraId="09BD896B" w14:textId="77777777" w:rsidR="00D358BD" w:rsidRDefault="00D358BD" w:rsidP="00D358BD">
      <w:pPr>
        <w:pStyle w:val="Nagwek"/>
        <w:tabs>
          <w:tab w:val="clear" w:pos="4536"/>
          <w:tab w:val="center" w:pos="5954"/>
          <w:tab w:val="left" w:pos="7920"/>
        </w:tabs>
        <w:ind w:left="284" w:right="425"/>
        <w:rPr>
          <w:rFonts w:ascii="Calibri" w:hAnsi="Calibri"/>
          <w:sz w:val="14"/>
          <w:szCs w:val="14"/>
        </w:rPr>
      </w:pPr>
    </w:p>
    <w:p w14:paraId="474D805F" w14:textId="77777777" w:rsidR="00D358BD" w:rsidRDefault="00D358BD" w:rsidP="00D358BD">
      <w:pPr>
        <w:pStyle w:val="Nagwek"/>
        <w:ind w:left="0"/>
      </w:pPr>
      <w:r w:rsidRPr="00A233EB">
        <w:rPr>
          <w:noProof/>
        </w:rPr>
        <w:drawing>
          <wp:inline distT="0" distB="0" distL="0" distR="0" wp14:anchorId="2007D04F" wp14:editId="66CF2F3A">
            <wp:extent cx="5910580" cy="5962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A6B0" w14:textId="77777777" w:rsidR="00D358BD" w:rsidRPr="00160E1B" w:rsidRDefault="00D358BD" w:rsidP="00D358BD">
      <w:pPr>
        <w:pStyle w:val="Nagwek"/>
        <w:ind w:left="0" w:right="425" w:firstLine="0"/>
        <w:jc w:val="both"/>
        <w:rPr>
          <w:rFonts w:ascii="Calibri" w:hAnsi="Calibri" w:cs="Calibri"/>
          <w:b/>
          <w:i/>
          <w:sz w:val="14"/>
          <w:szCs w:val="14"/>
        </w:rPr>
      </w:pPr>
      <w:r w:rsidRPr="00160E1B">
        <w:rPr>
          <w:rFonts w:ascii="Calibri" w:hAnsi="Calibri" w:cs="Calibri"/>
          <w:b/>
          <w:sz w:val="14"/>
          <w:szCs w:val="14"/>
        </w:rPr>
        <w:t>Projekt „</w:t>
      </w:r>
      <w:r w:rsidRPr="00160E1B">
        <w:rPr>
          <w:rFonts w:ascii="Calibri" w:hAnsi="Calibri" w:cs="Calibri"/>
          <w:b/>
          <w:i/>
          <w:sz w:val="14"/>
          <w:szCs w:val="14"/>
        </w:rPr>
        <w:t xml:space="preserve">Platforma do szybkiego, </w:t>
      </w:r>
      <w:proofErr w:type="spellStart"/>
      <w:r w:rsidRPr="00160E1B">
        <w:rPr>
          <w:rFonts w:ascii="Calibri" w:hAnsi="Calibri" w:cs="Calibri"/>
          <w:b/>
          <w:i/>
          <w:sz w:val="14"/>
          <w:szCs w:val="14"/>
        </w:rPr>
        <w:t>bezznacznikowego</w:t>
      </w:r>
      <w:proofErr w:type="spellEnd"/>
      <w:r w:rsidRPr="00160E1B">
        <w:rPr>
          <w:rFonts w:ascii="Calibri" w:hAnsi="Calibri" w:cs="Calibri"/>
          <w:b/>
          <w:i/>
          <w:sz w:val="14"/>
          <w:szCs w:val="14"/>
        </w:rPr>
        <w:t xml:space="preserve"> obrazowania, identyfikacji i sortowania podtypów komórek białaczkowych (RAPID)” </w:t>
      </w:r>
      <w:r w:rsidRPr="00160E1B">
        <w:rPr>
          <w:rFonts w:ascii="Calibri" w:hAnsi="Calibri" w:cs="Calibri"/>
          <w:b/>
          <w:sz w:val="14"/>
          <w:szCs w:val="14"/>
        </w:rPr>
        <w:t>Program TEAM NET, grant Fundacji na rzecz Nauki Polskiej finansowany ze środków Europejskiego Funduszu Rozwoju Regionalnego w ramach Programu Operacyjnego Inteligentny Rozwój 2014-2020 (PO IR), Oś IV, Zwiększenie potencjału naukowo-badawczego, Działanie 4.4, Zwiększenie potencjału kadrowego sektor B+R, Nr umowy POIR.04.04.00-00-16ED/18-00.</w:t>
      </w:r>
    </w:p>
    <w:p w14:paraId="4A57FF88" w14:textId="77777777" w:rsidR="00D358BD" w:rsidRDefault="00D358BD" w:rsidP="00FF6437">
      <w:pPr>
        <w:pStyle w:val="pkt"/>
        <w:tabs>
          <w:tab w:val="clear" w:pos="6480"/>
          <w:tab w:val="left" w:pos="567"/>
        </w:tabs>
        <w:suppressAutoHyphens/>
        <w:autoSpaceDE w:val="0"/>
        <w:autoSpaceDN w:val="0"/>
        <w:spacing w:before="0" w:after="0" w:line="360" w:lineRule="auto"/>
        <w:ind w:left="0" w:firstLine="0"/>
        <w:rPr>
          <w:rFonts w:ascii="Verdana" w:eastAsia="Calibri" w:hAnsi="Verdana" w:cs="Arial"/>
          <w:b/>
          <w:sz w:val="18"/>
          <w:szCs w:val="18"/>
        </w:rPr>
      </w:pPr>
    </w:p>
    <w:p w14:paraId="31A21FA2" w14:textId="66108EEE" w:rsidR="00FF6437" w:rsidRPr="00CA79E8" w:rsidRDefault="00FF6437" w:rsidP="00FF6437">
      <w:pPr>
        <w:pStyle w:val="pkt"/>
        <w:tabs>
          <w:tab w:val="clear" w:pos="6480"/>
          <w:tab w:val="left" w:pos="567"/>
        </w:tabs>
        <w:suppressAutoHyphens/>
        <w:autoSpaceDE w:val="0"/>
        <w:autoSpaceDN w:val="0"/>
        <w:spacing w:before="0" w:after="0" w:line="360" w:lineRule="auto"/>
        <w:ind w:left="0" w:firstLine="0"/>
        <w:rPr>
          <w:rFonts w:ascii="Verdana" w:hAnsi="Verdana" w:cs="Arial"/>
          <w:sz w:val="18"/>
          <w:szCs w:val="18"/>
        </w:rPr>
      </w:pPr>
      <w:r w:rsidRPr="00CA79E8">
        <w:rPr>
          <w:rFonts w:ascii="Verdana" w:eastAsia="Calibri" w:hAnsi="Verdana" w:cs="Arial"/>
          <w:b/>
          <w:sz w:val="18"/>
          <w:szCs w:val="18"/>
        </w:rPr>
        <w:t xml:space="preserve">Nr sprawy: </w:t>
      </w:r>
      <w:r w:rsidR="002F2144">
        <w:rPr>
          <w:rFonts w:ascii="Verdana" w:eastAsia="Calibri" w:hAnsi="Verdana" w:cs="Arial"/>
          <w:b/>
          <w:sz w:val="18"/>
          <w:szCs w:val="18"/>
        </w:rPr>
        <w:t>ZP/</w:t>
      </w:r>
      <w:r w:rsidR="00FC6DA1">
        <w:rPr>
          <w:rFonts w:ascii="Verdana" w:eastAsia="Calibri" w:hAnsi="Verdana" w:cs="Arial"/>
          <w:b/>
          <w:sz w:val="18"/>
          <w:szCs w:val="18"/>
        </w:rPr>
        <w:t>100</w:t>
      </w:r>
      <w:r w:rsidRPr="00CA79E8">
        <w:rPr>
          <w:rFonts w:ascii="Verdana" w:eastAsia="Calibri" w:hAnsi="Verdana" w:cs="Arial"/>
          <w:b/>
          <w:sz w:val="18"/>
          <w:szCs w:val="18"/>
        </w:rPr>
        <w:t>/20</w:t>
      </w:r>
      <w:r w:rsidR="002F2144">
        <w:rPr>
          <w:rFonts w:ascii="Verdana" w:eastAsia="Calibri" w:hAnsi="Verdana" w:cs="Arial"/>
          <w:b/>
          <w:sz w:val="18"/>
          <w:szCs w:val="18"/>
        </w:rPr>
        <w:t>20</w:t>
      </w:r>
      <w:r w:rsidR="00757889">
        <w:rPr>
          <w:rFonts w:ascii="Verdana" w:eastAsia="Calibri" w:hAnsi="Verdana" w:cs="Arial"/>
          <w:b/>
          <w:sz w:val="18"/>
          <w:szCs w:val="18"/>
        </w:rPr>
        <w:t>/P</w:t>
      </w:r>
      <w:bookmarkStart w:id="0" w:name="_GoBack"/>
      <w:bookmarkEnd w:id="0"/>
    </w:p>
    <w:p w14:paraId="33A45DEC" w14:textId="1063467A" w:rsidR="00FF6437" w:rsidRPr="00873781" w:rsidRDefault="00FF6437" w:rsidP="00FF6437">
      <w:pPr>
        <w:tabs>
          <w:tab w:val="clear" w:pos="6480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eastAsia="Calibri" w:hAnsi="Verdana" w:cs="Arial"/>
          <w:b/>
          <w:sz w:val="18"/>
          <w:szCs w:val="18"/>
        </w:rPr>
      </w:pPr>
      <w:r w:rsidRPr="00873781">
        <w:rPr>
          <w:rFonts w:ascii="Verdana" w:eastAsia="Calibri" w:hAnsi="Verdana" w:cs="Arial"/>
          <w:b/>
          <w:sz w:val="18"/>
          <w:szCs w:val="18"/>
        </w:rPr>
        <w:t xml:space="preserve">Załącznik nr </w:t>
      </w:r>
      <w:r>
        <w:rPr>
          <w:rFonts w:ascii="Verdana" w:eastAsia="Calibri" w:hAnsi="Verdana" w:cs="Arial"/>
          <w:b/>
          <w:sz w:val="18"/>
          <w:szCs w:val="18"/>
        </w:rPr>
        <w:t>5</w:t>
      </w:r>
      <w:r w:rsidR="0005183B"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14:paraId="6A61A643" w14:textId="1A643FE8" w:rsidR="00FF6437" w:rsidRDefault="00FF6437" w:rsidP="008D2CF5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b/>
          <w:bCs/>
          <w:sz w:val="18"/>
          <w:szCs w:val="18"/>
        </w:rPr>
        <w:t>OŚWIADCZENIE WYKONAWCY</w:t>
      </w:r>
    </w:p>
    <w:p w14:paraId="12F4761C" w14:textId="77777777" w:rsidR="008D2CF5" w:rsidRPr="007003E2" w:rsidRDefault="008D2CF5" w:rsidP="008D2CF5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</w:p>
    <w:p w14:paraId="3F345672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b/>
          <w:bCs/>
          <w:sz w:val="18"/>
          <w:szCs w:val="18"/>
        </w:rPr>
        <w:t>o przynależności do grupy kapitałowej w postępowaniu o zamówienie publiczne</w:t>
      </w:r>
    </w:p>
    <w:p w14:paraId="55E521CA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center"/>
        <w:rPr>
          <w:rFonts w:ascii="Verdana" w:eastAsiaTheme="minorHAnsi" w:hAnsi="Verdana"/>
          <w:b/>
          <w:bCs/>
          <w:i/>
          <w:iCs/>
          <w:color w:val="00B050"/>
          <w:sz w:val="16"/>
          <w:szCs w:val="16"/>
        </w:rPr>
      </w:pPr>
      <w:r w:rsidRPr="007003E2">
        <w:rPr>
          <w:rFonts w:ascii="Verdana" w:eastAsiaTheme="minorHAnsi" w:hAnsi="Verdana"/>
          <w:b/>
          <w:bCs/>
          <w:i/>
          <w:iCs/>
          <w:color w:val="00B050"/>
          <w:sz w:val="16"/>
          <w:szCs w:val="16"/>
        </w:rPr>
        <w:t xml:space="preserve">(przekazywane zamawiającemu w terminie 3 dni od dnia zamieszczenia na stronie internetowej informacji, o której mowa w art. 86 ust. 5)  </w:t>
      </w:r>
    </w:p>
    <w:p w14:paraId="1997C8A4" w14:textId="4763C6F2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59D40349" w14:textId="77777777" w:rsidR="008D2CF5" w:rsidRPr="007003E2" w:rsidRDefault="008D2CF5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6EF8F6D8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Nazwa Wykonawcy</w:t>
      </w:r>
      <w:r>
        <w:rPr>
          <w:rFonts w:ascii="Verdana" w:eastAsiaTheme="minorHAnsi" w:hAnsi="Verdana"/>
          <w:sz w:val="18"/>
          <w:szCs w:val="18"/>
        </w:rPr>
        <w:t>: </w:t>
      </w:r>
      <w:r w:rsidRPr="007003E2">
        <w:rPr>
          <w:rFonts w:ascii="Verdana" w:eastAsiaTheme="minorHAnsi" w:hAnsi="Verdana"/>
          <w:sz w:val="18"/>
          <w:szCs w:val="18"/>
        </w:rPr>
        <w:t>.............................................................................................................</w:t>
      </w:r>
    </w:p>
    <w:p w14:paraId="6022B04E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</w:p>
    <w:p w14:paraId="2DD299A5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Adres Wykonawcy</w:t>
      </w:r>
      <w:r>
        <w:rPr>
          <w:rFonts w:ascii="Verdana" w:eastAsiaTheme="minorHAnsi" w:hAnsi="Verdana"/>
          <w:sz w:val="18"/>
          <w:szCs w:val="18"/>
        </w:rPr>
        <w:t>: </w:t>
      </w:r>
      <w:r w:rsidRPr="007003E2">
        <w:rPr>
          <w:rFonts w:ascii="Verdana" w:eastAsiaTheme="minorHAnsi" w:hAnsi="Verdana"/>
          <w:sz w:val="18"/>
          <w:szCs w:val="18"/>
        </w:rPr>
        <w:t>...........................................................................................................</w:t>
      </w:r>
    </w:p>
    <w:p w14:paraId="035D2BB5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28626D49" w14:textId="5DA724B2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Składając ofertę na</w:t>
      </w:r>
      <w:r>
        <w:rPr>
          <w:rFonts w:ascii="Verdana" w:eastAsiaTheme="minorHAnsi" w:hAnsi="Verdana"/>
          <w:sz w:val="18"/>
          <w:szCs w:val="18"/>
        </w:rPr>
        <w:t xml:space="preserve"> </w:t>
      </w:r>
      <w:r w:rsidR="008D2CF5">
        <w:rPr>
          <w:rFonts w:ascii="Verdana" w:eastAsiaTheme="minorHAnsi" w:hAnsi="Verdana"/>
          <w:sz w:val="18"/>
          <w:szCs w:val="18"/>
        </w:rPr>
        <w:t>dostawę</w:t>
      </w:r>
      <w:r w:rsidRPr="007003E2">
        <w:rPr>
          <w:rFonts w:ascii="Verdana" w:eastAsiaTheme="minorHAnsi" w:hAnsi="Verdana"/>
          <w:sz w:val="18"/>
          <w:szCs w:val="18"/>
        </w:rPr>
        <w:t xml:space="preserve"> pn.:</w:t>
      </w:r>
    </w:p>
    <w:p w14:paraId="63075BA4" w14:textId="79D4AA09" w:rsidR="00FF6437" w:rsidRPr="002111FD" w:rsidRDefault="00FF6437" w:rsidP="008D2CF5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</w:rPr>
      </w:pPr>
      <w:r>
        <w:rPr>
          <w:rFonts w:ascii="Verdana" w:hAnsi="Verdana" w:cs="Arial"/>
          <w:b/>
          <w:sz w:val="18"/>
          <w:szCs w:val="18"/>
        </w:rPr>
        <w:t>„</w:t>
      </w:r>
      <w:r w:rsidR="008D2CF5" w:rsidRPr="008D2CF5">
        <w:rPr>
          <w:rFonts w:ascii="Verdana" w:hAnsi="Verdana" w:cs="Arial"/>
          <w:b/>
          <w:sz w:val="18"/>
          <w:szCs w:val="18"/>
        </w:rPr>
        <w:t>Sukcesywn</w:t>
      </w:r>
      <w:r w:rsidR="00DF4729">
        <w:rPr>
          <w:rFonts w:ascii="Verdana" w:hAnsi="Verdana" w:cs="Arial"/>
          <w:b/>
          <w:sz w:val="18"/>
          <w:szCs w:val="18"/>
        </w:rPr>
        <w:t>a</w:t>
      </w:r>
      <w:r w:rsidR="008D2CF5" w:rsidRPr="008D2CF5">
        <w:rPr>
          <w:rFonts w:ascii="Verdana" w:hAnsi="Verdana" w:cs="Arial"/>
          <w:b/>
          <w:sz w:val="18"/>
          <w:szCs w:val="18"/>
        </w:rPr>
        <w:t xml:space="preserve"> dostaw</w:t>
      </w:r>
      <w:r w:rsidR="00DF4729">
        <w:rPr>
          <w:rFonts w:ascii="Verdana" w:hAnsi="Verdana" w:cs="Arial"/>
          <w:b/>
          <w:sz w:val="18"/>
          <w:szCs w:val="18"/>
        </w:rPr>
        <w:t>a</w:t>
      </w:r>
      <w:r w:rsidR="008D2CF5" w:rsidRPr="008D2CF5">
        <w:rPr>
          <w:rFonts w:ascii="Verdana" w:hAnsi="Verdana" w:cs="Arial"/>
          <w:b/>
          <w:sz w:val="18"/>
          <w:szCs w:val="18"/>
        </w:rPr>
        <w:t xml:space="preserve"> odczynników laboratoryjnych i chemicznych niezbędnych do realizacji projektów: „Wyleczymy </w:t>
      </w:r>
      <w:proofErr w:type="spellStart"/>
      <w:r w:rsidR="008D2CF5" w:rsidRPr="008D2CF5">
        <w:rPr>
          <w:rFonts w:ascii="Verdana" w:hAnsi="Verdana" w:cs="Arial"/>
          <w:b/>
          <w:sz w:val="18"/>
          <w:szCs w:val="18"/>
        </w:rPr>
        <w:t>Neutropenię</w:t>
      </w:r>
      <w:proofErr w:type="spellEnd"/>
      <w:r w:rsidR="008D2CF5" w:rsidRPr="008D2CF5">
        <w:rPr>
          <w:rFonts w:ascii="Verdana" w:hAnsi="Verdana" w:cs="Arial"/>
          <w:b/>
          <w:sz w:val="18"/>
          <w:szCs w:val="18"/>
        </w:rPr>
        <w:t xml:space="preserve"> (FIXNET): wykorzystanie identyfikacji zaburzeń funkcji proteaz granulocytów obojętnochłonnych jako nowych możliwości diagnostycznych i terapeutycznych” oraz „Platforma do szybkiego, </w:t>
      </w:r>
      <w:proofErr w:type="spellStart"/>
      <w:r w:rsidR="008D2CF5" w:rsidRPr="008D2CF5">
        <w:rPr>
          <w:rFonts w:ascii="Verdana" w:hAnsi="Verdana" w:cs="Arial"/>
          <w:b/>
          <w:sz w:val="18"/>
          <w:szCs w:val="18"/>
        </w:rPr>
        <w:t>bezznacznikowego</w:t>
      </w:r>
      <w:proofErr w:type="spellEnd"/>
      <w:r w:rsidR="008D2CF5" w:rsidRPr="008D2CF5">
        <w:rPr>
          <w:rFonts w:ascii="Verdana" w:hAnsi="Verdana" w:cs="Arial"/>
          <w:b/>
          <w:sz w:val="18"/>
          <w:szCs w:val="18"/>
        </w:rPr>
        <w:t xml:space="preserve"> obrazowania, identyfikacji i sortowania podtypów komórek białaczkowych (RAPID).</w:t>
      </w:r>
      <w:r>
        <w:rPr>
          <w:rFonts w:ascii="Verdana" w:eastAsiaTheme="minorHAnsi" w:hAnsi="Verdana"/>
          <w:b/>
          <w:bCs/>
          <w:sz w:val="22"/>
          <w:szCs w:val="22"/>
        </w:rPr>
        <w:t>”</w:t>
      </w:r>
    </w:p>
    <w:p w14:paraId="2C537F6A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Oświadczam, zgodnie z wymogami art. 24 ust. 11 w związku z art. 24 ust. 1 pkt 23 ustawy z dnia 29 stycznia 2004 r. Prawo zamówień publicznych, że:</w:t>
      </w:r>
    </w:p>
    <w:p w14:paraId="1A4BE15F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6C11C782" w14:textId="77777777" w:rsidR="00FF6437" w:rsidRPr="007003E2" w:rsidRDefault="00FF6437" w:rsidP="00FF6437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Nie należę do</w:t>
      </w:r>
      <w:r w:rsidR="0090176B">
        <w:rPr>
          <w:rFonts w:ascii="Verdana" w:eastAsiaTheme="minorHAnsi" w:hAnsi="Verdana"/>
          <w:sz w:val="18"/>
          <w:szCs w:val="18"/>
        </w:rPr>
        <w:t xml:space="preserve"> żadnej</w:t>
      </w:r>
      <w:r w:rsidRPr="007003E2">
        <w:rPr>
          <w:rFonts w:ascii="Verdana" w:eastAsiaTheme="minorHAnsi" w:hAnsi="Verdana"/>
          <w:sz w:val="18"/>
          <w:szCs w:val="18"/>
        </w:rPr>
        <w:t xml:space="preserve"> grupy kapitałowej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14:paraId="011FC9CE" w14:textId="77777777" w:rsidR="00FF6437" w:rsidRPr="007003E2" w:rsidRDefault="00FF6437" w:rsidP="00FF6437">
      <w:pPr>
        <w:tabs>
          <w:tab w:val="clear" w:pos="6480"/>
        </w:tabs>
        <w:spacing w:line="360" w:lineRule="auto"/>
        <w:ind w:left="426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3B8D95D0" w14:textId="77777777" w:rsidR="00FF6437" w:rsidRPr="007003E2" w:rsidRDefault="00FF6437" w:rsidP="00FF6437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 xml:space="preserve"> *)</w:t>
      </w:r>
    </w:p>
    <w:p w14:paraId="41B92C52" w14:textId="77777777" w:rsidR="00FF6437" w:rsidRPr="007003E2" w:rsidRDefault="00FF6437" w:rsidP="00FF6437">
      <w:pPr>
        <w:tabs>
          <w:tab w:val="clear" w:pos="6480"/>
        </w:tabs>
        <w:ind w:left="708" w:firstLine="0"/>
        <w:rPr>
          <w:rFonts w:ascii="Verdana" w:eastAsiaTheme="minorHAnsi" w:hAnsi="Verdana"/>
          <w:sz w:val="18"/>
          <w:szCs w:val="18"/>
        </w:rPr>
      </w:pPr>
    </w:p>
    <w:p w14:paraId="77E63056" w14:textId="77777777" w:rsidR="00FF6437" w:rsidRPr="007003E2" w:rsidRDefault="00FF6437" w:rsidP="00FF6437">
      <w:pPr>
        <w:numPr>
          <w:ilvl w:val="0"/>
          <w:numId w:val="2"/>
        </w:numPr>
        <w:spacing w:line="360" w:lineRule="auto"/>
        <w:ind w:left="1134" w:hanging="357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14:paraId="54D93852" w14:textId="77777777" w:rsidR="00FF6437" w:rsidRPr="007003E2" w:rsidRDefault="00FF6437" w:rsidP="00FF6437">
      <w:pPr>
        <w:numPr>
          <w:ilvl w:val="0"/>
          <w:numId w:val="2"/>
        </w:numPr>
        <w:spacing w:line="360" w:lineRule="auto"/>
        <w:ind w:left="1134" w:hanging="357"/>
        <w:rPr>
          <w:rFonts w:ascii="Verdana" w:eastAsiaTheme="minorHAnsi" w:hAnsi="Verdana"/>
          <w:b/>
          <w:bCs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7003E2">
        <w:rPr>
          <w:rFonts w:ascii="Verdana" w:eastAsiaTheme="minorHAnsi" w:hAnsi="Verdana"/>
          <w:b/>
          <w:bCs/>
          <w:sz w:val="18"/>
          <w:szCs w:val="18"/>
        </w:rPr>
        <w:t>*)</w:t>
      </w:r>
    </w:p>
    <w:p w14:paraId="2C527CFA" w14:textId="77777777" w:rsidR="00FF6437" w:rsidRPr="007003E2" w:rsidRDefault="00FF6437" w:rsidP="00FF6437">
      <w:pPr>
        <w:tabs>
          <w:tab w:val="clear" w:pos="6480"/>
        </w:tabs>
        <w:spacing w:line="360" w:lineRule="auto"/>
        <w:ind w:left="1134" w:firstLine="0"/>
        <w:rPr>
          <w:rFonts w:ascii="Verdana" w:eastAsiaTheme="minorHAnsi" w:hAnsi="Verdana"/>
          <w:sz w:val="18"/>
          <w:szCs w:val="18"/>
        </w:rPr>
      </w:pPr>
    </w:p>
    <w:p w14:paraId="73915ED4" w14:textId="77777777"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lastRenderedPageBreak/>
        <w:t>…………………………………………………</w:t>
      </w:r>
    </w:p>
    <w:p w14:paraId="2AEFED51" w14:textId="77777777"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</w:p>
    <w:p w14:paraId="51701178" w14:textId="77777777" w:rsidR="00FF6437" w:rsidRPr="007003E2" w:rsidRDefault="00FF6437" w:rsidP="00FF6437">
      <w:pPr>
        <w:tabs>
          <w:tab w:val="clear" w:pos="6480"/>
        </w:tabs>
        <w:ind w:left="1134" w:firstLine="0"/>
        <w:rPr>
          <w:rFonts w:ascii="Verdana" w:eastAsiaTheme="minorHAnsi" w:hAnsi="Verdana"/>
          <w:sz w:val="18"/>
          <w:szCs w:val="18"/>
        </w:rPr>
      </w:pPr>
      <w:r w:rsidRPr="007003E2">
        <w:rPr>
          <w:rFonts w:ascii="Verdana" w:eastAsiaTheme="minorHAnsi" w:hAnsi="Verdana"/>
          <w:sz w:val="18"/>
          <w:szCs w:val="18"/>
        </w:rPr>
        <w:t>…………………………………………………</w:t>
      </w:r>
    </w:p>
    <w:p w14:paraId="535B08A7" w14:textId="77777777" w:rsidR="00FF6437" w:rsidRPr="007003E2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14:paraId="6667C343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  <w:u w:val="single"/>
        </w:rPr>
      </w:pPr>
      <w:r w:rsidRPr="008514AF">
        <w:rPr>
          <w:rFonts w:ascii="Verdana" w:eastAsiaTheme="minorHAnsi" w:hAnsi="Verdana"/>
          <w:b/>
          <w:bCs/>
          <w:sz w:val="18"/>
          <w:szCs w:val="18"/>
          <w:u w:val="single"/>
        </w:rPr>
        <w:t>*) - niepotrzebne skreślić</w:t>
      </w:r>
    </w:p>
    <w:p w14:paraId="35BABDF4" w14:textId="77777777" w:rsidR="00FF6437" w:rsidRPr="00675D2C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  <w:u w:val="single"/>
        </w:rPr>
      </w:pPr>
    </w:p>
    <w:p w14:paraId="58160099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14:paraId="5F21C7F2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2E006B01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6115C1E7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1ABCB222" w14:textId="77777777" w:rsidR="00FF6437" w:rsidRDefault="00FF6437" w:rsidP="00FF6437">
      <w:pPr>
        <w:tabs>
          <w:tab w:val="clear" w:pos="6480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540A7574" w14:textId="77777777" w:rsidR="005572E0" w:rsidRDefault="00FF6437" w:rsidP="00EE4A15">
      <w:pPr>
        <w:ind w:left="2835" w:firstLine="0"/>
      </w:pPr>
      <w:r>
        <w:rPr>
          <w:rFonts w:ascii="Verdana" w:hAnsi="Verdana" w:cs="Arial"/>
          <w:b/>
          <w:u w:val="single"/>
        </w:rPr>
        <w:t xml:space="preserve">Kwalifikowany podpis </w:t>
      </w:r>
      <w:r w:rsidRPr="00142BF4">
        <w:rPr>
          <w:rFonts w:ascii="Verdana" w:hAnsi="Verdana" w:cs="Arial"/>
          <w:b/>
          <w:u w:val="single"/>
        </w:rPr>
        <w:t>elektroniczny Wykonawcy</w:t>
      </w:r>
    </w:p>
    <w:sectPr w:rsidR="005572E0" w:rsidSect="008D2CF5">
      <w:headerReference w:type="default" r:id="rId10"/>
      <w:pgSz w:w="11906" w:h="16838"/>
      <w:pgMar w:top="18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4B9C" w14:textId="77777777" w:rsidR="00AF7272" w:rsidRDefault="00AF7272" w:rsidP="00C11827">
      <w:r>
        <w:separator/>
      </w:r>
    </w:p>
  </w:endnote>
  <w:endnote w:type="continuationSeparator" w:id="0">
    <w:p w14:paraId="63263362" w14:textId="77777777" w:rsidR="00AF7272" w:rsidRDefault="00AF7272" w:rsidP="00C1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B856" w14:textId="77777777" w:rsidR="00AF7272" w:rsidRDefault="00AF7272" w:rsidP="00C11827">
      <w:r>
        <w:separator/>
      </w:r>
    </w:p>
  </w:footnote>
  <w:footnote w:type="continuationSeparator" w:id="0">
    <w:p w14:paraId="23AD97BB" w14:textId="77777777" w:rsidR="00AF7272" w:rsidRDefault="00AF7272" w:rsidP="00C1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701B9" w14:textId="012A3A4D" w:rsidR="00C11827" w:rsidRDefault="00C11827" w:rsidP="00EE4A15">
    <w:pPr>
      <w:pStyle w:val="Nagwek"/>
      <w:ind w:left="0" w:right="6378" w:firstLine="0"/>
      <w:jc w:val="center"/>
    </w:pPr>
  </w:p>
  <w:p w14:paraId="7BB9DDE9" w14:textId="77777777" w:rsidR="00C11827" w:rsidRDefault="00C118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437"/>
    <w:rsid w:val="0005183B"/>
    <w:rsid w:val="001110D1"/>
    <w:rsid w:val="002F2144"/>
    <w:rsid w:val="00326CBA"/>
    <w:rsid w:val="00546A21"/>
    <w:rsid w:val="005572E0"/>
    <w:rsid w:val="00757889"/>
    <w:rsid w:val="008223F4"/>
    <w:rsid w:val="008D2CF5"/>
    <w:rsid w:val="0090176B"/>
    <w:rsid w:val="00AF7272"/>
    <w:rsid w:val="00B06D40"/>
    <w:rsid w:val="00C11827"/>
    <w:rsid w:val="00D358BD"/>
    <w:rsid w:val="00D71314"/>
    <w:rsid w:val="00DF4729"/>
    <w:rsid w:val="00EE4A15"/>
    <w:rsid w:val="00FC3287"/>
    <w:rsid w:val="00FC6DA1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0A3940A"/>
  <w15:docId w15:val="{6C773EDA-927D-425B-B020-28049F6E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437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FF6437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1827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827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1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Monika Kaczmarek</cp:lastModifiedBy>
  <cp:revision>18</cp:revision>
  <dcterms:created xsi:type="dcterms:W3CDTF">2019-07-26T07:55:00Z</dcterms:created>
  <dcterms:modified xsi:type="dcterms:W3CDTF">2020-12-22T12:33:00Z</dcterms:modified>
</cp:coreProperties>
</file>