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26393" w14:textId="77777777" w:rsidR="00252B28" w:rsidRDefault="00252B28" w:rsidP="00252B28">
      <w:pPr>
        <w:autoSpaceDE w:val="0"/>
        <w:autoSpaceDN w:val="0"/>
        <w:adjustRightInd w:val="0"/>
        <w:ind w:left="0"/>
        <w:rPr>
          <w:rFonts w:ascii="Verdana" w:hAnsi="Verdana"/>
          <w:sz w:val="24"/>
          <w:szCs w:val="24"/>
        </w:rPr>
      </w:pPr>
    </w:p>
    <w:p w14:paraId="452DFB2C" w14:textId="3263F6FA" w:rsidR="00C93EA9" w:rsidRDefault="00C93EA9" w:rsidP="00C93EA9">
      <w:pPr>
        <w:tabs>
          <w:tab w:val="center" w:pos="4536"/>
          <w:tab w:val="right" w:pos="9072"/>
        </w:tabs>
        <w:ind w:left="0"/>
        <w:rPr>
          <w:rFonts w:ascii="Verdana" w:hAnsi="Verdana" w:cs="Arial"/>
          <w:noProof/>
          <w:sz w:val="18"/>
          <w:szCs w:val="18"/>
        </w:rPr>
      </w:pPr>
    </w:p>
    <w:p w14:paraId="40069961" w14:textId="5836FFCB" w:rsidR="007F10CF" w:rsidRDefault="007F10CF" w:rsidP="00C93EA9">
      <w:pPr>
        <w:tabs>
          <w:tab w:val="center" w:pos="4536"/>
          <w:tab w:val="right" w:pos="9072"/>
        </w:tabs>
        <w:ind w:left="0"/>
        <w:rPr>
          <w:rFonts w:ascii="Verdana" w:hAnsi="Verdana" w:cs="Arial"/>
          <w:noProof/>
          <w:sz w:val="18"/>
          <w:szCs w:val="18"/>
        </w:rPr>
      </w:pPr>
    </w:p>
    <w:p w14:paraId="50FFFB9E" w14:textId="0764B352" w:rsidR="007F10CF" w:rsidRDefault="007F10CF" w:rsidP="00C93EA9">
      <w:pPr>
        <w:tabs>
          <w:tab w:val="center" w:pos="4536"/>
          <w:tab w:val="right" w:pos="9072"/>
        </w:tabs>
        <w:ind w:left="0"/>
        <w:rPr>
          <w:rFonts w:ascii="Verdana" w:hAnsi="Verdana" w:cs="Arial"/>
          <w:noProof/>
          <w:sz w:val="18"/>
          <w:szCs w:val="18"/>
        </w:rPr>
      </w:pPr>
    </w:p>
    <w:p w14:paraId="3D3FF8E0" w14:textId="5A3B8A08" w:rsidR="007F10CF" w:rsidRDefault="007F10CF" w:rsidP="00C93EA9">
      <w:pPr>
        <w:tabs>
          <w:tab w:val="center" w:pos="4536"/>
          <w:tab w:val="right" w:pos="9072"/>
        </w:tabs>
        <w:ind w:left="0"/>
        <w:rPr>
          <w:rFonts w:ascii="Verdana" w:hAnsi="Verdana" w:cs="Arial"/>
          <w:noProof/>
          <w:sz w:val="18"/>
          <w:szCs w:val="18"/>
        </w:rPr>
      </w:pPr>
    </w:p>
    <w:p w14:paraId="392B3AE2" w14:textId="4A7ED21C" w:rsidR="007F10CF" w:rsidRDefault="007F10CF" w:rsidP="00C93EA9">
      <w:pPr>
        <w:tabs>
          <w:tab w:val="center" w:pos="4536"/>
          <w:tab w:val="right" w:pos="9072"/>
        </w:tabs>
        <w:ind w:left="0"/>
        <w:rPr>
          <w:rFonts w:ascii="Verdana" w:hAnsi="Verdana" w:cs="Arial"/>
          <w:noProof/>
          <w:sz w:val="18"/>
          <w:szCs w:val="18"/>
        </w:rPr>
      </w:pPr>
    </w:p>
    <w:p w14:paraId="7E4F461F" w14:textId="77777777" w:rsidR="007F10CF" w:rsidRPr="00C93EA9" w:rsidRDefault="007F10CF"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019D8F5F" w14:textId="77777777" w:rsidR="00C93EA9" w:rsidRPr="00AB7517" w:rsidRDefault="00C93EA9" w:rsidP="00C93EA9">
      <w:pPr>
        <w:keepNext/>
        <w:autoSpaceDE w:val="0"/>
        <w:autoSpaceDN w:val="0"/>
        <w:adjustRightInd w:val="0"/>
        <w:spacing w:line="240" w:lineRule="auto"/>
        <w:ind w:left="567"/>
        <w:jc w:val="center"/>
        <w:outlineLvl w:val="5"/>
        <w:rPr>
          <w:rFonts w:ascii="Verdana" w:hAnsi="Verdana"/>
          <w:b/>
          <w:sz w:val="28"/>
          <w:szCs w:val="28"/>
        </w:rPr>
      </w:pPr>
      <w:r w:rsidRPr="00AB7517">
        <w:rPr>
          <w:rFonts w:ascii="Verdana" w:hAnsi="Verdana"/>
          <w:b/>
          <w:sz w:val="28"/>
          <w:szCs w:val="28"/>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23DD89D0" w14:textId="77777777" w:rsidR="00F24974" w:rsidRPr="00AB7517" w:rsidRDefault="00F24974" w:rsidP="00234528">
      <w:pPr>
        <w:spacing w:line="276" w:lineRule="auto"/>
        <w:ind w:left="0"/>
        <w:jc w:val="center"/>
        <w:rPr>
          <w:rFonts w:ascii="Tahoma" w:hAnsi="Tahoma"/>
          <w:b/>
          <w:sz w:val="24"/>
          <w:szCs w:val="24"/>
        </w:rPr>
      </w:pPr>
      <w:bookmarkStart w:id="0" w:name="_Hlk23934249"/>
      <w:r w:rsidRPr="00AB7517">
        <w:rPr>
          <w:rFonts w:ascii="Tahoma" w:hAnsi="Tahoma"/>
          <w:b/>
          <w:sz w:val="24"/>
          <w:szCs w:val="24"/>
        </w:rPr>
        <w:t xml:space="preserve">Budowa budynku A6 dla projektu </w:t>
      </w:r>
    </w:p>
    <w:p w14:paraId="4AA39D4A" w14:textId="2F77D971" w:rsidR="00234528" w:rsidRPr="00AB7517" w:rsidRDefault="00F24974" w:rsidP="00234528">
      <w:pPr>
        <w:spacing w:line="276" w:lineRule="auto"/>
        <w:ind w:left="0"/>
        <w:jc w:val="center"/>
        <w:rPr>
          <w:b/>
          <w:sz w:val="24"/>
          <w:szCs w:val="24"/>
        </w:rPr>
      </w:pPr>
      <w:r w:rsidRPr="00AB7517">
        <w:rPr>
          <w:rFonts w:ascii="Tahoma" w:hAnsi="Tahoma"/>
          <w:b/>
          <w:sz w:val="24"/>
          <w:szCs w:val="24"/>
        </w:rPr>
        <w:t>„MOLecoLAB Łódzkie Centrum Badań Molekularnych Chorób Cywilizacyjnych”</w:t>
      </w:r>
      <w:bookmarkEnd w:id="0"/>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3BEB4A82"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F24974">
        <w:rPr>
          <w:rFonts w:ascii="Verdana" w:hAnsi="Verdana"/>
          <w:b/>
          <w:szCs w:val="18"/>
        </w:rPr>
        <w:t>87</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2DA0946" w:rsidR="00C93EA9" w:rsidRPr="00B75FAA" w:rsidRDefault="00C93EA9" w:rsidP="00C93EA9">
      <w:pPr>
        <w:autoSpaceDE w:val="0"/>
        <w:autoSpaceDN w:val="0"/>
        <w:adjustRightInd w:val="0"/>
        <w:spacing w:line="240" w:lineRule="auto"/>
        <w:ind w:left="0" w:firstLine="5670"/>
        <w:jc w:val="left"/>
        <w:rPr>
          <w:rFonts w:ascii="Verdana" w:hAnsi="Verdana"/>
          <w:sz w:val="18"/>
          <w:szCs w:val="18"/>
        </w:rPr>
      </w:pPr>
      <w:r w:rsidRPr="00B75FAA">
        <w:rPr>
          <w:rFonts w:ascii="Verdana" w:hAnsi="Verdana"/>
          <w:sz w:val="18"/>
          <w:szCs w:val="18"/>
        </w:rPr>
        <w:t xml:space="preserve">   Łódź, dnia </w:t>
      </w:r>
      <w:r w:rsidR="0017717F" w:rsidRPr="00B75FAA">
        <w:rPr>
          <w:rFonts w:ascii="Verdana" w:hAnsi="Verdana"/>
          <w:sz w:val="18"/>
          <w:szCs w:val="18"/>
        </w:rPr>
        <w:t>10</w:t>
      </w:r>
      <w:r w:rsidRPr="00B75FAA">
        <w:rPr>
          <w:rFonts w:ascii="Verdana" w:hAnsi="Verdana"/>
          <w:sz w:val="18"/>
          <w:szCs w:val="18"/>
        </w:rPr>
        <w:t>.</w:t>
      </w:r>
      <w:r w:rsidR="0017717F" w:rsidRPr="00B75FAA">
        <w:rPr>
          <w:rFonts w:ascii="Verdana" w:hAnsi="Verdana"/>
          <w:sz w:val="18"/>
          <w:szCs w:val="18"/>
        </w:rPr>
        <w:t>0</w:t>
      </w:r>
      <w:r w:rsidR="004B7EAF" w:rsidRPr="00B75FAA">
        <w:rPr>
          <w:rFonts w:ascii="Verdana" w:hAnsi="Verdana"/>
          <w:sz w:val="18"/>
          <w:szCs w:val="18"/>
        </w:rPr>
        <w:t>1</w:t>
      </w:r>
      <w:r w:rsidRPr="00B75FAA">
        <w:rPr>
          <w:rFonts w:ascii="Verdana" w:hAnsi="Verdana"/>
          <w:sz w:val="18"/>
          <w:szCs w:val="18"/>
        </w:rPr>
        <w:t>.20</w:t>
      </w:r>
      <w:r w:rsidR="0017717F" w:rsidRPr="00B75FAA">
        <w:rPr>
          <w:rFonts w:ascii="Verdana" w:hAnsi="Verdana"/>
          <w:sz w:val="18"/>
          <w:szCs w:val="18"/>
        </w:rPr>
        <w:t>20</w:t>
      </w:r>
      <w:r w:rsidRPr="00B75FAA">
        <w:rPr>
          <w:rFonts w:ascii="Verdana" w:hAnsi="Verdana"/>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42421E2E" w:rsidR="00C93EA9" w:rsidRDefault="00C93EA9" w:rsidP="00C93EA9">
      <w:pPr>
        <w:autoSpaceDE w:val="0"/>
        <w:autoSpaceDN w:val="0"/>
        <w:adjustRightInd w:val="0"/>
        <w:spacing w:line="240" w:lineRule="auto"/>
        <w:ind w:left="0"/>
        <w:jc w:val="left"/>
        <w:rPr>
          <w:rFonts w:ascii="Verdana" w:hAnsi="Verdana"/>
          <w:sz w:val="18"/>
          <w:szCs w:val="18"/>
        </w:rPr>
      </w:pPr>
    </w:p>
    <w:p w14:paraId="7D8C9B8E" w14:textId="1638966B" w:rsidR="007F10CF" w:rsidRDefault="007F10CF" w:rsidP="00C93EA9">
      <w:pPr>
        <w:autoSpaceDE w:val="0"/>
        <w:autoSpaceDN w:val="0"/>
        <w:adjustRightInd w:val="0"/>
        <w:spacing w:line="240" w:lineRule="auto"/>
        <w:ind w:left="0"/>
        <w:jc w:val="left"/>
        <w:rPr>
          <w:rFonts w:ascii="Verdana" w:hAnsi="Verdana"/>
          <w:sz w:val="18"/>
          <w:szCs w:val="18"/>
        </w:rPr>
      </w:pPr>
    </w:p>
    <w:p w14:paraId="13EF35DB" w14:textId="5AF1C1C3" w:rsidR="007F10CF" w:rsidRDefault="007F10CF" w:rsidP="00C93EA9">
      <w:pPr>
        <w:autoSpaceDE w:val="0"/>
        <w:autoSpaceDN w:val="0"/>
        <w:adjustRightInd w:val="0"/>
        <w:spacing w:line="240" w:lineRule="auto"/>
        <w:ind w:left="0"/>
        <w:jc w:val="left"/>
        <w:rPr>
          <w:rFonts w:ascii="Verdana" w:hAnsi="Verdana"/>
          <w:sz w:val="18"/>
          <w:szCs w:val="18"/>
        </w:rPr>
      </w:pPr>
    </w:p>
    <w:p w14:paraId="07A34051" w14:textId="77777777" w:rsidR="007F10CF" w:rsidRPr="00C93EA9" w:rsidRDefault="007F10CF"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7F10CF">
      <w:pPr>
        <w:autoSpaceDE w:val="0"/>
        <w:autoSpaceDN w:val="0"/>
        <w:adjustRightInd w:val="0"/>
        <w:spacing w:line="276" w:lineRule="auto"/>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7F10CF">
      <w:pPr>
        <w:autoSpaceDE w:val="0"/>
        <w:autoSpaceDN w:val="0"/>
        <w:adjustRightInd w:val="0"/>
        <w:spacing w:line="276" w:lineRule="auto"/>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7F10CF">
      <w:pPr>
        <w:numPr>
          <w:ilvl w:val="0"/>
          <w:numId w:val="37"/>
        </w:numPr>
        <w:spacing w:line="276" w:lineRule="auto"/>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7F10CF">
      <w:pPr>
        <w:numPr>
          <w:ilvl w:val="0"/>
          <w:numId w:val="37"/>
        </w:numPr>
        <w:spacing w:line="276" w:lineRule="auto"/>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7F10CF">
      <w:pPr>
        <w:pStyle w:val="Akapitzlist"/>
        <w:numPr>
          <w:ilvl w:val="0"/>
          <w:numId w:val="37"/>
        </w:numPr>
        <w:spacing w:line="276" w:lineRule="auto"/>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7F10CF">
      <w:pPr>
        <w:numPr>
          <w:ilvl w:val="0"/>
          <w:numId w:val="37"/>
        </w:numPr>
        <w:spacing w:line="276" w:lineRule="auto"/>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93F3FCC" w:rsidR="004B7EAF" w:rsidRPr="00A534C5" w:rsidRDefault="00AD7FCF" w:rsidP="007F10CF">
      <w:pPr>
        <w:numPr>
          <w:ilvl w:val="1"/>
          <w:numId w:val="38"/>
        </w:numPr>
        <w:tabs>
          <w:tab w:val="num" w:pos="567"/>
        </w:tabs>
        <w:suppressAutoHyphens/>
        <w:spacing w:line="276" w:lineRule="auto"/>
        <w:ind w:left="567" w:hanging="567"/>
        <w:rPr>
          <w:rFonts w:ascii="Verdana" w:hAnsi="Verdana"/>
          <w:noProof/>
          <w:sz w:val="18"/>
          <w:szCs w:val="18"/>
        </w:rPr>
      </w:pPr>
      <w:r w:rsidRPr="00A534C5">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4B7EAF" w:rsidRPr="00A534C5">
        <w:rPr>
          <w:rFonts w:ascii="Verdana" w:eastAsia="Calibri" w:hAnsi="Verdana" w:cs="Calibri"/>
          <w:sz w:val="18"/>
          <w:szCs w:val="18"/>
          <w:u w:color="000000"/>
          <w:bdr w:val="nil"/>
        </w:rPr>
        <w:t xml:space="preserve"> </w:t>
      </w:r>
      <w:r w:rsidR="005F1216" w:rsidRPr="00A534C5">
        <w:rPr>
          <w:rFonts w:ascii="Verdana" w:hAnsi="Verdana"/>
          <w:noProof/>
          <w:sz w:val="18"/>
          <w:szCs w:val="18"/>
        </w:rPr>
        <w:t>pn.</w:t>
      </w:r>
      <w:r w:rsidR="004B7EAF" w:rsidRPr="00A534C5">
        <w:rPr>
          <w:rFonts w:ascii="Verdana" w:hAnsi="Verdana"/>
          <w:noProof/>
          <w:sz w:val="18"/>
          <w:szCs w:val="18"/>
        </w:rPr>
        <w:t xml:space="preserve"> </w:t>
      </w:r>
      <w:r w:rsidR="00A534C5" w:rsidRPr="00A534C5">
        <w:rPr>
          <w:rFonts w:ascii="Verdana" w:hAnsi="Verdana"/>
          <w:b/>
          <w:bCs/>
          <w:noProof/>
          <w:sz w:val="18"/>
          <w:szCs w:val="18"/>
        </w:rPr>
        <w:t>Budowa budynku A6 dla projektu „MOLecoLAB Łódzkie Centrum Badań Molekularnych Chorób Cywilizacyjnych”</w:t>
      </w:r>
      <w:r w:rsidR="004B7EAF" w:rsidRPr="00A534C5">
        <w:rPr>
          <w:rFonts w:ascii="Verdana" w:hAnsi="Verdana"/>
          <w:noProof/>
          <w:sz w:val="18"/>
          <w:szCs w:val="18"/>
        </w:rPr>
        <w:t>, z dostawami</w:t>
      </w:r>
      <w:r w:rsidR="002674D4" w:rsidRPr="00A534C5">
        <w:rPr>
          <w:rFonts w:ascii="Verdana" w:hAnsi="Verdana"/>
          <w:noProof/>
          <w:sz w:val="18"/>
          <w:szCs w:val="18"/>
        </w:rPr>
        <w:t xml:space="preserve"> wyposażenia</w:t>
      </w:r>
      <w:r w:rsidR="004B7EAF" w:rsidRPr="00A534C5">
        <w:rPr>
          <w:rFonts w:ascii="Verdana" w:hAnsi="Verdana"/>
          <w:noProof/>
          <w:sz w:val="18"/>
          <w:szCs w:val="18"/>
        </w:rPr>
        <w:t>.</w:t>
      </w:r>
    </w:p>
    <w:p w14:paraId="42A767C5" w14:textId="41FAB9E9" w:rsidR="00FF4C34" w:rsidRPr="00FF4C34" w:rsidRDefault="00FF4C34" w:rsidP="00B735E2">
      <w:pPr>
        <w:numPr>
          <w:ilvl w:val="1"/>
          <w:numId w:val="38"/>
        </w:numPr>
        <w:tabs>
          <w:tab w:val="num" w:pos="567"/>
        </w:tabs>
        <w:suppressAutoHyphens/>
        <w:spacing w:line="276" w:lineRule="auto"/>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p>
    <w:p w14:paraId="6BB7BCA9" w14:textId="204D8975" w:rsidR="00B735E2" w:rsidRPr="00B735E2" w:rsidRDefault="00B735E2"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Projekt budowlany</w:t>
      </w:r>
      <w:r w:rsidRPr="00B735E2">
        <w:rPr>
          <w:rFonts w:ascii="Verdana" w:hAnsi="Verdana"/>
          <w:bCs/>
          <w:sz w:val="18"/>
          <w:szCs w:val="18"/>
        </w:rPr>
        <w:t xml:space="preserve"> autorstwa biura projektowego Architekton Sp. z o.o. z Łodzi;</w:t>
      </w:r>
    </w:p>
    <w:p w14:paraId="0AD91527" w14:textId="606E8C09" w:rsidR="00FF4C34" w:rsidRP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w:t>
      </w:r>
      <w:r w:rsidR="00B27109">
        <w:rPr>
          <w:rFonts w:ascii="Verdana" w:hAnsi="Verdana"/>
          <w:bCs/>
          <w:color w:val="000000" w:themeColor="text1"/>
          <w:sz w:val="18"/>
          <w:szCs w:val="18"/>
        </w:rPr>
        <w:t xml:space="preserve">ARCHITEKTON Sp. z o.o. z Łodzi </w:t>
      </w:r>
      <w:r w:rsidRPr="00FF4C34">
        <w:rPr>
          <w:rFonts w:ascii="Verdana" w:hAnsi="Verdana"/>
          <w:bCs/>
          <w:sz w:val="18"/>
          <w:szCs w:val="18"/>
        </w:rPr>
        <w:t>w zakresie wszystkich branż i instalacji zaprojektowanych lub przewidzianych do realizacji w projekcie</w:t>
      </w:r>
      <w:r w:rsidR="00B735E2">
        <w:rPr>
          <w:rFonts w:ascii="Verdana" w:hAnsi="Verdana"/>
          <w:bCs/>
          <w:sz w:val="18"/>
          <w:szCs w:val="18"/>
        </w:rPr>
        <w:t xml:space="preserve"> - </w:t>
      </w:r>
      <w:r w:rsidR="00B735E2">
        <w:rPr>
          <w:rFonts w:ascii="Verdana" w:hAnsi="Verdana"/>
          <w:sz w:val="18"/>
          <w:szCs w:val="18"/>
          <w:lang w:eastAsia="x-none"/>
        </w:rPr>
        <w:t>(</w:t>
      </w:r>
      <w:r w:rsidR="00B735E2" w:rsidRPr="00B735E2">
        <w:rPr>
          <w:rFonts w:ascii="Verdana" w:hAnsi="Verdana"/>
          <w:b/>
          <w:bCs/>
          <w:sz w:val="18"/>
          <w:szCs w:val="18"/>
          <w:lang w:eastAsia="x-none"/>
        </w:rPr>
        <w:t xml:space="preserve">załącznik nr 9 </w:t>
      </w:r>
      <w:r w:rsidR="00B735E2" w:rsidRPr="00B735E2">
        <w:rPr>
          <w:rFonts w:ascii="Verdana" w:hAnsi="Verdana"/>
          <w:sz w:val="18"/>
          <w:szCs w:val="18"/>
          <w:lang w:eastAsia="x-none"/>
        </w:rPr>
        <w:t>do SIWZ)</w:t>
      </w:r>
      <w:r w:rsidRPr="00B735E2">
        <w:rPr>
          <w:rFonts w:ascii="Verdana" w:hAnsi="Verdana"/>
          <w:sz w:val="18"/>
          <w:szCs w:val="18"/>
        </w:rPr>
        <w:t>;</w:t>
      </w:r>
    </w:p>
    <w:p w14:paraId="450D315D" w14:textId="64BD90FC" w:rsid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2B38C657" w14:textId="7FEFD277" w:rsidR="00363E3D" w:rsidRPr="00B735E2" w:rsidRDefault="00363E3D" w:rsidP="00B735E2">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Kosztorys</w:t>
      </w:r>
      <w:r w:rsidR="00537228" w:rsidRPr="00B735E2">
        <w:rPr>
          <w:rFonts w:ascii="Verdana" w:hAnsi="Verdana"/>
          <w:b/>
          <w:sz w:val="18"/>
          <w:szCs w:val="18"/>
        </w:rPr>
        <w:t>y</w:t>
      </w:r>
      <w:r w:rsidRPr="00B735E2">
        <w:rPr>
          <w:rFonts w:ascii="Verdana" w:hAnsi="Verdana"/>
          <w:b/>
          <w:sz w:val="18"/>
          <w:szCs w:val="18"/>
        </w:rPr>
        <w:t xml:space="preserve"> nakładcze</w:t>
      </w:r>
      <w:r w:rsidR="00B735E2" w:rsidRPr="00B735E2">
        <w:rPr>
          <w:rFonts w:ascii="Verdana" w:hAnsi="Verdana"/>
          <w:b/>
          <w:sz w:val="18"/>
          <w:szCs w:val="18"/>
        </w:rPr>
        <w:t xml:space="preserve"> </w:t>
      </w:r>
      <w:r w:rsidR="00B735E2">
        <w:rPr>
          <w:rFonts w:ascii="Verdana" w:hAnsi="Verdana"/>
          <w:b/>
          <w:sz w:val="18"/>
          <w:szCs w:val="18"/>
        </w:rPr>
        <w:t xml:space="preserve">- </w:t>
      </w:r>
      <w:r w:rsidRPr="00B735E2">
        <w:rPr>
          <w:rFonts w:ascii="Verdana" w:hAnsi="Verdana"/>
          <w:bCs/>
          <w:sz w:val="18"/>
          <w:szCs w:val="18"/>
        </w:rPr>
        <w:t>załącznik</w:t>
      </w:r>
      <w:r w:rsidR="00B55CA4" w:rsidRPr="00B735E2">
        <w:rPr>
          <w:rFonts w:ascii="Verdana" w:hAnsi="Verdana"/>
          <w:bCs/>
          <w:sz w:val="18"/>
          <w:szCs w:val="18"/>
        </w:rPr>
        <w:t>i</w:t>
      </w:r>
      <w:r w:rsidRPr="00B735E2">
        <w:rPr>
          <w:rFonts w:ascii="Verdana" w:hAnsi="Verdana"/>
          <w:bCs/>
          <w:sz w:val="18"/>
          <w:szCs w:val="18"/>
        </w:rPr>
        <w:t xml:space="preserve"> nr </w:t>
      </w:r>
      <w:r w:rsidRPr="00BB5608">
        <w:rPr>
          <w:rFonts w:ascii="Verdana" w:hAnsi="Verdana"/>
          <w:bCs/>
          <w:sz w:val="18"/>
          <w:szCs w:val="18"/>
        </w:rPr>
        <w:t>2</w:t>
      </w:r>
      <w:r w:rsidR="00537228" w:rsidRPr="00BB5608">
        <w:rPr>
          <w:rFonts w:ascii="Verdana" w:hAnsi="Verdana"/>
          <w:bCs/>
          <w:sz w:val="18"/>
          <w:szCs w:val="18"/>
        </w:rPr>
        <w:t>.</w:t>
      </w:r>
      <w:r w:rsidR="00B55CA4" w:rsidRPr="00BB5608">
        <w:rPr>
          <w:rFonts w:ascii="Verdana" w:hAnsi="Verdana"/>
          <w:bCs/>
          <w:sz w:val="18"/>
          <w:szCs w:val="18"/>
        </w:rPr>
        <w:t>0</w:t>
      </w:r>
      <w:r w:rsidR="00537228" w:rsidRPr="00BB5608">
        <w:rPr>
          <w:rFonts w:ascii="Verdana" w:hAnsi="Verdana"/>
          <w:bCs/>
          <w:sz w:val="18"/>
          <w:szCs w:val="18"/>
        </w:rPr>
        <w:t>1 – 2.1</w:t>
      </w:r>
      <w:r w:rsidR="00D01924">
        <w:rPr>
          <w:rFonts w:ascii="Verdana" w:hAnsi="Verdana"/>
          <w:bCs/>
          <w:sz w:val="18"/>
          <w:szCs w:val="18"/>
        </w:rPr>
        <w:t>6</w:t>
      </w:r>
      <w:r w:rsidRPr="00BB5608">
        <w:rPr>
          <w:rFonts w:ascii="Verdana" w:hAnsi="Verdana"/>
          <w:bCs/>
          <w:sz w:val="18"/>
          <w:szCs w:val="18"/>
        </w:rPr>
        <w:t xml:space="preserve"> </w:t>
      </w:r>
      <w:r w:rsidRPr="00B735E2">
        <w:rPr>
          <w:rFonts w:ascii="Verdana" w:hAnsi="Verdana"/>
          <w:bCs/>
          <w:sz w:val="18"/>
          <w:szCs w:val="18"/>
        </w:rPr>
        <w:t xml:space="preserve">do </w:t>
      </w:r>
      <w:r w:rsidR="00BB5608" w:rsidRPr="00B735E2">
        <w:rPr>
          <w:rFonts w:ascii="Verdana" w:hAnsi="Verdana"/>
          <w:bCs/>
          <w:sz w:val="18"/>
          <w:szCs w:val="18"/>
        </w:rPr>
        <w:t>SIWZ</w:t>
      </w:r>
      <w:r w:rsidRPr="00B735E2">
        <w:rPr>
          <w:rFonts w:ascii="Verdana" w:hAnsi="Verdana"/>
          <w:bCs/>
          <w:sz w:val="18"/>
          <w:szCs w:val="18"/>
        </w:rPr>
        <w:t>;</w:t>
      </w:r>
    </w:p>
    <w:p w14:paraId="3BD68D59" w14:textId="77777777" w:rsidR="00B735E2" w:rsidRPr="00B735E2" w:rsidRDefault="00B735E2" w:rsidP="00B735E2">
      <w:pPr>
        <w:widowControl w:val="0"/>
        <w:numPr>
          <w:ilvl w:val="1"/>
          <w:numId w:val="52"/>
        </w:numPr>
        <w:tabs>
          <w:tab w:val="num" w:pos="851"/>
        </w:tabs>
        <w:autoSpaceDE w:val="0"/>
        <w:autoSpaceDN w:val="0"/>
        <w:spacing w:line="276" w:lineRule="auto"/>
        <w:ind w:left="709" w:hanging="425"/>
        <w:rPr>
          <w:rFonts w:ascii="Verdana" w:hAnsi="Verdana"/>
          <w:b/>
          <w:sz w:val="18"/>
          <w:szCs w:val="18"/>
        </w:rPr>
      </w:pPr>
      <w:r w:rsidRPr="00B735E2">
        <w:rPr>
          <w:rFonts w:ascii="Verdana" w:hAnsi="Verdana"/>
          <w:b/>
          <w:sz w:val="18"/>
          <w:szCs w:val="18"/>
        </w:rPr>
        <w:t xml:space="preserve">Decyzję </w:t>
      </w:r>
      <w:r w:rsidRPr="00B735E2">
        <w:rPr>
          <w:rFonts w:ascii="Verdana" w:hAnsi="Verdana"/>
          <w:bCs/>
          <w:sz w:val="18"/>
          <w:szCs w:val="18"/>
        </w:rPr>
        <w:t>Prezydenta Miasta Łodzi nr DAR-UA0III.2493.2018 z dnia 22 listopada 2018r. o zatwierdzeniu projektu budowlanego i udzieleniu pozwolenia na budowę budynku laboratoryjno naukowego A6 wraz z niezbędną infrastrukturą i urządzeniami budowlanymi na terenie Centrum Kliniczno Dydaktycznego Uniwersytetu Medycznego w Łodzi na nieruchomości położonej w Łodzi przy ul. Pomorskiej 251 na działce nr 403/2 w obrębie W-14.</w:t>
      </w:r>
    </w:p>
    <w:p w14:paraId="09B45AC3" w14:textId="21954CA8" w:rsidR="008141CF" w:rsidRPr="00BC0589" w:rsidRDefault="00321AE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24F05317" w14:textId="1EC62EFA" w:rsidR="008017E5" w:rsidRPr="00592C8A" w:rsidRDefault="008017E5" w:rsidP="00B75FAA">
      <w:pPr>
        <w:suppressAutoHyphens/>
        <w:spacing w:line="276" w:lineRule="auto"/>
        <w:ind w:left="567"/>
        <w:rPr>
          <w:rFonts w:ascii="Verdana" w:hAnsi="Verdana"/>
          <w:sz w:val="18"/>
          <w:szCs w:val="18"/>
          <w:lang w:eastAsia="x-none"/>
        </w:rPr>
      </w:pPr>
      <w:r w:rsidRPr="00592C8A">
        <w:rPr>
          <w:rFonts w:ascii="Verdana" w:hAnsi="Verdana"/>
          <w:sz w:val="18"/>
          <w:szCs w:val="18"/>
          <w:lang w:eastAsia="x-none"/>
        </w:rPr>
        <w:t>45.21.</w:t>
      </w:r>
      <w:r w:rsidR="00B75FAA">
        <w:rPr>
          <w:rFonts w:ascii="Verdana" w:hAnsi="Verdana"/>
          <w:sz w:val="18"/>
          <w:szCs w:val="18"/>
          <w:lang w:eastAsia="x-none"/>
        </w:rPr>
        <w:t>46</w:t>
      </w:r>
      <w:r w:rsidRPr="00592C8A">
        <w:rPr>
          <w:rFonts w:ascii="Verdana" w:hAnsi="Verdana"/>
          <w:sz w:val="18"/>
          <w:szCs w:val="18"/>
          <w:lang w:eastAsia="x-none"/>
        </w:rPr>
        <w:t>.</w:t>
      </w:r>
      <w:r w:rsidR="00B75FAA">
        <w:rPr>
          <w:rFonts w:ascii="Verdana" w:hAnsi="Verdana"/>
          <w:sz w:val="18"/>
          <w:szCs w:val="18"/>
          <w:lang w:eastAsia="x-none"/>
        </w:rPr>
        <w:t>10</w:t>
      </w:r>
      <w:r w:rsidRPr="00592C8A">
        <w:rPr>
          <w:rFonts w:ascii="Verdana" w:hAnsi="Verdana"/>
          <w:sz w:val="18"/>
          <w:szCs w:val="18"/>
          <w:lang w:eastAsia="x-none"/>
        </w:rPr>
        <w:t>-</w:t>
      </w:r>
      <w:r w:rsidR="00B75FAA">
        <w:rPr>
          <w:rFonts w:ascii="Verdana" w:hAnsi="Verdana"/>
          <w:sz w:val="18"/>
          <w:szCs w:val="18"/>
          <w:lang w:eastAsia="x-none"/>
        </w:rPr>
        <w:t>9</w:t>
      </w:r>
      <w:r w:rsidRPr="00592C8A">
        <w:rPr>
          <w:rFonts w:ascii="Verdana" w:hAnsi="Verdana"/>
          <w:sz w:val="18"/>
          <w:szCs w:val="18"/>
          <w:lang w:eastAsia="x-none"/>
        </w:rPr>
        <w:t xml:space="preserve"> – Roboty budowlane w zakresie </w:t>
      </w:r>
      <w:r w:rsidR="00B75FAA">
        <w:rPr>
          <w:rFonts w:ascii="Verdana" w:hAnsi="Verdana"/>
          <w:sz w:val="18"/>
          <w:szCs w:val="18"/>
          <w:lang w:eastAsia="x-none"/>
        </w:rPr>
        <w:t>budynków laboratoryjnych</w:t>
      </w:r>
    </w:p>
    <w:p w14:paraId="7EE07EEF" w14:textId="6370D6D5"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69FB11B0" w:rsidR="00B656B0" w:rsidRPr="00B656B0"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zamówienia: </w:t>
      </w:r>
      <w:r w:rsidR="001D04C2" w:rsidRPr="00465C46">
        <w:rPr>
          <w:rFonts w:ascii="Verdana" w:hAnsi="Verdana" w:cs="Arial"/>
          <w:b/>
          <w:bCs/>
          <w:sz w:val="18"/>
          <w:szCs w:val="18"/>
          <w:lang w:val="pl-PL"/>
        </w:rPr>
        <w:t>do</w:t>
      </w:r>
      <w:r w:rsidR="001D04C2" w:rsidRPr="00465C46">
        <w:rPr>
          <w:rFonts w:ascii="Verdana" w:hAnsi="Verdana" w:cs="Arial"/>
          <w:sz w:val="18"/>
          <w:szCs w:val="18"/>
          <w:lang w:val="pl-PL"/>
        </w:rPr>
        <w:t xml:space="preserve"> </w:t>
      </w:r>
      <w:r w:rsidR="00EE2F09">
        <w:rPr>
          <w:rFonts w:ascii="Verdana" w:hAnsi="Verdana" w:cs="Arial"/>
          <w:b/>
          <w:sz w:val="18"/>
          <w:szCs w:val="18"/>
          <w:lang w:val="pl-PL"/>
        </w:rPr>
        <w:t>30</w:t>
      </w:r>
      <w:r w:rsidR="00592C8A">
        <w:rPr>
          <w:rFonts w:ascii="Verdana" w:hAnsi="Verdana" w:cs="Arial"/>
          <w:b/>
          <w:sz w:val="18"/>
          <w:szCs w:val="18"/>
          <w:lang w:val="pl-PL"/>
        </w:rPr>
        <w:t xml:space="preserve"> </w:t>
      </w:r>
      <w:r w:rsidR="00B75FAA">
        <w:rPr>
          <w:rFonts w:ascii="Verdana" w:hAnsi="Verdana" w:cs="Arial"/>
          <w:b/>
          <w:sz w:val="18"/>
          <w:szCs w:val="18"/>
          <w:lang w:val="pl-PL"/>
        </w:rPr>
        <w:t>listopada</w:t>
      </w:r>
      <w:r w:rsidR="00EE2F09">
        <w:rPr>
          <w:rFonts w:ascii="Verdana" w:hAnsi="Verdana" w:cs="Arial"/>
          <w:b/>
          <w:sz w:val="18"/>
          <w:szCs w:val="18"/>
          <w:lang w:val="pl-PL"/>
        </w:rPr>
        <w:t xml:space="preserve"> </w:t>
      </w:r>
      <w:r w:rsidR="00B656B0" w:rsidRPr="00B656B0">
        <w:rPr>
          <w:rFonts w:ascii="Verdana" w:hAnsi="Verdana" w:cs="Arial"/>
          <w:b/>
          <w:sz w:val="18"/>
          <w:szCs w:val="18"/>
        </w:rPr>
        <w:t>202</w:t>
      </w:r>
      <w:r w:rsidR="00EE2F09">
        <w:rPr>
          <w:rFonts w:ascii="Verdana" w:hAnsi="Verdana" w:cs="Arial"/>
          <w:b/>
          <w:sz w:val="18"/>
          <w:szCs w:val="18"/>
          <w:lang w:val="pl-PL"/>
        </w:rPr>
        <w:t>1</w:t>
      </w:r>
      <w:r w:rsidR="00B656B0" w:rsidRPr="00B656B0">
        <w:rPr>
          <w:rFonts w:ascii="Verdana" w:hAnsi="Verdana" w:cs="Arial"/>
          <w:b/>
          <w:sz w:val="18"/>
          <w:szCs w:val="18"/>
        </w:rPr>
        <w:t xml:space="preserve"> r.</w:t>
      </w:r>
      <w:r w:rsidR="00B656B0" w:rsidRPr="00B656B0">
        <w:rPr>
          <w:rFonts w:ascii="Verdana" w:hAnsi="Verdana" w:cs="Arial"/>
          <w:sz w:val="18"/>
          <w:szCs w:val="18"/>
        </w:rPr>
        <w:t xml:space="preserve"> </w:t>
      </w:r>
    </w:p>
    <w:p w14:paraId="05744945" w14:textId="291A406E"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0D4C281"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7F10CF">
      <w:pPr>
        <w:pStyle w:val="pkt"/>
        <w:numPr>
          <w:ilvl w:val="0"/>
          <w:numId w:val="42"/>
        </w:numPr>
        <w:tabs>
          <w:tab w:val="left" w:pos="993"/>
          <w:tab w:val="left" w:pos="1134"/>
          <w:tab w:val="left" w:pos="1701"/>
        </w:tabs>
        <w:autoSpaceDE w:val="0"/>
        <w:autoSpaceDN w:val="0"/>
        <w:spacing w:before="0" w:after="0" w:line="276" w:lineRule="auto"/>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7F10CF">
      <w:pPr>
        <w:pStyle w:val="pkt"/>
        <w:tabs>
          <w:tab w:val="left" w:pos="993"/>
          <w:tab w:val="left" w:pos="1134"/>
          <w:tab w:val="left" w:pos="1701"/>
        </w:tabs>
        <w:autoSpaceDE w:val="0"/>
        <w:autoSpaceDN w:val="0"/>
        <w:spacing w:before="0" w:after="0" w:line="276" w:lineRule="auto"/>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1FECC718" w:rsidR="00C87749" w:rsidRPr="003F0124" w:rsidRDefault="00C87749" w:rsidP="007F10CF">
      <w:pPr>
        <w:pStyle w:val="pkt"/>
        <w:tabs>
          <w:tab w:val="left" w:pos="1701"/>
        </w:tabs>
        <w:autoSpaceDE w:val="0"/>
        <w:autoSpaceDN w:val="0"/>
        <w:spacing w:before="0" w:after="0" w:line="276" w:lineRule="auto"/>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w:t>
      </w:r>
      <w:r w:rsidRPr="00A32F77">
        <w:rPr>
          <w:rFonts w:ascii="Verdana" w:hAnsi="Verdana" w:cs="Arial"/>
          <w:b/>
          <w:bCs/>
          <w:sz w:val="18"/>
          <w:szCs w:val="18"/>
        </w:rPr>
        <w:t>.000.000 PLN</w:t>
      </w:r>
      <w:r w:rsidRPr="003F0124">
        <w:rPr>
          <w:rFonts w:ascii="Verdana" w:hAnsi="Verdana" w:cs="Arial"/>
          <w:sz w:val="18"/>
          <w:szCs w:val="18"/>
        </w:rPr>
        <w:t xml:space="preserve"> (słownie: </w:t>
      </w:r>
      <w:r w:rsidR="00EE2F09">
        <w:rPr>
          <w:rFonts w:ascii="Verdana" w:hAnsi="Verdana" w:cs="Arial"/>
          <w:sz w:val="18"/>
          <w:szCs w:val="18"/>
        </w:rPr>
        <w:t>dziesięć</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7F10CF">
      <w:pPr>
        <w:pStyle w:val="pkt"/>
        <w:numPr>
          <w:ilvl w:val="0"/>
          <w:numId w:val="42"/>
        </w:numPr>
        <w:tabs>
          <w:tab w:val="left" w:pos="993"/>
          <w:tab w:val="left" w:pos="1701"/>
        </w:tabs>
        <w:autoSpaceDE w:val="0"/>
        <w:autoSpaceDN w:val="0"/>
        <w:spacing w:before="0" w:after="0" w:line="276" w:lineRule="auto"/>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7F10CF">
      <w:pPr>
        <w:spacing w:line="276" w:lineRule="auto"/>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58BCC00F" w14:textId="7C3EDA99" w:rsidR="00F133F6" w:rsidRPr="007D25FA" w:rsidRDefault="00F133F6" w:rsidP="007F10CF">
      <w:pPr>
        <w:pStyle w:val="Akapitzlist"/>
        <w:numPr>
          <w:ilvl w:val="0"/>
          <w:numId w:val="56"/>
        </w:numPr>
        <w:spacing w:line="276" w:lineRule="auto"/>
        <w:ind w:left="1276" w:hanging="283"/>
        <w:rPr>
          <w:rFonts w:ascii="Verdana" w:hAnsi="Verdana"/>
          <w:sz w:val="18"/>
          <w:szCs w:val="18"/>
        </w:rPr>
      </w:pPr>
      <w:r w:rsidRPr="007D25FA">
        <w:rPr>
          <w:rFonts w:ascii="Verdana" w:eastAsia="Calibri" w:hAnsi="Verdana" w:cs="Tahoma"/>
          <w:sz w:val="18"/>
          <w:szCs w:val="18"/>
        </w:rPr>
        <w:t xml:space="preserve">w okresie ostatnich </w:t>
      </w:r>
      <w:r w:rsidRPr="007D25FA">
        <w:rPr>
          <w:rFonts w:ascii="Verdana" w:eastAsia="Calibri" w:hAnsi="Verdana" w:cs="Tahoma"/>
          <w:b/>
          <w:sz w:val="18"/>
          <w:szCs w:val="18"/>
        </w:rPr>
        <w:t>5 lat</w:t>
      </w:r>
      <w:r w:rsidRPr="007D25FA">
        <w:rPr>
          <w:rFonts w:ascii="Verdana" w:eastAsia="Calibri" w:hAnsi="Verdana" w:cs="Tahoma"/>
          <w:sz w:val="18"/>
          <w:szCs w:val="18"/>
        </w:rPr>
        <w:t xml:space="preserve"> przed upływem terminu składania ofert, a jeżeli okres prowadzenia działalności jest krótszy – w tym okresie, wykonał </w:t>
      </w:r>
      <w:r w:rsidRPr="007D25FA">
        <w:rPr>
          <w:rFonts w:ascii="Verdana" w:eastAsia="Calibri" w:hAnsi="Verdana" w:cs="Tahoma"/>
          <w:b/>
          <w:sz w:val="18"/>
          <w:szCs w:val="18"/>
        </w:rPr>
        <w:t>co najmniej</w:t>
      </w:r>
      <w:r w:rsidRPr="007D25FA">
        <w:rPr>
          <w:rFonts w:ascii="Verdana" w:eastAsia="Calibri" w:hAnsi="Verdana" w:cs="Tahoma"/>
          <w:sz w:val="18"/>
          <w:szCs w:val="18"/>
        </w:rPr>
        <w:t xml:space="preserve"> </w:t>
      </w:r>
      <w:r w:rsidRPr="007D25FA">
        <w:rPr>
          <w:rFonts w:ascii="Verdana" w:eastAsia="Calibri" w:hAnsi="Verdana" w:cs="Tahoma"/>
          <w:b/>
          <w:sz w:val="18"/>
          <w:szCs w:val="18"/>
        </w:rPr>
        <w:t>2 roboty budowlane</w:t>
      </w:r>
      <w:r w:rsidRPr="007D25FA">
        <w:rPr>
          <w:rFonts w:ascii="Verdana" w:eastAsia="Calibri" w:hAnsi="Verdana" w:cs="Tahoma"/>
          <w:sz w:val="18"/>
          <w:szCs w:val="18"/>
        </w:rPr>
        <w:t>, polegające na</w:t>
      </w:r>
      <w:r w:rsidR="00EE2F09">
        <w:rPr>
          <w:rFonts w:ascii="Verdana" w:eastAsia="Calibri" w:hAnsi="Verdana" w:cs="Tahoma"/>
          <w:sz w:val="18"/>
          <w:szCs w:val="18"/>
        </w:rPr>
        <w:t xml:space="preserve"> budowie </w:t>
      </w:r>
      <w:r w:rsidR="00EE2F09" w:rsidRPr="00F845F3">
        <w:rPr>
          <w:rFonts w:ascii="Verdana" w:eastAsia="Calibri" w:hAnsi="Verdana" w:cs="Tahoma"/>
          <w:color w:val="0070C0"/>
          <w:sz w:val="18"/>
          <w:szCs w:val="18"/>
        </w:rPr>
        <w:t>budynku pasywnego</w:t>
      </w:r>
      <w:bookmarkStart w:id="1" w:name="_Hlk23941487"/>
      <w:r w:rsidR="00F34D02" w:rsidRPr="00F845F3">
        <w:rPr>
          <w:rFonts w:ascii="Verdana" w:eastAsia="Calibri" w:hAnsi="Verdana" w:cs="Tahoma"/>
          <w:color w:val="0070C0"/>
          <w:sz w:val="18"/>
          <w:szCs w:val="18"/>
          <w:vertAlign w:val="superscript"/>
        </w:rPr>
        <w:t>*)</w:t>
      </w:r>
      <w:bookmarkEnd w:id="1"/>
      <w:r w:rsidR="00EE2F09" w:rsidRPr="00F845F3">
        <w:rPr>
          <w:rFonts w:ascii="Verdana" w:eastAsia="Calibri" w:hAnsi="Verdana" w:cs="Tahoma"/>
          <w:color w:val="0070C0"/>
          <w:sz w:val="18"/>
          <w:szCs w:val="18"/>
        </w:rPr>
        <w:t xml:space="preserve"> </w:t>
      </w:r>
      <w:bookmarkStart w:id="2" w:name="_Hlk5612941"/>
      <w:r w:rsidRPr="00F845F3">
        <w:rPr>
          <w:rFonts w:ascii="Verdana" w:hAnsi="Verdana"/>
          <w:color w:val="0070C0"/>
          <w:sz w:val="18"/>
          <w:szCs w:val="18"/>
        </w:rPr>
        <w:t xml:space="preserve"> </w:t>
      </w:r>
    </w:p>
    <w:p w14:paraId="5C20DDDC" w14:textId="5B285CFF" w:rsidR="00F133F6" w:rsidRPr="00F133F6" w:rsidRDefault="00F133F6" w:rsidP="007F10CF">
      <w:pPr>
        <w:spacing w:line="276" w:lineRule="auto"/>
        <w:ind w:left="1276"/>
        <w:rPr>
          <w:rFonts w:ascii="Verdana" w:eastAsia="Calibri" w:hAnsi="Verdana" w:cs="Tahoma"/>
          <w:sz w:val="18"/>
          <w:szCs w:val="18"/>
        </w:rPr>
      </w:pPr>
      <w:r w:rsidRPr="00F133F6">
        <w:rPr>
          <w:rFonts w:ascii="Verdana" w:eastAsia="Calibri" w:hAnsi="Verdana" w:cs="Tahoma"/>
          <w:sz w:val="18"/>
          <w:szCs w:val="18"/>
        </w:rPr>
        <w:t xml:space="preserve">o wartości </w:t>
      </w:r>
      <w:r w:rsidRPr="00F133F6">
        <w:rPr>
          <w:rFonts w:ascii="Verdana" w:eastAsia="Calibri" w:hAnsi="Verdana" w:cs="Tahoma"/>
          <w:b/>
          <w:sz w:val="18"/>
          <w:szCs w:val="18"/>
        </w:rPr>
        <w:t>co najmniej 5.000.000.- zł brutto każda</w:t>
      </w:r>
      <w:r w:rsidRPr="00F133F6">
        <w:rPr>
          <w:rFonts w:ascii="Verdana" w:eastAsia="Calibri" w:hAnsi="Verdana" w:cs="Tahoma"/>
          <w:sz w:val="18"/>
          <w:szCs w:val="18"/>
        </w:rPr>
        <w:t xml:space="preserve"> </w:t>
      </w:r>
      <w:r w:rsidRPr="00F133F6">
        <w:rPr>
          <w:rFonts w:ascii="Verdana" w:eastAsia="Calibri" w:hAnsi="Verdana" w:cs="Tahoma"/>
          <w:i/>
          <w:sz w:val="18"/>
          <w:szCs w:val="18"/>
        </w:rPr>
        <w:t>(</w:t>
      </w:r>
      <w:r w:rsidR="00B90C43"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bookmarkEnd w:id="2"/>
    <w:p w14:paraId="73EC15AA" w14:textId="77777777" w:rsidR="00F133F6" w:rsidRPr="00F133F6" w:rsidRDefault="00F133F6" w:rsidP="007F10CF">
      <w:pPr>
        <w:spacing w:line="276" w:lineRule="auto"/>
        <w:ind w:left="1276"/>
        <w:rPr>
          <w:rFonts w:ascii="Verdana" w:eastAsia="Calibri" w:hAnsi="Verdana" w:cs="Tahoma"/>
          <w:sz w:val="18"/>
          <w:szCs w:val="18"/>
        </w:rPr>
      </w:pPr>
      <w:r w:rsidRPr="00F133F6">
        <w:rPr>
          <w:rFonts w:ascii="Verdana" w:eastAsia="Calibri" w:hAnsi="Verdana" w:cs="Tahoma"/>
          <w:sz w:val="18"/>
          <w:szCs w:val="18"/>
        </w:rPr>
        <w:t>co potwierdzi przedstawiając dowody określające, czy roboty te zostały wykonane w sposób należyty oraz wskazujące, czy zostały wykonane zgodnie z zasadami sztuki budowlanej i prawidłowo ukończone,</w:t>
      </w:r>
    </w:p>
    <w:p w14:paraId="4308054E" w14:textId="47A1C8A9" w:rsidR="00F133F6" w:rsidRPr="00F133F6" w:rsidRDefault="00F133F6" w:rsidP="007F10CF">
      <w:pPr>
        <w:spacing w:line="276" w:lineRule="auto"/>
        <w:ind w:left="993"/>
        <w:rPr>
          <w:rFonts w:ascii="Verdana" w:eastAsia="Calibri" w:hAnsi="Verdana" w:cs="Tahoma"/>
          <w:sz w:val="18"/>
          <w:szCs w:val="18"/>
        </w:rPr>
      </w:pPr>
      <w:r w:rsidRPr="00F133F6">
        <w:rPr>
          <w:rFonts w:ascii="Verdana" w:eastAsia="Calibri" w:hAnsi="Verdana" w:cs="Tahoma"/>
          <w:sz w:val="18"/>
          <w:szCs w:val="18"/>
        </w:rPr>
        <w:t xml:space="preserve">oraz wykaże, </w:t>
      </w:r>
      <w:r w:rsidR="007D25FA">
        <w:rPr>
          <w:rFonts w:ascii="Verdana" w:eastAsia="Calibri" w:hAnsi="Verdana" w:cs="Tahoma"/>
          <w:sz w:val="18"/>
          <w:szCs w:val="18"/>
        </w:rPr>
        <w:t>że</w:t>
      </w:r>
    </w:p>
    <w:p w14:paraId="5E8E3B96" w14:textId="7C07DF5A" w:rsidR="00F133F6" w:rsidRPr="007D25FA" w:rsidRDefault="00F133F6" w:rsidP="007F10CF">
      <w:pPr>
        <w:pStyle w:val="Akapitzlist"/>
        <w:numPr>
          <w:ilvl w:val="0"/>
          <w:numId w:val="56"/>
        </w:numPr>
        <w:spacing w:line="276" w:lineRule="auto"/>
        <w:ind w:left="1276" w:hanging="283"/>
        <w:contextualSpacing/>
        <w:rPr>
          <w:rFonts w:ascii="Verdana" w:eastAsia="Calibri" w:hAnsi="Verdana" w:cs="Tahoma"/>
          <w:sz w:val="18"/>
          <w:szCs w:val="18"/>
        </w:rPr>
      </w:pPr>
      <w:r w:rsidRPr="007D25FA">
        <w:rPr>
          <w:rFonts w:ascii="Verdana" w:eastAsia="Calibri" w:hAnsi="Verdana" w:cs="Tahoma"/>
          <w:sz w:val="18"/>
          <w:szCs w:val="18"/>
        </w:rPr>
        <w:t xml:space="preserve">dysponuje lub będzie dysponował osobą, którą zamierza skierować do pełnienia funkcji </w:t>
      </w:r>
      <w:r w:rsidRPr="007D25FA">
        <w:rPr>
          <w:rFonts w:ascii="Verdana" w:eastAsia="Calibri" w:hAnsi="Verdana" w:cs="Tahoma"/>
          <w:b/>
          <w:sz w:val="18"/>
          <w:szCs w:val="18"/>
        </w:rPr>
        <w:t>kierownika budowy</w:t>
      </w:r>
      <w:r w:rsidRPr="007D25FA">
        <w:rPr>
          <w:rFonts w:ascii="Verdana" w:eastAsia="Calibri" w:hAnsi="Verdana" w:cs="Tahoma"/>
          <w:sz w:val="18"/>
          <w:szCs w:val="18"/>
        </w:rPr>
        <w:t xml:space="preserve"> posiadającą</w:t>
      </w:r>
      <w:r w:rsidR="007D25FA" w:rsidRPr="007D25FA">
        <w:rPr>
          <w:rFonts w:ascii="Verdana" w:eastAsia="Calibri" w:hAnsi="Verdana" w:cs="Tahoma"/>
          <w:sz w:val="18"/>
          <w:szCs w:val="18"/>
        </w:rPr>
        <w:t xml:space="preserve"> </w:t>
      </w:r>
      <w:r w:rsidRPr="007D25FA">
        <w:rPr>
          <w:rFonts w:ascii="Verdana" w:eastAsia="Calibri" w:hAnsi="Verdana" w:cs="Tahoma"/>
          <w:sz w:val="18"/>
          <w:szCs w:val="18"/>
        </w:rPr>
        <w:t>uprawnienia budowlane w specjalności konstrukcyjno-budowlanej bez ograniczeń</w:t>
      </w:r>
      <w:r w:rsidR="007D25FA" w:rsidRPr="007D25FA">
        <w:rPr>
          <w:rFonts w:ascii="Verdana" w:eastAsia="Calibri" w:hAnsi="Verdana" w:cs="Tahoma"/>
          <w:sz w:val="18"/>
          <w:szCs w:val="18"/>
        </w:rPr>
        <w:t xml:space="preserve"> oraz </w:t>
      </w:r>
      <w:r w:rsidRPr="007D25FA">
        <w:rPr>
          <w:rFonts w:ascii="Verdana" w:eastAsia="Calibri" w:hAnsi="Verdana" w:cs="Tahoma"/>
          <w:sz w:val="18"/>
          <w:szCs w:val="18"/>
        </w:rPr>
        <w:t>doświadczenie</w:t>
      </w:r>
      <w:r w:rsidRPr="007D25FA">
        <w:rPr>
          <w:rFonts w:ascii="Verdana" w:eastAsia="Calibri" w:hAnsi="Verdana" w:cs="Tahoma"/>
          <w:b/>
          <w:sz w:val="18"/>
          <w:szCs w:val="18"/>
        </w:rPr>
        <w:t xml:space="preserve"> </w:t>
      </w:r>
      <w:r w:rsidRPr="007D25FA">
        <w:rPr>
          <w:rFonts w:ascii="Verdana" w:eastAsia="Calibri" w:hAnsi="Verdana" w:cs="Tahoma"/>
          <w:sz w:val="18"/>
          <w:szCs w:val="18"/>
        </w:rPr>
        <w:t xml:space="preserve">polegające na pełnieniu w okresie ostatnich </w:t>
      </w:r>
      <w:r w:rsidR="00F34D02">
        <w:rPr>
          <w:rFonts w:ascii="Verdana" w:eastAsia="Calibri" w:hAnsi="Verdana" w:cs="Tahoma"/>
          <w:b/>
          <w:bCs/>
          <w:sz w:val="18"/>
          <w:szCs w:val="18"/>
        </w:rPr>
        <w:t>5</w:t>
      </w:r>
      <w:r w:rsidRPr="007D25FA">
        <w:rPr>
          <w:rFonts w:ascii="Verdana" w:eastAsia="Calibri" w:hAnsi="Verdana" w:cs="Tahoma"/>
          <w:b/>
          <w:bCs/>
          <w:sz w:val="18"/>
          <w:szCs w:val="18"/>
        </w:rPr>
        <w:t xml:space="preserve"> lat</w:t>
      </w:r>
      <w:r w:rsidRPr="007D25FA">
        <w:rPr>
          <w:rFonts w:ascii="Verdana" w:eastAsia="Calibri" w:hAnsi="Verdana" w:cs="Tahoma"/>
          <w:sz w:val="18"/>
          <w:szCs w:val="18"/>
        </w:rPr>
        <w:t xml:space="preserve"> funkcji kierownika budowy na co najmniej dwóch budowach </w:t>
      </w:r>
      <w:r w:rsidR="00F34D02" w:rsidRPr="00F845F3">
        <w:rPr>
          <w:rFonts w:ascii="Verdana" w:eastAsia="Calibri" w:hAnsi="Verdana" w:cs="Tahoma"/>
          <w:color w:val="0070C0"/>
          <w:sz w:val="18"/>
          <w:szCs w:val="18"/>
        </w:rPr>
        <w:t>budynku pasywnego</w:t>
      </w:r>
      <w:r w:rsidR="00F34D02" w:rsidRPr="00F34D02">
        <w:rPr>
          <w:rFonts w:ascii="Verdana" w:eastAsia="Calibri" w:hAnsi="Verdana" w:cs="Tahoma"/>
          <w:color w:val="0070C0"/>
          <w:sz w:val="18"/>
          <w:szCs w:val="18"/>
          <w:vertAlign w:val="superscript"/>
        </w:rPr>
        <w:t>*)</w:t>
      </w:r>
      <w:r w:rsidR="00F34D02">
        <w:rPr>
          <w:rFonts w:ascii="Verdana" w:eastAsia="Calibri" w:hAnsi="Verdana" w:cs="Tahoma"/>
          <w:sz w:val="18"/>
          <w:szCs w:val="18"/>
        </w:rPr>
        <w:t xml:space="preserve">. </w:t>
      </w:r>
      <w:r w:rsidR="00B90C43" w:rsidRPr="00B90C43">
        <w:rPr>
          <w:rFonts w:ascii="Verdana" w:eastAsia="Calibri" w:hAnsi="Verdana" w:cs="Tahoma"/>
          <w:sz w:val="18"/>
          <w:szCs w:val="18"/>
        </w:rPr>
        <w:t>(budowie</w:t>
      </w:r>
      <w:r w:rsidR="00B90C43">
        <w:rPr>
          <w:rFonts w:ascii="Verdana" w:eastAsia="Calibri" w:hAnsi="Verdana" w:cs="Tahoma"/>
          <w:sz w:val="18"/>
          <w:szCs w:val="18"/>
        </w:rPr>
        <w:t xml:space="preserve"> lub</w:t>
      </w:r>
      <w:r w:rsidR="00B90C43" w:rsidRPr="00B90C43">
        <w:rPr>
          <w:rFonts w:ascii="Verdana" w:eastAsia="Calibri" w:hAnsi="Verdana" w:cs="Tahoma"/>
          <w:sz w:val="18"/>
          <w:szCs w:val="18"/>
        </w:rPr>
        <w:t xml:space="preserve"> przebudowie lub rozbudowie)</w:t>
      </w:r>
      <w:r w:rsidR="00B90C43">
        <w:rPr>
          <w:rFonts w:ascii="Verdana" w:eastAsia="Calibri" w:hAnsi="Verdana" w:cs="Tahoma"/>
          <w:sz w:val="18"/>
          <w:szCs w:val="18"/>
        </w:rPr>
        <w:t xml:space="preserve"> </w:t>
      </w:r>
      <w:r w:rsidRPr="007D25FA">
        <w:rPr>
          <w:rFonts w:ascii="Verdana" w:eastAsia="Calibri" w:hAnsi="Verdana" w:cs="Tahoma"/>
          <w:sz w:val="18"/>
          <w:szCs w:val="18"/>
        </w:rPr>
        <w:t xml:space="preserve">o wartości inwestycyjnej robót co najmniej </w:t>
      </w:r>
      <w:r w:rsidRPr="007D25FA">
        <w:rPr>
          <w:rFonts w:ascii="Verdana" w:eastAsia="Calibri" w:hAnsi="Verdana" w:cs="Tahoma"/>
          <w:b/>
          <w:sz w:val="18"/>
          <w:szCs w:val="18"/>
        </w:rPr>
        <w:t>5.000.000,00 zł brutto</w:t>
      </w:r>
      <w:r w:rsidRPr="007D25FA">
        <w:rPr>
          <w:rFonts w:ascii="Verdana" w:eastAsia="Calibri" w:hAnsi="Verdana" w:cs="Tahoma"/>
          <w:sz w:val="18"/>
          <w:szCs w:val="18"/>
        </w:rPr>
        <w:t xml:space="preserve"> każda.</w:t>
      </w:r>
    </w:p>
    <w:p w14:paraId="5B4461C1" w14:textId="6C9CE85F" w:rsidR="00F133F6" w:rsidRDefault="007D25FA" w:rsidP="007F10CF">
      <w:pPr>
        <w:pStyle w:val="pkt"/>
        <w:tabs>
          <w:tab w:val="left" w:pos="993"/>
        </w:tabs>
        <w:autoSpaceDE w:val="0"/>
        <w:autoSpaceDN w:val="0"/>
        <w:spacing w:before="0" w:after="0" w:line="276" w:lineRule="auto"/>
        <w:ind w:left="1276"/>
        <w:rPr>
          <w:rFonts w:ascii="Verdana" w:hAnsi="Verdana"/>
          <w:sz w:val="18"/>
          <w:szCs w:val="18"/>
        </w:rPr>
      </w:pPr>
      <w:r w:rsidRPr="007D25FA">
        <w:rPr>
          <w:rFonts w:ascii="Verdana" w:hAnsi="Verdana"/>
          <w:sz w:val="18"/>
          <w:szCs w:val="18"/>
        </w:rPr>
        <w:t>Przy dokonywaniu oceny spełnienia ww. warunku udziału w postępowaniu, Zamawiający uzna tylko doświadczenie kierownika dla budów, które zostały zakończone i odebrane przez zleceniodawców.</w:t>
      </w:r>
      <w:r w:rsidR="00F133F6">
        <w:rPr>
          <w:rFonts w:ascii="Verdana" w:hAnsi="Verdana"/>
          <w:sz w:val="18"/>
          <w:szCs w:val="18"/>
        </w:rPr>
        <w:t xml:space="preserve"> </w:t>
      </w:r>
    </w:p>
    <w:p w14:paraId="6806FEB2" w14:textId="5D570132" w:rsidR="00F34D02" w:rsidRPr="00F34D02" w:rsidRDefault="00F34D02" w:rsidP="007F10CF">
      <w:pPr>
        <w:pStyle w:val="pkt"/>
        <w:tabs>
          <w:tab w:val="left" w:pos="993"/>
        </w:tabs>
        <w:autoSpaceDE w:val="0"/>
        <w:autoSpaceDN w:val="0"/>
        <w:spacing w:before="0" w:after="0" w:line="276" w:lineRule="auto"/>
        <w:ind w:left="1276"/>
        <w:rPr>
          <w:rFonts w:ascii="Verdana" w:hAnsi="Verdana"/>
          <w:i/>
          <w:iCs/>
          <w:color w:val="0070C0"/>
          <w:sz w:val="18"/>
          <w:szCs w:val="18"/>
        </w:rPr>
      </w:pPr>
      <w:bookmarkStart w:id="3" w:name="_Hlk29885685"/>
      <w:r w:rsidRPr="00F34D02">
        <w:rPr>
          <w:rFonts w:ascii="Verdana" w:hAnsi="Verdana"/>
          <w:color w:val="0070C0"/>
          <w:sz w:val="18"/>
          <w:szCs w:val="18"/>
          <w:vertAlign w:val="superscript"/>
        </w:rPr>
        <w:t>*)</w:t>
      </w:r>
      <w:r>
        <w:rPr>
          <w:rFonts w:ascii="Verdana" w:hAnsi="Verdana"/>
          <w:sz w:val="18"/>
          <w:szCs w:val="18"/>
        </w:rPr>
        <w:t xml:space="preserve"> </w:t>
      </w:r>
      <w:r w:rsidRPr="00F34D02">
        <w:rPr>
          <w:rFonts w:ascii="Verdana" w:hAnsi="Verdana"/>
          <w:i/>
          <w:iCs/>
          <w:color w:val="0070C0"/>
          <w:sz w:val="18"/>
          <w:szCs w:val="18"/>
        </w:rPr>
        <w:t>Budynek pasywny musi spełnić poniższe kryteria:</w:t>
      </w:r>
    </w:p>
    <w:p w14:paraId="6F65F15D" w14:textId="16B13C6B" w:rsidR="00F34D02" w:rsidRPr="00F34D02" w:rsidRDefault="00F845F3" w:rsidP="007F10CF">
      <w:pPr>
        <w:pStyle w:val="pkt"/>
        <w:numPr>
          <w:ilvl w:val="0"/>
          <w:numId w:val="70"/>
        </w:numPr>
        <w:tabs>
          <w:tab w:val="left" w:pos="993"/>
        </w:tabs>
        <w:autoSpaceDE w:val="0"/>
        <w:autoSpaceDN w:val="0"/>
        <w:spacing w:before="0" w:after="0" w:line="276" w:lineRule="auto"/>
        <w:rPr>
          <w:rFonts w:ascii="Verdana" w:hAnsi="Verdana"/>
          <w:i/>
          <w:iCs/>
          <w:color w:val="0070C0"/>
          <w:sz w:val="18"/>
          <w:szCs w:val="18"/>
        </w:rPr>
      </w:pPr>
      <w:r>
        <w:rPr>
          <w:rFonts w:ascii="Verdana" w:hAnsi="Verdana"/>
          <w:i/>
          <w:iCs/>
          <w:color w:val="0070C0"/>
          <w:sz w:val="18"/>
          <w:szCs w:val="18"/>
        </w:rPr>
        <w:t>z</w:t>
      </w:r>
      <w:r w:rsidR="00F34D02" w:rsidRPr="00F34D02">
        <w:rPr>
          <w:rFonts w:ascii="Verdana" w:hAnsi="Verdana"/>
          <w:i/>
          <w:iCs/>
          <w:color w:val="0070C0"/>
          <w:sz w:val="18"/>
          <w:szCs w:val="18"/>
        </w:rPr>
        <w:t xml:space="preserve">apotrzebowanie energii do ogrzewania </w:t>
      </w:r>
      <w:r w:rsidRPr="00F34D02">
        <w:rPr>
          <w:rFonts w:ascii="Verdana" w:hAnsi="Verdana"/>
          <w:i/>
          <w:iCs/>
          <w:color w:val="0070C0"/>
          <w:sz w:val="18"/>
          <w:szCs w:val="18"/>
        </w:rPr>
        <w:t>max 15</w:t>
      </w:r>
      <w:r w:rsidR="00F34D02" w:rsidRPr="00F34D02">
        <w:rPr>
          <w:rFonts w:ascii="Verdana" w:hAnsi="Verdana"/>
          <w:i/>
          <w:iCs/>
          <w:color w:val="0070C0"/>
          <w:sz w:val="18"/>
          <w:szCs w:val="18"/>
        </w:rPr>
        <w:t xml:space="preserve"> kWh/(m</w:t>
      </w:r>
      <w:r w:rsidR="00F34D02" w:rsidRPr="00F34D02">
        <w:rPr>
          <w:rFonts w:ascii="Verdana" w:hAnsi="Verdana"/>
          <w:i/>
          <w:iCs/>
          <w:color w:val="0070C0"/>
          <w:sz w:val="18"/>
          <w:szCs w:val="18"/>
          <w:vertAlign w:val="superscript"/>
        </w:rPr>
        <w:t>2</w:t>
      </w:r>
      <w:r w:rsidR="00F34D02" w:rsidRPr="00F34D02">
        <w:rPr>
          <w:rFonts w:ascii="Verdana" w:hAnsi="Verdana"/>
          <w:i/>
          <w:iCs/>
          <w:color w:val="0070C0"/>
          <w:sz w:val="18"/>
          <w:szCs w:val="18"/>
        </w:rPr>
        <w:t>a)</w:t>
      </w:r>
    </w:p>
    <w:p w14:paraId="34E982E8" w14:textId="27428BDE" w:rsidR="00F34D02" w:rsidRPr="00F34D02" w:rsidRDefault="00F845F3" w:rsidP="007F10CF">
      <w:pPr>
        <w:pStyle w:val="pkt"/>
        <w:numPr>
          <w:ilvl w:val="0"/>
          <w:numId w:val="70"/>
        </w:numPr>
        <w:tabs>
          <w:tab w:val="left" w:pos="993"/>
        </w:tabs>
        <w:autoSpaceDE w:val="0"/>
        <w:autoSpaceDN w:val="0"/>
        <w:spacing w:before="0" w:after="0" w:line="276" w:lineRule="auto"/>
        <w:rPr>
          <w:rFonts w:ascii="Verdana" w:hAnsi="Verdana"/>
          <w:i/>
          <w:iCs/>
          <w:color w:val="0070C0"/>
          <w:sz w:val="18"/>
          <w:szCs w:val="18"/>
        </w:rPr>
      </w:pPr>
      <w:r>
        <w:rPr>
          <w:rFonts w:ascii="Verdana" w:hAnsi="Verdana"/>
          <w:i/>
          <w:iCs/>
          <w:color w:val="0070C0"/>
          <w:sz w:val="18"/>
          <w:szCs w:val="18"/>
        </w:rPr>
        <w:t>s</w:t>
      </w:r>
      <w:r w:rsidR="00F34D02" w:rsidRPr="00F34D02">
        <w:rPr>
          <w:rFonts w:ascii="Verdana" w:hAnsi="Verdana"/>
          <w:i/>
          <w:iCs/>
          <w:color w:val="0070C0"/>
          <w:sz w:val="18"/>
          <w:szCs w:val="18"/>
        </w:rPr>
        <w:t xml:space="preserve">zczelność budynku na przenikanie </w:t>
      </w:r>
      <w:r w:rsidRPr="00F34D02">
        <w:rPr>
          <w:rFonts w:ascii="Verdana" w:hAnsi="Verdana"/>
          <w:i/>
          <w:iCs/>
          <w:color w:val="0070C0"/>
          <w:sz w:val="18"/>
          <w:szCs w:val="18"/>
        </w:rPr>
        <w:t>powietrza n50 max.</w:t>
      </w:r>
      <w:r w:rsidR="00F34D02" w:rsidRPr="00F34D02">
        <w:rPr>
          <w:rFonts w:ascii="Verdana" w:hAnsi="Verdana"/>
          <w:i/>
          <w:iCs/>
          <w:color w:val="0070C0"/>
          <w:sz w:val="18"/>
          <w:szCs w:val="18"/>
        </w:rPr>
        <w:t xml:space="preserve"> 0,6 h </w:t>
      </w:r>
      <w:r w:rsidR="00F34D02" w:rsidRPr="00F34D02">
        <w:rPr>
          <w:rFonts w:ascii="Verdana" w:hAnsi="Verdana"/>
          <w:i/>
          <w:iCs/>
          <w:color w:val="0070C0"/>
          <w:sz w:val="18"/>
          <w:szCs w:val="18"/>
          <w:vertAlign w:val="superscript"/>
        </w:rPr>
        <w:t>-1</w:t>
      </w:r>
    </w:p>
    <w:p w14:paraId="7D4FDD83" w14:textId="799D73D3" w:rsidR="00F34D02" w:rsidRPr="00F34D02" w:rsidRDefault="00F845F3" w:rsidP="007F10CF">
      <w:pPr>
        <w:pStyle w:val="pkt"/>
        <w:numPr>
          <w:ilvl w:val="0"/>
          <w:numId w:val="70"/>
        </w:numPr>
        <w:tabs>
          <w:tab w:val="left" w:pos="993"/>
        </w:tabs>
        <w:autoSpaceDE w:val="0"/>
        <w:autoSpaceDN w:val="0"/>
        <w:spacing w:before="0" w:after="0" w:line="276" w:lineRule="auto"/>
        <w:rPr>
          <w:rFonts w:ascii="Verdana" w:hAnsi="Verdana"/>
          <w:i/>
          <w:iCs/>
          <w:color w:val="0070C0"/>
          <w:sz w:val="18"/>
          <w:szCs w:val="18"/>
        </w:rPr>
      </w:pPr>
      <w:r>
        <w:rPr>
          <w:rFonts w:ascii="Verdana" w:hAnsi="Verdana"/>
          <w:i/>
          <w:iCs/>
          <w:color w:val="0070C0"/>
          <w:sz w:val="18"/>
          <w:szCs w:val="18"/>
        </w:rPr>
        <w:t>w</w:t>
      </w:r>
      <w:r w:rsidR="00F34D02" w:rsidRPr="00F34D02">
        <w:rPr>
          <w:rFonts w:ascii="Verdana" w:hAnsi="Verdana"/>
          <w:i/>
          <w:iCs/>
          <w:color w:val="0070C0"/>
          <w:sz w:val="18"/>
          <w:szCs w:val="18"/>
        </w:rPr>
        <w:t xml:space="preserve">skaźnik zapotrzebowania energii na </w:t>
      </w:r>
      <w:r w:rsidRPr="00F34D02">
        <w:rPr>
          <w:rFonts w:ascii="Verdana" w:hAnsi="Verdana"/>
          <w:i/>
          <w:iCs/>
          <w:color w:val="0070C0"/>
          <w:sz w:val="18"/>
          <w:szCs w:val="18"/>
        </w:rPr>
        <w:t>chłodzenie max.</w:t>
      </w:r>
      <w:r w:rsidR="00F34D02" w:rsidRPr="00F34D02">
        <w:rPr>
          <w:rFonts w:ascii="Verdana" w:hAnsi="Verdana"/>
          <w:i/>
          <w:iCs/>
          <w:color w:val="0070C0"/>
          <w:sz w:val="18"/>
          <w:szCs w:val="18"/>
        </w:rPr>
        <w:t xml:space="preserve"> 15 kWh/(m</w:t>
      </w:r>
      <w:r w:rsidR="00F34D02" w:rsidRPr="00F34D02">
        <w:rPr>
          <w:rFonts w:ascii="Verdana" w:hAnsi="Verdana"/>
          <w:i/>
          <w:iCs/>
          <w:color w:val="0070C0"/>
          <w:sz w:val="18"/>
          <w:szCs w:val="18"/>
          <w:vertAlign w:val="superscript"/>
        </w:rPr>
        <w:t>2</w:t>
      </w:r>
      <w:r w:rsidR="00F34D02" w:rsidRPr="00F34D02">
        <w:rPr>
          <w:rFonts w:ascii="Verdana" w:hAnsi="Verdana"/>
          <w:i/>
          <w:iCs/>
          <w:color w:val="0070C0"/>
          <w:sz w:val="18"/>
          <w:szCs w:val="18"/>
        </w:rPr>
        <w:t>a)</w:t>
      </w:r>
    </w:p>
    <w:p w14:paraId="7BF1E59E" w14:textId="1F9CE87C" w:rsidR="00F34D02" w:rsidRPr="00F34D02" w:rsidRDefault="00F845F3" w:rsidP="007F10CF">
      <w:pPr>
        <w:pStyle w:val="pkt"/>
        <w:numPr>
          <w:ilvl w:val="0"/>
          <w:numId w:val="70"/>
        </w:numPr>
        <w:tabs>
          <w:tab w:val="left" w:pos="993"/>
        </w:tabs>
        <w:autoSpaceDE w:val="0"/>
        <w:autoSpaceDN w:val="0"/>
        <w:spacing w:before="0" w:after="0" w:line="276" w:lineRule="auto"/>
        <w:rPr>
          <w:rFonts w:ascii="Verdana" w:hAnsi="Verdana"/>
          <w:i/>
          <w:iCs/>
          <w:color w:val="0070C0"/>
          <w:sz w:val="18"/>
          <w:szCs w:val="18"/>
        </w:rPr>
      </w:pPr>
      <w:r>
        <w:rPr>
          <w:rFonts w:ascii="Verdana" w:hAnsi="Verdana"/>
          <w:i/>
          <w:iCs/>
          <w:color w:val="0070C0"/>
          <w:sz w:val="18"/>
          <w:szCs w:val="18"/>
        </w:rPr>
        <w:t>w</w:t>
      </w:r>
      <w:r w:rsidR="00F34D02" w:rsidRPr="00F34D02">
        <w:rPr>
          <w:rFonts w:ascii="Verdana" w:hAnsi="Verdana"/>
          <w:i/>
          <w:iCs/>
          <w:color w:val="0070C0"/>
          <w:sz w:val="18"/>
          <w:szCs w:val="18"/>
        </w:rPr>
        <w:t xml:space="preserve">skaźnik zapotrzebowania na energię </w:t>
      </w:r>
      <w:r w:rsidRPr="00F34D02">
        <w:rPr>
          <w:rFonts w:ascii="Verdana" w:hAnsi="Verdana"/>
          <w:i/>
          <w:iCs/>
          <w:color w:val="0070C0"/>
          <w:sz w:val="18"/>
          <w:szCs w:val="18"/>
        </w:rPr>
        <w:t>pierwotną max.</w:t>
      </w:r>
      <w:r w:rsidR="00F34D02" w:rsidRPr="00F34D02">
        <w:rPr>
          <w:rFonts w:ascii="Verdana" w:hAnsi="Verdana"/>
          <w:i/>
          <w:iCs/>
          <w:color w:val="0070C0"/>
          <w:sz w:val="18"/>
          <w:szCs w:val="18"/>
        </w:rPr>
        <w:t xml:space="preserve"> 120 kWh/(m</w:t>
      </w:r>
      <w:r w:rsidR="00F34D02" w:rsidRPr="00F34D02">
        <w:rPr>
          <w:rFonts w:ascii="Verdana" w:hAnsi="Verdana"/>
          <w:i/>
          <w:iCs/>
          <w:color w:val="0070C0"/>
          <w:sz w:val="18"/>
          <w:szCs w:val="18"/>
          <w:vertAlign w:val="superscript"/>
        </w:rPr>
        <w:t>2</w:t>
      </w:r>
      <w:r w:rsidR="00F34D02" w:rsidRPr="00F34D02">
        <w:rPr>
          <w:rFonts w:ascii="Verdana" w:hAnsi="Verdana"/>
          <w:i/>
          <w:iCs/>
          <w:color w:val="0070C0"/>
          <w:sz w:val="18"/>
          <w:szCs w:val="18"/>
        </w:rPr>
        <w:t>a)</w:t>
      </w:r>
    </w:p>
    <w:p w14:paraId="0A02E87F" w14:textId="2AC92995" w:rsidR="00F34D02" w:rsidRPr="00F34D02" w:rsidRDefault="00F34D02" w:rsidP="007F10CF">
      <w:pPr>
        <w:pStyle w:val="pkt"/>
        <w:numPr>
          <w:ilvl w:val="0"/>
          <w:numId w:val="70"/>
        </w:numPr>
        <w:tabs>
          <w:tab w:val="left" w:pos="993"/>
        </w:tabs>
        <w:autoSpaceDE w:val="0"/>
        <w:autoSpaceDN w:val="0"/>
        <w:spacing w:before="0" w:after="0" w:line="276" w:lineRule="auto"/>
        <w:rPr>
          <w:rFonts w:ascii="Verdana" w:hAnsi="Verdana"/>
          <w:i/>
          <w:iCs/>
          <w:color w:val="0070C0"/>
          <w:sz w:val="18"/>
          <w:szCs w:val="18"/>
        </w:rPr>
      </w:pPr>
      <w:r w:rsidRPr="00F34D02">
        <w:rPr>
          <w:rFonts w:ascii="Verdana" w:hAnsi="Verdana"/>
          <w:i/>
          <w:iCs/>
          <w:color w:val="0070C0"/>
          <w:sz w:val="18"/>
          <w:szCs w:val="18"/>
        </w:rPr>
        <w:t xml:space="preserve">współczynnik przenikania ciepła dla przegród </w:t>
      </w:r>
      <w:r w:rsidR="00F845F3" w:rsidRPr="00F34D02">
        <w:rPr>
          <w:rFonts w:ascii="Verdana" w:hAnsi="Verdana"/>
          <w:i/>
          <w:iCs/>
          <w:color w:val="0070C0"/>
          <w:sz w:val="18"/>
          <w:szCs w:val="18"/>
        </w:rPr>
        <w:t>zewnętrznych U</w:t>
      </w:r>
      <w:r w:rsidRPr="00F34D02">
        <w:rPr>
          <w:rFonts w:ascii="Verdana" w:hAnsi="Verdana"/>
          <w:i/>
          <w:iCs/>
          <w:color w:val="0070C0"/>
          <w:sz w:val="18"/>
          <w:szCs w:val="18"/>
        </w:rPr>
        <w:t>≤ 0,15 W/(m</w:t>
      </w:r>
      <w:r w:rsidRPr="00F34D02">
        <w:rPr>
          <w:rFonts w:ascii="Verdana" w:hAnsi="Verdana"/>
          <w:i/>
          <w:iCs/>
          <w:color w:val="0070C0"/>
          <w:sz w:val="18"/>
          <w:szCs w:val="18"/>
          <w:vertAlign w:val="superscript"/>
        </w:rPr>
        <w:t>2 </w:t>
      </w:r>
      <w:r w:rsidRPr="00F34D02">
        <w:rPr>
          <w:rFonts w:ascii="Verdana" w:hAnsi="Verdana"/>
          <w:i/>
          <w:iCs/>
          <w:color w:val="0070C0"/>
          <w:sz w:val="18"/>
          <w:szCs w:val="18"/>
        </w:rPr>
        <w:t>*K)</w:t>
      </w:r>
    </w:p>
    <w:p w14:paraId="2C9DFA9F" w14:textId="4DABEE15" w:rsidR="00F34D02" w:rsidRPr="00F34D02" w:rsidRDefault="00F34D02" w:rsidP="007F10CF">
      <w:pPr>
        <w:pStyle w:val="pkt"/>
        <w:numPr>
          <w:ilvl w:val="0"/>
          <w:numId w:val="70"/>
        </w:numPr>
        <w:tabs>
          <w:tab w:val="left" w:pos="993"/>
        </w:tabs>
        <w:autoSpaceDE w:val="0"/>
        <w:autoSpaceDN w:val="0"/>
        <w:spacing w:before="0" w:after="0" w:line="276" w:lineRule="auto"/>
        <w:rPr>
          <w:rFonts w:ascii="Verdana" w:hAnsi="Verdana"/>
          <w:i/>
          <w:iCs/>
          <w:color w:val="0070C0"/>
          <w:sz w:val="18"/>
          <w:szCs w:val="18"/>
        </w:rPr>
      </w:pPr>
      <w:r w:rsidRPr="00F34D02">
        <w:rPr>
          <w:rFonts w:ascii="Verdana" w:hAnsi="Verdana"/>
          <w:i/>
          <w:iCs/>
          <w:color w:val="0070C0"/>
          <w:sz w:val="18"/>
          <w:szCs w:val="18"/>
        </w:rPr>
        <w:t>współczynnik przenikania ciepła dla okien (szyba + rama)  U≤ 0,80 W/(m</w:t>
      </w:r>
      <w:r w:rsidRPr="00F34D02">
        <w:rPr>
          <w:rFonts w:ascii="Verdana" w:hAnsi="Verdana"/>
          <w:i/>
          <w:iCs/>
          <w:color w:val="0070C0"/>
          <w:sz w:val="18"/>
          <w:szCs w:val="18"/>
          <w:vertAlign w:val="superscript"/>
        </w:rPr>
        <w:t>2</w:t>
      </w:r>
      <w:r w:rsidRPr="00F34D02">
        <w:rPr>
          <w:rFonts w:ascii="Verdana" w:hAnsi="Verdana"/>
          <w:i/>
          <w:iCs/>
          <w:color w:val="0070C0"/>
          <w:sz w:val="18"/>
          <w:szCs w:val="18"/>
        </w:rPr>
        <w:t> *K)</w:t>
      </w:r>
    </w:p>
    <w:p w14:paraId="43A47F3A" w14:textId="526837E1" w:rsidR="00F34D02" w:rsidRPr="00F34D02" w:rsidRDefault="00F34D02" w:rsidP="007F10CF">
      <w:pPr>
        <w:pStyle w:val="pkt"/>
        <w:numPr>
          <w:ilvl w:val="0"/>
          <w:numId w:val="70"/>
        </w:numPr>
        <w:tabs>
          <w:tab w:val="left" w:pos="993"/>
        </w:tabs>
        <w:autoSpaceDE w:val="0"/>
        <w:autoSpaceDN w:val="0"/>
        <w:spacing w:before="0" w:after="0" w:line="276" w:lineRule="auto"/>
        <w:rPr>
          <w:rFonts w:ascii="Verdana" w:hAnsi="Verdana"/>
          <w:i/>
          <w:iCs/>
          <w:color w:val="0070C0"/>
          <w:sz w:val="18"/>
          <w:szCs w:val="18"/>
        </w:rPr>
      </w:pPr>
      <w:r w:rsidRPr="00F34D02">
        <w:rPr>
          <w:rFonts w:ascii="Verdana" w:hAnsi="Verdana"/>
          <w:i/>
          <w:iCs/>
          <w:color w:val="0070C0"/>
          <w:sz w:val="18"/>
          <w:szCs w:val="18"/>
        </w:rPr>
        <w:t>temperatura powietrza przy wewnętrznej powierzchni szyby t≥17°C</w:t>
      </w:r>
    </w:p>
    <w:p w14:paraId="18B1A944" w14:textId="7FA7663A" w:rsidR="00F34D02" w:rsidRPr="00F34D02" w:rsidRDefault="00F34D02" w:rsidP="007F10CF">
      <w:pPr>
        <w:pStyle w:val="pkt"/>
        <w:numPr>
          <w:ilvl w:val="0"/>
          <w:numId w:val="70"/>
        </w:numPr>
        <w:tabs>
          <w:tab w:val="left" w:pos="993"/>
        </w:tabs>
        <w:autoSpaceDE w:val="0"/>
        <w:autoSpaceDN w:val="0"/>
        <w:spacing w:before="0" w:after="0" w:line="276" w:lineRule="auto"/>
        <w:rPr>
          <w:rFonts w:ascii="Verdana" w:hAnsi="Verdana"/>
          <w:i/>
          <w:iCs/>
          <w:color w:val="0070C0"/>
          <w:sz w:val="18"/>
          <w:szCs w:val="18"/>
        </w:rPr>
      </w:pPr>
      <w:r w:rsidRPr="00F34D02">
        <w:rPr>
          <w:rFonts w:ascii="Verdana" w:hAnsi="Verdana"/>
          <w:i/>
          <w:iCs/>
          <w:color w:val="0070C0"/>
          <w:sz w:val="18"/>
          <w:szCs w:val="18"/>
        </w:rPr>
        <w:t xml:space="preserve">przegrody zewnętrzne przeźroczyste o współczynniku całkowitej przepuszczalności </w:t>
      </w:r>
      <w:r w:rsidR="00F845F3" w:rsidRPr="00F34D02">
        <w:rPr>
          <w:rFonts w:ascii="Verdana" w:hAnsi="Verdana"/>
          <w:i/>
          <w:iCs/>
          <w:color w:val="0070C0"/>
          <w:sz w:val="18"/>
          <w:szCs w:val="18"/>
        </w:rPr>
        <w:t>promieniowania słonecznego</w:t>
      </w:r>
      <w:r w:rsidRPr="00F34D02">
        <w:rPr>
          <w:rFonts w:ascii="Verdana" w:hAnsi="Verdana"/>
          <w:i/>
          <w:iCs/>
          <w:color w:val="0070C0"/>
          <w:sz w:val="18"/>
          <w:szCs w:val="18"/>
        </w:rPr>
        <w:t xml:space="preserve"> powyżej 0,5</w:t>
      </w:r>
    </w:p>
    <w:p w14:paraId="5A8B7534" w14:textId="54B8B9F9" w:rsidR="00F34D02" w:rsidRPr="00F845F3" w:rsidRDefault="00F34D02" w:rsidP="007F10CF">
      <w:pPr>
        <w:pStyle w:val="pkt"/>
        <w:numPr>
          <w:ilvl w:val="0"/>
          <w:numId w:val="70"/>
        </w:numPr>
        <w:tabs>
          <w:tab w:val="left" w:pos="993"/>
        </w:tabs>
        <w:autoSpaceDE w:val="0"/>
        <w:autoSpaceDN w:val="0"/>
        <w:spacing w:before="0" w:after="0" w:line="276" w:lineRule="auto"/>
        <w:rPr>
          <w:rFonts w:ascii="Verdana" w:hAnsi="Verdana"/>
          <w:i/>
          <w:iCs/>
          <w:color w:val="0070C0"/>
          <w:sz w:val="18"/>
          <w:szCs w:val="18"/>
        </w:rPr>
      </w:pPr>
      <w:r w:rsidRPr="00F34D02">
        <w:rPr>
          <w:rFonts w:ascii="Verdana" w:hAnsi="Verdana"/>
          <w:i/>
          <w:iCs/>
          <w:color w:val="0070C0"/>
          <w:sz w:val="18"/>
          <w:szCs w:val="18"/>
        </w:rPr>
        <w:t>zastosowane w instalacji wentylacji mechanicznej urządzenia z odzyskiem ciepła</w:t>
      </w:r>
      <w:r w:rsidR="00F845F3" w:rsidRPr="00F845F3">
        <w:rPr>
          <w:rFonts w:ascii="Verdana" w:hAnsi="Verdana"/>
          <w:i/>
          <w:iCs/>
          <w:color w:val="0070C0"/>
          <w:sz w:val="18"/>
          <w:szCs w:val="18"/>
        </w:rPr>
        <w:t xml:space="preserve"> o</w:t>
      </w:r>
      <w:r w:rsidR="00F845F3">
        <w:rPr>
          <w:rFonts w:ascii="Verdana" w:hAnsi="Verdana"/>
          <w:i/>
          <w:iCs/>
          <w:color w:val="0070C0"/>
          <w:sz w:val="18"/>
          <w:szCs w:val="18"/>
        </w:rPr>
        <w:t xml:space="preserve"> </w:t>
      </w:r>
      <w:r w:rsidRPr="00F845F3">
        <w:rPr>
          <w:rFonts w:ascii="Verdana" w:hAnsi="Verdana"/>
          <w:i/>
          <w:iCs/>
          <w:color w:val="0070C0"/>
          <w:sz w:val="18"/>
          <w:szCs w:val="18"/>
        </w:rPr>
        <w:t>sprawności min. 75%.</w:t>
      </w:r>
    </w:p>
    <w:bookmarkEnd w:id="3"/>
    <w:p w14:paraId="67B65D64" w14:textId="77777777" w:rsidR="00F845F3" w:rsidRPr="00F34D02" w:rsidRDefault="00F845F3" w:rsidP="007F10CF">
      <w:pPr>
        <w:pStyle w:val="pkt"/>
        <w:tabs>
          <w:tab w:val="left" w:pos="993"/>
        </w:tabs>
        <w:autoSpaceDE w:val="0"/>
        <w:autoSpaceDN w:val="0"/>
        <w:spacing w:before="0" w:after="0" w:line="276" w:lineRule="auto"/>
        <w:ind w:left="2716"/>
        <w:rPr>
          <w:rFonts w:ascii="Verdana" w:hAnsi="Verdana"/>
          <w:i/>
          <w:iCs/>
          <w:color w:val="0070C0"/>
          <w:sz w:val="18"/>
          <w:szCs w:val="18"/>
        </w:rPr>
      </w:pPr>
    </w:p>
    <w:p w14:paraId="2AE870A1" w14:textId="30A23E7F" w:rsidR="00C87749" w:rsidRPr="005E2594"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4"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4"/>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5" w:name="_Hlk18563298"/>
      <w:r w:rsidRPr="00205629">
        <w:rPr>
          <w:rFonts w:ascii="Verdana" w:hAnsi="Verdana" w:cs="Arial"/>
          <w:sz w:val="18"/>
          <w:szCs w:val="18"/>
        </w:rPr>
        <w:t xml:space="preserve">podmiotów </w:t>
      </w:r>
      <w:bookmarkEnd w:id="5"/>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7F10CF">
      <w:pPr>
        <w:numPr>
          <w:ilvl w:val="0"/>
          <w:numId w:val="40"/>
        </w:numPr>
        <w:spacing w:line="276" w:lineRule="auto"/>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1C749F0" w:rsidR="00C87749" w:rsidRPr="00CA47AE" w:rsidRDefault="00C87749" w:rsidP="007F10CF">
      <w:pPr>
        <w:numPr>
          <w:ilvl w:val="0"/>
          <w:numId w:val="40"/>
        </w:numPr>
        <w:spacing w:line="276" w:lineRule="auto"/>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619B89C" w14:textId="63F91780" w:rsidR="00C87749" w:rsidRDefault="00C87749" w:rsidP="007F10CF">
      <w:pPr>
        <w:numPr>
          <w:ilvl w:val="0"/>
          <w:numId w:val="40"/>
        </w:numPr>
        <w:spacing w:line="276" w:lineRule="auto"/>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7F10CF">
      <w:pPr>
        <w:numPr>
          <w:ilvl w:val="8"/>
          <w:numId w:val="0"/>
        </w:numPr>
        <w:tabs>
          <w:tab w:val="num" w:pos="502"/>
          <w:tab w:val="left" w:pos="851"/>
        </w:tabs>
        <w:autoSpaceDE w:val="0"/>
        <w:autoSpaceDN w:val="0"/>
        <w:spacing w:line="276" w:lineRule="auto"/>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7F10CF">
      <w:pPr>
        <w:numPr>
          <w:ilvl w:val="0"/>
          <w:numId w:val="58"/>
        </w:numPr>
        <w:tabs>
          <w:tab w:val="left" w:pos="1134"/>
        </w:tabs>
        <w:autoSpaceDE w:val="0"/>
        <w:autoSpaceDN w:val="0"/>
        <w:spacing w:line="276" w:lineRule="auto"/>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1514ABD6" w:rsidR="00B54577" w:rsidRPr="00F36C6F" w:rsidRDefault="00B54577" w:rsidP="007F10CF">
      <w:pPr>
        <w:pStyle w:val="pkt"/>
        <w:tabs>
          <w:tab w:val="left" w:pos="567"/>
        </w:tabs>
        <w:autoSpaceDE w:val="0"/>
        <w:autoSpaceDN w:val="0"/>
        <w:spacing w:before="0" w:after="0" w:line="276" w:lineRule="auto"/>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xml:space="preserve"> </w:t>
      </w:r>
      <w:r w:rsidR="006A0523" w:rsidRPr="00FA47C4">
        <w:rPr>
          <w:rFonts w:ascii="Verdana" w:hAnsi="Verdana" w:cs="Arial"/>
          <w:b/>
          <w:sz w:val="18"/>
          <w:szCs w:val="18"/>
        </w:rPr>
        <w:t>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7F10CF">
      <w:pPr>
        <w:numPr>
          <w:ilvl w:val="0"/>
          <w:numId w:val="8"/>
        </w:numPr>
        <w:spacing w:line="276" w:lineRule="auto"/>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4112E1E8" w:rsidR="00B54577" w:rsidRDefault="00B54577" w:rsidP="007F10CF">
      <w:pPr>
        <w:numPr>
          <w:ilvl w:val="0"/>
          <w:numId w:val="8"/>
        </w:numPr>
        <w:spacing w:line="276" w:lineRule="auto"/>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C71629E" w14:textId="07A220E5" w:rsidR="007F10CF" w:rsidRDefault="007F10CF" w:rsidP="007F10CF">
      <w:pPr>
        <w:spacing w:line="276" w:lineRule="auto"/>
        <w:ind w:left="720"/>
        <w:rPr>
          <w:rFonts w:ascii="Verdana" w:hAnsi="Verdana" w:cs="Arial"/>
          <w:sz w:val="18"/>
          <w:szCs w:val="18"/>
        </w:rPr>
      </w:pPr>
    </w:p>
    <w:p w14:paraId="71D49E12" w14:textId="04C1112D" w:rsidR="00AB7517" w:rsidRDefault="00AB7517" w:rsidP="007F10CF">
      <w:pPr>
        <w:spacing w:line="276" w:lineRule="auto"/>
        <w:ind w:left="720"/>
        <w:rPr>
          <w:rFonts w:ascii="Verdana" w:hAnsi="Verdana" w:cs="Arial"/>
          <w:sz w:val="18"/>
          <w:szCs w:val="18"/>
        </w:rPr>
      </w:pP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7F10CF">
      <w:pPr>
        <w:pStyle w:val="pkt"/>
        <w:numPr>
          <w:ilvl w:val="1"/>
          <w:numId w:val="7"/>
        </w:numPr>
        <w:adjustRightInd w:val="0"/>
        <w:spacing w:line="276" w:lineRule="auto"/>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8"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7F10CF">
      <w:pPr>
        <w:numPr>
          <w:ilvl w:val="0"/>
          <w:numId w:val="45"/>
        </w:numPr>
        <w:tabs>
          <w:tab w:val="left" w:pos="1134"/>
        </w:tabs>
        <w:autoSpaceDE w:val="0"/>
        <w:autoSpaceDN w:val="0"/>
        <w:spacing w:line="276" w:lineRule="auto"/>
        <w:ind w:left="1134" w:hanging="425"/>
        <w:rPr>
          <w:rFonts w:ascii="Verdana" w:hAnsi="Verdana" w:cs="Arial"/>
          <w:sz w:val="18"/>
          <w:szCs w:val="18"/>
        </w:rPr>
      </w:pPr>
      <w:bookmarkStart w:id="6"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7F10CF">
      <w:pPr>
        <w:numPr>
          <w:ilvl w:val="0"/>
          <w:numId w:val="46"/>
        </w:numPr>
        <w:tabs>
          <w:tab w:val="left" w:pos="1134"/>
        </w:tabs>
        <w:autoSpaceDE w:val="0"/>
        <w:autoSpaceDN w:val="0"/>
        <w:spacing w:line="276" w:lineRule="auto"/>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E30076" w:rsidRDefault="00E30076" w:rsidP="007F10CF">
      <w:pPr>
        <w:numPr>
          <w:ilvl w:val="0"/>
          <w:numId w:val="46"/>
        </w:numPr>
        <w:tabs>
          <w:tab w:val="left" w:pos="1134"/>
        </w:tabs>
        <w:autoSpaceDE w:val="0"/>
        <w:autoSpaceDN w:val="0"/>
        <w:spacing w:line="276" w:lineRule="auto"/>
        <w:rPr>
          <w:rFonts w:ascii="Verdana" w:hAnsi="Verdana" w:cs="Arial"/>
          <w:sz w:val="18"/>
          <w:szCs w:val="18"/>
        </w:rPr>
      </w:pPr>
      <w:bookmarkStart w:id="7" w:name="_Hlk22212712"/>
      <w:r w:rsidRPr="00E30076">
        <w:rPr>
          <w:rFonts w:ascii="Verdana" w:hAnsi="Verdana" w:cs="Arial"/>
          <w:b/>
          <w:bCs/>
          <w:sz w:val="18"/>
          <w:szCs w:val="18"/>
        </w:rPr>
        <w:t xml:space="preserve">Wykaz osób </w:t>
      </w:r>
      <w:r w:rsidRPr="00E30076">
        <w:rPr>
          <w:rFonts w:ascii="Verdana" w:hAnsi="Verdana" w:cs="Arial"/>
          <w:sz w:val="18"/>
          <w:szCs w:val="18"/>
        </w:rPr>
        <w:t xml:space="preserve">skierowanych przez Wykonawcę ro realizacji zamówienia, w szczególności   odpowiedzialnych za kierowanie robotami budowlanymi </w:t>
      </w:r>
      <w:r w:rsidR="00B54577" w:rsidRPr="00E30076">
        <w:rPr>
          <w:rFonts w:ascii="Verdana" w:hAnsi="Verdana" w:cs="Arial"/>
          <w:sz w:val="18"/>
          <w:szCs w:val="18"/>
        </w:rPr>
        <w:t>doświadczenia osoby skierowanej do pełnienia funkcji kierownika budowy</w:t>
      </w:r>
      <w:r w:rsidR="009E121C" w:rsidRPr="00E30076">
        <w:rPr>
          <w:rFonts w:ascii="Verdana" w:hAnsi="Verdana" w:cs="Arial"/>
          <w:sz w:val="18"/>
          <w:szCs w:val="18"/>
        </w:rPr>
        <w:t xml:space="preserve"> - zgodnie </w:t>
      </w:r>
      <w:r w:rsidR="009E121C" w:rsidRPr="00E30076">
        <w:rPr>
          <w:rFonts w:ascii="Verdana" w:hAnsi="Verdana" w:cs="Arial"/>
          <w:b/>
          <w:bCs/>
          <w:sz w:val="18"/>
          <w:szCs w:val="18"/>
        </w:rPr>
        <w:t>z załącznikiem nr 6 do SIWZ</w:t>
      </w:r>
      <w:r w:rsidR="009E121C" w:rsidRPr="00E30076">
        <w:rPr>
          <w:rFonts w:ascii="Verdana" w:hAnsi="Verdana" w:cs="Arial"/>
          <w:sz w:val="18"/>
          <w:szCs w:val="18"/>
        </w:rPr>
        <w:t>.</w:t>
      </w:r>
    </w:p>
    <w:bookmarkEnd w:id="7"/>
    <w:p w14:paraId="487689D6" w14:textId="63CF7776" w:rsidR="00213DCD" w:rsidRDefault="00213DCD" w:rsidP="007F10CF">
      <w:pPr>
        <w:spacing w:line="276" w:lineRule="auto"/>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7F10CF">
      <w:pPr>
        <w:numPr>
          <w:ilvl w:val="0"/>
          <w:numId w:val="44"/>
        </w:numPr>
        <w:spacing w:line="276" w:lineRule="auto"/>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8"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7F10CF">
      <w:pPr>
        <w:numPr>
          <w:ilvl w:val="0"/>
          <w:numId w:val="47"/>
        </w:numPr>
        <w:spacing w:line="276" w:lineRule="auto"/>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6"/>
    <w:bookmarkEnd w:id="8"/>
    <w:p w14:paraId="1F556745" w14:textId="632F3AE0" w:rsidR="003454E7" w:rsidRPr="00175BA6"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B85D5D">
      <w:pPr>
        <w:pStyle w:val="pkt"/>
        <w:numPr>
          <w:ilvl w:val="0"/>
          <w:numId w:val="48"/>
        </w:numPr>
        <w:tabs>
          <w:tab w:val="clear" w:pos="1068"/>
          <w:tab w:val="num" w:pos="426"/>
        </w:tabs>
        <w:autoSpaceDE w:val="0"/>
        <w:autoSpaceDN w:val="0"/>
        <w:spacing w:before="0" w:after="0" w:line="276" w:lineRule="auto"/>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38A5C09F"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7F10CF">
      <w:pPr>
        <w:pStyle w:val="Akapitzlist"/>
        <w:numPr>
          <w:ilvl w:val="0"/>
          <w:numId w:val="27"/>
        </w:numPr>
        <w:autoSpaceDE w:val="0"/>
        <w:autoSpaceDN w:val="0"/>
        <w:spacing w:line="276" w:lineRule="auto"/>
        <w:ind w:left="850" w:hanging="357"/>
        <w:rPr>
          <w:rFonts w:ascii="Verdana" w:hAnsi="Verdana" w:cs="Arial"/>
          <w:sz w:val="18"/>
          <w:szCs w:val="18"/>
        </w:rPr>
      </w:pPr>
      <w:r w:rsidRPr="00825820">
        <w:rPr>
          <w:rFonts w:ascii="Verdana" w:hAnsi="Verdana" w:cs="Arial"/>
          <w:sz w:val="18"/>
          <w:szCs w:val="18"/>
        </w:rPr>
        <w:t>Zainstalowany program Adobe Acrobat Reader lub inny obsługujący pliki w formacie pdf;</w:t>
      </w:r>
    </w:p>
    <w:p w14:paraId="22098D96" w14:textId="77777777" w:rsidR="00396867" w:rsidRPr="00825820" w:rsidRDefault="00396867" w:rsidP="007F10CF">
      <w:pPr>
        <w:pStyle w:val="Akapitzlist"/>
        <w:numPr>
          <w:ilvl w:val="0"/>
          <w:numId w:val="27"/>
        </w:numPr>
        <w:spacing w:line="276" w:lineRule="auto"/>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7F10CF">
      <w:pPr>
        <w:pStyle w:val="Akapitzlist"/>
        <w:numPr>
          <w:ilvl w:val="0"/>
          <w:numId w:val="27"/>
        </w:numPr>
        <w:autoSpaceDE w:val="0"/>
        <w:autoSpaceDN w:val="0"/>
        <w:spacing w:line="276" w:lineRule="auto"/>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55A052A0" w14:textId="6D9B1CB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xps, odt, ods, odp, </w:t>
      </w:r>
      <w:r w:rsidRPr="00825820">
        <w:rPr>
          <w:rFonts w:ascii="Verdana" w:hAnsi="Verdana" w:cs="Arial"/>
          <w:b/>
          <w:bCs/>
          <w:sz w:val="18"/>
          <w:szCs w:val="18"/>
        </w:rPr>
        <w:t>doc, xls</w:t>
      </w:r>
      <w:r w:rsidRPr="00825820">
        <w:rPr>
          <w:rFonts w:ascii="Verdana" w:hAnsi="Verdana" w:cs="Arial"/>
          <w:sz w:val="18"/>
          <w:szCs w:val="18"/>
        </w:rPr>
        <w:t xml:space="preserve">, ppt, </w:t>
      </w:r>
      <w:r w:rsidRPr="00825820">
        <w:rPr>
          <w:rFonts w:ascii="Verdana" w:hAnsi="Verdana" w:cs="Arial"/>
          <w:b/>
          <w:bCs/>
          <w:sz w:val="18"/>
          <w:szCs w:val="18"/>
        </w:rPr>
        <w:t>docx, xlsx</w:t>
      </w:r>
      <w:r w:rsidRPr="00825820">
        <w:rPr>
          <w:rFonts w:ascii="Verdana" w:hAnsi="Verdana" w:cs="Arial"/>
          <w:sz w:val="18"/>
          <w:szCs w:val="18"/>
        </w:rPr>
        <w:t xml:space="preserve">, pptx, csv, jpg, jpeg, tif, tiff, geotiff, png, svg, wav, mp3, avi, mpg, mpeg, mp4, m4a, mpeg4, ogg, ogv, </w:t>
      </w:r>
      <w:r w:rsidRPr="00825820">
        <w:rPr>
          <w:rFonts w:ascii="Verdana" w:hAnsi="Verdana" w:cs="Arial"/>
          <w:b/>
          <w:bCs/>
          <w:sz w:val="18"/>
          <w:szCs w:val="18"/>
        </w:rPr>
        <w:t>zip</w:t>
      </w:r>
      <w:r w:rsidRPr="00825820">
        <w:rPr>
          <w:rFonts w:ascii="Verdana" w:hAnsi="Verdana" w:cs="Arial"/>
          <w:sz w:val="18"/>
          <w:szCs w:val="18"/>
        </w:rPr>
        <w:t>, tar, gz, gzip, 7z, html, xhtml, css, xml, xsd, gml, rng, xsl, xslt, TSL, XMLsig, XAdES, CAdES, ASIC, XMLenc.</w:t>
      </w:r>
    </w:p>
    <w:p w14:paraId="32F8CDCB" w14:textId="264083E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7F10CF">
      <w:pPr>
        <w:numPr>
          <w:ilvl w:val="1"/>
          <w:numId w:val="2"/>
        </w:numPr>
        <w:tabs>
          <w:tab w:val="clear" w:pos="1078"/>
          <w:tab w:val="num" w:pos="567"/>
        </w:tabs>
        <w:spacing w:line="276" w:lineRule="auto"/>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7F10CF">
      <w:pPr>
        <w:tabs>
          <w:tab w:val="num" w:pos="567"/>
        </w:tabs>
        <w:spacing w:line="276" w:lineRule="auto"/>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PAdES,</w:t>
      </w:r>
    </w:p>
    <w:p w14:paraId="7DB62504" w14:textId="7B86AC04"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podpisywać formatem XAdES</w:t>
      </w:r>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6BD43C8E" w:rsidR="0087383D" w:rsidRPr="0087383D" w:rsidRDefault="0087383D" w:rsidP="007F10CF">
      <w:pPr>
        <w:pStyle w:val="pkt"/>
        <w:numPr>
          <w:ilvl w:val="1"/>
          <w:numId w:val="49"/>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F845F3">
        <w:rPr>
          <w:rFonts w:ascii="Verdana" w:hAnsi="Verdana" w:cs="Arial"/>
          <w:b/>
          <w:sz w:val="18"/>
          <w:szCs w:val="18"/>
        </w:rPr>
        <w:t>3</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F845F3">
        <w:rPr>
          <w:rFonts w:ascii="Verdana" w:hAnsi="Verdana" w:cs="Arial"/>
          <w:sz w:val="18"/>
          <w:szCs w:val="18"/>
        </w:rPr>
        <w:t xml:space="preserve">trzysta tysięcy </w:t>
      </w:r>
      <w:r w:rsidR="00033B0E">
        <w:rPr>
          <w:rFonts w:ascii="Verdana" w:hAnsi="Verdana" w:cs="Arial"/>
          <w:sz w:val="18"/>
          <w:szCs w:val="18"/>
        </w:rPr>
        <w:t>złotych</w:t>
      </w:r>
      <w:r>
        <w:rPr>
          <w:rFonts w:ascii="Verdana" w:hAnsi="Verdana" w:cs="Arial"/>
          <w:sz w:val="18"/>
          <w:szCs w:val="18"/>
        </w:rPr>
        <w:t>).</w:t>
      </w:r>
    </w:p>
    <w:p w14:paraId="020C6C7C" w14:textId="77777777" w:rsidR="0087383D" w:rsidRPr="000B2229" w:rsidRDefault="0087383D" w:rsidP="007F10CF">
      <w:pPr>
        <w:pStyle w:val="pkt"/>
        <w:numPr>
          <w:ilvl w:val="1"/>
          <w:numId w:val="49"/>
        </w:numPr>
        <w:tabs>
          <w:tab w:val="left" w:pos="567"/>
          <w:tab w:val="num" w:pos="709"/>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F10CF">
      <w:pPr>
        <w:numPr>
          <w:ilvl w:val="0"/>
          <w:numId w:val="9"/>
        </w:numPr>
        <w:spacing w:line="276" w:lineRule="auto"/>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7F10CF">
      <w:pPr>
        <w:pStyle w:val="pkt"/>
        <w:numPr>
          <w:ilvl w:val="1"/>
          <w:numId w:val="49"/>
        </w:numPr>
        <w:tabs>
          <w:tab w:val="num" w:pos="567"/>
        </w:tabs>
        <w:spacing w:line="276" w:lineRule="auto"/>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7F10CF">
      <w:pPr>
        <w:pStyle w:val="pkt"/>
        <w:spacing w:line="276" w:lineRule="auto"/>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B9F1F06" w:rsidR="0087383D" w:rsidRDefault="0087383D" w:rsidP="007F10CF">
      <w:pPr>
        <w:pStyle w:val="pkt"/>
        <w:autoSpaceDE w:val="0"/>
        <w:autoSpaceDN w:val="0"/>
        <w:spacing w:before="0" w:after="0" w:line="276" w:lineRule="auto"/>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F845F3">
        <w:rPr>
          <w:rFonts w:ascii="Verdana" w:hAnsi="Verdana" w:cs="Arial"/>
          <w:b/>
          <w:sz w:val="18"/>
          <w:szCs w:val="18"/>
        </w:rPr>
        <w:t>budynek MOLecoLAB</w:t>
      </w:r>
      <w:r>
        <w:rPr>
          <w:rFonts w:ascii="Verdana" w:hAnsi="Verdana" w:cs="Arial"/>
          <w:b/>
          <w:sz w:val="18"/>
          <w:szCs w:val="18"/>
        </w:rPr>
        <w:t>”</w:t>
      </w:r>
    </w:p>
    <w:p w14:paraId="327BADE6" w14:textId="77777777" w:rsidR="009D22CF" w:rsidRPr="00FA47C4" w:rsidRDefault="009D22CF" w:rsidP="007F10CF">
      <w:pPr>
        <w:pStyle w:val="Akapitzlist"/>
        <w:numPr>
          <w:ilvl w:val="1"/>
          <w:numId w:val="49"/>
        </w:numPr>
        <w:spacing w:line="276" w:lineRule="auto"/>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7F10CF">
      <w:pPr>
        <w:pStyle w:val="pkt"/>
        <w:numPr>
          <w:ilvl w:val="1"/>
          <w:numId w:val="49"/>
        </w:numPr>
        <w:tabs>
          <w:tab w:val="num" w:pos="567"/>
        </w:tabs>
        <w:spacing w:line="276" w:lineRule="auto"/>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9" w:name="_Hlk2670399"/>
      <w:r w:rsidRPr="00175BA6">
        <w:rPr>
          <w:rFonts w:ascii="Verdana" w:hAnsi="Verdana" w:cs="Arial"/>
          <w:sz w:val="18"/>
          <w:szCs w:val="18"/>
        </w:rPr>
        <w:t xml:space="preserve">oryginał dokumentu wadium </w:t>
      </w:r>
      <w:bookmarkEnd w:id="9"/>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wystawiającej/cych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0CFDBF81"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403E4CEA" w:rsidR="006E6452" w:rsidRPr="000B2229" w:rsidRDefault="000C3480"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F845F3">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7F10CF">
      <w:pPr>
        <w:numPr>
          <w:ilvl w:val="0"/>
          <w:numId w:val="10"/>
        </w:numPr>
        <w:spacing w:line="276" w:lineRule="auto"/>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2F3B3A29" w:rsidR="00FC18FE" w:rsidRDefault="009D22CF" w:rsidP="007F10CF">
      <w:pPr>
        <w:numPr>
          <w:ilvl w:val="0"/>
          <w:numId w:val="10"/>
        </w:numPr>
        <w:spacing w:line="276" w:lineRule="auto"/>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37EE7AF4" w:rsidR="006D146F" w:rsidRPr="00175BA6" w:rsidRDefault="006D146F" w:rsidP="007F10CF">
      <w:pPr>
        <w:pStyle w:val="Akapitzlist"/>
        <w:numPr>
          <w:ilvl w:val="0"/>
          <w:numId w:val="10"/>
        </w:numPr>
        <w:spacing w:line="276" w:lineRule="auto"/>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sidRPr="00BB5608">
        <w:rPr>
          <w:rFonts w:ascii="Verdana" w:hAnsi="Verdana" w:cs="Tahoma"/>
          <w:b/>
          <w:sz w:val="18"/>
          <w:szCs w:val="18"/>
        </w:rPr>
        <w:t>2</w:t>
      </w:r>
      <w:r w:rsidR="000B2D3B" w:rsidRPr="00BB5608">
        <w:rPr>
          <w:rFonts w:ascii="Verdana" w:hAnsi="Verdana" w:cs="Tahoma"/>
          <w:b/>
          <w:sz w:val="18"/>
          <w:szCs w:val="18"/>
        </w:rPr>
        <w:t>.</w:t>
      </w:r>
      <w:r w:rsidR="00B55CA4" w:rsidRPr="00BB5608">
        <w:rPr>
          <w:rFonts w:ascii="Verdana" w:hAnsi="Verdana" w:cs="Tahoma"/>
          <w:b/>
          <w:sz w:val="18"/>
          <w:szCs w:val="18"/>
        </w:rPr>
        <w:t>0</w:t>
      </w:r>
      <w:r w:rsidR="000B2D3B"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342D26" w:rsidRPr="00BB5608">
        <w:rPr>
          <w:rFonts w:ascii="Verdana" w:hAnsi="Verdana" w:cs="Tahoma"/>
          <w:b/>
          <w:sz w:val="18"/>
          <w:szCs w:val="18"/>
        </w:rPr>
        <w:t xml:space="preserve"> </w:t>
      </w:r>
      <w:r w:rsidRPr="00175BA6">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7F10CF">
      <w:pPr>
        <w:numPr>
          <w:ilvl w:val="0"/>
          <w:numId w:val="10"/>
        </w:numPr>
        <w:spacing w:line="276" w:lineRule="auto"/>
        <w:rPr>
          <w:rFonts w:ascii="Verdana" w:hAnsi="Verdana" w:cs="Arial"/>
          <w:sz w:val="18"/>
          <w:szCs w:val="18"/>
        </w:rPr>
      </w:pPr>
      <w:bookmarkStart w:id="10"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0"/>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7F10CF">
      <w:pPr>
        <w:numPr>
          <w:ilvl w:val="0"/>
          <w:numId w:val="10"/>
        </w:numPr>
        <w:spacing w:line="276" w:lineRule="auto"/>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7F10CF">
      <w:pPr>
        <w:numPr>
          <w:ilvl w:val="0"/>
          <w:numId w:val="10"/>
        </w:numPr>
        <w:spacing w:line="276" w:lineRule="auto"/>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7F10CF">
      <w:pPr>
        <w:pStyle w:val="pkt"/>
        <w:numPr>
          <w:ilvl w:val="1"/>
          <w:numId w:val="3"/>
        </w:numPr>
        <w:tabs>
          <w:tab w:val="num" w:pos="567"/>
        </w:tabs>
        <w:autoSpaceDE w:val="0"/>
        <w:autoSpaceDN w:val="0"/>
        <w:spacing w:before="0" w:after="0" w:line="276" w:lineRule="auto"/>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7F10CF">
      <w:pPr>
        <w:numPr>
          <w:ilvl w:val="0"/>
          <w:numId w:val="29"/>
        </w:numPr>
        <w:spacing w:line="276" w:lineRule="auto"/>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oświadczenie o przynależności lub braku przynależności to tej samej grupy kapitałowej,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7F10CF">
      <w:pPr>
        <w:pStyle w:val="pkt"/>
        <w:numPr>
          <w:ilvl w:val="1"/>
          <w:numId w:val="3"/>
        </w:numPr>
        <w:autoSpaceDE w:val="0"/>
        <w:autoSpaceDN w:val="0"/>
        <w:spacing w:before="0" w:after="0" w:line="276" w:lineRule="auto"/>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7F10CF">
      <w:pPr>
        <w:numPr>
          <w:ilvl w:val="0"/>
          <w:numId w:val="30"/>
        </w:numPr>
        <w:spacing w:line="276" w:lineRule="auto"/>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2F63871D" w:rsid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2B403F" w:rsidRDefault="002B403F" w:rsidP="007F10CF">
      <w:pPr>
        <w:numPr>
          <w:ilvl w:val="0"/>
          <w:numId w:val="46"/>
        </w:numPr>
        <w:tabs>
          <w:tab w:val="left" w:pos="993"/>
        </w:tabs>
        <w:autoSpaceDE w:val="0"/>
        <w:autoSpaceDN w:val="0"/>
        <w:spacing w:line="276" w:lineRule="auto"/>
        <w:ind w:left="993" w:hanging="426"/>
        <w:rPr>
          <w:rFonts w:ascii="Verdana" w:hAnsi="Verdana" w:cs="Arial"/>
          <w:sz w:val="18"/>
          <w:szCs w:val="18"/>
        </w:rPr>
      </w:pPr>
      <w:r w:rsidRPr="002B403F">
        <w:rPr>
          <w:rFonts w:ascii="Verdana" w:hAnsi="Verdana" w:cs="Arial"/>
          <w:b/>
          <w:bCs/>
          <w:sz w:val="18"/>
          <w:szCs w:val="18"/>
        </w:rPr>
        <w:t xml:space="preserve">Wykaz osób </w:t>
      </w:r>
      <w:r w:rsidRPr="002B403F">
        <w:rPr>
          <w:rFonts w:ascii="Verdana" w:hAnsi="Verdana" w:cs="Arial"/>
          <w:sz w:val="18"/>
          <w:szCs w:val="18"/>
        </w:rPr>
        <w:t xml:space="preserve">skierowanych przez Wykonawcę ro realizacji zamówienia, w szczególności                       odpowiedzialnych za kierowanie robotami budowlanymi </w:t>
      </w:r>
      <w:r w:rsidR="00CB077A" w:rsidRPr="002B403F">
        <w:rPr>
          <w:rFonts w:ascii="Verdana" w:hAnsi="Verdana" w:cs="Arial"/>
          <w:sz w:val="18"/>
          <w:szCs w:val="18"/>
        </w:rPr>
        <w:t xml:space="preserve">doświadczenia osoby skierowanej do pełnienia funkcji kierownika budowy - zgodnie </w:t>
      </w:r>
      <w:r w:rsidR="00CB077A" w:rsidRPr="002B403F">
        <w:rPr>
          <w:rFonts w:ascii="Verdana" w:hAnsi="Verdana" w:cs="Arial"/>
          <w:b/>
          <w:bCs/>
          <w:sz w:val="18"/>
          <w:szCs w:val="18"/>
        </w:rPr>
        <w:t>z załącznikiem nr 6 do SIWZ</w:t>
      </w:r>
      <w:r w:rsidR="00CB077A" w:rsidRPr="002B403F">
        <w:rPr>
          <w:rFonts w:ascii="Verdana" w:hAnsi="Verdana" w:cs="Arial"/>
          <w:sz w:val="18"/>
          <w:szCs w:val="18"/>
        </w:rPr>
        <w:t>.</w:t>
      </w:r>
    </w:p>
    <w:p w14:paraId="354E6A7A" w14:textId="7EC3F77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Pzp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1" w:name="_Hlk3291615"/>
      <w:r w:rsidR="00E37E28" w:rsidRPr="00E37E28">
        <w:rPr>
          <w:rFonts w:ascii="Verdana" w:hAnsi="Verdana"/>
          <w:b/>
          <w:sz w:val="18"/>
          <w:szCs w:val="18"/>
        </w:rPr>
        <w:t>o niezaleganiu z opłacaniem podatków i opłat lokalnych</w:t>
      </w:r>
      <w:bookmarkEnd w:id="11"/>
      <w:r w:rsidR="00E37E28" w:rsidRPr="00E37E28">
        <w:rPr>
          <w:rFonts w:ascii="Verdana" w:hAnsi="Verdana"/>
          <w:sz w:val="18"/>
          <w:szCs w:val="18"/>
        </w:rPr>
        <w:t xml:space="preserve">, o których mowa w ustawie z dnia 12 stycznia 1991 r. o podatkach i opłatach lokalnych (Dz.U.2016.716) </w:t>
      </w:r>
      <w:bookmarkStart w:id="12"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2"/>
      <w:r w:rsidR="00E37E28" w:rsidRPr="00E37E28">
        <w:rPr>
          <w:rFonts w:ascii="Verdana" w:hAnsi="Verdana"/>
          <w:sz w:val="18"/>
          <w:szCs w:val="18"/>
        </w:rPr>
        <w:t>;</w:t>
      </w:r>
    </w:p>
    <w:p w14:paraId="183E7B18" w14:textId="41E37FA4" w:rsidR="008929E5" w:rsidRPr="00E332BB" w:rsidRDefault="008929E5" w:rsidP="007F10CF">
      <w:pPr>
        <w:numPr>
          <w:ilvl w:val="0"/>
          <w:numId w:val="61"/>
        </w:numPr>
        <w:tabs>
          <w:tab w:val="left" w:pos="709"/>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7F10CF">
      <w:pPr>
        <w:numPr>
          <w:ilvl w:val="0"/>
          <w:numId w:val="61"/>
        </w:numPr>
        <w:tabs>
          <w:tab w:val="left" w:pos="993"/>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7F10CF">
      <w:pPr>
        <w:tabs>
          <w:tab w:val="left" w:pos="709"/>
        </w:tabs>
        <w:autoSpaceDE w:val="0"/>
        <w:autoSpaceDN w:val="0"/>
        <w:adjustRightInd w:val="0"/>
        <w:spacing w:line="276" w:lineRule="auto"/>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7F10CF">
      <w:pPr>
        <w:pStyle w:val="pkt"/>
        <w:numPr>
          <w:ilvl w:val="1"/>
          <w:numId w:val="3"/>
        </w:numPr>
        <w:tabs>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7F10CF">
      <w:pPr>
        <w:pStyle w:val="pkt"/>
        <w:numPr>
          <w:ilvl w:val="1"/>
          <w:numId w:val="3"/>
        </w:numPr>
        <w:tabs>
          <w:tab w:val="clear" w:pos="750"/>
          <w:tab w:val="num" w:pos="567"/>
        </w:tabs>
        <w:autoSpaceDE w:val="0"/>
        <w:autoSpaceDN w:val="0"/>
        <w:spacing w:before="0" w:after="0" w:line="276" w:lineRule="auto"/>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Pzp:</w:t>
      </w:r>
    </w:p>
    <w:p w14:paraId="20EF90DA" w14:textId="59BA6668" w:rsidR="0029137E" w:rsidRPr="003E2920" w:rsidRDefault="0029137E" w:rsidP="007F10CF">
      <w:pPr>
        <w:pStyle w:val="Akapitzlist"/>
        <w:numPr>
          <w:ilvl w:val="0"/>
          <w:numId w:val="11"/>
        </w:numPr>
        <w:spacing w:line="276" w:lineRule="auto"/>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7F10CF">
      <w:pPr>
        <w:numPr>
          <w:ilvl w:val="0"/>
          <w:numId w:val="11"/>
        </w:numPr>
        <w:spacing w:line="276" w:lineRule="auto"/>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7F10CF">
      <w:pPr>
        <w:autoSpaceDE w:val="0"/>
        <w:autoSpaceDN w:val="0"/>
        <w:adjustRightInd w:val="0"/>
        <w:spacing w:line="276" w:lineRule="auto"/>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F10CF">
      <w:pPr>
        <w:pStyle w:val="Akapitzlist"/>
        <w:numPr>
          <w:ilvl w:val="0"/>
          <w:numId w:val="11"/>
        </w:numPr>
        <w:autoSpaceDE w:val="0"/>
        <w:autoSpaceDN w:val="0"/>
        <w:adjustRightInd w:val="0"/>
        <w:spacing w:line="276" w:lineRule="auto"/>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7F10CF">
      <w:pPr>
        <w:spacing w:line="276" w:lineRule="auto"/>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7F10CF">
      <w:pPr>
        <w:spacing w:line="276" w:lineRule="auto"/>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7F10CF">
      <w:pPr>
        <w:pStyle w:val="pkt"/>
        <w:numPr>
          <w:ilvl w:val="1"/>
          <w:numId w:val="3"/>
        </w:numPr>
        <w:tabs>
          <w:tab w:val="clear" w:pos="750"/>
          <w:tab w:val="num" w:pos="851"/>
        </w:tabs>
        <w:autoSpaceDE w:val="0"/>
        <w:autoSpaceDN w:val="0"/>
        <w:spacing w:before="0" w:after="0" w:line="276" w:lineRule="auto"/>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57283B0B" w:rsidR="00087BFE" w:rsidRPr="00D22EE1" w:rsidRDefault="00087BFE" w:rsidP="00AB7517">
      <w:pPr>
        <w:pStyle w:val="pkt"/>
        <w:numPr>
          <w:ilvl w:val="1"/>
          <w:numId w:val="4"/>
        </w:numPr>
        <w:tabs>
          <w:tab w:val="clear" w:pos="1318"/>
          <w:tab w:val="num" w:pos="567"/>
        </w:tabs>
        <w:spacing w:before="0" w:after="0" w:line="276" w:lineRule="auto"/>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F845F3" w:rsidRPr="00AB7517">
        <w:rPr>
          <w:rFonts w:ascii="Verdana" w:hAnsi="Verdana" w:cs="Arial"/>
          <w:b/>
          <w:sz w:val="18"/>
          <w:szCs w:val="18"/>
        </w:rPr>
        <w:t>17</w:t>
      </w:r>
      <w:r w:rsidR="00952D0A" w:rsidRPr="00AB7517">
        <w:rPr>
          <w:rFonts w:ascii="Verdana" w:hAnsi="Verdana" w:cs="Arial"/>
          <w:b/>
          <w:sz w:val="18"/>
          <w:szCs w:val="18"/>
        </w:rPr>
        <w:t>.</w:t>
      </w:r>
      <w:r w:rsidR="00AB7517" w:rsidRPr="00AB7517">
        <w:rPr>
          <w:rFonts w:ascii="Verdana" w:hAnsi="Verdana" w:cs="Arial"/>
          <w:b/>
          <w:sz w:val="18"/>
          <w:szCs w:val="18"/>
        </w:rPr>
        <w:t>0</w:t>
      </w:r>
      <w:r w:rsidR="001303AE" w:rsidRPr="00AB7517">
        <w:rPr>
          <w:rFonts w:ascii="Verdana" w:hAnsi="Verdana" w:cs="Arial"/>
          <w:b/>
          <w:sz w:val="18"/>
          <w:szCs w:val="18"/>
        </w:rPr>
        <w:t>2</w:t>
      </w:r>
      <w:r w:rsidR="00952D0A" w:rsidRPr="00AB7517">
        <w:rPr>
          <w:rFonts w:ascii="Verdana" w:hAnsi="Verdana" w:cs="Arial"/>
          <w:b/>
          <w:sz w:val="18"/>
          <w:szCs w:val="18"/>
        </w:rPr>
        <w:t>.20</w:t>
      </w:r>
      <w:r w:rsidR="00AB7517" w:rsidRPr="00AB7517">
        <w:rPr>
          <w:rFonts w:ascii="Verdana" w:hAnsi="Verdana" w:cs="Arial"/>
          <w:b/>
          <w:sz w:val="18"/>
          <w:szCs w:val="18"/>
        </w:rPr>
        <w:t>20</w:t>
      </w:r>
      <w:r w:rsidR="00952D0A" w:rsidRPr="00AB7517">
        <w:rPr>
          <w:rFonts w:ascii="Verdana" w:hAnsi="Verdana" w:cs="Arial"/>
          <w:b/>
          <w:sz w:val="18"/>
          <w:szCs w:val="18"/>
        </w:rPr>
        <w:t xml:space="preserve"> r. godz. 1</w:t>
      </w:r>
      <w:r w:rsidR="00AB7517" w:rsidRPr="00AB7517">
        <w:rPr>
          <w:rFonts w:ascii="Verdana" w:hAnsi="Verdana" w:cs="Arial"/>
          <w:b/>
          <w:sz w:val="18"/>
          <w:szCs w:val="18"/>
        </w:rPr>
        <w:t>0</w:t>
      </w:r>
      <w:r w:rsidR="00952D0A" w:rsidRPr="00AB7517">
        <w:rPr>
          <w:rFonts w:ascii="Verdana" w:hAnsi="Verdana" w:cs="Arial"/>
          <w:b/>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61FCAC80" w:rsid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D22EE1">
        <w:rPr>
          <w:rFonts w:ascii="Verdana" w:hAnsi="Verdana" w:cs="Arial"/>
          <w:sz w:val="18"/>
          <w:szCs w:val="18"/>
        </w:rPr>
        <w:t xml:space="preserve">Otwarcie ofert nastąpi w dniu </w:t>
      </w:r>
      <w:r w:rsidR="00F845F3" w:rsidRPr="00AB7517">
        <w:rPr>
          <w:rFonts w:ascii="Verdana" w:hAnsi="Verdana" w:cs="Arial"/>
          <w:b/>
          <w:sz w:val="18"/>
          <w:szCs w:val="18"/>
        </w:rPr>
        <w:t>17</w:t>
      </w:r>
      <w:r w:rsidRPr="00AB7517">
        <w:rPr>
          <w:rFonts w:ascii="Verdana" w:hAnsi="Verdana" w:cs="Arial"/>
          <w:b/>
          <w:sz w:val="18"/>
          <w:szCs w:val="18"/>
        </w:rPr>
        <w:t>.</w:t>
      </w:r>
      <w:r w:rsidR="00AB7517" w:rsidRPr="00AB7517">
        <w:rPr>
          <w:rFonts w:ascii="Verdana" w:hAnsi="Verdana" w:cs="Arial"/>
          <w:b/>
          <w:sz w:val="18"/>
          <w:szCs w:val="18"/>
        </w:rPr>
        <w:t>0</w:t>
      </w:r>
      <w:r w:rsidR="001303AE" w:rsidRPr="00AB7517">
        <w:rPr>
          <w:rFonts w:ascii="Verdana" w:hAnsi="Verdana" w:cs="Arial"/>
          <w:b/>
          <w:sz w:val="18"/>
          <w:szCs w:val="18"/>
        </w:rPr>
        <w:t>2</w:t>
      </w:r>
      <w:r w:rsidRPr="00AB7517">
        <w:rPr>
          <w:rFonts w:ascii="Verdana" w:hAnsi="Verdana" w:cs="Arial"/>
          <w:b/>
          <w:sz w:val="18"/>
          <w:szCs w:val="18"/>
        </w:rPr>
        <w:t>.20</w:t>
      </w:r>
      <w:r w:rsidR="00AB7517" w:rsidRPr="00AB7517">
        <w:rPr>
          <w:rFonts w:ascii="Verdana" w:hAnsi="Verdana" w:cs="Arial"/>
          <w:b/>
          <w:sz w:val="18"/>
          <w:szCs w:val="18"/>
        </w:rPr>
        <w:t>20</w:t>
      </w:r>
      <w:r w:rsidRPr="00AB7517">
        <w:rPr>
          <w:rFonts w:ascii="Verdana" w:hAnsi="Verdana" w:cs="Arial"/>
          <w:b/>
          <w:sz w:val="18"/>
          <w:szCs w:val="18"/>
        </w:rPr>
        <w:t xml:space="preserve"> r. godz. 1</w:t>
      </w:r>
      <w:r w:rsidR="00AB7517" w:rsidRPr="00AB7517">
        <w:rPr>
          <w:rFonts w:ascii="Verdana" w:hAnsi="Verdana" w:cs="Arial"/>
          <w:b/>
          <w:sz w:val="18"/>
          <w:szCs w:val="18"/>
        </w:rPr>
        <w:t>1</w:t>
      </w:r>
      <w:r w:rsidRPr="00AB7517">
        <w:rPr>
          <w:rFonts w:ascii="Verdana" w:hAnsi="Verdana" w:cs="Arial"/>
          <w:b/>
          <w:sz w:val="18"/>
          <w:szCs w:val="18"/>
        </w:rPr>
        <w:t xml:space="preserve">.00 </w:t>
      </w:r>
      <w:r w:rsidRPr="00AB7517">
        <w:rPr>
          <w:rFonts w:ascii="Verdana" w:hAnsi="Verdana" w:cs="Arial"/>
          <w:sz w:val="18"/>
          <w:szCs w:val="18"/>
        </w:rPr>
        <w:t xml:space="preserve">w </w:t>
      </w:r>
      <w:r w:rsidRPr="001303AE">
        <w:rPr>
          <w:rFonts w:ascii="Verdana" w:hAnsi="Verdana" w:cs="Arial"/>
          <w:sz w:val="18"/>
          <w:szCs w:val="18"/>
        </w:rPr>
        <w:t xml:space="preserve">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7F10CF">
      <w:pPr>
        <w:pStyle w:val="pkt"/>
        <w:keepNext/>
        <w:numPr>
          <w:ilvl w:val="1"/>
          <w:numId w:val="4"/>
        </w:numPr>
        <w:tabs>
          <w:tab w:val="clear" w:pos="1318"/>
          <w:tab w:val="num" w:pos="567"/>
        </w:tabs>
        <w:autoSpaceDE w:val="0"/>
        <w:autoSpaceDN w:val="0"/>
        <w:spacing w:before="0" w:after="0" w:line="276" w:lineRule="auto"/>
        <w:ind w:left="567" w:hanging="567"/>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4EA09493" w:rsidR="000945AC" w:rsidRPr="000945AC" w:rsidRDefault="0037558E" w:rsidP="007F10CF">
      <w:pPr>
        <w:pStyle w:val="pkt"/>
        <w:numPr>
          <w:ilvl w:val="0"/>
          <w:numId w:val="15"/>
        </w:numPr>
        <w:autoSpaceDE w:val="0"/>
        <w:autoSpaceDN w:val="0"/>
        <w:spacing w:before="0" w:after="0" w:line="276" w:lineRule="auto"/>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sidRPr="00BB5608">
        <w:rPr>
          <w:rFonts w:ascii="Verdana" w:hAnsi="Verdana" w:cs="Tahoma"/>
          <w:b/>
          <w:sz w:val="18"/>
          <w:szCs w:val="18"/>
        </w:rPr>
        <w:t>2</w:t>
      </w:r>
      <w:r w:rsidR="000945AC" w:rsidRPr="00BB5608">
        <w:rPr>
          <w:rFonts w:ascii="Verdana" w:hAnsi="Verdana" w:cs="Tahoma"/>
          <w:b/>
          <w:sz w:val="18"/>
          <w:szCs w:val="18"/>
        </w:rPr>
        <w:t>.</w:t>
      </w:r>
      <w:r w:rsidR="00B55CA4" w:rsidRPr="00BB5608">
        <w:rPr>
          <w:rFonts w:ascii="Verdana" w:hAnsi="Verdana" w:cs="Tahoma"/>
          <w:b/>
          <w:sz w:val="18"/>
          <w:szCs w:val="18"/>
        </w:rPr>
        <w:t>0</w:t>
      </w:r>
      <w:r w:rsidR="000945AC"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B56060" w:rsidRPr="00BB5608">
        <w:rPr>
          <w:rFonts w:ascii="Verdana" w:hAnsi="Verdana" w:cs="Tahoma"/>
          <w:b/>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7F10CF">
      <w:pPr>
        <w:pStyle w:val="pkt"/>
        <w:numPr>
          <w:ilvl w:val="0"/>
          <w:numId w:val="15"/>
        </w:numPr>
        <w:autoSpaceDE w:val="0"/>
        <w:autoSpaceDN w:val="0"/>
        <w:spacing w:before="0" w:after="0" w:line="276" w:lineRule="auto"/>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7F10CF">
      <w:pPr>
        <w:pStyle w:val="pkt"/>
        <w:numPr>
          <w:ilvl w:val="0"/>
          <w:numId w:val="15"/>
        </w:numPr>
        <w:autoSpaceDE w:val="0"/>
        <w:autoSpaceDN w:val="0"/>
        <w:spacing w:before="0" w:after="0" w:line="276" w:lineRule="auto"/>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7F10CF">
      <w:pPr>
        <w:pStyle w:val="pkt"/>
        <w:numPr>
          <w:ilvl w:val="0"/>
          <w:numId w:val="15"/>
        </w:numPr>
        <w:tabs>
          <w:tab w:val="num" w:pos="567"/>
        </w:tabs>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35729D84" w:rsidR="00B56060" w:rsidRDefault="00B56060" w:rsidP="00B56060">
      <w:pPr>
        <w:pStyle w:val="pkt"/>
        <w:autoSpaceDE w:val="0"/>
        <w:autoSpaceDN w:val="0"/>
        <w:spacing w:before="0" w:after="0"/>
        <w:ind w:left="578"/>
        <w:rPr>
          <w:rFonts w:ascii="Verdana" w:hAnsi="Verdana" w:cs="Arial"/>
          <w:sz w:val="18"/>
          <w:szCs w:val="18"/>
        </w:rPr>
      </w:pPr>
    </w:p>
    <w:p w14:paraId="0911A3D4" w14:textId="04C6AB73" w:rsidR="00AB7517" w:rsidRDefault="00AB7517" w:rsidP="00B56060">
      <w:pPr>
        <w:pStyle w:val="pkt"/>
        <w:autoSpaceDE w:val="0"/>
        <w:autoSpaceDN w:val="0"/>
        <w:spacing w:before="0" w:after="0"/>
        <w:ind w:left="578"/>
        <w:rPr>
          <w:rFonts w:ascii="Verdana" w:hAnsi="Verdana" w:cs="Arial"/>
          <w:sz w:val="18"/>
          <w:szCs w:val="18"/>
        </w:rPr>
      </w:pPr>
    </w:p>
    <w:p w14:paraId="54AC0D6E" w14:textId="678C06B5" w:rsidR="00AB7517" w:rsidRDefault="00AB7517" w:rsidP="00B56060">
      <w:pPr>
        <w:pStyle w:val="pkt"/>
        <w:autoSpaceDE w:val="0"/>
        <w:autoSpaceDN w:val="0"/>
        <w:spacing w:before="0" w:after="0"/>
        <w:ind w:left="578"/>
        <w:rPr>
          <w:rFonts w:ascii="Verdana" w:hAnsi="Verdana" w:cs="Arial"/>
          <w:sz w:val="18"/>
          <w:szCs w:val="18"/>
        </w:rPr>
      </w:pPr>
    </w:p>
    <w:p w14:paraId="01EA2E1E" w14:textId="0FF7D8A4" w:rsidR="00AB7517" w:rsidRDefault="00AB7517" w:rsidP="00B56060">
      <w:pPr>
        <w:pStyle w:val="pkt"/>
        <w:autoSpaceDE w:val="0"/>
        <w:autoSpaceDN w:val="0"/>
        <w:spacing w:before="0" w:after="0"/>
        <w:ind w:left="578"/>
        <w:rPr>
          <w:rFonts w:ascii="Verdana" w:hAnsi="Verdana" w:cs="Arial"/>
          <w:sz w:val="18"/>
          <w:szCs w:val="18"/>
        </w:rPr>
      </w:pPr>
    </w:p>
    <w:p w14:paraId="323ED7B5" w14:textId="2FE61A37" w:rsidR="00AB7517" w:rsidRDefault="00AB7517" w:rsidP="00B56060">
      <w:pPr>
        <w:pStyle w:val="pkt"/>
        <w:autoSpaceDE w:val="0"/>
        <w:autoSpaceDN w:val="0"/>
        <w:spacing w:before="0" w:after="0"/>
        <w:ind w:left="578"/>
        <w:rPr>
          <w:rFonts w:ascii="Verdana" w:hAnsi="Verdana" w:cs="Arial"/>
          <w:sz w:val="18"/>
          <w:szCs w:val="18"/>
        </w:rPr>
      </w:pPr>
    </w:p>
    <w:p w14:paraId="29887331" w14:textId="71279298" w:rsidR="00AB7517" w:rsidRDefault="00AB7517" w:rsidP="00B56060">
      <w:pPr>
        <w:pStyle w:val="pkt"/>
        <w:autoSpaceDE w:val="0"/>
        <w:autoSpaceDN w:val="0"/>
        <w:spacing w:before="0" w:after="0"/>
        <w:ind w:left="578"/>
        <w:rPr>
          <w:rFonts w:ascii="Verdana" w:hAnsi="Verdana" w:cs="Arial"/>
          <w:sz w:val="18"/>
          <w:szCs w:val="18"/>
        </w:rPr>
      </w:pPr>
    </w:p>
    <w:p w14:paraId="162FCE0D" w14:textId="430093E0" w:rsidR="00225CDD" w:rsidRDefault="00225CDD" w:rsidP="00B56060">
      <w:pPr>
        <w:pStyle w:val="pkt"/>
        <w:autoSpaceDE w:val="0"/>
        <w:autoSpaceDN w:val="0"/>
        <w:spacing w:before="0" w:after="0"/>
        <w:ind w:left="578"/>
        <w:rPr>
          <w:rFonts w:ascii="Verdana" w:hAnsi="Verdana" w:cs="Arial"/>
          <w:sz w:val="18"/>
          <w:szCs w:val="18"/>
        </w:rPr>
      </w:pPr>
    </w:p>
    <w:p w14:paraId="0835D956" w14:textId="77777777" w:rsidR="00225CDD" w:rsidRDefault="00225CDD" w:rsidP="00B56060">
      <w:pPr>
        <w:pStyle w:val="pkt"/>
        <w:autoSpaceDE w:val="0"/>
        <w:autoSpaceDN w:val="0"/>
        <w:spacing w:before="0" w:after="0"/>
        <w:ind w:left="578"/>
        <w:rPr>
          <w:rFonts w:ascii="Verdana" w:hAnsi="Verdana" w:cs="Arial"/>
          <w:sz w:val="18"/>
          <w:szCs w:val="18"/>
        </w:rPr>
      </w:pPr>
    </w:p>
    <w:p w14:paraId="1665E1C7" w14:textId="5D935F8A" w:rsidR="00AB7517" w:rsidRDefault="00AB7517"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7F10CF">
      <w:pPr>
        <w:pStyle w:val="pkt"/>
        <w:widowControl w:val="0"/>
        <w:numPr>
          <w:ilvl w:val="1"/>
          <w:numId w:val="16"/>
        </w:numPr>
        <w:tabs>
          <w:tab w:val="clear" w:pos="750"/>
          <w:tab w:val="num" w:pos="851"/>
        </w:tabs>
        <w:autoSpaceDE w:val="0"/>
        <w:autoSpaceDN w:val="0"/>
        <w:spacing w:before="0" w:after="0" w:line="276" w:lineRule="auto"/>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bookmarkStart w:id="13" w:name="_Hlk29883780"/>
            <w:r>
              <w:rPr>
                <w:rFonts w:ascii="Verdana" w:eastAsia="ヒラギノ角ゴ Pro W3" w:hAnsi="Verdana"/>
                <w:sz w:val="18"/>
                <w:lang w:eastAsia="en-US"/>
              </w:rPr>
              <w:t xml:space="preserve">Wydłużenie </w:t>
            </w:r>
            <w:bookmarkEnd w:id="13"/>
            <w:r>
              <w:rPr>
                <w:rFonts w:ascii="Verdana" w:eastAsia="ヒラギノ角ゴ Pro W3" w:hAnsi="Verdana"/>
                <w:sz w:val="18"/>
                <w:lang w:eastAsia="en-US"/>
              </w:rPr>
              <w:t xml:space="preserve">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7F10CF">
      <w:pPr>
        <w:pStyle w:val="pkt"/>
        <w:widowControl w:val="0"/>
        <w:tabs>
          <w:tab w:val="num" w:pos="567"/>
        </w:tabs>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w:t>
      </w:r>
      <w:r w:rsidRPr="00B56060">
        <w:rPr>
          <w:rFonts w:ascii="Verdana" w:hAnsi="Verdana" w:cs="Arial"/>
          <w:sz w:val="18"/>
          <w:szCs w:val="18"/>
          <w:vertAlign w:val="subscript"/>
        </w:rPr>
        <w:t>n</w:t>
      </w:r>
      <w:r w:rsidRPr="000B2229">
        <w:rPr>
          <w:rFonts w:ascii="Verdana" w:hAnsi="Verdana" w:cs="Arial"/>
          <w:sz w:val="18"/>
          <w:szCs w:val="18"/>
        </w:rPr>
        <w:t xml:space="preserve"> - cena badana </w:t>
      </w:r>
    </w:p>
    <w:p w14:paraId="20A19592" w14:textId="43AB44C3" w:rsidR="00857C19"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bookmarkStart w:id="14" w:name="_Hlk335039"/>
      <w:r>
        <w:rPr>
          <w:rFonts w:ascii="Verdana" w:hAnsi="Verdana" w:cs="Arial"/>
          <w:b/>
          <w:sz w:val="18"/>
          <w:szCs w:val="18"/>
        </w:rPr>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Brak wydłużenia lub inne wydłużenie niż powyżej – 0 pkt.</w:t>
      </w:r>
    </w:p>
    <w:bookmarkEnd w:id="14"/>
    <w:p w14:paraId="7F446374" w14:textId="075772BD" w:rsidR="00A40633" w:rsidRPr="004E775E" w:rsidRDefault="00A40633" w:rsidP="007F10CF">
      <w:pPr>
        <w:widowControl w:val="0"/>
        <w:numPr>
          <w:ilvl w:val="1"/>
          <w:numId w:val="16"/>
        </w:numPr>
        <w:autoSpaceDE w:val="0"/>
        <w:autoSpaceDN w:val="0"/>
        <w:spacing w:line="276" w:lineRule="auto"/>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7F10CF">
      <w:pPr>
        <w:widowControl w:val="0"/>
        <w:numPr>
          <w:ilvl w:val="1"/>
          <w:numId w:val="16"/>
        </w:numPr>
        <w:autoSpaceDE w:val="0"/>
        <w:autoSpaceDN w:val="0"/>
        <w:spacing w:line="276" w:lineRule="auto"/>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7F10CF">
      <w:pPr>
        <w:widowControl w:val="0"/>
        <w:numPr>
          <w:ilvl w:val="1"/>
          <w:numId w:val="16"/>
        </w:numPr>
        <w:autoSpaceDE w:val="0"/>
        <w:autoSpaceDN w:val="0"/>
        <w:spacing w:line="276" w:lineRule="auto"/>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2673BA34" w:rsidR="007E4FD8" w:rsidRDefault="007E4FD8" w:rsidP="007F10CF">
      <w:pPr>
        <w:widowControl w:val="0"/>
        <w:numPr>
          <w:ilvl w:val="1"/>
          <w:numId w:val="16"/>
        </w:numPr>
        <w:tabs>
          <w:tab w:val="num" w:pos="567"/>
        </w:tabs>
        <w:autoSpaceDE w:val="0"/>
        <w:autoSpaceDN w:val="0"/>
        <w:spacing w:line="276" w:lineRule="auto"/>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40BB25A5" w14:textId="0A8E0574" w:rsidR="007F10CF" w:rsidRDefault="007F10CF" w:rsidP="007F10CF">
      <w:pPr>
        <w:widowControl w:val="0"/>
        <w:autoSpaceDE w:val="0"/>
        <w:autoSpaceDN w:val="0"/>
        <w:spacing w:line="276" w:lineRule="auto"/>
        <w:ind w:left="567"/>
        <w:rPr>
          <w:rFonts w:ascii="Verdana" w:hAnsi="Verdana" w:cs="Arial"/>
          <w:sz w:val="18"/>
          <w:szCs w:val="18"/>
        </w:rPr>
      </w:pPr>
    </w:p>
    <w:p w14:paraId="0573DA55" w14:textId="488BA248" w:rsidR="00AB7517" w:rsidRDefault="00AB7517" w:rsidP="007F10CF">
      <w:pPr>
        <w:widowControl w:val="0"/>
        <w:autoSpaceDE w:val="0"/>
        <w:autoSpaceDN w:val="0"/>
        <w:spacing w:line="276" w:lineRule="auto"/>
        <w:ind w:left="567"/>
        <w:rPr>
          <w:rFonts w:ascii="Verdana" w:hAnsi="Verdana" w:cs="Arial"/>
          <w:sz w:val="18"/>
          <w:szCs w:val="18"/>
        </w:rPr>
      </w:pPr>
    </w:p>
    <w:p w14:paraId="2FDD6EDC" w14:textId="5CF2CB6E" w:rsidR="00AB7517" w:rsidRDefault="00AB7517" w:rsidP="007F10CF">
      <w:pPr>
        <w:widowControl w:val="0"/>
        <w:autoSpaceDE w:val="0"/>
        <w:autoSpaceDN w:val="0"/>
        <w:spacing w:line="276" w:lineRule="auto"/>
        <w:ind w:left="567"/>
        <w:rPr>
          <w:rFonts w:ascii="Verdana" w:hAnsi="Verdana" w:cs="Arial"/>
          <w:sz w:val="18"/>
          <w:szCs w:val="18"/>
        </w:rPr>
      </w:pPr>
    </w:p>
    <w:p w14:paraId="69732F2C" w14:textId="02E5A0A0" w:rsidR="00AB7517" w:rsidRDefault="00AB7517" w:rsidP="007F10CF">
      <w:pPr>
        <w:widowControl w:val="0"/>
        <w:autoSpaceDE w:val="0"/>
        <w:autoSpaceDN w:val="0"/>
        <w:spacing w:line="276" w:lineRule="auto"/>
        <w:ind w:left="567"/>
        <w:rPr>
          <w:rFonts w:ascii="Verdana" w:hAnsi="Verdana" w:cs="Arial"/>
          <w:sz w:val="18"/>
          <w:szCs w:val="18"/>
        </w:rPr>
      </w:pPr>
    </w:p>
    <w:p w14:paraId="3E4FD458" w14:textId="179212FC" w:rsidR="00AB7517" w:rsidRDefault="00AB7517" w:rsidP="007F10CF">
      <w:pPr>
        <w:widowControl w:val="0"/>
        <w:autoSpaceDE w:val="0"/>
        <w:autoSpaceDN w:val="0"/>
        <w:spacing w:line="276" w:lineRule="auto"/>
        <w:ind w:left="567"/>
        <w:rPr>
          <w:rFonts w:ascii="Verdana" w:hAnsi="Verdana" w:cs="Arial"/>
          <w:sz w:val="18"/>
          <w:szCs w:val="18"/>
        </w:rPr>
      </w:pPr>
    </w:p>
    <w:p w14:paraId="59EEFDF3" w14:textId="77777777" w:rsidR="00AB7517" w:rsidRPr="00317DC8" w:rsidRDefault="00AB7517" w:rsidP="007F10CF">
      <w:pPr>
        <w:widowControl w:val="0"/>
        <w:autoSpaceDE w:val="0"/>
        <w:autoSpaceDN w:val="0"/>
        <w:spacing w:line="276" w:lineRule="auto"/>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7F10CF">
      <w:pPr>
        <w:pStyle w:val="pkt"/>
        <w:numPr>
          <w:ilvl w:val="0"/>
          <w:numId w:val="19"/>
        </w:numPr>
        <w:autoSpaceDE w:val="0"/>
        <w:autoSpaceDN w:val="0"/>
        <w:spacing w:before="0" w:after="0" w:line="276" w:lineRule="auto"/>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7F10CF">
      <w:pPr>
        <w:numPr>
          <w:ilvl w:val="0"/>
          <w:numId w:val="17"/>
        </w:numPr>
        <w:spacing w:line="276" w:lineRule="auto"/>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F10CF">
      <w:pPr>
        <w:numPr>
          <w:ilvl w:val="0"/>
          <w:numId w:val="18"/>
        </w:numPr>
        <w:spacing w:line="276" w:lineRule="auto"/>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F10CF">
      <w:pPr>
        <w:numPr>
          <w:ilvl w:val="0"/>
          <w:numId w:val="18"/>
        </w:numPr>
        <w:spacing w:line="276" w:lineRule="auto"/>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7F10CF">
      <w:pPr>
        <w:spacing w:line="276" w:lineRule="auto"/>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7F10CF">
      <w:pPr>
        <w:pStyle w:val="pkt"/>
        <w:numPr>
          <w:ilvl w:val="0"/>
          <w:numId w:val="19"/>
        </w:numPr>
        <w:autoSpaceDE w:val="0"/>
        <w:autoSpaceDN w:val="0"/>
        <w:spacing w:before="0" w:after="0" w:line="276" w:lineRule="auto"/>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7F10CF">
      <w:pPr>
        <w:pStyle w:val="pkt"/>
        <w:numPr>
          <w:ilvl w:val="0"/>
          <w:numId w:val="19"/>
        </w:numPr>
        <w:autoSpaceDE w:val="0"/>
        <w:autoSpaceDN w:val="0"/>
        <w:spacing w:before="0" w:after="0" w:line="276" w:lineRule="auto"/>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7F10CF">
      <w:pPr>
        <w:numPr>
          <w:ilvl w:val="0"/>
          <w:numId w:val="35"/>
        </w:numPr>
        <w:spacing w:line="276" w:lineRule="auto"/>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7F10CF">
      <w:pPr>
        <w:pStyle w:val="pkt"/>
        <w:spacing w:line="276" w:lineRule="auto"/>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DCFE2E2" w:rsidR="002F5383" w:rsidRPr="00F72A84" w:rsidRDefault="002F5383" w:rsidP="007F10CF">
      <w:pPr>
        <w:spacing w:line="276" w:lineRule="auto"/>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3C7319D4" w:rsidR="002F5383" w:rsidRPr="000B2229" w:rsidRDefault="00AB7517" w:rsidP="007F10CF">
      <w:pPr>
        <w:pStyle w:val="pkt"/>
        <w:numPr>
          <w:ilvl w:val="0"/>
          <w:numId w:val="51"/>
        </w:numPr>
        <w:autoSpaceDE w:val="0"/>
        <w:autoSpaceDN w:val="0"/>
        <w:spacing w:before="0" w:after="0" w:line="276" w:lineRule="auto"/>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7F10CF">
      <w:pPr>
        <w:pStyle w:val="pkt"/>
        <w:numPr>
          <w:ilvl w:val="0"/>
          <w:numId w:val="51"/>
        </w:numPr>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7F10CF">
      <w:pPr>
        <w:numPr>
          <w:ilvl w:val="0"/>
          <w:numId w:val="51"/>
        </w:numPr>
        <w:pBdr>
          <w:top w:val="nil"/>
          <w:left w:val="nil"/>
          <w:bottom w:val="nil"/>
          <w:right w:val="nil"/>
          <w:between w:val="nil"/>
          <w:bar w:val="nil"/>
        </w:pBdr>
        <w:tabs>
          <w:tab w:val="left" w:pos="567"/>
        </w:tabs>
        <w:spacing w:line="276" w:lineRule="auto"/>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7F10CF">
      <w:pPr>
        <w:pStyle w:val="pkt"/>
        <w:numPr>
          <w:ilvl w:val="5"/>
          <w:numId w:val="20"/>
        </w:numPr>
        <w:autoSpaceDE w:val="0"/>
        <w:autoSpaceDN w:val="0"/>
        <w:spacing w:before="0" w:after="0" w:line="276" w:lineRule="auto"/>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7F10CF">
      <w:pPr>
        <w:pStyle w:val="pkt"/>
        <w:numPr>
          <w:ilvl w:val="5"/>
          <w:numId w:val="20"/>
        </w:numPr>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40913A27" w:rsidR="002B04A2" w:rsidRDefault="002B04A2" w:rsidP="002B04A2">
      <w:pPr>
        <w:pStyle w:val="pkt"/>
        <w:autoSpaceDE w:val="0"/>
        <w:autoSpaceDN w:val="0"/>
        <w:spacing w:before="0" w:after="0"/>
        <w:rPr>
          <w:rFonts w:ascii="Verdana" w:hAnsi="Verdana" w:cs="Arial"/>
          <w:sz w:val="18"/>
          <w:szCs w:val="18"/>
        </w:rPr>
      </w:pPr>
    </w:p>
    <w:p w14:paraId="1E70D312" w14:textId="695E1867" w:rsidR="00AB7517" w:rsidRDefault="00AB7517" w:rsidP="002B04A2">
      <w:pPr>
        <w:pStyle w:val="pkt"/>
        <w:autoSpaceDE w:val="0"/>
        <w:autoSpaceDN w:val="0"/>
        <w:spacing w:before="0" w:after="0"/>
        <w:rPr>
          <w:rFonts w:ascii="Verdana" w:hAnsi="Verdana" w:cs="Arial"/>
          <w:sz w:val="18"/>
          <w:szCs w:val="18"/>
        </w:rPr>
      </w:pPr>
    </w:p>
    <w:p w14:paraId="59DB1077" w14:textId="44139865" w:rsidR="00AB7517" w:rsidRDefault="00AB7517" w:rsidP="002B04A2">
      <w:pPr>
        <w:pStyle w:val="pkt"/>
        <w:autoSpaceDE w:val="0"/>
        <w:autoSpaceDN w:val="0"/>
        <w:spacing w:before="0" w:after="0"/>
        <w:rPr>
          <w:rFonts w:ascii="Verdana" w:hAnsi="Verdana" w:cs="Arial"/>
          <w:sz w:val="18"/>
          <w:szCs w:val="18"/>
        </w:rPr>
      </w:pPr>
    </w:p>
    <w:p w14:paraId="3ECA3B80" w14:textId="77777777" w:rsidR="00AB7517" w:rsidRDefault="00AB7517"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F10CF">
      <w:pPr>
        <w:numPr>
          <w:ilvl w:val="2"/>
          <w:numId w:val="54"/>
        </w:numPr>
        <w:tabs>
          <w:tab w:val="clear" w:pos="3228"/>
          <w:tab w:val="num" w:pos="851"/>
        </w:tabs>
        <w:spacing w:line="276" w:lineRule="auto"/>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F10CF">
      <w:pPr>
        <w:numPr>
          <w:ilvl w:val="2"/>
          <w:numId w:val="54"/>
        </w:numPr>
        <w:tabs>
          <w:tab w:val="clear" w:pos="3228"/>
          <w:tab w:val="left" w:pos="567"/>
          <w:tab w:val="num" w:pos="851"/>
        </w:tabs>
        <w:spacing w:line="276" w:lineRule="auto"/>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7F10CF">
      <w:pPr>
        <w:numPr>
          <w:ilvl w:val="1"/>
          <w:numId w:val="6"/>
        </w:numPr>
        <w:tabs>
          <w:tab w:val="left" w:pos="567"/>
        </w:tabs>
        <w:spacing w:line="276" w:lineRule="auto"/>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7F10CF">
      <w:pPr>
        <w:numPr>
          <w:ilvl w:val="1"/>
          <w:numId w:val="6"/>
        </w:numPr>
        <w:tabs>
          <w:tab w:val="left" w:pos="567"/>
        </w:tabs>
        <w:spacing w:line="276" w:lineRule="auto"/>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2B4004AB" w:rsidR="002E7F3B" w:rsidRDefault="00BB7D4F" w:rsidP="007F10CF">
      <w:pPr>
        <w:numPr>
          <w:ilvl w:val="0"/>
          <w:numId w:val="21"/>
        </w:numPr>
        <w:tabs>
          <w:tab w:val="left" w:pos="284"/>
        </w:tabs>
        <w:spacing w:line="276" w:lineRule="auto"/>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sidRPr="00AB7517">
        <w:rPr>
          <w:rFonts w:ascii="Verdana" w:hAnsi="Verdana" w:cs="Arial"/>
          <w:color w:val="000000" w:themeColor="text1"/>
          <w:sz w:val="18"/>
          <w:szCs w:val="18"/>
        </w:rPr>
        <w:t>o wartości do 50% wartości</w:t>
      </w:r>
      <w:r w:rsidR="00E93829">
        <w:rPr>
          <w:rFonts w:ascii="Verdana" w:hAnsi="Verdana" w:cs="Arial"/>
          <w:color w:val="000000" w:themeColor="text1"/>
          <w:sz w:val="18"/>
          <w:szCs w:val="18"/>
        </w:rPr>
        <w:t xml:space="preserve">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7F10CF">
      <w:pPr>
        <w:pStyle w:val="pkt"/>
        <w:numPr>
          <w:ilvl w:val="0"/>
          <w:numId w:val="22"/>
        </w:numPr>
        <w:tabs>
          <w:tab w:val="left" w:pos="567"/>
        </w:tabs>
        <w:autoSpaceDE w:val="0"/>
        <w:autoSpaceDN w:val="0"/>
        <w:spacing w:before="0" w:after="0" w:line="276" w:lineRule="auto"/>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5"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5"/>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7F10CF">
      <w:pPr>
        <w:pStyle w:val="pkt"/>
        <w:numPr>
          <w:ilvl w:val="0"/>
          <w:numId w:val="64"/>
        </w:numPr>
        <w:tabs>
          <w:tab w:val="left" w:pos="567"/>
        </w:tabs>
        <w:autoSpaceDE w:val="0"/>
        <w:autoSpaceDN w:val="0"/>
        <w:spacing w:before="0" w:after="0" w:line="276" w:lineRule="auto"/>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5582EF04"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w:t>
      </w:r>
    </w:p>
    <w:p w14:paraId="73FC8ADC" w14:textId="7777777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Architektura i Konstrukcja;</w:t>
      </w:r>
    </w:p>
    <w:p w14:paraId="3A6808D1" w14:textId="0F986CD5"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Instalacje elektryczne: wewnętrzne, zewnętrzne, BMS</w:t>
      </w:r>
      <w:r w:rsidR="00DF64AB">
        <w:rPr>
          <w:rFonts w:ascii="Verdana" w:hAnsi="Verdana" w:cs="Arial"/>
          <w:sz w:val="18"/>
          <w:szCs w:val="18"/>
        </w:rPr>
        <w:t>, AKPiA</w:t>
      </w:r>
      <w:r w:rsidRPr="00465C46">
        <w:rPr>
          <w:rFonts w:ascii="Verdana" w:hAnsi="Verdana" w:cs="Arial"/>
          <w:sz w:val="18"/>
          <w:szCs w:val="18"/>
        </w:rPr>
        <w:t>;</w:t>
      </w:r>
    </w:p>
    <w:p w14:paraId="44270D2C" w14:textId="2D91C0A9"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Instalacje teletechniczne: System Sygnalizacji Pożaru (SSP), System Kontroli Dostępu (SKD), System Nadzoru Telewizyjnego (CCTV), System Sygnalizacji Włamania i Napadu (SSWiN), sieć okablowania strukturalnego, urządzenia aktywne LAN;</w:t>
      </w:r>
    </w:p>
    <w:p w14:paraId="29312342" w14:textId="60DE96AE"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Instalacje sanitarne: instalacja wod. – kan. wewnętrzna i zewnętrzna, wentylacja i klimatyzacja, instalacja c.o. i c.t., węzeł cieplny</w:t>
      </w:r>
      <w:r w:rsidR="00DF64AB">
        <w:rPr>
          <w:rFonts w:ascii="Verdana" w:hAnsi="Verdana" w:cs="Arial"/>
          <w:sz w:val="18"/>
          <w:szCs w:val="18"/>
        </w:rPr>
        <w:t>, przyłącze c.o., gruntowy wymiennik ciepła.</w:t>
      </w:r>
    </w:p>
    <w:p w14:paraId="0AB22C97"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7F10CF">
      <w:pPr>
        <w:pStyle w:val="pkt"/>
        <w:numPr>
          <w:ilvl w:val="0"/>
          <w:numId w:val="66"/>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D5C27C5" w:rsidR="00AC140D" w:rsidRPr="00B56060" w:rsidRDefault="00AC140D" w:rsidP="007F10CF">
      <w:pPr>
        <w:pStyle w:val="pkt"/>
        <w:numPr>
          <w:ilvl w:val="0"/>
          <w:numId w:val="32"/>
        </w:numPr>
        <w:autoSpaceDE w:val="0"/>
        <w:autoSpaceDN w:val="0"/>
        <w:spacing w:line="276" w:lineRule="auto"/>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AB7517">
        <w:rPr>
          <w:rFonts w:ascii="Verdana" w:hAnsi="Verdana"/>
          <w:b/>
          <w:bCs/>
          <w:noProof/>
          <w:sz w:val="18"/>
          <w:szCs w:val="18"/>
        </w:rPr>
        <w:t>Budowa budynku A6 dla projektu „MOLecoLAB – Łódzkie Centrum Badań Molekularnych Chorób Cywyilizacyjnych”</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Pzp”;   </w:t>
      </w:r>
    </w:p>
    <w:p w14:paraId="67223F50" w14:textId="3706A6E1" w:rsidR="00AC140D" w:rsidRPr="0067349C" w:rsidRDefault="00AC140D" w:rsidP="007F10CF">
      <w:pPr>
        <w:pStyle w:val="pkt"/>
        <w:numPr>
          <w:ilvl w:val="0"/>
          <w:numId w:val="32"/>
        </w:numPr>
        <w:autoSpaceDE w:val="0"/>
        <w:autoSpaceDN w:val="0"/>
        <w:spacing w:line="276" w:lineRule="auto"/>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7F10CF">
      <w:pPr>
        <w:pStyle w:val="pkt"/>
        <w:autoSpaceDE w:val="0"/>
        <w:autoSpaceDN w:val="0"/>
        <w:spacing w:line="276" w:lineRule="auto"/>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7F10CF">
      <w:pPr>
        <w:pStyle w:val="Akapitzlist"/>
        <w:numPr>
          <w:ilvl w:val="1"/>
          <w:numId w:val="26"/>
        </w:numPr>
        <w:shd w:val="clear" w:color="auto" w:fill="FFFFFF"/>
        <w:spacing w:line="276" w:lineRule="auto"/>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Open Nexus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382FF49B" w:rsidR="004A379F" w:rsidRPr="00412E1F" w:rsidRDefault="004A379F"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1 – </w:t>
      </w:r>
      <w:r w:rsidR="00D071A1" w:rsidRPr="00412E1F">
        <w:rPr>
          <w:rFonts w:ascii="Verdana" w:hAnsi="Verdana"/>
          <w:bCs/>
          <w:sz w:val="18"/>
          <w:szCs w:val="18"/>
        </w:rPr>
        <w:t>Formularz ofertowy,</w:t>
      </w:r>
    </w:p>
    <w:p w14:paraId="038ADEC3" w14:textId="358E113F" w:rsidR="00E14141" w:rsidRPr="00412E1F" w:rsidRDefault="00411262" w:rsidP="007F10CF">
      <w:pPr>
        <w:pStyle w:val="pkt"/>
        <w:autoSpaceDE w:val="0"/>
        <w:autoSpaceDN w:val="0"/>
        <w:spacing w:before="0" w:after="0" w:line="276" w:lineRule="auto"/>
        <w:ind w:left="1080" w:hanging="1080"/>
        <w:rPr>
          <w:rFonts w:ascii="Verdana" w:hAnsi="Verdana" w:cs="Arial"/>
          <w:bCs/>
          <w:sz w:val="18"/>
          <w:szCs w:val="18"/>
        </w:rPr>
      </w:pPr>
      <w:bookmarkStart w:id="16" w:name="_Hlk22214708"/>
      <w:r w:rsidRPr="00412E1F">
        <w:rPr>
          <w:rFonts w:ascii="Verdana" w:hAnsi="Verdana" w:cs="Arial"/>
          <w:bCs/>
          <w:sz w:val="18"/>
          <w:szCs w:val="18"/>
        </w:rPr>
        <w:t>Z</w:t>
      </w:r>
      <w:r w:rsidR="00EF2800" w:rsidRPr="00412E1F">
        <w:rPr>
          <w:rFonts w:ascii="Verdana" w:hAnsi="Verdana" w:cs="Arial"/>
          <w:bCs/>
          <w:sz w:val="18"/>
          <w:szCs w:val="18"/>
        </w:rPr>
        <w:t xml:space="preserve">ałącznik nr </w:t>
      </w:r>
      <w:r w:rsidR="004A379F" w:rsidRPr="00412E1F">
        <w:rPr>
          <w:rFonts w:ascii="Verdana" w:hAnsi="Verdana" w:cs="Arial"/>
          <w:bCs/>
          <w:sz w:val="18"/>
          <w:szCs w:val="18"/>
        </w:rPr>
        <w:t>2</w:t>
      </w:r>
      <w:r w:rsidR="00D071A1" w:rsidRPr="00412E1F">
        <w:rPr>
          <w:rFonts w:ascii="Verdana" w:hAnsi="Verdana" w:cs="Arial"/>
          <w:bCs/>
          <w:sz w:val="18"/>
          <w:szCs w:val="18"/>
        </w:rPr>
        <w:t>.</w:t>
      </w:r>
      <w:r w:rsidR="0032544D" w:rsidRPr="00412E1F">
        <w:rPr>
          <w:rFonts w:ascii="Verdana" w:hAnsi="Verdana" w:cs="Arial"/>
          <w:bCs/>
          <w:sz w:val="18"/>
          <w:szCs w:val="18"/>
        </w:rPr>
        <w:t>0</w:t>
      </w:r>
      <w:r w:rsidR="00D071A1" w:rsidRPr="00412E1F">
        <w:rPr>
          <w:rFonts w:ascii="Verdana" w:hAnsi="Verdana" w:cs="Arial"/>
          <w:bCs/>
          <w:sz w:val="18"/>
          <w:szCs w:val="18"/>
        </w:rPr>
        <w:t>1</w:t>
      </w:r>
      <w:r w:rsidR="004A379F" w:rsidRPr="00412E1F">
        <w:rPr>
          <w:rFonts w:ascii="Verdana" w:hAnsi="Verdana" w:cs="Arial"/>
          <w:bCs/>
          <w:sz w:val="18"/>
          <w:szCs w:val="18"/>
        </w:rPr>
        <w:t xml:space="preserve"> – </w:t>
      </w:r>
      <w:r w:rsidR="00412E1F" w:rsidRPr="00412E1F">
        <w:rPr>
          <w:rFonts w:ascii="Verdana" w:hAnsi="Verdana" w:cs="Arial"/>
          <w:bCs/>
          <w:sz w:val="18"/>
          <w:szCs w:val="18"/>
        </w:rPr>
        <w:t>k</w:t>
      </w:r>
      <w:r w:rsidR="00E14141" w:rsidRPr="00412E1F">
        <w:rPr>
          <w:rFonts w:ascii="Verdana" w:hAnsi="Verdana" w:cs="Arial"/>
          <w:bCs/>
          <w:sz w:val="18"/>
          <w:szCs w:val="18"/>
        </w:rPr>
        <w:t>osztorys nakładczy</w:t>
      </w:r>
      <w:r w:rsidR="00D071A1" w:rsidRPr="00412E1F">
        <w:rPr>
          <w:rFonts w:ascii="Verdana" w:hAnsi="Verdana" w:cs="Arial"/>
          <w:bCs/>
          <w:sz w:val="18"/>
          <w:szCs w:val="18"/>
        </w:rPr>
        <w:t xml:space="preserve"> </w:t>
      </w:r>
      <w:r w:rsidR="00925079">
        <w:rPr>
          <w:rFonts w:ascii="Verdana" w:hAnsi="Verdana" w:cs="Arial"/>
          <w:bCs/>
          <w:sz w:val="18"/>
          <w:szCs w:val="18"/>
        </w:rPr>
        <w:t>budowlany</w:t>
      </w:r>
      <w:r w:rsidR="00412E1F" w:rsidRPr="00412E1F">
        <w:rPr>
          <w:rFonts w:ascii="Verdana" w:hAnsi="Verdana" w:cs="Arial"/>
          <w:bCs/>
          <w:sz w:val="18"/>
          <w:szCs w:val="18"/>
        </w:rPr>
        <w:t>,</w:t>
      </w:r>
      <w:r w:rsidR="00D071A1" w:rsidRPr="00412E1F">
        <w:rPr>
          <w:rFonts w:ascii="Verdana" w:hAnsi="Verdana" w:cs="Arial"/>
          <w:bCs/>
          <w:sz w:val="18"/>
          <w:szCs w:val="18"/>
        </w:rPr>
        <w:t xml:space="preserve"> </w:t>
      </w:r>
    </w:p>
    <w:p w14:paraId="610B8061" w14:textId="16B73E49"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2 – </w:t>
      </w:r>
      <w:r w:rsidR="00412E1F" w:rsidRP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konstrukcja</w:t>
      </w:r>
      <w:r w:rsidRPr="00412E1F">
        <w:rPr>
          <w:rFonts w:ascii="Verdana" w:hAnsi="Verdana" w:cs="Arial"/>
          <w:bCs/>
          <w:sz w:val="18"/>
          <w:szCs w:val="18"/>
        </w:rPr>
        <w:t>,</w:t>
      </w:r>
    </w:p>
    <w:p w14:paraId="1148E8ED" w14:textId="463FFD64"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3 – </w:t>
      </w:r>
      <w:r w:rsidR="00412E1F" w:rsidRP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elektryczny</w:t>
      </w:r>
      <w:r w:rsidRPr="00412E1F">
        <w:rPr>
          <w:rFonts w:ascii="Verdana" w:hAnsi="Verdana" w:cs="Arial"/>
          <w:bCs/>
          <w:sz w:val="18"/>
          <w:szCs w:val="18"/>
        </w:rPr>
        <w:t>,</w:t>
      </w:r>
    </w:p>
    <w:p w14:paraId="351C7DDA" w14:textId="536B7702"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4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teletechniczny</w:t>
      </w:r>
      <w:r w:rsidRPr="00412E1F">
        <w:rPr>
          <w:rFonts w:ascii="Verdana" w:hAnsi="Verdana" w:cs="Arial"/>
          <w:bCs/>
          <w:sz w:val="18"/>
          <w:szCs w:val="18"/>
        </w:rPr>
        <w:t>,</w:t>
      </w:r>
    </w:p>
    <w:p w14:paraId="2114DF0D" w14:textId="2EBC473A"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5 – </w:t>
      </w:r>
      <w:r w:rsidR="00412E1F">
        <w:rPr>
          <w:rFonts w:ascii="Verdana" w:hAnsi="Verdana" w:cs="Arial"/>
          <w:bCs/>
          <w:sz w:val="18"/>
          <w:szCs w:val="18"/>
        </w:rPr>
        <w:t>ko</w:t>
      </w:r>
      <w:r w:rsidRPr="00412E1F">
        <w:rPr>
          <w:rFonts w:ascii="Verdana" w:hAnsi="Verdana" w:cs="Arial"/>
          <w:bCs/>
          <w:sz w:val="18"/>
          <w:szCs w:val="18"/>
        </w:rPr>
        <w:t>sztorys nakładczy wentylacja i klimatyzacja,</w:t>
      </w:r>
    </w:p>
    <w:p w14:paraId="5F594139" w14:textId="526347F8"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6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wentylacja AKPiA</w:t>
      </w:r>
      <w:r w:rsidRPr="00412E1F">
        <w:rPr>
          <w:rFonts w:ascii="Verdana" w:hAnsi="Verdana" w:cs="Arial"/>
          <w:bCs/>
          <w:sz w:val="18"/>
          <w:szCs w:val="18"/>
        </w:rPr>
        <w:t>,</w:t>
      </w:r>
    </w:p>
    <w:p w14:paraId="5FC4AA0C" w14:textId="27E47127"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00925079">
        <w:rPr>
          <w:rFonts w:ascii="Verdana" w:hAnsi="Verdana" w:cs="Arial"/>
          <w:bCs/>
          <w:sz w:val="18"/>
          <w:szCs w:val="18"/>
        </w:rPr>
        <w:t>7</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instalacja wod.-kan.</w:t>
      </w:r>
      <w:r w:rsidRPr="00412E1F">
        <w:rPr>
          <w:rFonts w:ascii="Verdana" w:hAnsi="Verdana" w:cs="Arial"/>
          <w:bCs/>
          <w:sz w:val="18"/>
          <w:szCs w:val="18"/>
        </w:rPr>
        <w:t>,</w:t>
      </w:r>
    </w:p>
    <w:p w14:paraId="16BC7863" w14:textId="27DBF9FF"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00925079">
        <w:rPr>
          <w:rFonts w:ascii="Verdana" w:hAnsi="Verdana" w:cs="Arial"/>
          <w:bCs/>
          <w:sz w:val="18"/>
          <w:szCs w:val="18"/>
        </w:rPr>
        <w:t>8</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węzeł cieplny</w:t>
      </w:r>
      <w:r w:rsidRPr="00412E1F">
        <w:rPr>
          <w:rFonts w:ascii="Verdana" w:hAnsi="Verdana" w:cs="Arial"/>
          <w:bCs/>
          <w:sz w:val="18"/>
          <w:szCs w:val="18"/>
        </w:rPr>
        <w:t>,</w:t>
      </w:r>
    </w:p>
    <w:p w14:paraId="57632244" w14:textId="7532943C"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925079">
        <w:rPr>
          <w:rFonts w:ascii="Verdana" w:hAnsi="Verdana" w:cs="Arial"/>
          <w:bCs/>
          <w:sz w:val="18"/>
          <w:szCs w:val="18"/>
        </w:rPr>
        <w:t>09</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instalacja c.o.</w:t>
      </w:r>
      <w:r w:rsidRPr="00412E1F">
        <w:rPr>
          <w:rFonts w:ascii="Verdana" w:hAnsi="Verdana" w:cs="Arial"/>
          <w:bCs/>
          <w:sz w:val="18"/>
          <w:szCs w:val="18"/>
        </w:rPr>
        <w:t>,</w:t>
      </w:r>
    </w:p>
    <w:p w14:paraId="11265C4E" w14:textId="79E9D783"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0</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instalacje c.t., wody lodowej i freonowa</w:t>
      </w:r>
      <w:r w:rsidRPr="00412E1F">
        <w:rPr>
          <w:rFonts w:ascii="Verdana" w:hAnsi="Verdana" w:cs="Arial"/>
          <w:bCs/>
          <w:sz w:val="18"/>
          <w:szCs w:val="18"/>
        </w:rPr>
        <w:t>,</w:t>
      </w:r>
    </w:p>
    <w:bookmarkEnd w:id="16"/>
    <w:p w14:paraId="19CD7E1A" w14:textId="706A8DFD"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1</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gruntowy wymiennik ciepła</w:t>
      </w:r>
      <w:r w:rsidRPr="00412E1F">
        <w:rPr>
          <w:rFonts w:ascii="Verdana" w:hAnsi="Verdana" w:cs="Arial"/>
          <w:bCs/>
          <w:sz w:val="18"/>
          <w:szCs w:val="18"/>
        </w:rPr>
        <w:t>,</w:t>
      </w:r>
    </w:p>
    <w:p w14:paraId="7B6B73AC" w14:textId="38CCBF05"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technologia</w:t>
      </w:r>
      <w:r w:rsidRPr="00412E1F">
        <w:rPr>
          <w:rFonts w:ascii="Verdana" w:hAnsi="Verdana" w:cs="Arial"/>
          <w:bCs/>
          <w:sz w:val="18"/>
          <w:szCs w:val="18"/>
        </w:rPr>
        <w:t>,</w:t>
      </w:r>
    </w:p>
    <w:p w14:paraId="64419195" w14:textId="09FCB070"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sieci zewnętrzne</w:t>
      </w:r>
      <w:r w:rsidRPr="00412E1F">
        <w:rPr>
          <w:rFonts w:ascii="Verdana" w:hAnsi="Verdana" w:cs="Arial"/>
          <w:bCs/>
          <w:sz w:val="18"/>
          <w:szCs w:val="18"/>
        </w:rPr>
        <w:t>,</w:t>
      </w:r>
    </w:p>
    <w:p w14:paraId="427AE3F6" w14:textId="652525F4" w:rsidR="00E16E13"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4</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zagospodarowanie terenu</w:t>
      </w:r>
      <w:r w:rsidRPr="00412E1F">
        <w:rPr>
          <w:rFonts w:ascii="Verdana" w:hAnsi="Verdana" w:cs="Arial"/>
          <w:bCs/>
          <w:sz w:val="18"/>
          <w:szCs w:val="18"/>
        </w:rPr>
        <w:t>,</w:t>
      </w:r>
    </w:p>
    <w:p w14:paraId="0170B475" w14:textId="010E1A8D" w:rsidR="00D01924" w:rsidRDefault="00925079" w:rsidP="00925079">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Pr>
          <w:rFonts w:ascii="Verdana" w:hAnsi="Verdana" w:cs="Arial"/>
          <w:bCs/>
          <w:sz w:val="18"/>
          <w:szCs w:val="18"/>
        </w:rPr>
        <w:t>5</w:t>
      </w:r>
      <w:r w:rsidRPr="00412E1F">
        <w:rPr>
          <w:rFonts w:ascii="Verdana" w:hAnsi="Verdana" w:cs="Arial"/>
          <w:bCs/>
          <w:sz w:val="18"/>
          <w:szCs w:val="18"/>
        </w:rPr>
        <w:t xml:space="preserve"> – </w:t>
      </w:r>
      <w:r w:rsidR="00D01924">
        <w:rPr>
          <w:rFonts w:ascii="Verdana" w:hAnsi="Verdana" w:cs="Arial"/>
          <w:bCs/>
          <w:sz w:val="18"/>
          <w:szCs w:val="18"/>
        </w:rPr>
        <w:t>kosztorys nakłądczy instalacja trigeneracji,</w:t>
      </w:r>
      <w:bookmarkStart w:id="17" w:name="_GoBack"/>
      <w:bookmarkEnd w:id="17"/>
    </w:p>
    <w:p w14:paraId="421BAD0D" w14:textId="4ED8877C" w:rsidR="00925079" w:rsidRDefault="00D01924" w:rsidP="00925079">
      <w:pPr>
        <w:pStyle w:val="pkt"/>
        <w:autoSpaceDE w:val="0"/>
        <w:autoSpaceDN w:val="0"/>
        <w:spacing w:before="0" w:after="0" w:line="276" w:lineRule="auto"/>
        <w:ind w:left="1080" w:hanging="1080"/>
        <w:rPr>
          <w:rFonts w:ascii="Verdana" w:hAnsi="Verdana" w:cs="Arial"/>
          <w:bCs/>
          <w:sz w:val="18"/>
          <w:szCs w:val="18"/>
        </w:rPr>
      </w:pPr>
      <w:r>
        <w:rPr>
          <w:rFonts w:ascii="Verdana" w:hAnsi="Verdana" w:cs="Arial"/>
          <w:bCs/>
          <w:sz w:val="18"/>
          <w:szCs w:val="18"/>
        </w:rPr>
        <w:t xml:space="preserve">Załącznik nr 2.16 – </w:t>
      </w:r>
      <w:r w:rsidR="00925079">
        <w:rPr>
          <w:rFonts w:ascii="Verdana" w:hAnsi="Verdana" w:cs="Arial"/>
          <w:bCs/>
          <w:sz w:val="18"/>
          <w:szCs w:val="18"/>
        </w:rPr>
        <w:t>k</w:t>
      </w:r>
      <w:r w:rsidR="00925079" w:rsidRPr="00412E1F">
        <w:rPr>
          <w:rFonts w:ascii="Verdana" w:hAnsi="Verdana" w:cs="Arial"/>
          <w:bCs/>
          <w:sz w:val="18"/>
          <w:szCs w:val="18"/>
        </w:rPr>
        <w:t xml:space="preserve">osztorys nakładczy </w:t>
      </w:r>
      <w:r w:rsidR="00925079">
        <w:rPr>
          <w:rFonts w:ascii="Verdana" w:hAnsi="Verdana" w:cs="Arial"/>
          <w:bCs/>
          <w:sz w:val="18"/>
          <w:szCs w:val="18"/>
        </w:rPr>
        <w:t>gazy medyczne</w:t>
      </w:r>
      <w:r w:rsidR="00925079" w:rsidRPr="00412E1F">
        <w:rPr>
          <w:rFonts w:ascii="Verdana" w:hAnsi="Verdana" w:cs="Arial"/>
          <w:bCs/>
          <w:sz w:val="18"/>
          <w:szCs w:val="18"/>
        </w:rPr>
        <w:t>,</w:t>
      </w:r>
    </w:p>
    <w:p w14:paraId="7F122BE9" w14:textId="3B1BAE0F"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4A379F" w:rsidRPr="00412E1F">
        <w:rPr>
          <w:rFonts w:ascii="Verdana" w:hAnsi="Verdana" w:cs="Arial"/>
          <w:bCs/>
          <w:sz w:val="18"/>
          <w:szCs w:val="18"/>
        </w:rPr>
        <w:t>3</w:t>
      </w:r>
      <w:r w:rsidRPr="00412E1F">
        <w:rPr>
          <w:rFonts w:ascii="Verdana" w:hAnsi="Verdana" w:cs="Arial"/>
          <w:bCs/>
          <w:sz w:val="18"/>
          <w:szCs w:val="18"/>
        </w:rPr>
        <w:t xml:space="preserve"> </w:t>
      </w:r>
      <w:r w:rsidR="004A379F" w:rsidRPr="00412E1F">
        <w:rPr>
          <w:rFonts w:ascii="Verdana" w:hAnsi="Verdana" w:cs="Arial"/>
          <w:bCs/>
          <w:sz w:val="18"/>
          <w:szCs w:val="18"/>
        </w:rPr>
        <w:t>–</w:t>
      </w:r>
      <w:r w:rsidR="003A3D15" w:rsidRPr="00412E1F">
        <w:rPr>
          <w:rFonts w:ascii="Verdana" w:hAnsi="Verdana" w:cs="Arial"/>
          <w:bCs/>
          <w:sz w:val="18"/>
          <w:szCs w:val="18"/>
        </w:rPr>
        <w:t xml:space="preserve"> Wzór umowy</w:t>
      </w:r>
      <w:r w:rsidR="00987EB0" w:rsidRPr="00412E1F">
        <w:rPr>
          <w:rFonts w:ascii="Verdana" w:hAnsi="Verdana" w:cs="Arial"/>
          <w:bCs/>
          <w:sz w:val="18"/>
          <w:szCs w:val="18"/>
        </w:rPr>
        <w:t>,</w:t>
      </w:r>
    </w:p>
    <w:p w14:paraId="772B9203" w14:textId="101BC051"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13AD964E" w:rsidR="00883D5A" w:rsidRPr="00412E1F" w:rsidRDefault="00883D5A"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5</w:t>
      </w:r>
      <w:r w:rsidRPr="00412E1F">
        <w:rPr>
          <w:rFonts w:ascii="Verdana" w:hAnsi="Verdana" w:cs="Arial"/>
          <w:bCs/>
          <w:sz w:val="18"/>
          <w:szCs w:val="18"/>
        </w:rPr>
        <w:t xml:space="preserve"> – </w:t>
      </w:r>
      <w:r w:rsidR="00A27784" w:rsidRPr="00412E1F">
        <w:rPr>
          <w:rFonts w:ascii="Verdana" w:hAnsi="Verdana" w:cs="Arial"/>
          <w:bCs/>
          <w:sz w:val="18"/>
          <w:szCs w:val="18"/>
        </w:rPr>
        <w:t xml:space="preserve">Wykaz </w:t>
      </w:r>
      <w:r w:rsidR="002D6DE1" w:rsidRPr="00412E1F">
        <w:rPr>
          <w:rFonts w:ascii="Verdana" w:hAnsi="Verdana" w:cs="Arial"/>
          <w:bCs/>
          <w:sz w:val="18"/>
          <w:szCs w:val="18"/>
        </w:rPr>
        <w:t>robót</w:t>
      </w:r>
      <w:r w:rsidR="005F3767" w:rsidRPr="00412E1F">
        <w:rPr>
          <w:rFonts w:ascii="Verdana" w:hAnsi="Verdana" w:cs="Arial"/>
          <w:bCs/>
          <w:sz w:val="18"/>
          <w:szCs w:val="18"/>
        </w:rPr>
        <w:t>,</w:t>
      </w:r>
    </w:p>
    <w:p w14:paraId="2701B0F2" w14:textId="77777777" w:rsidR="00E30076"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6 – </w:t>
      </w:r>
      <w:bookmarkStart w:id="18" w:name="_Hlk23242510"/>
      <w:r w:rsidRPr="00412E1F">
        <w:rPr>
          <w:rFonts w:ascii="Verdana" w:hAnsi="Verdana" w:cs="Arial"/>
          <w:bCs/>
          <w:sz w:val="18"/>
          <w:szCs w:val="18"/>
        </w:rPr>
        <w:t xml:space="preserve">Wykaz </w:t>
      </w:r>
      <w:r w:rsidR="009040FE">
        <w:rPr>
          <w:rFonts w:ascii="Verdana" w:hAnsi="Verdana" w:cs="Arial"/>
          <w:bCs/>
          <w:sz w:val="18"/>
          <w:szCs w:val="18"/>
        </w:rPr>
        <w:t>osób</w:t>
      </w:r>
      <w:r w:rsidRPr="00412E1F">
        <w:rPr>
          <w:rFonts w:ascii="Verdana" w:hAnsi="Verdana" w:cs="Arial"/>
          <w:bCs/>
          <w:sz w:val="18"/>
          <w:szCs w:val="18"/>
        </w:rPr>
        <w:t xml:space="preserve"> skierowan</w:t>
      </w:r>
      <w:r w:rsidR="009040FE">
        <w:rPr>
          <w:rFonts w:ascii="Verdana" w:hAnsi="Verdana" w:cs="Arial"/>
          <w:bCs/>
          <w:sz w:val="18"/>
          <w:szCs w:val="18"/>
        </w:rPr>
        <w:t>ych</w:t>
      </w:r>
      <w:r w:rsidRPr="00412E1F">
        <w:rPr>
          <w:rFonts w:ascii="Verdana" w:hAnsi="Verdana" w:cs="Arial"/>
          <w:bCs/>
          <w:sz w:val="18"/>
          <w:szCs w:val="18"/>
        </w:rPr>
        <w:t xml:space="preserve"> </w:t>
      </w:r>
      <w:r w:rsidR="00E30076">
        <w:rPr>
          <w:rFonts w:ascii="Verdana" w:hAnsi="Verdana" w:cs="Arial"/>
          <w:bCs/>
          <w:sz w:val="18"/>
          <w:szCs w:val="18"/>
        </w:rPr>
        <w:t xml:space="preserve">przez Wykonawcę ro realizacji zamówienia, w szczególności        </w:t>
      </w:r>
    </w:p>
    <w:p w14:paraId="056BEEA1" w14:textId="30DE235A" w:rsidR="00E16E13" w:rsidRPr="00412E1F" w:rsidRDefault="00E30076" w:rsidP="007F10CF">
      <w:pPr>
        <w:pStyle w:val="pkt"/>
        <w:autoSpaceDE w:val="0"/>
        <w:autoSpaceDN w:val="0"/>
        <w:spacing w:before="0" w:after="0" w:line="276" w:lineRule="auto"/>
        <w:ind w:left="1080" w:hanging="1080"/>
        <w:rPr>
          <w:rFonts w:ascii="Verdana" w:hAnsi="Verdana" w:cs="Arial"/>
          <w:bCs/>
          <w:sz w:val="18"/>
          <w:szCs w:val="18"/>
        </w:rPr>
      </w:pPr>
      <w:r>
        <w:rPr>
          <w:rFonts w:ascii="Verdana" w:hAnsi="Verdana" w:cs="Arial"/>
          <w:bCs/>
          <w:sz w:val="18"/>
          <w:szCs w:val="18"/>
        </w:rPr>
        <w:t xml:space="preserve">                        odpowiedzialnych za kierowanie robotami budowlanymi</w:t>
      </w:r>
      <w:bookmarkEnd w:id="18"/>
      <w:r w:rsidR="00E16E13" w:rsidRPr="00412E1F">
        <w:rPr>
          <w:rFonts w:ascii="Verdana" w:hAnsi="Verdana" w:cs="Arial"/>
          <w:bCs/>
          <w:sz w:val="18"/>
          <w:szCs w:val="18"/>
        </w:rPr>
        <w:t>,</w:t>
      </w:r>
    </w:p>
    <w:p w14:paraId="4C5204BB" w14:textId="736E6B75" w:rsidR="00A27784" w:rsidRPr="00412E1F" w:rsidRDefault="006D04AD" w:rsidP="007F10CF">
      <w:pPr>
        <w:pStyle w:val="pkt"/>
        <w:autoSpaceDE w:val="0"/>
        <w:autoSpaceDN w:val="0"/>
        <w:spacing w:before="0" w:after="0" w:line="276" w:lineRule="auto"/>
        <w:ind w:left="1080" w:hanging="1080"/>
        <w:rPr>
          <w:rFonts w:ascii="Verdana" w:hAnsi="Verdana" w:cs="Arial"/>
          <w:bCs/>
          <w:sz w:val="18"/>
          <w:szCs w:val="18"/>
        </w:rPr>
      </w:pPr>
      <w:bookmarkStart w:id="19" w:name="_Hlk5620111"/>
      <w:r w:rsidRPr="00412E1F">
        <w:rPr>
          <w:rFonts w:ascii="Verdana" w:hAnsi="Verdana" w:cs="Arial"/>
          <w:bCs/>
          <w:sz w:val="18"/>
          <w:szCs w:val="18"/>
        </w:rPr>
        <w:t>Z</w:t>
      </w:r>
      <w:bookmarkEnd w:id="19"/>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B7517">
        <w:rPr>
          <w:rFonts w:ascii="Verdana" w:hAnsi="Verdana" w:cs="Arial"/>
          <w:bCs/>
          <w:sz w:val="18"/>
          <w:szCs w:val="18"/>
        </w:rPr>
        <w:t xml:space="preserve"> </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7F10CF">
      <w:pPr>
        <w:pStyle w:val="pkt"/>
        <w:autoSpaceDE w:val="0"/>
        <w:autoSpaceDN w:val="0"/>
        <w:spacing w:before="0" w:after="0" w:line="276" w:lineRule="auto"/>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7F10CF">
      <w:pPr>
        <w:pStyle w:val="pkt"/>
        <w:autoSpaceDE w:val="0"/>
        <w:autoSpaceDN w:val="0"/>
        <w:spacing w:before="0" w:after="0" w:line="276" w:lineRule="auto"/>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7F10CF">
      <w:headerReference w:type="default" r:id="rId24"/>
      <w:footerReference w:type="default" r:id="rId25"/>
      <w:headerReference w:type="first" r:id="rId26"/>
      <w:footerReference w:type="first" r:id="rId27"/>
      <w:pgSz w:w="11906" w:h="16838" w:code="9"/>
      <w:pgMar w:top="709" w:right="849" w:bottom="1276"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BA509" w14:textId="77777777" w:rsidR="0033276A" w:rsidRDefault="0033276A" w:rsidP="00DF607E">
      <w:r>
        <w:separator/>
      </w:r>
    </w:p>
  </w:endnote>
  <w:endnote w:type="continuationSeparator" w:id="0">
    <w:p w14:paraId="56B97B64" w14:textId="77777777" w:rsidR="0033276A" w:rsidRDefault="0033276A"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753905"/>
      <w:docPartObj>
        <w:docPartGallery w:val="Page Numbers (Bottom of Page)"/>
        <w:docPartUnique/>
      </w:docPartObj>
    </w:sdtPr>
    <w:sdtEndPr/>
    <w:sdtContent>
      <w:p w14:paraId="21D07127" w14:textId="1B326AC4" w:rsidR="00B85D5D" w:rsidRPr="007F10CF" w:rsidRDefault="00B85D5D" w:rsidP="007F10CF">
        <w:pPr>
          <w:pStyle w:val="Stopka"/>
          <w:tabs>
            <w:tab w:val="clear" w:pos="9072"/>
            <w:tab w:val="right" w:pos="9639"/>
          </w:tabs>
          <w:ind w:left="0"/>
        </w:pPr>
        <w:r w:rsidRPr="007F10CF">
          <w:tab/>
        </w:r>
        <w:r>
          <w:t xml:space="preserve">                                                                   </w:t>
        </w:r>
      </w:p>
      <w:p w14:paraId="37721E78" w14:textId="2895D036" w:rsidR="00B85D5D" w:rsidRDefault="00B85D5D" w:rsidP="00AB7517">
        <w:pPr>
          <w:pStyle w:val="Stopka"/>
          <w:ind w:left="0"/>
          <w:jc w:val="right"/>
        </w:pPr>
        <w:r w:rsidRPr="007F10CF">
          <w:rPr>
            <w:noProof/>
          </w:rPr>
          <w:drawing>
            <wp:inline distT="0" distB="0" distL="0" distR="0" wp14:anchorId="74766D14" wp14:editId="7E4397DD">
              <wp:extent cx="1704975" cy="485775"/>
              <wp:effectExtent l="0" t="0" r="9525" b="9525"/>
              <wp:docPr id="2865" name="Obraz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t xml:space="preserve">                                                                       </w:t>
        </w:r>
        <w:r w:rsidRPr="007F10CF">
          <w:rPr>
            <w:noProof/>
          </w:rPr>
          <w:drawing>
            <wp:inline distT="0" distB="0" distL="0" distR="0" wp14:anchorId="431CA461" wp14:editId="3CDB0577">
              <wp:extent cx="2114550" cy="647700"/>
              <wp:effectExtent l="0" t="0" r="0" b="0"/>
              <wp:docPr id="2866" name="Obraz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r>
          <w:fldChar w:fldCharType="begin"/>
        </w:r>
        <w:r>
          <w:instrText>PAGE   \* MERGEFORMAT</w:instrText>
        </w:r>
        <w:r>
          <w:fldChar w:fldCharType="separate"/>
        </w:r>
        <w:r w:rsidR="00D01924">
          <w:rPr>
            <w:noProof/>
          </w:rPr>
          <w:t>24</w:t>
        </w:r>
        <w:r>
          <w:fldChar w:fldCharType="end"/>
        </w:r>
      </w:p>
    </w:sdtContent>
  </w:sdt>
  <w:p w14:paraId="2ACF7C0E" w14:textId="77777777" w:rsidR="00B85D5D" w:rsidRDefault="00B85D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44B9" w14:textId="40DFD9A4" w:rsidR="00B85D5D" w:rsidRPr="007F10CF" w:rsidRDefault="00B85D5D" w:rsidP="007F10CF">
    <w:pPr>
      <w:tabs>
        <w:tab w:val="center" w:pos="4536"/>
        <w:tab w:val="right" w:pos="9639"/>
      </w:tabs>
      <w:spacing w:line="240" w:lineRule="auto"/>
      <w:ind w:left="0"/>
      <w:jc w:val="left"/>
    </w:pPr>
    <w:r w:rsidRPr="007F10CF">
      <w:rPr>
        <w:noProof/>
      </w:rPr>
      <w:drawing>
        <wp:inline distT="0" distB="0" distL="0" distR="0" wp14:anchorId="0E9324F5" wp14:editId="19CF4D94">
          <wp:extent cx="1704975" cy="485775"/>
          <wp:effectExtent l="0" t="0" r="9525" b="9525"/>
          <wp:docPr id="2868" name="Obraz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Pr="007F10CF">
      <w:tab/>
    </w:r>
    <w:r w:rsidRPr="007F10CF">
      <w:tab/>
    </w:r>
    <w:r w:rsidRPr="007F10CF">
      <w:rPr>
        <w:noProof/>
      </w:rPr>
      <w:drawing>
        <wp:inline distT="0" distB="0" distL="0" distR="0" wp14:anchorId="3DFD81B4" wp14:editId="79715A7C">
          <wp:extent cx="2114550" cy="647700"/>
          <wp:effectExtent l="0" t="0" r="0" b="0"/>
          <wp:docPr id="2869" name="Obraz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p w14:paraId="4AC1F9A6" w14:textId="77777777" w:rsidR="00B85D5D" w:rsidRDefault="00B85D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21EB8" w14:textId="77777777" w:rsidR="0033276A" w:rsidRDefault="0033276A" w:rsidP="00DF607E">
      <w:r>
        <w:separator/>
      </w:r>
    </w:p>
  </w:footnote>
  <w:footnote w:type="continuationSeparator" w:id="0">
    <w:p w14:paraId="7440F12D" w14:textId="77777777" w:rsidR="0033276A" w:rsidRDefault="0033276A" w:rsidP="00DF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D3E7" w14:textId="77777777" w:rsidR="00B85D5D" w:rsidRPr="00DF64AB" w:rsidRDefault="00B85D5D" w:rsidP="007F10CF">
    <w:pPr>
      <w:tabs>
        <w:tab w:val="center" w:pos="4536"/>
        <w:tab w:val="right" w:pos="9072"/>
      </w:tabs>
      <w:spacing w:line="240" w:lineRule="auto"/>
      <w:ind w:left="0"/>
      <w:jc w:val="left"/>
      <w:rPr>
        <w:lang w:val="x-none"/>
      </w:rPr>
    </w:pPr>
    <w:r w:rsidRPr="00DF64AB">
      <w:rPr>
        <w:noProof/>
      </w:rPr>
      <w:drawing>
        <wp:inline distT="0" distB="0" distL="0" distR="0" wp14:anchorId="3E9EE309" wp14:editId="7078AD2E">
          <wp:extent cx="5771515" cy="695325"/>
          <wp:effectExtent l="0" t="0" r="635" b="9525"/>
          <wp:docPr id="2864" name="Obraz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023822E2" w14:textId="77777777" w:rsidR="00B85D5D" w:rsidRPr="00DF64AB" w:rsidRDefault="00B85D5D"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727AF527" w14:textId="6972A150" w:rsidR="00B85D5D" w:rsidRDefault="00B85D5D" w:rsidP="00B90C43">
    <w:pPr>
      <w:pStyle w:val="Nagwek"/>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28103" w14:textId="77777777" w:rsidR="00B85D5D" w:rsidRPr="00DF64AB" w:rsidRDefault="00B85D5D" w:rsidP="007F10CF">
    <w:pPr>
      <w:tabs>
        <w:tab w:val="center" w:pos="4536"/>
        <w:tab w:val="right" w:pos="9072"/>
      </w:tabs>
      <w:spacing w:line="240" w:lineRule="auto"/>
      <w:ind w:left="0"/>
      <w:jc w:val="left"/>
      <w:rPr>
        <w:lang w:val="x-none"/>
      </w:rPr>
    </w:pPr>
    <w:r w:rsidRPr="00DF64AB">
      <w:rPr>
        <w:noProof/>
      </w:rPr>
      <w:drawing>
        <wp:inline distT="0" distB="0" distL="0" distR="0" wp14:anchorId="41AA114C" wp14:editId="34667A69">
          <wp:extent cx="5771515" cy="695325"/>
          <wp:effectExtent l="0" t="0" r="635" b="9525"/>
          <wp:docPr id="2867" name="Obraz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14EC2091" w14:textId="77777777" w:rsidR="00B85D5D" w:rsidRPr="00DF64AB" w:rsidRDefault="00B85D5D"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4A9C8356" w14:textId="77777777" w:rsidR="00B85D5D" w:rsidRDefault="00B85D5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1B4880"/>
    <w:multiLevelType w:val="hybridMultilevel"/>
    <w:tmpl w:val="88303C7E"/>
    <w:lvl w:ilvl="0" w:tplc="3B523516">
      <w:start w:val="1"/>
      <w:numFmt w:val="bullet"/>
      <w:lvlText w:val="-"/>
      <w:lvlJc w:val="left"/>
      <w:pPr>
        <w:ind w:left="1996" w:hanging="360"/>
      </w:pPr>
      <w:rPr>
        <w:rFonts w:ascii="Verdana" w:hAnsi="Verdana" w:hint="default"/>
        <w:b w:val="0"/>
        <w:bCs w:val="0"/>
        <w:i w:val="0"/>
        <w:iCs w:val="0"/>
        <w:color w:val="0070C0"/>
        <w:sz w:val="18"/>
        <w:szCs w:val="18"/>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3">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29">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8">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5">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8">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1">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2">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9">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5">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6">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9">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1">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51"/>
  </w:num>
  <w:num w:numId="3">
    <w:abstractNumId w:val="58"/>
  </w:num>
  <w:num w:numId="4">
    <w:abstractNumId w:val="31"/>
  </w:num>
  <w:num w:numId="5">
    <w:abstractNumId w:val="20"/>
  </w:num>
  <w:num w:numId="6">
    <w:abstractNumId w:val="57"/>
  </w:num>
  <w:num w:numId="7">
    <w:abstractNumId w:val="3"/>
  </w:num>
  <w:num w:numId="8">
    <w:abstractNumId w:val="35"/>
  </w:num>
  <w:num w:numId="9">
    <w:abstractNumId w:val="43"/>
  </w:num>
  <w:num w:numId="10">
    <w:abstractNumId w:val="54"/>
  </w:num>
  <w:num w:numId="11">
    <w:abstractNumId w:val="5"/>
  </w:num>
  <w:num w:numId="12">
    <w:abstractNumId w:val="66"/>
  </w:num>
  <w:num w:numId="13">
    <w:abstractNumId w:val="18"/>
  </w:num>
  <w:num w:numId="14">
    <w:abstractNumId w:val="33"/>
  </w:num>
  <w:num w:numId="15">
    <w:abstractNumId w:val="8"/>
  </w:num>
  <w:num w:numId="16">
    <w:abstractNumId w:val="65"/>
  </w:num>
  <w:num w:numId="17">
    <w:abstractNumId w:val="29"/>
  </w:num>
  <w:num w:numId="18">
    <w:abstractNumId w:val="9"/>
  </w:num>
  <w:num w:numId="19">
    <w:abstractNumId w:val="64"/>
  </w:num>
  <w:num w:numId="20">
    <w:abstractNumId w:val="6"/>
  </w:num>
  <w:num w:numId="21">
    <w:abstractNumId w:val="67"/>
  </w:num>
  <w:num w:numId="22">
    <w:abstractNumId w:val="7"/>
  </w:num>
  <w:num w:numId="23">
    <w:abstractNumId w:val="24"/>
  </w:num>
  <w:num w:numId="24">
    <w:abstractNumId w:val="71"/>
  </w:num>
  <w:num w:numId="25">
    <w:abstractNumId w:val="19"/>
  </w:num>
  <w:num w:numId="26">
    <w:abstractNumId w:val="21"/>
  </w:num>
  <w:num w:numId="27">
    <w:abstractNumId w:val="47"/>
  </w:num>
  <w:num w:numId="28">
    <w:abstractNumId w:val="34"/>
  </w:num>
  <w:num w:numId="29">
    <w:abstractNumId w:val="69"/>
  </w:num>
  <w:num w:numId="30">
    <w:abstractNumId w:val="4"/>
  </w:num>
  <w:num w:numId="31">
    <w:abstractNumId w:val="42"/>
  </w:num>
  <w:num w:numId="32">
    <w:abstractNumId w:val="68"/>
  </w:num>
  <w:num w:numId="33">
    <w:abstractNumId w:val="37"/>
  </w:num>
  <w:num w:numId="34">
    <w:abstractNumId w:val="70"/>
  </w:num>
  <w:num w:numId="35">
    <w:abstractNumId w:val="56"/>
  </w:num>
  <w:num w:numId="36">
    <w:abstractNumId w:val="53"/>
  </w:num>
  <w:num w:numId="37">
    <w:abstractNumId w:val="32"/>
  </w:num>
  <w:num w:numId="38">
    <w:abstractNumId w:val="10"/>
  </w:num>
  <w:num w:numId="39">
    <w:abstractNumId w:val="25"/>
  </w:num>
  <w:num w:numId="40">
    <w:abstractNumId w:val="40"/>
  </w:num>
  <w:num w:numId="41">
    <w:abstractNumId w:val="13"/>
  </w:num>
  <w:num w:numId="42">
    <w:abstractNumId w:val="39"/>
  </w:num>
  <w:num w:numId="43">
    <w:abstractNumId w:val="61"/>
  </w:num>
  <w:num w:numId="44">
    <w:abstractNumId w:val="17"/>
  </w:num>
  <w:num w:numId="45">
    <w:abstractNumId w:val="36"/>
  </w:num>
  <w:num w:numId="46">
    <w:abstractNumId w:val="27"/>
  </w:num>
  <w:num w:numId="47">
    <w:abstractNumId w:val="73"/>
  </w:num>
  <w:num w:numId="48">
    <w:abstractNumId w:val="60"/>
  </w:num>
  <w:num w:numId="49">
    <w:abstractNumId w:val="16"/>
  </w:num>
  <w:num w:numId="50">
    <w:abstractNumId w:val="44"/>
  </w:num>
  <w:num w:numId="51">
    <w:abstractNumId w:val="12"/>
  </w:num>
  <w:num w:numId="52">
    <w:abstractNumId w:val="23"/>
  </w:num>
  <w:num w:numId="53">
    <w:abstractNumId w:val="72"/>
  </w:num>
  <w:num w:numId="54">
    <w:abstractNumId w:val="45"/>
  </w:num>
  <w:num w:numId="55">
    <w:abstractNumId w:val="22"/>
  </w:num>
  <w:num w:numId="56">
    <w:abstractNumId w:val="50"/>
  </w:num>
  <w:num w:numId="57">
    <w:abstractNumId w:val="46"/>
  </w:num>
  <w:num w:numId="58">
    <w:abstractNumId w:val="15"/>
  </w:num>
  <w:num w:numId="59">
    <w:abstractNumId w:val="30"/>
  </w:num>
  <w:num w:numId="60">
    <w:abstractNumId w:val="62"/>
  </w:num>
  <w:num w:numId="61">
    <w:abstractNumId w:val="49"/>
  </w:num>
  <w:num w:numId="62">
    <w:abstractNumId w:val="48"/>
  </w:num>
  <w:num w:numId="63">
    <w:abstractNumId w:val="28"/>
  </w:num>
  <w:num w:numId="64">
    <w:abstractNumId w:val="26"/>
  </w:num>
  <w:num w:numId="65">
    <w:abstractNumId w:val="63"/>
  </w:num>
  <w:num w:numId="66">
    <w:abstractNumId w:val="59"/>
  </w:num>
  <w:num w:numId="67">
    <w:abstractNumId w:val="11"/>
  </w:num>
  <w:num w:numId="68">
    <w:abstractNumId w:val="52"/>
  </w:num>
  <w:num w:numId="69">
    <w:abstractNumId w:val="38"/>
  </w:num>
  <w:num w:numId="70">
    <w:abstractNumId w:val="14"/>
  </w:num>
  <w:num w:numId="71">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17F"/>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A792B"/>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5CDD"/>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6DE6"/>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76A"/>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1A"/>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DFB"/>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14"/>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D13"/>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4DD"/>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2AE4"/>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0CF"/>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07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8A8"/>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17E36"/>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276"/>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5DDB"/>
    <w:rsid w:val="00A468DA"/>
    <w:rsid w:val="00A47CAB"/>
    <w:rsid w:val="00A51261"/>
    <w:rsid w:val="00A5211A"/>
    <w:rsid w:val="00A5289B"/>
    <w:rsid w:val="00A52AC1"/>
    <w:rsid w:val="00A52D08"/>
    <w:rsid w:val="00A534C5"/>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517"/>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109"/>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1539"/>
    <w:rsid w:val="00B723FB"/>
    <w:rsid w:val="00B72EE5"/>
    <w:rsid w:val="00B735B3"/>
    <w:rsid w:val="00B735E2"/>
    <w:rsid w:val="00B73D2A"/>
    <w:rsid w:val="00B74559"/>
    <w:rsid w:val="00B74590"/>
    <w:rsid w:val="00B74C51"/>
    <w:rsid w:val="00B754EE"/>
    <w:rsid w:val="00B7557A"/>
    <w:rsid w:val="00B75A43"/>
    <w:rsid w:val="00B75B3A"/>
    <w:rsid w:val="00B75FAA"/>
    <w:rsid w:val="00B77A7C"/>
    <w:rsid w:val="00B77D43"/>
    <w:rsid w:val="00B8007A"/>
    <w:rsid w:val="00B802BE"/>
    <w:rsid w:val="00B805B4"/>
    <w:rsid w:val="00B805C9"/>
    <w:rsid w:val="00B8061A"/>
    <w:rsid w:val="00B80D34"/>
    <w:rsid w:val="00B80E9D"/>
    <w:rsid w:val="00B81C58"/>
    <w:rsid w:val="00B827E3"/>
    <w:rsid w:val="00B828F1"/>
    <w:rsid w:val="00B82DA7"/>
    <w:rsid w:val="00B83499"/>
    <w:rsid w:val="00B8365A"/>
    <w:rsid w:val="00B842B5"/>
    <w:rsid w:val="00B84723"/>
    <w:rsid w:val="00B84727"/>
    <w:rsid w:val="00B84AF7"/>
    <w:rsid w:val="00B85C2E"/>
    <w:rsid w:val="00B85D5D"/>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608"/>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E0"/>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1924"/>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4AB"/>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D1"/>
    <w:rsid w:val="00E15AF2"/>
    <w:rsid w:val="00E1624F"/>
    <w:rsid w:val="00E1682B"/>
    <w:rsid w:val="00E16E13"/>
    <w:rsid w:val="00E172BB"/>
    <w:rsid w:val="00E17B01"/>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691"/>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2F09"/>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974"/>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D02"/>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5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4C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customStyle="1" w:styleId="UnresolvedMention">
    <w:name w:val="Unresolved Mention"/>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0273">
      <w:bodyDiv w:val="1"/>
      <w:marLeft w:val="0"/>
      <w:marRight w:val="0"/>
      <w:marTop w:val="0"/>
      <w:marBottom w:val="0"/>
      <w:divBdr>
        <w:top w:val="none" w:sz="0" w:space="0" w:color="auto"/>
        <w:left w:val="none" w:sz="0" w:space="0" w:color="auto"/>
        <w:bottom w:val="none" w:sz="0" w:space="0" w:color="auto"/>
        <w:right w:val="none" w:sz="0" w:space="0" w:color="auto"/>
      </w:divBdr>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espd.uzp.gov.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n36.lex.pl/WKPLOnline/index.rp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usz.kokoszko@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iod@umed.lodz.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F693CC2D-BC7B-47C2-B478-820F00C5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24</Pages>
  <Words>10321</Words>
  <Characters>67076</Characters>
  <Application>Microsoft Office Word</Application>
  <DocSecurity>0</DocSecurity>
  <Lines>558</Lines>
  <Paragraphs>154</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77243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cp:lastModifiedBy>
  <cp:revision>15</cp:revision>
  <cp:lastPrinted>2020-01-10T13:58:00Z</cp:lastPrinted>
  <dcterms:created xsi:type="dcterms:W3CDTF">2019-11-06T10:44:00Z</dcterms:created>
  <dcterms:modified xsi:type="dcterms:W3CDTF">2020-01-14T19:29:00Z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